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ACC" w:rsidRDefault="005A6ACC">
      <w:pPr>
        <w:tabs>
          <w:tab w:val="left" w:pos="2518"/>
          <w:tab w:val="left" w:pos="6358"/>
        </w:tabs>
        <w:spacing w:line="360" w:lineRule="auto"/>
        <w:jc w:val="center"/>
        <w:rPr>
          <w:rFonts w:ascii="黑体" w:eastAsia="黑体" w:hAnsi="黑体" w:cs="Times New Roman"/>
          <w:b/>
          <w:sz w:val="44"/>
          <w:szCs w:val="44"/>
          <w:u w:val="single" w:color="000000"/>
          <w:lang w:eastAsia="zh-CN"/>
        </w:rPr>
      </w:pPr>
    </w:p>
    <w:p w:rsidR="005A6ACC" w:rsidRDefault="0008264D">
      <w:pPr>
        <w:tabs>
          <w:tab w:val="left" w:pos="2518"/>
          <w:tab w:val="left" w:pos="6358"/>
        </w:tabs>
        <w:spacing w:line="360" w:lineRule="auto"/>
        <w:jc w:val="center"/>
        <w:rPr>
          <w:rFonts w:ascii="黑体" w:eastAsia="黑体" w:hAnsi="黑体" w:cs="宋体"/>
          <w:sz w:val="36"/>
          <w:szCs w:val="36"/>
          <w:lang w:eastAsia="zh-CN"/>
        </w:rPr>
      </w:pPr>
      <w:r>
        <w:rPr>
          <w:rFonts w:ascii="黑体" w:eastAsia="黑体" w:hAnsi="黑体" w:cs="Times New Roman"/>
          <w:b/>
          <w:sz w:val="36"/>
          <w:szCs w:val="36"/>
          <w:u w:val="single" w:color="000000"/>
          <w:lang w:eastAsia="zh-CN"/>
        </w:rPr>
        <w:t>保靖县2</w:t>
      </w:r>
      <w:r>
        <w:rPr>
          <w:rFonts w:ascii="黑体" w:eastAsia="黑体" w:hAnsi="黑体" w:cs="Times New Roman" w:hint="eastAsia"/>
          <w:b/>
          <w:sz w:val="36"/>
          <w:szCs w:val="36"/>
          <w:u w:val="single" w:color="000000"/>
          <w:lang w:eastAsia="zh-CN"/>
        </w:rPr>
        <w:t>017年特色产业示范园区水利设施建设项目施工</w:t>
      </w:r>
    </w:p>
    <w:p w:rsidR="005A6ACC" w:rsidRDefault="005A6ACC">
      <w:pPr>
        <w:rPr>
          <w:rFonts w:ascii="宋体" w:eastAsia="宋体" w:hAnsi="宋体" w:cs="宋体"/>
          <w:sz w:val="24"/>
          <w:szCs w:val="24"/>
          <w:lang w:eastAsia="zh-CN"/>
        </w:rPr>
      </w:pPr>
    </w:p>
    <w:p w:rsidR="005A6ACC" w:rsidRDefault="005A6ACC">
      <w:pPr>
        <w:rPr>
          <w:rFonts w:ascii="宋体" w:eastAsia="宋体" w:hAnsi="宋体" w:cs="宋体"/>
          <w:sz w:val="24"/>
          <w:szCs w:val="24"/>
          <w:lang w:eastAsia="zh-CN"/>
        </w:rPr>
      </w:pPr>
    </w:p>
    <w:p w:rsidR="005A6ACC" w:rsidRDefault="005A6ACC">
      <w:pPr>
        <w:rPr>
          <w:rFonts w:ascii="宋体" w:eastAsia="宋体" w:hAnsi="宋体" w:cs="宋体"/>
          <w:sz w:val="24"/>
          <w:szCs w:val="24"/>
          <w:lang w:eastAsia="zh-CN"/>
        </w:rPr>
      </w:pPr>
    </w:p>
    <w:p w:rsidR="005A6ACC" w:rsidRDefault="0008264D">
      <w:pPr>
        <w:tabs>
          <w:tab w:val="left" w:pos="898"/>
          <w:tab w:val="left" w:pos="1781"/>
          <w:tab w:val="left" w:pos="2664"/>
        </w:tabs>
        <w:spacing w:before="185"/>
        <w:ind w:left="15"/>
        <w:jc w:val="center"/>
        <w:rPr>
          <w:rFonts w:ascii="Microsoft JhengHei" w:eastAsia="Microsoft JhengHei" w:hAnsi="Microsoft JhengHei" w:cs="Microsoft JhengHei"/>
          <w:sz w:val="84"/>
          <w:szCs w:val="84"/>
          <w:lang w:eastAsia="zh-CN"/>
        </w:rPr>
      </w:pPr>
      <w:r>
        <w:rPr>
          <w:rFonts w:ascii="Microsoft JhengHei" w:eastAsia="Microsoft JhengHei" w:hAnsi="Microsoft JhengHei" w:cs="Microsoft JhengHei"/>
          <w:b/>
          <w:bCs/>
          <w:w w:val="95"/>
          <w:sz w:val="84"/>
          <w:szCs w:val="84"/>
          <w:lang w:eastAsia="zh-CN"/>
        </w:rPr>
        <w:t>招</w:t>
      </w:r>
      <w:r>
        <w:rPr>
          <w:rFonts w:ascii="Microsoft JhengHei" w:eastAsia="Microsoft JhengHei" w:hAnsi="Microsoft JhengHei" w:cs="Microsoft JhengHei"/>
          <w:b/>
          <w:bCs/>
          <w:w w:val="95"/>
          <w:sz w:val="84"/>
          <w:szCs w:val="84"/>
          <w:lang w:eastAsia="zh-CN"/>
        </w:rPr>
        <w:tab/>
        <w:t>标</w:t>
      </w:r>
      <w:r>
        <w:rPr>
          <w:rFonts w:ascii="Microsoft JhengHei" w:eastAsia="Microsoft JhengHei" w:hAnsi="Microsoft JhengHei" w:cs="Microsoft JhengHei"/>
          <w:b/>
          <w:bCs/>
          <w:w w:val="95"/>
          <w:sz w:val="84"/>
          <w:szCs w:val="84"/>
          <w:lang w:eastAsia="zh-CN"/>
        </w:rPr>
        <w:tab/>
        <w:t>文</w:t>
      </w:r>
      <w:r>
        <w:rPr>
          <w:rFonts w:ascii="Microsoft JhengHei" w:eastAsia="Microsoft JhengHei" w:hAnsi="Microsoft JhengHei" w:cs="Microsoft JhengHei"/>
          <w:b/>
          <w:bCs/>
          <w:w w:val="95"/>
          <w:sz w:val="84"/>
          <w:szCs w:val="84"/>
          <w:lang w:eastAsia="zh-CN"/>
        </w:rPr>
        <w:tab/>
      </w:r>
      <w:r>
        <w:rPr>
          <w:rFonts w:ascii="Microsoft JhengHei" w:eastAsia="Microsoft JhengHei" w:hAnsi="Microsoft JhengHei" w:cs="Microsoft JhengHei"/>
          <w:b/>
          <w:bCs/>
          <w:sz w:val="84"/>
          <w:szCs w:val="84"/>
          <w:lang w:eastAsia="zh-CN"/>
        </w:rPr>
        <w:t>件</w:t>
      </w:r>
    </w:p>
    <w:p w:rsidR="005A6ACC" w:rsidRDefault="0008264D">
      <w:pPr>
        <w:tabs>
          <w:tab w:val="left" w:pos="1937"/>
        </w:tabs>
        <w:ind w:left="17"/>
        <w:jc w:val="center"/>
        <w:rPr>
          <w:rFonts w:ascii="宋体" w:eastAsia="宋体" w:hAnsi="宋体" w:cs="宋体"/>
          <w:sz w:val="24"/>
          <w:szCs w:val="24"/>
          <w:lang w:eastAsia="zh-CN"/>
        </w:rPr>
      </w:pPr>
      <w:r>
        <w:rPr>
          <w:rFonts w:ascii="宋体" w:eastAsia="宋体" w:hAnsi="宋体" w:cs="宋体"/>
          <w:sz w:val="24"/>
          <w:szCs w:val="24"/>
          <w:lang w:eastAsia="zh-CN"/>
        </w:rPr>
        <w:t>（招标编号：</w:t>
      </w:r>
      <w:r w:rsidR="00564DE7" w:rsidRPr="00564DE7">
        <w:rPr>
          <w:rFonts w:ascii="宋体" w:eastAsia="宋体" w:hAnsi="宋体" w:cs="宋体" w:hint="eastAsia"/>
          <w:sz w:val="24"/>
          <w:szCs w:val="24"/>
          <w:lang w:eastAsia="zh-CN"/>
        </w:rPr>
        <w:t>XYTC-湘西2018-04-</w:t>
      </w:r>
      <w:r w:rsidR="00564DE7">
        <w:rPr>
          <w:rFonts w:ascii="宋体" w:eastAsia="宋体" w:hAnsi="宋体" w:cs="宋体" w:hint="eastAsia"/>
          <w:sz w:val="24"/>
          <w:szCs w:val="24"/>
          <w:lang w:eastAsia="zh-CN"/>
        </w:rPr>
        <w:t>18</w:t>
      </w:r>
      <w:r>
        <w:rPr>
          <w:rFonts w:ascii="宋体" w:eastAsia="宋体" w:hAnsi="宋体" w:cs="宋体"/>
          <w:sz w:val="24"/>
          <w:szCs w:val="24"/>
          <w:lang w:eastAsia="zh-CN"/>
        </w:rPr>
        <w:t>）</w:t>
      </w:r>
    </w:p>
    <w:p w:rsidR="005A6ACC" w:rsidRDefault="005A6ACC">
      <w:pPr>
        <w:rPr>
          <w:rFonts w:ascii="宋体" w:eastAsia="宋体" w:hAnsi="宋体" w:cs="宋体"/>
          <w:sz w:val="24"/>
          <w:szCs w:val="24"/>
          <w:lang w:eastAsia="zh-CN"/>
        </w:rPr>
      </w:pPr>
    </w:p>
    <w:p w:rsidR="005A6ACC" w:rsidRDefault="005A6ACC">
      <w:pPr>
        <w:rPr>
          <w:rFonts w:ascii="宋体" w:eastAsia="宋体" w:hAnsi="宋体" w:cs="宋体"/>
          <w:sz w:val="24"/>
          <w:szCs w:val="24"/>
          <w:lang w:eastAsia="zh-CN"/>
        </w:rPr>
      </w:pPr>
    </w:p>
    <w:p w:rsidR="005A6ACC" w:rsidRDefault="005A6ACC">
      <w:pPr>
        <w:rPr>
          <w:rFonts w:ascii="宋体" w:eastAsia="宋体" w:hAnsi="宋体" w:cs="宋体"/>
          <w:sz w:val="24"/>
          <w:szCs w:val="24"/>
          <w:lang w:eastAsia="zh-CN"/>
        </w:rPr>
      </w:pPr>
    </w:p>
    <w:p w:rsidR="005A6ACC" w:rsidRDefault="005A6ACC">
      <w:pPr>
        <w:rPr>
          <w:rFonts w:ascii="宋体" w:eastAsia="宋体" w:hAnsi="宋体" w:cs="宋体"/>
          <w:sz w:val="24"/>
          <w:szCs w:val="24"/>
          <w:lang w:eastAsia="zh-CN"/>
        </w:rPr>
      </w:pPr>
    </w:p>
    <w:p w:rsidR="005A6ACC" w:rsidRDefault="005A6ACC">
      <w:pPr>
        <w:rPr>
          <w:rFonts w:ascii="宋体" w:eastAsia="宋体" w:hAnsi="宋体" w:cs="宋体"/>
          <w:sz w:val="24"/>
          <w:szCs w:val="24"/>
          <w:lang w:eastAsia="zh-CN"/>
        </w:rPr>
      </w:pPr>
    </w:p>
    <w:p w:rsidR="005A6ACC" w:rsidRDefault="005A6ACC">
      <w:pPr>
        <w:rPr>
          <w:rFonts w:ascii="宋体" w:eastAsia="宋体" w:hAnsi="宋体" w:cs="宋体"/>
          <w:sz w:val="24"/>
          <w:szCs w:val="24"/>
          <w:lang w:eastAsia="zh-CN"/>
        </w:rPr>
      </w:pPr>
    </w:p>
    <w:p w:rsidR="005A6ACC" w:rsidRDefault="005A6ACC">
      <w:pPr>
        <w:rPr>
          <w:rFonts w:ascii="宋体" w:eastAsia="宋体" w:hAnsi="宋体" w:cs="宋体"/>
          <w:sz w:val="24"/>
          <w:szCs w:val="24"/>
          <w:lang w:eastAsia="zh-CN"/>
        </w:rPr>
      </w:pPr>
    </w:p>
    <w:p w:rsidR="005A6ACC" w:rsidRDefault="005A6ACC">
      <w:pPr>
        <w:rPr>
          <w:rFonts w:ascii="宋体" w:eastAsia="宋体" w:hAnsi="宋体" w:cs="宋体"/>
          <w:sz w:val="24"/>
          <w:szCs w:val="24"/>
          <w:lang w:eastAsia="zh-CN"/>
        </w:rPr>
      </w:pPr>
    </w:p>
    <w:p w:rsidR="005A6ACC" w:rsidRDefault="005A6ACC">
      <w:pPr>
        <w:rPr>
          <w:rFonts w:ascii="宋体" w:eastAsia="宋体" w:hAnsi="宋体" w:cs="宋体"/>
          <w:sz w:val="24"/>
          <w:szCs w:val="24"/>
          <w:lang w:eastAsia="zh-CN"/>
        </w:rPr>
      </w:pPr>
    </w:p>
    <w:p w:rsidR="005A6ACC" w:rsidRDefault="005A6ACC">
      <w:pPr>
        <w:rPr>
          <w:rFonts w:ascii="宋体" w:eastAsia="宋体" w:hAnsi="宋体" w:cs="宋体"/>
          <w:sz w:val="24"/>
          <w:szCs w:val="24"/>
          <w:lang w:eastAsia="zh-CN"/>
        </w:rPr>
      </w:pPr>
    </w:p>
    <w:p w:rsidR="005A6ACC" w:rsidRDefault="005A6ACC">
      <w:pPr>
        <w:rPr>
          <w:rFonts w:ascii="宋体" w:eastAsia="宋体" w:hAnsi="宋体" w:cs="宋体"/>
          <w:sz w:val="24"/>
          <w:szCs w:val="24"/>
          <w:lang w:eastAsia="zh-CN"/>
        </w:rPr>
      </w:pPr>
    </w:p>
    <w:p w:rsidR="005A6ACC" w:rsidRDefault="005A6ACC">
      <w:pPr>
        <w:rPr>
          <w:rFonts w:ascii="宋体" w:eastAsia="宋体" w:hAnsi="宋体" w:cs="宋体"/>
          <w:sz w:val="24"/>
          <w:szCs w:val="24"/>
          <w:lang w:eastAsia="zh-CN"/>
        </w:rPr>
      </w:pPr>
    </w:p>
    <w:p w:rsidR="005A6ACC" w:rsidRDefault="005A6ACC">
      <w:pPr>
        <w:rPr>
          <w:rFonts w:ascii="宋体" w:eastAsia="宋体" w:hAnsi="宋体" w:cs="宋体"/>
          <w:sz w:val="24"/>
          <w:szCs w:val="24"/>
          <w:lang w:eastAsia="zh-CN"/>
        </w:rPr>
      </w:pPr>
    </w:p>
    <w:p w:rsidR="005A6ACC" w:rsidRDefault="005A6ACC">
      <w:pPr>
        <w:rPr>
          <w:rFonts w:ascii="宋体" w:eastAsia="宋体" w:hAnsi="宋体" w:cs="宋体"/>
          <w:sz w:val="24"/>
          <w:szCs w:val="24"/>
          <w:lang w:eastAsia="zh-CN"/>
        </w:rPr>
      </w:pPr>
    </w:p>
    <w:p w:rsidR="005A6ACC" w:rsidRDefault="005A6ACC">
      <w:pPr>
        <w:rPr>
          <w:rFonts w:ascii="宋体" w:eastAsia="宋体" w:hAnsi="宋体" w:cs="宋体"/>
          <w:sz w:val="24"/>
          <w:szCs w:val="24"/>
          <w:lang w:eastAsia="zh-CN"/>
        </w:rPr>
      </w:pPr>
    </w:p>
    <w:p w:rsidR="005A6ACC" w:rsidRDefault="005A6ACC">
      <w:pPr>
        <w:spacing w:before="4"/>
        <w:rPr>
          <w:rFonts w:ascii="宋体" w:eastAsia="宋体" w:hAnsi="宋体" w:cs="宋体"/>
          <w:sz w:val="19"/>
          <w:szCs w:val="19"/>
          <w:lang w:eastAsia="zh-CN"/>
        </w:rPr>
      </w:pPr>
    </w:p>
    <w:p w:rsidR="005A6ACC" w:rsidRDefault="0008264D" w:rsidP="00164FAE">
      <w:pPr>
        <w:tabs>
          <w:tab w:val="left" w:pos="2158"/>
          <w:tab w:val="left" w:pos="3718"/>
          <w:tab w:val="left" w:pos="5038"/>
          <w:tab w:val="left" w:pos="6358"/>
          <w:tab w:val="left" w:pos="6511"/>
        </w:tabs>
        <w:spacing w:afterLines="50" w:line="360" w:lineRule="auto"/>
        <w:rPr>
          <w:rFonts w:ascii="宋体" w:eastAsia="宋体" w:hAnsi="宋体" w:cs="宋体"/>
          <w:sz w:val="30"/>
          <w:szCs w:val="30"/>
          <w:lang w:eastAsia="zh-CN"/>
        </w:rPr>
      </w:pPr>
      <w:r>
        <w:rPr>
          <w:rFonts w:ascii="宋体" w:eastAsia="宋体" w:hAnsi="宋体" w:cs="宋体"/>
          <w:sz w:val="36"/>
          <w:szCs w:val="36"/>
          <w:lang w:eastAsia="zh-CN"/>
        </w:rPr>
        <w:t xml:space="preserve">招 </w:t>
      </w:r>
      <w:r>
        <w:rPr>
          <w:rFonts w:ascii="宋体" w:eastAsia="宋体" w:hAnsi="宋体" w:cs="宋体" w:hint="eastAsia"/>
          <w:sz w:val="36"/>
          <w:szCs w:val="36"/>
          <w:lang w:eastAsia="zh-CN"/>
        </w:rPr>
        <w:t xml:space="preserve">  </w:t>
      </w:r>
      <w:r>
        <w:rPr>
          <w:rFonts w:ascii="宋体" w:eastAsia="宋体" w:hAnsi="宋体" w:cs="宋体"/>
          <w:sz w:val="36"/>
          <w:szCs w:val="36"/>
          <w:lang w:eastAsia="zh-CN"/>
        </w:rPr>
        <w:t>标</w:t>
      </w:r>
      <w:r>
        <w:rPr>
          <w:rFonts w:ascii="宋体" w:eastAsia="宋体" w:hAnsi="宋体" w:cs="宋体" w:hint="eastAsia"/>
          <w:sz w:val="36"/>
          <w:szCs w:val="36"/>
          <w:lang w:eastAsia="zh-CN"/>
        </w:rPr>
        <w:t xml:space="preserve">  </w:t>
      </w:r>
      <w:r>
        <w:rPr>
          <w:rFonts w:ascii="宋体" w:eastAsia="宋体" w:hAnsi="宋体" w:cs="宋体"/>
          <w:sz w:val="36"/>
          <w:szCs w:val="36"/>
          <w:lang w:eastAsia="zh-CN"/>
        </w:rPr>
        <w:t xml:space="preserve"> 人：</w:t>
      </w:r>
      <w:r>
        <w:rPr>
          <w:rFonts w:ascii="宋体" w:eastAsia="宋体" w:hAnsi="宋体" w:cs="宋体" w:hint="eastAsia"/>
          <w:sz w:val="36"/>
          <w:szCs w:val="36"/>
          <w:u w:val="single" w:color="000000"/>
          <w:lang w:eastAsia="zh-CN"/>
        </w:rPr>
        <w:t>保靖县靖酉水利水电工程建设有限公司</w:t>
      </w:r>
    </w:p>
    <w:p w:rsidR="005A6ACC" w:rsidRDefault="0008264D">
      <w:pPr>
        <w:tabs>
          <w:tab w:val="left" w:pos="2158"/>
          <w:tab w:val="left" w:pos="3718"/>
          <w:tab w:val="left" w:pos="5038"/>
          <w:tab w:val="left" w:pos="6358"/>
          <w:tab w:val="left" w:pos="6511"/>
        </w:tabs>
        <w:spacing w:line="689" w:lineRule="auto"/>
        <w:rPr>
          <w:rFonts w:ascii="宋体" w:eastAsia="宋体" w:hAnsi="宋体" w:cs="宋体"/>
          <w:sz w:val="36"/>
          <w:szCs w:val="36"/>
          <w:lang w:eastAsia="zh-CN"/>
        </w:rPr>
      </w:pPr>
      <w:r>
        <w:rPr>
          <w:rFonts w:ascii="宋体" w:eastAsia="宋体" w:hAnsi="宋体" w:cs="宋体"/>
          <w:sz w:val="36"/>
          <w:szCs w:val="36"/>
          <w:lang w:eastAsia="zh-CN"/>
        </w:rPr>
        <w:t>招标代理机构：</w:t>
      </w:r>
      <w:r>
        <w:rPr>
          <w:rFonts w:ascii="宋体" w:eastAsia="宋体" w:hAnsi="宋体" w:cs="宋体" w:hint="eastAsia"/>
          <w:sz w:val="36"/>
          <w:szCs w:val="36"/>
          <w:u w:val="single" w:color="000000"/>
          <w:lang w:eastAsia="zh-CN"/>
        </w:rPr>
        <w:t>湖南信元工程项目管理有限公司</w:t>
      </w:r>
    </w:p>
    <w:p w:rsidR="005A6ACC" w:rsidRDefault="0008264D">
      <w:pPr>
        <w:tabs>
          <w:tab w:val="left" w:pos="720"/>
          <w:tab w:val="left" w:pos="2835"/>
          <w:tab w:val="left" w:pos="4536"/>
          <w:tab w:val="left" w:pos="6358"/>
          <w:tab w:val="left" w:pos="6511"/>
        </w:tabs>
        <w:jc w:val="center"/>
        <w:rPr>
          <w:rFonts w:ascii="宋体" w:eastAsia="宋体" w:hAnsi="宋体" w:cs="宋体"/>
          <w:sz w:val="36"/>
          <w:szCs w:val="36"/>
          <w:lang w:eastAsia="zh-CN"/>
        </w:rPr>
      </w:pPr>
      <w:r>
        <w:rPr>
          <w:rFonts w:ascii="Times New Roman" w:hAnsi="Times New Roman" w:cs="Times New Roman" w:hint="eastAsia"/>
          <w:sz w:val="36"/>
          <w:szCs w:val="36"/>
          <w:u w:val="single" w:color="000000"/>
          <w:lang w:eastAsia="zh-CN"/>
        </w:rPr>
        <w:t>2018</w:t>
      </w:r>
      <w:r>
        <w:rPr>
          <w:rFonts w:ascii="宋体" w:eastAsia="宋体" w:hAnsi="宋体" w:cs="宋体"/>
          <w:sz w:val="36"/>
          <w:szCs w:val="36"/>
          <w:lang w:eastAsia="zh-CN"/>
        </w:rPr>
        <w:t>年</w:t>
      </w:r>
      <w:r w:rsidR="00564DE7">
        <w:rPr>
          <w:rFonts w:ascii="Times New Roman" w:hAnsi="Times New Roman" w:cs="Times New Roman" w:hint="eastAsia"/>
          <w:sz w:val="36"/>
          <w:szCs w:val="36"/>
          <w:u w:val="single" w:color="000000"/>
          <w:lang w:eastAsia="zh-CN"/>
        </w:rPr>
        <w:t>4</w:t>
      </w:r>
      <w:r>
        <w:rPr>
          <w:rFonts w:ascii="宋体" w:eastAsia="宋体" w:hAnsi="宋体" w:cs="宋体"/>
          <w:sz w:val="36"/>
          <w:szCs w:val="36"/>
          <w:lang w:eastAsia="zh-CN"/>
        </w:rPr>
        <w:t>月</w:t>
      </w:r>
      <w:r w:rsidR="00564DE7">
        <w:rPr>
          <w:rFonts w:ascii="Times New Roman" w:hAnsi="Times New Roman" w:cs="Times New Roman" w:hint="eastAsia"/>
          <w:sz w:val="36"/>
          <w:szCs w:val="36"/>
          <w:u w:val="single" w:color="000000"/>
          <w:lang w:eastAsia="zh-CN"/>
        </w:rPr>
        <w:t>18</w:t>
      </w:r>
      <w:r>
        <w:rPr>
          <w:rFonts w:ascii="宋体" w:eastAsia="宋体" w:hAnsi="宋体" w:cs="宋体"/>
          <w:sz w:val="36"/>
          <w:szCs w:val="36"/>
          <w:lang w:eastAsia="zh-CN"/>
        </w:rPr>
        <w:t>日</w:t>
      </w:r>
    </w:p>
    <w:p w:rsidR="005A6ACC" w:rsidRDefault="0008264D">
      <w:pPr>
        <w:rPr>
          <w:rFonts w:ascii="Microsoft JhengHei" w:eastAsia="Microsoft JhengHei" w:hAnsi="Microsoft JhengHei" w:cs="Microsoft JhengHei"/>
          <w:b/>
          <w:bCs/>
          <w:sz w:val="36"/>
          <w:szCs w:val="36"/>
          <w:lang w:eastAsia="zh-CN"/>
        </w:rPr>
      </w:pPr>
      <w:r>
        <w:rPr>
          <w:rFonts w:ascii="Microsoft JhengHei" w:eastAsia="Microsoft JhengHei" w:hAnsi="Microsoft JhengHei" w:cs="Microsoft JhengHei"/>
          <w:lang w:eastAsia="zh-CN"/>
        </w:rPr>
        <w:br w:type="page"/>
      </w:r>
    </w:p>
    <w:p w:rsidR="00CF557C" w:rsidRDefault="00CF557C">
      <w:pPr>
        <w:widowControl/>
        <w:rPr>
          <w:rFonts w:ascii="Microsoft JhengHei" w:eastAsia="Microsoft JhengHei" w:hAnsi="Microsoft JhengHei" w:cs="Microsoft JhengHei"/>
          <w:b/>
          <w:bCs/>
          <w:sz w:val="36"/>
          <w:szCs w:val="36"/>
          <w:lang w:eastAsia="zh-CN"/>
        </w:rPr>
      </w:pPr>
      <w:bookmarkStart w:id="0" w:name="_Toc510625308"/>
      <w:r>
        <w:rPr>
          <w:rFonts w:ascii="Microsoft JhengHei" w:eastAsia="Microsoft JhengHei" w:hAnsi="Microsoft JhengHei" w:cs="Microsoft JhengHei"/>
          <w:lang w:eastAsia="zh-CN"/>
        </w:rPr>
        <w:lastRenderedPageBreak/>
        <w:br w:type="page"/>
      </w:r>
    </w:p>
    <w:p w:rsidR="005A6ACC" w:rsidRDefault="0008264D">
      <w:pPr>
        <w:pStyle w:val="3"/>
        <w:tabs>
          <w:tab w:val="left" w:pos="1064"/>
        </w:tabs>
        <w:spacing w:line="465" w:lineRule="exact"/>
        <w:ind w:left="159"/>
        <w:jc w:val="center"/>
        <w:rPr>
          <w:rFonts w:ascii="Microsoft JhengHei" w:eastAsia="Microsoft JhengHei" w:hAnsi="Microsoft JhengHei" w:cs="Microsoft JhengHei"/>
          <w:b w:val="0"/>
          <w:bCs w:val="0"/>
          <w:lang w:eastAsia="zh-CN"/>
        </w:rPr>
      </w:pPr>
      <w:r>
        <w:rPr>
          <w:rFonts w:ascii="Microsoft JhengHei" w:eastAsia="Microsoft JhengHei" w:hAnsi="Microsoft JhengHei" w:cs="Microsoft JhengHei"/>
          <w:lang w:eastAsia="zh-CN"/>
        </w:rPr>
        <w:lastRenderedPageBreak/>
        <w:t>目</w:t>
      </w:r>
      <w:r>
        <w:rPr>
          <w:rFonts w:ascii="Microsoft JhengHei" w:eastAsia="Microsoft JhengHei" w:hAnsi="Microsoft JhengHei" w:cs="Microsoft JhengHei"/>
          <w:lang w:eastAsia="zh-CN"/>
        </w:rPr>
        <w:tab/>
        <w:t>录</w:t>
      </w:r>
      <w:bookmarkEnd w:id="0"/>
    </w:p>
    <w:p w:rsidR="005A6ACC" w:rsidRDefault="00164FAE">
      <w:pPr>
        <w:pStyle w:val="30"/>
        <w:tabs>
          <w:tab w:val="left" w:pos="1470"/>
          <w:tab w:val="right" w:leader="dot" w:pos="9064"/>
        </w:tabs>
        <w:spacing w:line="300" w:lineRule="auto"/>
        <w:ind w:left="880"/>
        <w:rPr>
          <w:noProof/>
          <w:lang w:eastAsia="zh-CN"/>
        </w:rPr>
      </w:pPr>
      <w:r>
        <w:rPr>
          <w:rFonts w:ascii="Times New Roman" w:hAnsi="Times New Roman" w:cs="Times New Roman"/>
          <w:sz w:val="24"/>
          <w:szCs w:val="24"/>
          <w:lang w:eastAsia="zh-CN"/>
        </w:rPr>
        <w:fldChar w:fldCharType="begin"/>
      </w:r>
      <w:r w:rsidR="0008264D">
        <w:rPr>
          <w:rFonts w:ascii="Times New Roman" w:hAnsi="Times New Roman" w:cs="Times New Roman"/>
          <w:sz w:val="24"/>
          <w:szCs w:val="24"/>
          <w:lang w:eastAsia="zh-CN"/>
        </w:rPr>
        <w:instrText xml:space="preserve"> TOC \o "1-5" \u </w:instrText>
      </w:r>
      <w:r>
        <w:rPr>
          <w:rFonts w:ascii="Times New Roman" w:hAnsi="Times New Roman" w:cs="Times New Roman"/>
          <w:sz w:val="24"/>
          <w:szCs w:val="24"/>
          <w:lang w:eastAsia="zh-CN"/>
        </w:rPr>
        <w:fldChar w:fldCharType="separate"/>
      </w:r>
    </w:p>
    <w:p w:rsidR="005A6ACC" w:rsidRDefault="0008264D">
      <w:pPr>
        <w:pStyle w:val="10"/>
        <w:tabs>
          <w:tab w:val="right" w:leader="dot" w:pos="9064"/>
        </w:tabs>
        <w:spacing w:line="300" w:lineRule="auto"/>
        <w:rPr>
          <w:rFonts w:asciiTheme="minorHAnsi" w:eastAsiaTheme="minorEastAsia" w:hAnsiTheme="minorHAnsi"/>
          <w:noProof/>
          <w:kern w:val="2"/>
          <w:sz w:val="21"/>
          <w:szCs w:val="22"/>
          <w:lang w:eastAsia="zh-CN"/>
        </w:rPr>
      </w:pPr>
      <w:r>
        <w:rPr>
          <w:rFonts w:hint="eastAsia"/>
          <w:noProof/>
          <w:lang w:eastAsia="zh-CN"/>
        </w:rPr>
        <w:t>第一卷</w:t>
      </w:r>
      <w:r>
        <w:rPr>
          <w:noProof/>
          <w:lang w:eastAsia="zh-CN"/>
        </w:rPr>
        <w:tab/>
      </w:r>
      <w:r w:rsidR="00164FAE">
        <w:rPr>
          <w:noProof/>
        </w:rPr>
        <w:fldChar w:fldCharType="begin"/>
      </w:r>
      <w:r>
        <w:rPr>
          <w:noProof/>
          <w:lang w:eastAsia="zh-CN"/>
        </w:rPr>
        <w:instrText xml:space="preserve"> PAGEREF _Toc510625309 \h </w:instrText>
      </w:r>
      <w:r w:rsidR="00164FAE">
        <w:rPr>
          <w:noProof/>
        </w:rPr>
      </w:r>
      <w:r w:rsidR="00164FAE">
        <w:rPr>
          <w:noProof/>
        </w:rPr>
        <w:fldChar w:fldCharType="separate"/>
      </w:r>
      <w:r w:rsidR="00CF557C">
        <w:rPr>
          <w:noProof/>
          <w:lang w:eastAsia="zh-CN"/>
        </w:rPr>
        <w:t>1</w:t>
      </w:r>
      <w:r w:rsidR="00164FAE">
        <w:rPr>
          <w:noProof/>
        </w:rPr>
        <w:fldChar w:fldCharType="end"/>
      </w:r>
    </w:p>
    <w:p w:rsidR="005A6ACC" w:rsidRDefault="0008264D">
      <w:pPr>
        <w:pStyle w:val="20"/>
        <w:tabs>
          <w:tab w:val="left" w:pos="1260"/>
          <w:tab w:val="right" w:leader="dot" w:pos="9064"/>
        </w:tabs>
        <w:spacing w:line="300" w:lineRule="auto"/>
        <w:ind w:left="440"/>
        <w:rPr>
          <w:noProof/>
          <w:lang w:eastAsia="zh-CN"/>
        </w:rPr>
      </w:pPr>
      <w:r>
        <w:rPr>
          <w:rFonts w:cs="宋体" w:hint="eastAsia"/>
          <w:noProof/>
          <w:lang w:eastAsia="zh-CN"/>
        </w:rPr>
        <w:t>第</w:t>
      </w:r>
      <w:r>
        <w:rPr>
          <w:rFonts w:cs="宋体"/>
          <w:noProof/>
          <w:spacing w:val="-112"/>
          <w:lang w:eastAsia="zh-CN"/>
        </w:rPr>
        <w:t xml:space="preserve"> </w:t>
      </w:r>
      <w:r>
        <w:rPr>
          <w:rFonts w:ascii="Times New Roman" w:eastAsia="Times New Roman" w:hAnsi="Times New Roman" w:cs="Times New Roman"/>
          <w:noProof/>
          <w:lang w:eastAsia="zh-CN"/>
        </w:rPr>
        <w:t>1</w:t>
      </w:r>
      <w:r>
        <w:rPr>
          <w:rFonts w:ascii="Times New Roman" w:eastAsia="Times New Roman" w:hAnsi="Times New Roman" w:cs="Times New Roman"/>
          <w:noProof/>
          <w:spacing w:val="-2"/>
          <w:lang w:eastAsia="zh-CN"/>
        </w:rPr>
        <w:t xml:space="preserve"> </w:t>
      </w:r>
      <w:r>
        <w:rPr>
          <w:rFonts w:cs="宋体" w:hint="eastAsia"/>
          <w:noProof/>
          <w:lang w:eastAsia="zh-CN"/>
        </w:rPr>
        <w:t>章</w:t>
      </w:r>
      <w:r>
        <w:rPr>
          <w:noProof/>
          <w:lang w:eastAsia="zh-CN"/>
        </w:rPr>
        <w:tab/>
      </w:r>
      <w:r>
        <w:rPr>
          <w:rFonts w:cs="宋体" w:hint="eastAsia"/>
          <w:noProof/>
          <w:lang w:eastAsia="zh-CN"/>
        </w:rPr>
        <w:t>招标公告</w:t>
      </w:r>
      <w:r>
        <w:rPr>
          <w:noProof/>
          <w:lang w:eastAsia="zh-CN"/>
        </w:rPr>
        <w:tab/>
      </w:r>
      <w:r w:rsidR="00164FAE">
        <w:rPr>
          <w:noProof/>
        </w:rPr>
        <w:fldChar w:fldCharType="begin"/>
      </w:r>
      <w:r>
        <w:rPr>
          <w:noProof/>
          <w:lang w:eastAsia="zh-CN"/>
        </w:rPr>
        <w:instrText xml:space="preserve"> PAGEREF _Toc510625310 \h </w:instrText>
      </w:r>
      <w:r w:rsidR="00164FAE">
        <w:rPr>
          <w:noProof/>
        </w:rPr>
      </w:r>
      <w:r w:rsidR="00164FAE">
        <w:rPr>
          <w:noProof/>
        </w:rPr>
        <w:fldChar w:fldCharType="separate"/>
      </w:r>
      <w:r w:rsidR="00CF557C">
        <w:rPr>
          <w:noProof/>
          <w:lang w:eastAsia="zh-CN"/>
        </w:rPr>
        <w:t>2</w:t>
      </w:r>
      <w:r w:rsidR="00164FAE">
        <w:rPr>
          <w:noProof/>
        </w:rPr>
        <w:fldChar w:fldCharType="end"/>
      </w:r>
    </w:p>
    <w:p w:rsidR="005A6ACC" w:rsidRDefault="0008264D">
      <w:pPr>
        <w:pStyle w:val="20"/>
        <w:tabs>
          <w:tab w:val="left" w:pos="1260"/>
          <w:tab w:val="right" w:leader="dot" w:pos="9064"/>
        </w:tabs>
        <w:spacing w:line="300" w:lineRule="auto"/>
        <w:ind w:left="440"/>
        <w:rPr>
          <w:noProof/>
          <w:lang w:eastAsia="zh-CN"/>
        </w:rPr>
      </w:pPr>
      <w:r>
        <w:rPr>
          <w:rFonts w:cs="宋体" w:hint="eastAsia"/>
          <w:noProof/>
          <w:lang w:eastAsia="zh-CN"/>
        </w:rPr>
        <w:t>第</w:t>
      </w:r>
      <w:r>
        <w:rPr>
          <w:rFonts w:cs="宋体"/>
          <w:noProof/>
          <w:spacing w:val="-112"/>
          <w:lang w:eastAsia="zh-CN"/>
        </w:rPr>
        <w:t xml:space="preserve"> </w:t>
      </w:r>
      <w:r>
        <w:rPr>
          <w:rFonts w:ascii="Times New Roman" w:eastAsia="Times New Roman" w:hAnsi="Times New Roman" w:cs="Times New Roman"/>
          <w:noProof/>
          <w:lang w:eastAsia="zh-CN"/>
        </w:rPr>
        <w:t>2</w:t>
      </w:r>
      <w:r>
        <w:rPr>
          <w:rFonts w:ascii="Times New Roman" w:eastAsia="Times New Roman" w:hAnsi="Times New Roman" w:cs="Times New Roman"/>
          <w:noProof/>
          <w:spacing w:val="-2"/>
          <w:lang w:eastAsia="zh-CN"/>
        </w:rPr>
        <w:t xml:space="preserve"> </w:t>
      </w:r>
      <w:r>
        <w:rPr>
          <w:rFonts w:cs="宋体" w:hint="eastAsia"/>
          <w:noProof/>
          <w:lang w:eastAsia="zh-CN"/>
        </w:rPr>
        <w:t>章</w:t>
      </w:r>
      <w:r>
        <w:rPr>
          <w:noProof/>
          <w:lang w:eastAsia="zh-CN"/>
        </w:rPr>
        <w:tab/>
      </w:r>
      <w:r>
        <w:rPr>
          <w:rFonts w:cs="宋体" w:hint="eastAsia"/>
          <w:noProof/>
          <w:lang w:eastAsia="zh-CN"/>
        </w:rPr>
        <w:t>投标人须知</w:t>
      </w:r>
      <w:r>
        <w:rPr>
          <w:noProof/>
          <w:lang w:eastAsia="zh-CN"/>
        </w:rPr>
        <w:tab/>
      </w:r>
      <w:r w:rsidR="00164FAE">
        <w:rPr>
          <w:noProof/>
        </w:rPr>
        <w:fldChar w:fldCharType="begin"/>
      </w:r>
      <w:r>
        <w:rPr>
          <w:noProof/>
          <w:lang w:eastAsia="zh-CN"/>
        </w:rPr>
        <w:instrText xml:space="preserve"> PAGEREF _Toc510625311 \h </w:instrText>
      </w:r>
      <w:r w:rsidR="00164FAE">
        <w:rPr>
          <w:noProof/>
        </w:rPr>
      </w:r>
      <w:r w:rsidR="00164FAE">
        <w:rPr>
          <w:noProof/>
        </w:rPr>
        <w:fldChar w:fldCharType="separate"/>
      </w:r>
      <w:r w:rsidR="00CF557C">
        <w:rPr>
          <w:noProof/>
          <w:lang w:eastAsia="zh-CN"/>
        </w:rPr>
        <w:t>5</w:t>
      </w:r>
      <w:r w:rsidR="00164FAE">
        <w:rPr>
          <w:noProof/>
        </w:rPr>
        <w:fldChar w:fldCharType="end"/>
      </w:r>
    </w:p>
    <w:p w:rsidR="005A6ACC" w:rsidRDefault="0008264D">
      <w:pPr>
        <w:pStyle w:val="30"/>
        <w:tabs>
          <w:tab w:val="right" w:leader="dot" w:pos="9064"/>
        </w:tabs>
        <w:spacing w:line="300" w:lineRule="auto"/>
        <w:ind w:left="880"/>
        <w:rPr>
          <w:noProof/>
          <w:lang w:eastAsia="zh-CN"/>
        </w:rPr>
      </w:pPr>
      <w:r>
        <w:rPr>
          <w:rFonts w:hint="eastAsia"/>
          <w:noProof/>
          <w:lang w:eastAsia="zh-CN"/>
        </w:rPr>
        <w:t>投标人须知前附表</w:t>
      </w:r>
      <w:r>
        <w:rPr>
          <w:noProof/>
          <w:lang w:eastAsia="zh-CN"/>
        </w:rPr>
        <w:tab/>
      </w:r>
      <w:r w:rsidR="00164FAE">
        <w:rPr>
          <w:noProof/>
        </w:rPr>
        <w:fldChar w:fldCharType="begin"/>
      </w:r>
      <w:r>
        <w:rPr>
          <w:noProof/>
          <w:lang w:eastAsia="zh-CN"/>
        </w:rPr>
        <w:instrText xml:space="preserve"> PAGEREF _Toc510625312 \h </w:instrText>
      </w:r>
      <w:r w:rsidR="00164FAE">
        <w:rPr>
          <w:noProof/>
        </w:rPr>
      </w:r>
      <w:r w:rsidR="00164FAE">
        <w:rPr>
          <w:noProof/>
        </w:rPr>
        <w:fldChar w:fldCharType="separate"/>
      </w:r>
      <w:r w:rsidR="00CF557C">
        <w:rPr>
          <w:noProof/>
          <w:lang w:eastAsia="zh-CN"/>
        </w:rPr>
        <w:t>5</w:t>
      </w:r>
      <w:r w:rsidR="00164FAE">
        <w:rPr>
          <w:noProof/>
        </w:rPr>
        <w:fldChar w:fldCharType="end"/>
      </w:r>
    </w:p>
    <w:p w:rsidR="005A6ACC" w:rsidRDefault="0008264D">
      <w:pPr>
        <w:pStyle w:val="30"/>
        <w:tabs>
          <w:tab w:val="right" w:leader="dot" w:pos="9064"/>
        </w:tabs>
        <w:spacing w:line="300" w:lineRule="auto"/>
        <w:ind w:left="880"/>
        <w:rPr>
          <w:noProof/>
          <w:lang w:eastAsia="zh-CN"/>
        </w:rPr>
      </w:pPr>
      <w:r>
        <w:rPr>
          <w:rFonts w:ascii="Times New Roman" w:eastAsia="Times New Roman" w:hAnsi="Times New Roman" w:cs="Times New Roman"/>
          <w:noProof/>
          <w:lang w:eastAsia="zh-CN"/>
        </w:rPr>
        <w:t>1</w:t>
      </w:r>
      <w:r>
        <w:rPr>
          <w:rFonts w:hint="eastAsia"/>
          <w:noProof/>
          <w:lang w:eastAsia="zh-CN"/>
        </w:rPr>
        <w:t>、总则</w:t>
      </w:r>
      <w:r>
        <w:rPr>
          <w:noProof/>
          <w:lang w:eastAsia="zh-CN"/>
        </w:rPr>
        <w:tab/>
      </w:r>
      <w:r w:rsidR="00164FAE">
        <w:rPr>
          <w:noProof/>
        </w:rPr>
        <w:fldChar w:fldCharType="begin"/>
      </w:r>
      <w:r>
        <w:rPr>
          <w:noProof/>
          <w:lang w:eastAsia="zh-CN"/>
        </w:rPr>
        <w:instrText xml:space="preserve"> PAGEREF _Toc510625313 \h </w:instrText>
      </w:r>
      <w:r w:rsidR="00164FAE">
        <w:rPr>
          <w:noProof/>
        </w:rPr>
      </w:r>
      <w:r w:rsidR="00164FAE">
        <w:rPr>
          <w:noProof/>
        </w:rPr>
        <w:fldChar w:fldCharType="separate"/>
      </w:r>
      <w:r w:rsidR="00CF557C">
        <w:rPr>
          <w:noProof/>
          <w:lang w:eastAsia="zh-CN"/>
        </w:rPr>
        <w:t>10</w:t>
      </w:r>
      <w:r w:rsidR="00164FAE">
        <w:rPr>
          <w:noProof/>
        </w:rPr>
        <w:fldChar w:fldCharType="end"/>
      </w:r>
    </w:p>
    <w:p w:rsidR="005A6ACC" w:rsidRDefault="0008264D">
      <w:pPr>
        <w:pStyle w:val="30"/>
        <w:tabs>
          <w:tab w:val="right" w:leader="dot" w:pos="9064"/>
        </w:tabs>
        <w:spacing w:line="300" w:lineRule="auto"/>
        <w:ind w:left="880"/>
        <w:rPr>
          <w:noProof/>
          <w:lang w:eastAsia="zh-CN"/>
        </w:rPr>
      </w:pPr>
      <w:r>
        <w:rPr>
          <w:rFonts w:ascii="Times New Roman" w:eastAsia="Times New Roman" w:hAnsi="Times New Roman" w:cs="Times New Roman"/>
          <w:noProof/>
          <w:lang w:eastAsia="zh-CN"/>
        </w:rPr>
        <w:t>2</w:t>
      </w:r>
      <w:r>
        <w:rPr>
          <w:rFonts w:hint="eastAsia"/>
          <w:noProof/>
          <w:lang w:eastAsia="zh-CN"/>
        </w:rPr>
        <w:t>、招标文件</w:t>
      </w:r>
      <w:r>
        <w:rPr>
          <w:noProof/>
          <w:lang w:eastAsia="zh-CN"/>
        </w:rPr>
        <w:tab/>
      </w:r>
      <w:r w:rsidR="00164FAE">
        <w:rPr>
          <w:noProof/>
        </w:rPr>
        <w:fldChar w:fldCharType="begin"/>
      </w:r>
      <w:r>
        <w:rPr>
          <w:noProof/>
          <w:lang w:eastAsia="zh-CN"/>
        </w:rPr>
        <w:instrText xml:space="preserve"> PAGEREF _Toc510625314 \h </w:instrText>
      </w:r>
      <w:r w:rsidR="00164FAE">
        <w:rPr>
          <w:noProof/>
        </w:rPr>
      </w:r>
      <w:r w:rsidR="00164FAE">
        <w:rPr>
          <w:noProof/>
        </w:rPr>
        <w:fldChar w:fldCharType="separate"/>
      </w:r>
      <w:r w:rsidR="00CF557C">
        <w:rPr>
          <w:noProof/>
          <w:lang w:eastAsia="zh-CN"/>
        </w:rPr>
        <w:t>12</w:t>
      </w:r>
      <w:r w:rsidR="00164FAE">
        <w:rPr>
          <w:noProof/>
        </w:rPr>
        <w:fldChar w:fldCharType="end"/>
      </w:r>
    </w:p>
    <w:p w:rsidR="005A6ACC" w:rsidRDefault="0008264D">
      <w:pPr>
        <w:pStyle w:val="30"/>
        <w:tabs>
          <w:tab w:val="right" w:leader="dot" w:pos="9064"/>
        </w:tabs>
        <w:spacing w:line="300" w:lineRule="auto"/>
        <w:ind w:left="880"/>
        <w:rPr>
          <w:noProof/>
          <w:lang w:eastAsia="zh-CN"/>
        </w:rPr>
      </w:pPr>
      <w:r>
        <w:rPr>
          <w:rFonts w:ascii="Times New Roman" w:eastAsia="Times New Roman" w:hAnsi="Times New Roman" w:cs="Times New Roman"/>
          <w:noProof/>
          <w:lang w:eastAsia="zh-CN"/>
        </w:rPr>
        <w:t>3</w:t>
      </w:r>
      <w:r>
        <w:rPr>
          <w:rFonts w:hint="eastAsia"/>
          <w:noProof/>
          <w:lang w:eastAsia="zh-CN"/>
        </w:rPr>
        <w:t>、投标文件</w:t>
      </w:r>
      <w:r>
        <w:rPr>
          <w:noProof/>
          <w:lang w:eastAsia="zh-CN"/>
        </w:rPr>
        <w:tab/>
      </w:r>
      <w:r w:rsidR="00164FAE">
        <w:rPr>
          <w:noProof/>
        </w:rPr>
        <w:fldChar w:fldCharType="begin"/>
      </w:r>
      <w:r>
        <w:rPr>
          <w:noProof/>
          <w:lang w:eastAsia="zh-CN"/>
        </w:rPr>
        <w:instrText xml:space="preserve"> PAGEREF _Toc510625315 \h </w:instrText>
      </w:r>
      <w:r w:rsidR="00164FAE">
        <w:rPr>
          <w:noProof/>
        </w:rPr>
      </w:r>
      <w:r w:rsidR="00164FAE">
        <w:rPr>
          <w:noProof/>
        </w:rPr>
        <w:fldChar w:fldCharType="separate"/>
      </w:r>
      <w:r w:rsidR="00CF557C">
        <w:rPr>
          <w:noProof/>
          <w:lang w:eastAsia="zh-CN"/>
        </w:rPr>
        <w:t>13</w:t>
      </w:r>
      <w:r w:rsidR="00164FAE">
        <w:rPr>
          <w:noProof/>
        </w:rPr>
        <w:fldChar w:fldCharType="end"/>
      </w:r>
    </w:p>
    <w:p w:rsidR="005A6ACC" w:rsidRDefault="0008264D">
      <w:pPr>
        <w:pStyle w:val="30"/>
        <w:tabs>
          <w:tab w:val="right" w:leader="dot" w:pos="9064"/>
        </w:tabs>
        <w:spacing w:line="300" w:lineRule="auto"/>
        <w:ind w:left="880"/>
        <w:rPr>
          <w:noProof/>
          <w:lang w:eastAsia="zh-CN"/>
        </w:rPr>
      </w:pPr>
      <w:r>
        <w:rPr>
          <w:rFonts w:ascii="Times New Roman" w:eastAsia="Times New Roman" w:hAnsi="Times New Roman" w:cs="Times New Roman"/>
          <w:noProof/>
          <w:lang w:eastAsia="zh-CN"/>
        </w:rPr>
        <w:t>4</w:t>
      </w:r>
      <w:r>
        <w:rPr>
          <w:rFonts w:hint="eastAsia"/>
          <w:noProof/>
          <w:lang w:eastAsia="zh-CN"/>
        </w:rPr>
        <w:t>、投标</w:t>
      </w:r>
      <w:r>
        <w:rPr>
          <w:noProof/>
          <w:lang w:eastAsia="zh-CN"/>
        </w:rPr>
        <w:tab/>
      </w:r>
      <w:r w:rsidR="00164FAE">
        <w:rPr>
          <w:noProof/>
        </w:rPr>
        <w:fldChar w:fldCharType="begin"/>
      </w:r>
      <w:r>
        <w:rPr>
          <w:noProof/>
          <w:lang w:eastAsia="zh-CN"/>
        </w:rPr>
        <w:instrText xml:space="preserve"> PAGEREF _Toc510625316 \h </w:instrText>
      </w:r>
      <w:r w:rsidR="00164FAE">
        <w:rPr>
          <w:noProof/>
        </w:rPr>
      </w:r>
      <w:r w:rsidR="00164FAE">
        <w:rPr>
          <w:noProof/>
        </w:rPr>
        <w:fldChar w:fldCharType="separate"/>
      </w:r>
      <w:r w:rsidR="00CF557C">
        <w:rPr>
          <w:noProof/>
          <w:lang w:eastAsia="zh-CN"/>
        </w:rPr>
        <w:t>15</w:t>
      </w:r>
      <w:r w:rsidR="00164FAE">
        <w:rPr>
          <w:noProof/>
        </w:rPr>
        <w:fldChar w:fldCharType="end"/>
      </w:r>
    </w:p>
    <w:p w:rsidR="005A6ACC" w:rsidRDefault="0008264D">
      <w:pPr>
        <w:pStyle w:val="30"/>
        <w:tabs>
          <w:tab w:val="right" w:leader="dot" w:pos="9064"/>
        </w:tabs>
        <w:spacing w:line="300" w:lineRule="auto"/>
        <w:ind w:left="880"/>
        <w:rPr>
          <w:noProof/>
          <w:lang w:eastAsia="zh-CN"/>
        </w:rPr>
      </w:pPr>
      <w:r>
        <w:rPr>
          <w:noProof/>
          <w:lang w:eastAsia="zh-CN"/>
        </w:rPr>
        <w:t>5</w:t>
      </w:r>
      <w:r>
        <w:rPr>
          <w:rFonts w:hint="eastAsia"/>
          <w:noProof/>
          <w:lang w:eastAsia="zh-CN"/>
        </w:rPr>
        <w:t>、开标</w:t>
      </w:r>
      <w:r>
        <w:rPr>
          <w:noProof/>
          <w:lang w:eastAsia="zh-CN"/>
        </w:rPr>
        <w:tab/>
      </w:r>
      <w:r w:rsidR="00164FAE">
        <w:rPr>
          <w:noProof/>
        </w:rPr>
        <w:fldChar w:fldCharType="begin"/>
      </w:r>
      <w:r>
        <w:rPr>
          <w:noProof/>
          <w:lang w:eastAsia="zh-CN"/>
        </w:rPr>
        <w:instrText xml:space="preserve"> PAGEREF _Toc510625317 \h </w:instrText>
      </w:r>
      <w:r w:rsidR="00164FAE">
        <w:rPr>
          <w:noProof/>
        </w:rPr>
      </w:r>
      <w:r w:rsidR="00164FAE">
        <w:rPr>
          <w:noProof/>
        </w:rPr>
        <w:fldChar w:fldCharType="separate"/>
      </w:r>
      <w:r w:rsidR="00CF557C">
        <w:rPr>
          <w:noProof/>
          <w:lang w:eastAsia="zh-CN"/>
        </w:rPr>
        <w:t>16</w:t>
      </w:r>
      <w:r w:rsidR="00164FAE">
        <w:rPr>
          <w:noProof/>
        </w:rPr>
        <w:fldChar w:fldCharType="end"/>
      </w:r>
    </w:p>
    <w:p w:rsidR="005A6ACC" w:rsidRDefault="0008264D">
      <w:pPr>
        <w:pStyle w:val="30"/>
        <w:tabs>
          <w:tab w:val="right" w:leader="dot" w:pos="9064"/>
        </w:tabs>
        <w:spacing w:line="300" w:lineRule="auto"/>
        <w:ind w:left="880"/>
        <w:rPr>
          <w:noProof/>
          <w:lang w:eastAsia="zh-CN"/>
        </w:rPr>
      </w:pPr>
      <w:r>
        <w:rPr>
          <w:noProof/>
          <w:lang w:eastAsia="zh-CN"/>
        </w:rPr>
        <w:t>6</w:t>
      </w:r>
      <w:r>
        <w:rPr>
          <w:rFonts w:hint="eastAsia"/>
          <w:noProof/>
          <w:lang w:eastAsia="zh-CN"/>
        </w:rPr>
        <w:t>、评标</w:t>
      </w:r>
      <w:r>
        <w:rPr>
          <w:noProof/>
          <w:lang w:eastAsia="zh-CN"/>
        </w:rPr>
        <w:tab/>
      </w:r>
      <w:r w:rsidR="00164FAE">
        <w:rPr>
          <w:noProof/>
        </w:rPr>
        <w:fldChar w:fldCharType="begin"/>
      </w:r>
      <w:r>
        <w:rPr>
          <w:noProof/>
          <w:lang w:eastAsia="zh-CN"/>
        </w:rPr>
        <w:instrText xml:space="preserve"> PAGEREF _Toc510625318 \h </w:instrText>
      </w:r>
      <w:r w:rsidR="00164FAE">
        <w:rPr>
          <w:noProof/>
        </w:rPr>
      </w:r>
      <w:r w:rsidR="00164FAE">
        <w:rPr>
          <w:noProof/>
        </w:rPr>
        <w:fldChar w:fldCharType="separate"/>
      </w:r>
      <w:r w:rsidR="00CF557C">
        <w:rPr>
          <w:noProof/>
          <w:lang w:eastAsia="zh-CN"/>
        </w:rPr>
        <w:t>16</w:t>
      </w:r>
      <w:r w:rsidR="00164FAE">
        <w:rPr>
          <w:noProof/>
        </w:rPr>
        <w:fldChar w:fldCharType="end"/>
      </w:r>
    </w:p>
    <w:p w:rsidR="005A6ACC" w:rsidRDefault="0008264D">
      <w:pPr>
        <w:pStyle w:val="30"/>
        <w:tabs>
          <w:tab w:val="right" w:leader="dot" w:pos="9064"/>
        </w:tabs>
        <w:spacing w:line="300" w:lineRule="auto"/>
        <w:ind w:left="880"/>
        <w:rPr>
          <w:noProof/>
          <w:lang w:eastAsia="zh-CN"/>
        </w:rPr>
      </w:pPr>
      <w:r>
        <w:rPr>
          <w:noProof/>
          <w:lang w:eastAsia="zh-CN"/>
        </w:rPr>
        <w:t>7</w:t>
      </w:r>
      <w:r>
        <w:rPr>
          <w:rFonts w:hint="eastAsia"/>
          <w:noProof/>
          <w:lang w:eastAsia="zh-CN"/>
        </w:rPr>
        <w:t>、合同授予</w:t>
      </w:r>
      <w:r>
        <w:rPr>
          <w:noProof/>
          <w:lang w:eastAsia="zh-CN"/>
        </w:rPr>
        <w:tab/>
      </w:r>
      <w:r w:rsidR="00164FAE">
        <w:rPr>
          <w:noProof/>
        </w:rPr>
        <w:fldChar w:fldCharType="begin"/>
      </w:r>
      <w:r>
        <w:rPr>
          <w:noProof/>
          <w:lang w:eastAsia="zh-CN"/>
        </w:rPr>
        <w:instrText xml:space="preserve"> PAGEREF _Toc510625319 \h </w:instrText>
      </w:r>
      <w:r w:rsidR="00164FAE">
        <w:rPr>
          <w:noProof/>
        </w:rPr>
      </w:r>
      <w:r w:rsidR="00164FAE">
        <w:rPr>
          <w:noProof/>
        </w:rPr>
        <w:fldChar w:fldCharType="separate"/>
      </w:r>
      <w:r w:rsidR="00CF557C">
        <w:rPr>
          <w:noProof/>
          <w:lang w:eastAsia="zh-CN"/>
        </w:rPr>
        <w:t>16</w:t>
      </w:r>
      <w:r w:rsidR="00164FAE">
        <w:rPr>
          <w:noProof/>
        </w:rPr>
        <w:fldChar w:fldCharType="end"/>
      </w:r>
    </w:p>
    <w:p w:rsidR="005A6ACC" w:rsidRDefault="0008264D">
      <w:pPr>
        <w:pStyle w:val="30"/>
        <w:tabs>
          <w:tab w:val="right" w:leader="dot" w:pos="9064"/>
        </w:tabs>
        <w:spacing w:line="300" w:lineRule="auto"/>
        <w:ind w:left="880"/>
        <w:rPr>
          <w:noProof/>
          <w:lang w:eastAsia="zh-CN"/>
        </w:rPr>
      </w:pPr>
      <w:r>
        <w:rPr>
          <w:rFonts w:ascii="Times New Roman" w:eastAsia="Times New Roman" w:hAnsi="Times New Roman" w:cs="Times New Roman"/>
          <w:noProof/>
          <w:lang w:eastAsia="zh-CN"/>
        </w:rPr>
        <w:t>8</w:t>
      </w:r>
      <w:r>
        <w:rPr>
          <w:rFonts w:hint="eastAsia"/>
          <w:noProof/>
          <w:lang w:eastAsia="zh-CN"/>
        </w:rPr>
        <w:t>、重新招标和不再招标</w:t>
      </w:r>
      <w:r>
        <w:rPr>
          <w:noProof/>
          <w:lang w:eastAsia="zh-CN"/>
        </w:rPr>
        <w:tab/>
      </w:r>
      <w:r w:rsidR="00164FAE">
        <w:rPr>
          <w:noProof/>
        </w:rPr>
        <w:fldChar w:fldCharType="begin"/>
      </w:r>
      <w:r>
        <w:rPr>
          <w:noProof/>
          <w:lang w:eastAsia="zh-CN"/>
        </w:rPr>
        <w:instrText xml:space="preserve"> PAGEREF _Toc510625320 \h </w:instrText>
      </w:r>
      <w:r w:rsidR="00164FAE">
        <w:rPr>
          <w:noProof/>
        </w:rPr>
      </w:r>
      <w:r w:rsidR="00164FAE">
        <w:rPr>
          <w:noProof/>
        </w:rPr>
        <w:fldChar w:fldCharType="separate"/>
      </w:r>
      <w:r w:rsidR="00CF557C">
        <w:rPr>
          <w:noProof/>
          <w:lang w:eastAsia="zh-CN"/>
        </w:rPr>
        <w:t>17</w:t>
      </w:r>
      <w:r w:rsidR="00164FAE">
        <w:rPr>
          <w:noProof/>
        </w:rPr>
        <w:fldChar w:fldCharType="end"/>
      </w:r>
    </w:p>
    <w:p w:rsidR="005A6ACC" w:rsidRDefault="0008264D">
      <w:pPr>
        <w:pStyle w:val="30"/>
        <w:tabs>
          <w:tab w:val="right" w:leader="dot" w:pos="9064"/>
        </w:tabs>
        <w:spacing w:line="300" w:lineRule="auto"/>
        <w:ind w:left="880"/>
        <w:rPr>
          <w:noProof/>
          <w:lang w:eastAsia="zh-CN"/>
        </w:rPr>
      </w:pPr>
      <w:r>
        <w:rPr>
          <w:rFonts w:ascii="Times New Roman" w:eastAsia="Times New Roman" w:hAnsi="Times New Roman" w:cs="Times New Roman"/>
          <w:noProof/>
          <w:lang w:eastAsia="zh-CN"/>
        </w:rPr>
        <w:t>9</w:t>
      </w:r>
      <w:r>
        <w:rPr>
          <w:rFonts w:hint="eastAsia"/>
          <w:noProof/>
          <w:lang w:eastAsia="zh-CN"/>
        </w:rPr>
        <w:t>、纪律和监督</w:t>
      </w:r>
      <w:r>
        <w:rPr>
          <w:noProof/>
          <w:lang w:eastAsia="zh-CN"/>
        </w:rPr>
        <w:tab/>
      </w:r>
      <w:r w:rsidR="00164FAE">
        <w:rPr>
          <w:noProof/>
        </w:rPr>
        <w:fldChar w:fldCharType="begin"/>
      </w:r>
      <w:r>
        <w:rPr>
          <w:noProof/>
          <w:lang w:eastAsia="zh-CN"/>
        </w:rPr>
        <w:instrText xml:space="preserve"> PAGEREF _Toc510625321 \h </w:instrText>
      </w:r>
      <w:r w:rsidR="00164FAE">
        <w:rPr>
          <w:noProof/>
        </w:rPr>
      </w:r>
      <w:r w:rsidR="00164FAE">
        <w:rPr>
          <w:noProof/>
        </w:rPr>
        <w:fldChar w:fldCharType="separate"/>
      </w:r>
      <w:r w:rsidR="00CF557C">
        <w:rPr>
          <w:noProof/>
          <w:lang w:eastAsia="zh-CN"/>
        </w:rPr>
        <w:t>17</w:t>
      </w:r>
      <w:r w:rsidR="00164FAE">
        <w:rPr>
          <w:noProof/>
        </w:rPr>
        <w:fldChar w:fldCharType="end"/>
      </w:r>
    </w:p>
    <w:p w:rsidR="005A6ACC" w:rsidRDefault="0008264D">
      <w:pPr>
        <w:pStyle w:val="30"/>
        <w:tabs>
          <w:tab w:val="right" w:leader="dot" w:pos="9064"/>
        </w:tabs>
        <w:spacing w:line="300" w:lineRule="auto"/>
        <w:ind w:left="880"/>
        <w:rPr>
          <w:noProof/>
          <w:lang w:eastAsia="zh-CN"/>
        </w:rPr>
      </w:pPr>
      <w:r>
        <w:rPr>
          <w:rFonts w:ascii="Times New Roman" w:eastAsia="Times New Roman" w:hAnsi="Times New Roman" w:cs="Times New Roman"/>
          <w:noProof/>
          <w:lang w:eastAsia="zh-CN"/>
        </w:rPr>
        <w:t>10</w:t>
      </w:r>
      <w:r>
        <w:rPr>
          <w:rFonts w:hint="eastAsia"/>
          <w:noProof/>
          <w:lang w:eastAsia="zh-CN"/>
        </w:rPr>
        <w:t>、需要补充的其它内容</w:t>
      </w:r>
      <w:r>
        <w:rPr>
          <w:noProof/>
          <w:lang w:eastAsia="zh-CN"/>
        </w:rPr>
        <w:tab/>
      </w:r>
      <w:r w:rsidR="00164FAE">
        <w:rPr>
          <w:noProof/>
        </w:rPr>
        <w:fldChar w:fldCharType="begin"/>
      </w:r>
      <w:r>
        <w:rPr>
          <w:noProof/>
          <w:lang w:eastAsia="zh-CN"/>
        </w:rPr>
        <w:instrText xml:space="preserve"> PAGEREF _Toc510625322 \h </w:instrText>
      </w:r>
      <w:r w:rsidR="00164FAE">
        <w:rPr>
          <w:noProof/>
        </w:rPr>
      </w:r>
      <w:r w:rsidR="00164FAE">
        <w:rPr>
          <w:noProof/>
        </w:rPr>
        <w:fldChar w:fldCharType="separate"/>
      </w:r>
      <w:r w:rsidR="00CF557C">
        <w:rPr>
          <w:noProof/>
          <w:lang w:eastAsia="zh-CN"/>
        </w:rPr>
        <w:t>19</w:t>
      </w:r>
      <w:r w:rsidR="00164FAE">
        <w:rPr>
          <w:noProof/>
        </w:rPr>
        <w:fldChar w:fldCharType="end"/>
      </w:r>
    </w:p>
    <w:p w:rsidR="005A6ACC" w:rsidRDefault="0008264D">
      <w:pPr>
        <w:pStyle w:val="20"/>
        <w:tabs>
          <w:tab w:val="left" w:pos="1260"/>
          <w:tab w:val="right" w:leader="dot" w:pos="9064"/>
        </w:tabs>
        <w:spacing w:line="300" w:lineRule="auto"/>
        <w:ind w:left="440"/>
        <w:rPr>
          <w:noProof/>
          <w:lang w:eastAsia="zh-CN"/>
        </w:rPr>
      </w:pPr>
      <w:r>
        <w:rPr>
          <w:rFonts w:cs="宋体" w:hint="eastAsia"/>
          <w:noProof/>
          <w:lang w:eastAsia="zh-CN"/>
        </w:rPr>
        <w:t>第</w:t>
      </w:r>
      <w:r>
        <w:rPr>
          <w:rFonts w:cs="宋体"/>
          <w:noProof/>
          <w:spacing w:val="-112"/>
          <w:lang w:eastAsia="zh-CN"/>
        </w:rPr>
        <w:t xml:space="preserve"> </w:t>
      </w:r>
      <w:r>
        <w:rPr>
          <w:rFonts w:ascii="Times New Roman" w:eastAsia="Times New Roman" w:hAnsi="Times New Roman" w:cs="Times New Roman"/>
          <w:noProof/>
          <w:lang w:eastAsia="zh-CN"/>
        </w:rPr>
        <w:t>3</w:t>
      </w:r>
      <w:r>
        <w:rPr>
          <w:rFonts w:ascii="Times New Roman" w:eastAsia="Times New Roman" w:hAnsi="Times New Roman" w:cs="Times New Roman"/>
          <w:noProof/>
          <w:spacing w:val="-2"/>
          <w:lang w:eastAsia="zh-CN"/>
        </w:rPr>
        <w:t xml:space="preserve"> </w:t>
      </w:r>
      <w:r>
        <w:rPr>
          <w:rFonts w:cs="宋体" w:hint="eastAsia"/>
          <w:noProof/>
          <w:lang w:eastAsia="zh-CN"/>
        </w:rPr>
        <w:t>章</w:t>
      </w:r>
      <w:r>
        <w:rPr>
          <w:noProof/>
          <w:lang w:eastAsia="zh-CN"/>
        </w:rPr>
        <w:tab/>
      </w:r>
      <w:r>
        <w:rPr>
          <w:rFonts w:cs="宋体" w:hint="eastAsia"/>
          <w:noProof/>
          <w:lang w:eastAsia="zh-CN"/>
        </w:rPr>
        <w:t>评标办法（综合评估法</w:t>
      </w:r>
      <w:r>
        <w:rPr>
          <w:rFonts w:cs="宋体"/>
          <w:noProof/>
          <w:spacing w:val="-119"/>
          <w:lang w:eastAsia="zh-CN"/>
        </w:rPr>
        <w:t xml:space="preserve"> </w:t>
      </w:r>
      <w:r>
        <w:rPr>
          <w:rFonts w:ascii="Times New Roman" w:eastAsia="Times New Roman" w:hAnsi="Times New Roman" w:cs="Times New Roman"/>
          <w:noProof/>
          <w:lang w:eastAsia="zh-CN"/>
        </w:rPr>
        <w:t>I</w:t>
      </w:r>
      <w:r>
        <w:rPr>
          <w:rFonts w:cs="宋体" w:hint="eastAsia"/>
          <w:noProof/>
          <w:lang w:eastAsia="zh-CN"/>
        </w:rPr>
        <w:t>）</w:t>
      </w:r>
      <w:r>
        <w:rPr>
          <w:noProof/>
          <w:lang w:eastAsia="zh-CN"/>
        </w:rPr>
        <w:tab/>
      </w:r>
      <w:r w:rsidR="00164FAE">
        <w:rPr>
          <w:noProof/>
        </w:rPr>
        <w:fldChar w:fldCharType="begin"/>
      </w:r>
      <w:r>
        <w:rPr>
          <w:noProof/>
          <w:lang w:eastAsia="zh-CN"/>
        </w:rPr>
        <w:instrText xml:space="preserve"> PAGEREF _Toc510625323 \h </w:instrText>
      </w:r>
      <w:r w:rsidR="00164FAE">
        <w:rPr>
          <w:noProof/>
        </w:rPr>
      </w:r>
      <w:r w:rsidR="00164FAE">
        <w:rPr>
          <w:noProof/>
        </w:rPr>
        <w:fldChar w:fldCharType="separate"/>
      </w:r>
      <w:r w:rsidR="00CF557C">
        <w:rPr>
          <w:noProof/>
          <w:lang w:eastAsia="zh-CN"/>
        </w:rPr>
        <w:t>24</w:t>
      </w:r>
      <w:r w:rsidR="00164FAE">
        <w:rPr>
          <w:noProof/>
        </w:rPr>
        <w:fldChar w:fldCharType="end"/>
      </w:r>
    </w:p>
    <w:p w:rsidR="005A6ACC" w:rsidRDefault="0008264D">
      <w:pPr>
        <w:pStyle w:val="30"/>
        <w:tabs>
          <w:tab w:val="right" w:leader="dot" w:pos="9064"/>
        </w:tabs>
        <w:spacing w:line="300" w:lineRule="auto"/>
        <w:ind w:left="880"/>
        <w:rPr>
          <w:noProof/>
          <w:lang w:eastAsia="zh-CN"/>
        </w:rPr>
      </w:pPr>
      <w:r>
        <w:rPr>
          <w:rFonts w:hint="eastAsia"/>
          <w:noProof/>
          <w:lang w:eastAsia="zh-CN"/>
        </w:rPr>
        <w:t>评标办法前附表</w:t>
      </w:r>
      <w:r>
        <w:rPr>
          <w:noProof/>
          <w:lang w:eastAsia="zh-CN"/>
        </w:rPr>
        <w:tab/>
      </w:r>
      <w:r w:rsidR="00164FAE">
        <w:rPr>
          <w:noProof/>
        </w:rPr>
        <w:fldChar w:fldCharType="begin"/>
      </w:r>
      <w:r>
        <w:rPr>
          <w:noProof/>
          <w:lang w:eastAsia="zh-CN"/>
        </w:rPr>
        <w:instrText xml:space="preserve"> PAGEREF _Toc510625324 \h </w:instrText>
      </w:r>
      <w:r w:rsidR="00164FAE">
        <w:rPr>
          <w:noProof/>
        </w:rPr>
      </w:r>
      <w:r w:rsidR="00164FAE">
        <w:rPr>
          <w:noProof/>
        </w:rPr>
        <w:fldChar w:fldCharType="separate"/>
      </w:r>
      <w:r w:rsidR="00CF557C">
        <w:rPr>
          <w:noProof/>
          <w:lang w:eastAsia="zh-CN"/>
        </w:rPr>
        <w:t>24</w:t>
      </w:r>
      <w:r w:rsidR="00164FAE">
        <w:rPr>
          <w:noProof/>
        </w:rPr>
        <w:fldChar w:fldCharType="end"/>
      </w:r>
    </w:p>
    <w:p w:rsidR="005A6ACC" w:rsidRDefault="0008264D">
      <w:pPr>
        <w:pStyle w:val="30"/>
        <w:tabs>
          <w:tab w:val="right" w:leader="dot" w:pos="9064"/>
        </w:tabs>
        <w:spacing w:line="300" w:lineRule="auto"/>
        <w:ind w:left="880"/>
        <w:rPr>
          <w:noProof/>
          <w:lang w:eastAsia="zh-CN"/>
        </w:rPr>
      </w:pPr>
      <w:r>
        <w:rPr>
          <w:rFonts w:ascii="Times New Roman" w:eastAsia="Times New Roman" w:hAnsi="Times New Roman" w:cs="Times New Roman"/>
          <w:noProof/>
          <w:lang w:eastAsia="zh-CN"/>
        </w:rPr>
        <w:t>1</w:t>
      </w:r>
      <w:r>
        <w:rPr>
          <w:rFonts w:hint="eastAsia"/>
          <w:noProof/>
          <w:lang w:eastAsia="zh-CN"/>
        </w:rPr>
        <w:t>、评标方法</w:t>
      </w:r>
      <w:r>
        <w:rPr>
          <w:noProof/>
          <w:lang w:eastAsia="zh-CN"/>
        </w:rPr>
        <w:tab/>
      </w:r>
      <w:r w:rsidR="00164FAE">
        <w:rPr>
          <w:noProof/>
        </w:rPr>
        <w:fldChar w:fldCharType="begin"/>
      </w:r>
      <w:r>
        <w:rPr>
          <w:noProof/>
          <w:lang w:eastAsia="zh-CN"/>
        </w:rPr>
        <w:instrText xml:space="preserve"> PAGEREF _Toc510625325 \h </w:instrText>
      </w:r>
      <w:r w:rsidR="00164FAE">
        <w:rPr>
          <w:noProof/>
        </w:rPr>
      </w:r>
      <w:r w:rsidR="00164FAE">
        <w:rPr>
          <w:noProof/>
        </w:rPr>
        <w:fldChar w:fldCharType="separate"/>
      </w:r>
      <w:r w:rsidR="00CF557C">
        <w:rPr>
          <w:noProof/>
          <w:lang w:eastAsia="zh-CN"/>
        </w:rPr>
        <w:t>27</w:t>
      </w:r>
      <w:r w:rsidR="00164FAE">
        <w:rPr>
          <w:noProof/>
        </w:rPr>
        <w:fldChar w:fldCharType="end"/>
      </w:r>
    </w:p>
    <w:p w:rsidR="005A6ACC" w:rsidRDefault="0008264D">
      <w:pPr>
        <w:pStyle w:val="30"/>
        <w:tabs>
          <w:tab w:val="right" w:leader="dot" w:pos="9064"/>
        </w:tabs>
        <w:spacing w:line="300" w:lineRule="auto"/>
        <w:ind w:left="880"/>
        <w:rPr>
          <w:noProof/>
          <w:lang w:eastAsia="zh-CN"/>
        </w:rPr>
      </w:pPr>
      <w:r>
        <w:rPr>
          <w:rFonts w:ascii="Times New Roman" w:eastAsia="Times New Roman" w:hAnsi="Times New Roman" w:cs="Times New Roman"/>
          <w:noProof/>
          <w:lang w:eastAsia="zh-CN"/>
        </w:rPr>
        <w:t>2</w:t>
      </w:r>
      <w:r>
        <w:rPr>
          <w:rFonts w:hint="eastAsia"/>
          <w:noProof/>
          <w:lang w:eastAsia="zh-CN"/>
        </w:rPr>
        <w:t>、评审标准</w:t>
      </w:r>
      <w:r>
        <w:rPr>
          <w:noProof/>
          <w:lang w:eastAsia="zh-CN"/>
        </w:rPr>
        <w:tab/>
      </w:r>
      <w:r w:rsidR="00164FAE">
        <w:rPr>
          <w:noProof/>
        </w:rPr>
        <w:fldChar w:fldCharType="begin"/>
      </w:r>
      <w:r>
        <w:rPr>
          <w:noProof/>
          <w:lang w:eastAsia="zh-CN"/>
        </w:rPr>
        <w:instrText xml:space="preserve"> PAGEREF _Toc510625326 \h </w:instrText>
      </w:r>
      <w:r w:rsidR="00164FAE">
        <w:rPr>
          <w:noProof/>
        </w:rPr>
      </w:r>
      <w:r w:rsidR="00164FAE">
        <w:rPr>
          <w:noProof/>
        </w:rPr>
        <w:fldChar w:fldCharType="separate"/>
      </w:r>
      <w:r w:rsidR="00CF557C">
        <w:rPr>
          <w:noProof/>
          <w:lang w:eastAsia="zh-CN"/>
        </w:rPr>
        <w:t>27</w:t>
      </w:r>
      <w:r w:rsidR="00164FAE">
        <w:rPr>
          <w:noProof/>
        </w:rPr>
        <w:fldChar w:fldCharType="end"/>
      </w:r>
    </w:p>
    <w:p w:rsidR="005A6ACC" w:rsidRDefault="0008264D">
      <w:pPr>
        <w:pStyle w:val="30"/>
        <w:tabs>
          <w:tab w:val="right" w:leader="dot" w:pos="9064"/>
        </w:tabs>
        <w:spacing w:line="300" w:lineRule="auto"/>
        <w:ind w:left="880"/>
        <w:rPr>
          <w:noProof/>
          <w:lang w:eastAsia="zh-CN"/>
        </w:rPr>
      </w:pPr>
      <w:r>
        <w:rPr>
          <w:rFonts w:ascii="Times New Roman" w:eastAsia="Times New Roman" w:hAnsi="Times New Roman" w:cs="Times New Roman"/>
          <w:noProof/>
          <w:lang w:eastAsia="zh-CN"/>
        </w:rPr>
        <w:t>3</w:t>
      </w:r>
      <w:r>
        <w:rPr>
          <w:rFonts w:hint="eastAsia"/>
          <w:noProof/>
          <w:lang w:eastAsia="zh-CN"/>
        </w:rPr>
        <w:t>、评标程序</w:t>
      </w:r>
      <w:r>
        <w:rPr>
          <w:noProof/>
          <w:lang w:eastAsia="zh-CN"/>
        </w:rPr>
        <w:tab/>
      </w:r>
      <w:r w:rsidR="00164FAE">
        <w:rPr>
          <w:noProof/>
        </w:rPr>
        <w:fldChar w:fldCharType="begin"/>
      </w:r>
      <w:r>
        <w:rPr>
          <w:noProof/>
          <w:lang w:eastAsia="zh-CN"/>
        </w:rPr>
        <w:instrText xml:space="preserve"> PAGEREF _Toc510625327 \h </w:instrText>
      </w:r>
      <w:r w:rsidR="00164FAE">
        <w:rPr>
          <w:noProof/>
        </w:rPr>
      </w:r>
      <w:r w:rsidR="00164FAE">
        <w:rPr>
          <w:noProof/>
        </w:rPr>
        <w:fldChar w:fldCharType="separate"/>
      </w:r>
      <w:r w:rsidR="00CF557C">
        <w:rPr>
          <w:noProof/>
          <w:lang w:eastAsia="zh-CN"/>
        </w:rPr>
        <w:t>29</w:t>
      </w:r>
      <w:r w:rsidR="00164FAE">
        <w:rPr>
          <w:noProof/>
        </w:rPr>
        <w:fldChar w:fldCharType="end"/>
      </w:r>
    </w:p>
    <w:p w:rsidR="005A6ACC" w:rsidRDefault="0008264D">
      <w:pPr>
        <w:pStyle w:val="20"/>
        <w:tabs>
          <w:tab w:val="left" w:pos="1260"/>
          <w:tab w:val="right" w:leader="dot" w:pos="9064"/>
        </w:tabs>
        <w:spacing w:line="300" w:lineRule="auto"/>
        <w:ind w:left="440"/>
        <w:rPr>
          <w:noProof/>
          <w:lang w:eastAsia="zh-CN"/>
        </w:rPr>
      </w:pPr>
      <w:r>
        <w:rPr>
          <w:rFonts w:cs="宋体" w:hint="eastAsia"/>
          <w:noProof/>
          <w:lang w:eastAsia="zh-CN"/>
        </w:rPr>
        <w:t>第</w:t>
      </w:r>
      <w:r>
        <w:rPr>
          <w:rFonts w:cs="宋体"/>
          <w:noProof/>
          <w:spacing w:val="-112"/>
          <w:lang w:eastAsia="zh-CN"/>
        </w:rPr>
        <w:t xml:space="preserve"> </w:t>
      </w:r>
      <w:r>
        <w:rPr>
          <w:rFonts w:ascii="Times New Roman" w:eastAsia="Times New Roman" w:hAnsi="Times New Roman" w:cs="Times New Roman"/>
          <w:noProof/>
          <w:lang w:eastAsia="zh-CN"/>
        </w:rPr>
        <w:t>4</w:t>
      </w:r>
      <w:r>
        <w:rPr>
          <w:rFonts w:ascii="Times New Roman" w:eastAsia="Times New Roman" w:hAnsi="Times New Roman" w:cs="Times New Roman"/>
          <w:noProof/>
          <w:spacing w:val="-2"/>
          <w:lang w:eastAsia="zh-CN"/>
        </w:rPr>
        <w:t xml:space="preserve"> </w:t>
      </w:r>
      <w:r>
        <w:rPr>
          <w:rFonts w:cs="宋体" w:hint="eastAsia"/>
          <w:noProof/>
          <w:lang w:eastAsia="zh-CN"/>
        </w:rPr>
        <w:t>章</w:t>
      </w:r>
      <w:r>
        <w:rPr>
          <w:noProof/>
          <w:lang w:eastAsia="zh-CN"/>
        </w:rPr>
        <w:tab/>
      </w:r>
      <w:r>
        <w:rPr>
          <w:rFonts w:cs="宋体" w:hint="eastAsia"/>
          <w:noProof/>
          <w:lang w:eastAsia="zh-CN"/>
        </w:rPr>
        <w:t>合同条款及格式</w:t>
      </w:r>
      <w:r>
        <w:rPr>
          <w:noProof/>
          <w:lang w:eastAsia="zh-CN"/>
        </w:rPr>
        <w:tab/>
      </w:r>
      <w:r w:rsidR="00164FAE">
        <w:rPr>
          <w:noProof/>
        </w:rPr>
        <w:fldChar w:fldCharType="begin"/>
      </w:r>
      <w:r>
        <w:rPr>
          <w:noProof/>
          <w:lang w:eastAsia="zh-CN"/>
        </w:rPr>
        <w:instrText xml:space="preserve"> PAGEREF _Toc510625328 \h </w:instrText>
      </w:r>
      <w:r w:rsidR="00164FAE">
        <w:rPr>
          <w:noProof/>
        </w:rPr>
      </w:r>
      <w:r w:rsidR="00164FAE">
        <w:rPr>
          <w:noProof/>
        </w:rPr>
        <w:fldChar w:fldCharType="separate"/>
      </w:r>
      <w:r w:rsidR="00CF557C">
        <w:rPr>
          <w:noProof/>
          <w:lang w:eastAsia="zh-CN"/>
        </w:rPr>
        <w:t>48</w:t>
      </w:r>
      <w:r w:rsidR="00164FAE">
        <w:rPr>
          <w:noProof/>
        </w:rPr>
        <w:fldChar w:fldCharType="end"/>
      </w:r>
    </w:p>
    <w:p w:rsidR="005A6ACC" w:rsidRDefault="0008264D">
      <w:pPr>
        <w:pStyle w:val="30"/>
        <w:tabs>
          <w:tab w:val="left" w:pos="1680"/>
          <w:tab w:val="right" w:leader="dot" w:pos="9064"/>
        </w:tabs>
        <w:spacing w:line="300" w:lineRule="auto"/>
        <w:ind w:left="880"/>
        <w:rPr>
          <w:noProof/>
          <w:lang w:eastAsia="zh-CN"/>
        </w:rPr>
      </w:pPr>
      <w:r>
        <w:rPr>
          <w:rFonts w:hint="eastAsia"/>
          <w:noProof/>
          <w:lang w:eastAsia="zh-CN"/>
        </w:rPr>
        <w:t>第</w:t>
      </w:r>
      <w:r>
        <w:rPr>
          <w:noProof/>
          <w:spacing w:val="-90"/>
          <w:lang w:eastAsia="zh-CN"/>
        </w:rPr>
        <w:t xml:space="preserve"> </w:t>
      </w:r>
      <w:r>
        <w:rPr>
          <w:rFonts w:ascii="Times New Roman" w:eastAsia="Times New Roman" w:hAnsi="Times New Roman" w:cs="Times New Roman"/>
          <w:noProof/>
          <w:lang w:eastAsia="zh-CN"/>
        </w:rPr>
        <w:t>1</w:t>
      </w:r>
      <w:r>
        <w:rPr>
          <w:rFonts w:ascii="Times New Roman" w:eastAsia="Times New Roman" w:hAnsi="Times New Roman" w:cs="Times New Roman"/>
          <w:noProof/>
          <w:spacing w:val="-1"/>
          <w:lang w:eastAsia="zh-CN"/>
        </w:rPr>
        <w:t xml:space="preserve"> </w:t>
      </w:r>
      <w:r>
        <w:rPr>
          <w:rFonts w:hint="eastAsia"/>
          <w:noProof/>
          <w:lang w:eastAsia="zh-CN"/>
        </w:rPr>
        <w:t>节</w:t>
      </w:r>
      <w:r>
        <w:rPr>
          <w:noProof/>
          <w:lang w:eastAsia="zh-CN"/>
        </w:rPr>
        <w:tab/>
      </w:r>
      <w:r>
        <w:rPr>
          <w:rFonts w:hint="eastAsia"/>
          <w:noProof/>
          <w:lang w:eastAsia="zh-CN"/>
        </w:rPr>
        <w:t>通用合同条款</w:t>
      </w:r>
      <w:r>
        <w:rPr>
          <w:noProof/>
          <w:lang w:eastAsia="zh-CN"/>
        </w:rPr>
        <w:tab/>
      </w:r>
      <w:r w:rsidR="00164FAE">
        <w:rPr>
          <w:noProof/>
        </w:rPr>
        <w:fldChar w:fldCharType="begin"/>
      </w:r>
      <w:r>
        <w:rPr>
          <w:noProof/>
          <w:lang w:eastAsia="zh-CN"/>
        </w:rPr>
        <w:instrText xml:space="preserve"> PAGEREF _Toc510625329 \h </w:instrText>
      </w:r>
      <w:r w:rsidR="00164FAE">
        <w:rPr>
          <w:noProof/>
        </w:rPr>
      </w:r>
      <w:r w:rsidR="00164FAE">
        <w:rPr>
          <w:noProof/>
        </w:rPr>
        <w:fldChar w:fldCharType="separate"/>
      </w:r>
      <w:r w:rsidR="00CF557C">
        <w:rPr>
          <w:noProof/>
          <w:lang w:eastAsia="zh-CN"/>
        </w:rPr>
        <w:t>48</w:t>
      </w:r>
      <w:r w:rsidR="00164FAE">
        <w:rPr>
          <w:noProof/>
        </w:rPr>
        <w:fldChar w:fldCharType="end"/>
      </w:r>
    </w:p>
    <w:p w:rsidR="005A6ACC" w:rsidRDefault="0008264D">
      <w:pPr>
        <w:pStyle w:val="30"/>
        <w:tabs>
          <w:tab w:val="left" w:pos="1680"/>
          <w:tab w:val="right" w:leader="dot" w:pos="9064"/>
        </w:tabs>
        <w:spacing w:line="300" w:lineRule="auto"/>
        <w:ind w:left="880"/>
        <w:rPr>
          <w:noProof/>
          <w:lang w:eastAsia="zh-CN"/>
        </w:rPr>
      </w:pPr>
      <w:r>
        <w:rPr>
          <w:rFonts w:hint="eastAsia"/>
          <w:noProof/>
          <w:lang w:eastAsia="zh-CN"/>
        </w:rPr>
        <w:t>第</w:t>
      </w:r>
      <w:r>
        <w:rPr>
          <w:noProof/>
          <w:spacing w:val="-90"/>
          <w:lang w:eastAsia="zh-CN"/>
        </w:rPr>
        <w:t xml:space="preserve"> </w:t>
      </w:r>
      <w:r>
        <w:rPr>
          <w:rFonts w:ascii="Times New Roman" w:eastAsia="Times New Roman" w:hAnsi="Times New Roman" w:cs="Times New Roman"/>
          <w:noProof/>
          <w:lang w:eastAsia="zh-CN"/>
        </w:rPr>
        <w:t>2</w:t>
      </w:r>
      <w:r>
        <w:rPr>
          <w:rFonts w:ascii="Times New Roman" w:eastAsia="Times New Roman" w:hAnsi="Times New Roman" w:cs="Times New Roman"/>
          <w:noProof/>
          <w:spacing w:val="-1"/>
          <w:lang w:eastAsia="zh-CN"/>
        </w:rPr>
        <w:t xml:space="preserve"> </w:t>
      </w:r>
      <w:r>
        <w:rPr>
          <w:rFonts w:hint="eastAsia"/>
          <w:noProof/>
          <w:lang w:eastAsia="zh-CN"/>
        </w:rPr>
        <w:t>节</w:t>
      </w:r>
      <w:r>
        <w:rPr>
          <w:noProof/>
          <w:lang w:eastAsia="zh-CN"/>
        </w:rPr>
        <w:tab/>
      </w:r>
      <w:r>
        <w:rPr>
          <w:rFonts w:hint="eastAsia"/>
          <w:noProof/>
          <w:lang w:eastAsia="zh-CN"/>
        </w:rPr>
        <w:t>专用合同条款</w:t>
      </w:r>
      <w:r>
        <w:rPr>
          <w:noProof/>
          <w:lang w:eastAsia="zh-CN"/>
        </w:rPr>
        <w:tab/>
      </w:r>
      <w:r w:rsidR="00164FAE">
        <w:rPr>
          <w:noProof/>
        </w:rPr>
        <w:fldChar w:fldCharType="begin"/>
      </w:r>
      <w:r>
        <w:rPr>
          <w:noProof/>
          <w:lang w:eastAsia="zh-CN"/>
        </w:rPr>
        <w:instrText xml:space="preserve"> PAGEREF _Toc510625330 \h </w:instrText>
      </w:r>
      <w:r w:rsidR="00164FAE">
        <w:rPr>
          <w:noProof/>
        </w:rPr>
      </w:r>
      <w:r w:rsidR="00164FAE">
        <w:rPr>
          <w:noProof/>
        </w:rPr>
        <w:fldChar w:fldCharType="separate"/>
      </w:r>
      <w:r w:rsidR="00CF557C">
        <w:rPr>
          <w:noProof/>
          <w:lang w:eastAsia="zh-CN"/>
        </w:rPr>
        <w:t>86</w:t>
      </w:r>
      <w:r w:rsidR="00164FAE">
        <w:rPr>
          <w:noProof/>
        </w:rPr>
        <w:fldChar w:fldCharType="end"/>
      </w:r>
    </w:p>
    <w:p w:rsidR="005A6ACC" w:rsidRDefault="0008264D">
      <w:pPr>
        <w:pStyle w:val="30"/>
        <w:tabs>
          <w:tab w:val="left" w:pos="1680"/>
          <w:tab w:val="right" w:leader="dot" w:pos="9064"/>
        </w:tabs>
        <w:spacing w:line="300" w:lineRule="auto"/>
        <w:ind w:left="880"/>
        <w:rPr>
          <w:noProof/>
          <w:lang w:eastAsia="zh-CN"/>
        </w:rPr>
      </w:pPr>
      <w:r>
        <w:rPr>
          <w:rFonts w:hint="eastAsia"/>
          <w:noProof/>
          <w:lang w:eastAsia="zh-CN"/>
        </w:rPr>
        <w:t>第</w:t>
      </w:r>
      <w:r>
        <w:rPr>
          <w:noProof/>
          <w:spacing w:val="-90"/>
          <w:lang w:eastAsia="zh-CN"/>
        </w:rPr>
        <w:t xml:space="preserve"> </w:t>
      </w:r>
      <w:r>
        <w:rPr>
          <w:rFonts w:ascii="Times New Roman" w:eastAsia="Times New Roman" w:hAnsi="Times New Roman" w:cs="Times New Roman"/>
          <w:noProof/>
          <w:lang w:eastAsia="zh-CN"/>
        </w:rPr>
        <w:t>3</w:t>
      </w:r>
      <w:r>
        <w:rPr>
          <w:rFonts w:ascii="Times New Roman" w:eastAsia="Times New Roman" w:hAnsi="Times New Roman" w:cs="Times New Roman"/>
          <w:noProof/>
          <w:spacing w:val="-1"/>
          <w:lang w:eastAsia="zh-CN"/>
        </w:rPr>
        <w:t xml:space="preserve"> </w:t>
      </w:r>
      <w:r>
        <w:rPr>
          <w:rFonts w:hint="eastAsia"/>
          <w:noProof/>
          <w:lang w:eastAsia="zh-CN"/>
        </w:rPr>
        <w:t>节</w:t>
      </w:r>
      <w:r>
        <w:rPr>
          <w:noProof/>
          <w:lang w:eastAsia="zh-CN"/>
        </w:rPr>
        <w:tab/>
      </w:r>
      <w:r>
        <w:rPr>
          <w:rFonts w:hint="eastAsia"/>
          <w:noProof/>
          <w:lang w:eastAsia="zh-CN"/>
        </w:rPr>
        <w:t>合同附件格式</w:t>
      </w:r>
      <w:r>
        <w:rPr>
          <w:noProof/>
          <w:lang w:eastAsia="zh-CN"/>
        </w:rPr>
        <w:tab/>
      </w:r>
      <w:r w:rsidR="00164FAE">
        <w:rPr>
          <w:noProof/>
        </w:rPr>
        <w:fldChar w:fldCharType="begin"/>
      </w:r>
      <w:r>
        <w:rPr>
          <w:noProof/>
          <w:lang w:eastAsia="zh-CN"/>
        </w:rPr>
        <w:instrText xml:space="preserve"> PAGEREF _Toc510625331 \h </w:instrText>
      </w:r>
      <w:r w:rsidR="00164FAE">
        <w:rPr>
          <w:noProof/>
        </w:rPr>
      </w:r>
      <w:r w:rsidR="00164FAE">
        <w:rPr>
          <w:noProof/>
        </w:rPr>
        <w:fldChar w:fldCharType="separate"/>
      </w:r>
      <w:r w:rsidR="00CF557C">
        <w:rPr>
          <w:noProof/>
          <w:lang w:eastAsia="zh-CN"/>
        </w:rPr>
        <w:t>99</w:t>
      </w:r>
      <w:r w:rsidR="00164FAE">
        <w:rPr>
          <w:noProof/>
        </w:rPr>
        <w:fldChar w:fldCharType="end"/>
      </w:r>
    </w:p>
    <w:p w:rsidR="005A6ACC" w:rsidRDefault="0008264D">
      <w:pPr>
        <w:pStyle w:val="20"/>
        <w:tabs>
          <w:tab w:val="left" w:pos="1260"/>
          <w:tab w:val="right" w:leader="dot" w:pos="9064"/>
        </w:tabs>
        <w:spacing w:line="300" w:lineRule="auto"/>
        <w:ind w:left="440"/>
        <w:rPr>
          <w:noProof/>
          <w:lang w:eastAsia="zh-CN"/>
        </w:rPr>
      </w:pPr>
      <w:r>
        <w:rPr>
          <w:rFonts w:cs="宋体" w:hint="eastAsia"/>
          <w:noProof/>
          <w:lang w:eastAsia="zh-CN"/>
        </w:rPr>
        <w:t>第</w:t>
      </w:r>
      <w:r>
        <w:rPr>
          <w:rFonts w:cs="宋体"/>
          <w:noProof/>
          <w:spacing w:val="-112"/>
          <w:lang w:eastAsia="zh-CN"/>
        </w:rPr>
        <w:t xml:space="preserve"> </w:t>
      </w:r>
      <w:r>
        <w:rPr>
          <w:rFonts w:ascii="Times New Roman" w:eastAsia="Times New Roman" w:hAnsi="Times New Roman" w:cs="Times New Roman"/>
          <w:noProof/>
          <w:lang w:eastAsia="zh-CN"/>
        </w:rPr>
        <w:t>5</w:t>
      </w:r>
      <w:r>
        <w:rPr>
          <w:rFonts w:ascii="Times New Roman" w:eastAsia="Times New Roman" w:hAnsi="Times New Roman" w:cs="Times New Roman"/>
          <w:noProof/>
          <w:spacing w:val="-2"/>
          <w:lang w:eastAsia="zh-CN"/>
        </w:rPr>
        <w:t xml:space="preserve"> </w:t>
      </w:r>
      <w:r>
        <w:rPr>
          <w:rFonts w:cs="宋体" w:hint="eastAsia"/>
          <w:noProof/>
          <w:lang w:eastAsia="zh-CN"/>
        </w:rPr>
        <w:t>章</w:t>
      </w:r>
      <w:r>
        <w:rPr>
          <w:noProof/>
          <w:lang w:eastAsia="zh-CN"/>
        </w:rPr>
        <w:tab/>
      </w:r>
      <w:r>
        <w:rPr>
          <w:rFonts w:cs="宋体" w:hint="eastAsia"/>
          <w:noProof/>
          <w:lang w:eastAsia="zh-CN"/>
        </w:rPr>
        <w:t>工程量清单</w:t>
      </w:r>
      <w:r>
        <w:rPr>
          <w:noProof/>
          <w:lang w:eastAsia="zh-CN"/>
        </w:rPr>
        <w:tab/>
      </w:r>
      <w:r w:rsidR="00164FAE">
        <w:rPr>
          <w:noProof/>
        </w:rPr>
        <w:fldChar w:fldCharType="begin"/>
      </w:r>
      <w:r>
        <w:rPr>
          <w:noProof/>
          <w:lang w:eastAsia="zh-CN"/>
        </w:rPr>
        <w:instrText xml:space="preserve"> PAGEREF _Toc510625332 \h </w:instrText>
      </w:r>
      <w:r w:rsidR="00164FAE">
        <w:rPr>
          <w:noProof/>
        </w:rPr>
      </w:r>
      <w:r w:rsidR="00164FAE">
        <w:rPr>
          <w:noProof/>
        </w:rPr>
        <w:fldChar w:fldCharType="separate"/>
      </w:r>
      <w:r w:rsidR="00CF557C">
        <w:rPr>
          <w:noProof/>
          <w:lang w:eastAsia="zh-CN"/>
        </w:rPr>
        <w:t>109</w:t>
      </w:r>
      <w:r w:rsidR="00164FAE">
        <w:rPr>
          <w:noProof/>
        </w:rPr>
        <w:fldChar w:fldCharType="end"/>
      </w:r>
    </w:p>
    <w:p w:rsidR="005A6ACC" w:rsidRDefault="0008264D">
      <w:pPr>
        <w:pStyle w:val="30"/>
        <w:tabs>
          <w:tab w:val="right" w:leader="dot" w:pos="9064"/>
        </w:tabs>
        <w:spacing w:line="300" w:lineRule="auto"/>
        <w:ind w:left="880"/>
        <w:rPr>
          <w:noProof/>
          <w:lang w:eastAsia="zh-CN"/>
        </w:rPr>
      </w:pPr>
      <w:r>
        <w:rPr>
          <w:rFonts w:ascii="Times New Roman" w:eastAsia="Times New Roman" w:hAnsi="Times New Roman" w:cs="Times New Roman"/>
          <w:noProof/>
          <w:lang w:eastAsia="zh-CN"/>
        </w:rPr>
        <w:t>1.</w:t>
      </w:r>
      <w:r>
        <w:rPr>
          <w:rFonts w:hint="eastAsia"/>
          <w:noProof/>
          <w:lang w:eastAsia="zh-CN"/>
        </w:rPr>
        <w:t>工程量清单说明</w:t>
      </w:r>
      <w:r>
        <w:rPr>
          <w:noProof/>
          <w:lang w:eastAsia="zh-CN"/>
        </w:rPr>
        <w:tab/>
      </w:r>
      <w:r w:rsidR="00164FAE">
        <w:rPr>
          <w:noProof/>
        </w:rPr>
        <w:fldChar w:fldCharType="begin"/>
      </w:r>
      <w:r>
        <w:rPr>
          <w:noProof/>
          <w:lang w:eastAsia="zh-CN"/>
        </w:rPr>
        <w:instrText xml:space="preserve"> PAGEREF _Toc510625333 \h </w:instrText>
      </w:r>
      <w:r w:rsidR="00164FAE">
        <w:rPr>
          <w:noProof/>
        </w:rPr>
      </w:r>
      <w:r w:rsidR="00164FAE">
        <w:rPr>
          <w:noProof/>
        </w:rPr>
        <w:fldChar w:fldCharType="separate"/>
      </w:r>
      <w:r w:rsidR="00CF557C">
        <w:rPr>
          <w:noProof/>
          <w:lang w:eastAsia="zh-CN"/>
        </w:rPr>
        <w:t>109</w:t>
      </w:r>
      <w:r w:rsidR="00164FAE">
        <w:rPr>
          <w:noProof/>
        </w:rPr>
        <w:fldChar w:fldCharType="end"/>
      </w:r>
    </w:p>
    <w:p w:rsidR="005A6ACC" w:rsidRDefault="0008264D">
      <w:pPr>
        <w:pStyle w:val="30"/>
        <w:tabs>
          <w:tab w:val="right" w:leader="dot" w:pos="9064"/>
        </w:tabs>
        <w:spacing w:line="300" w:lineRule="auto"/>
        <w:ind w:left="880"/>
        <w:rPr>
          <w:noProof/>
          <w:lang w:eastAsia="zh-CN"/>
        </w:rPr>
      </w:pPr>
      <w:r>
        <w:rPr>
          <w:noProof/>
          <w:lang w:eastAsia="zh-CN"/>
        </w:rPr>
        <w:t>2.</w:t>
      </w:r>
      <w:r>
        <w:rPr>
          <w:rFonts w:hint="eastAsia"/>
          <w:noProof/>
          <w:lang w:eastAsia="zh-CN"/>
        </w:rPr>
        <w:t>投标报价说明</w:t>
      </w:r>
      <w:r>
        <w:rPr>
          <w:noProof/>
          <w:lang w:eastAsia="zh-CN"/>
        </w:rPr>
        <w:tab/>
      </w:r>
      <w:r w:rsidR="00164FAE">
        <w:rPr>
          <w:noProof/>
        </w:rPr>
        <w:fldChar w:fldCharType="begin"/>
      </w:r>
      <w:r>
        <w:rPr>
          <w:noProof/>
          <w:lang w:eastAsia="zh-CN"/>
        </w:rPr>
        <w:instrText xml:space="preserve"> PAGEREF _Toc510625334 \h </w:instrText>
      </w:r>
      <w:r w:rsidR="00164FAE">
        <w:rPr>
          <w:noProof/>
        </w:rPr>
      </w:r>
      <w:r w:rsidR="00164FAE">
        <w:rPr>
          <w:noProof/>
        </w:rPr>
        <w:fldChar w:fldCharType="separate"/>
      </w:r>
      <w:r w:rsidR="00CF557C">
        <w:rPr>
          <w:noProof/>
          <w:lang w:eastAsia="zh-CN"/>
        </w:rPr>
        <w:t>109</w:t>
      </w:r>
      <w:r w:rsidR="00164FAE">
        <w:rPr>
          <w:noProof/>
        </w:rPr>
        <w:fldChar w:fldCharType="end"/>
      </w:r>
    </w:p>
    <w:p w:rsidR="005A6ACC" w:rsidRDefault="0008264D">
      <w:pPr>
        <w:pStyle w:val="30"/>
        <w:tabs>
          <w:tab w:val="right" w:leader="dot" w:pos="9064"/>
        </w:tabs>
        <w:spacing w:line="300" w:lineRule="auto"/>
        <w:ind w:left="880"/>
        <w:rPr>
          <w:noProof/>
          <w:lang w:eastAsia="zh-CN"/>
        </w:rPr>
      </w:pPr>
      <w:r>
        <w:rPr>
          <w:noProof/>
          <w:lang w:eastAsia="zh-CN"/>
        </w:rPr>
        <w:t>3.</w:t>
      </w:r>
      <w:r>
        <w:rPr>
          <w:rFonts w:hint="eastAsia"/>
          <w:noProof/>
          <w:lang w:eastAsia="zh-CN"/>
        </w:rPr>
        <w:t>最高投标限价说明（如有）</w:t>
      </w:r>
      <w:r>
        <w:rPr>
          <w:noProof/>
          <w:lang w:eastAsia="zh-CN"/>
        </w:rPr>
        <w:tab/>
      </w:r>
      <w:r w:rsidR="00164FAE">
        <w:rPr>
          <w:noProof/>
        </w:rPr>
        <w:fldChar w:fldCharType="begin"/>
      </w:r>
      <w:r>
        <w:rPr>
          <w:noProof/>
          <w:lang w:eastAsia="zh-CN"/>
        </w:rPr>
        <w:instrText xml:space="preserve"> PAGEREF _Toc510625335 \h </w:instrText>
      </w:r>
      <w:r w:rsidR="00164FAE">
        <w:rPr>
          <w:noProof/>
        </w:rPr>
      </w:r>
      <w:r w:rsidR="00164FAE">
        <w:rPr>
          <w:noProof/>
        </w:rPr>
        <w:fldChar w:fldCharType="separate"/>
      </w:r>
      <w:r w:rsidR="00CF557C">
        <w:rPr>
          <w:noProof/>
          <w:lang w:eastAsia="zh-CN"/>
        </w:rPr>
        <w:t>111</w:t>
      </w:r>
      <w:r w:rsidR="00164FAE">
        <w:rPr>
          <w:noProof/>
        </w:rPr>
        <w:fldChar w:fldCharType="end"/>
      </w:r>
    </w:p>
    <w:p w:rsidR="005A6ACC" w:rsidRDefault="0008264D">
      <w:pPr>
        <w:pStyle w:val="10"/>
        <w:tabs>
          <w:tab w:val="left" w:pos="840"/>
          <w:tab w:val="right" w:leader="dot" w:pos="9064"/>
        </w:tabs>
        <w:spacing w:line="300" w:lineRule="auto"/>
        <w:rPr>
          <w:rFonts w:asciiTheme="minorHAnsi" w:eastAsiaTheme="minorEastAsia" w:hAnsiTheme="minorHAnsi"/>
          <w:noProof/>
          <w:kern w:val="2"/>
          <w:sz w:val="21"/>
          <w:szCs w:val="22"/>
          <w:lang w:eastAsia="zh-CN"/>
        </w:rPr>
      </w:pPr>
      <w:r>
        <w:rPr>
          <w:rFonts w:hint="eastAsia"/>
          <w:noProof/>
          <w:lang w:eastAsia="zh-CN"/>
        </w:rPr>
        <w:t>第</w:t>
      </w:r>
      <w:r>
        <w:rPr>
          <w:rFonts w:asciiTheme="minorHAnsi" w:eastAsiaTheme="minorEastAsia" w:hAnsiTheme="minorHAnsi"/>
          <w:noProof/>
          <w:kern w:val="2"/>
          <w:sz w:val="21"/>
          <w:szCs w:val="22"/>
          <w:lang w:eastAsia="zh-CN"/>
        </w:rPr>
        <w:tab/>
      </w:r>
      <w:r>
        <w:rPr>
          <w:rFonts w:hint="eastAsia"/>
          <w:noProof/>
          <w:lang w:eastAsia="zh-CN"/>
        </w:rPr>
        <w:t>二</w:t>
      </w:r>
      <w:r>
        <w:rPr>
          <w:noProof/>
          <w:lang w:eastAsia="zh-CN"/>
        </w:rPr>
        <w:t xml:space="preserve"> </w:t>
      </w:r>
      <w:r>
        <w:rPr>
          <w:rFonts w:hint="eastAsia"/>
          <w:noProof/>
          <w:lang w:eastAsia="zh-CN"/>
        </w:rPr>
        <w:t>卷</w:t>
      </w:r>
      <w:r>
        <w:rPr>
          <w:noProof/>
          <w:lang w:eastAsia="zh-CN"/>
        </w:rPr>
        <w:tab/>
      </w:r>
      <w:r w:rsidR="00164FAE">
        <w:rPr>
          <w:noProof/>
        </w:rPr>
        <w:fldChar w:fldCharType="begin"/>
      </w:r>
      <w:r>
        <w:rPr>
          <w:noProof/>
          <w:lang w:eastAsia="zh-CN"/>
        </w:rPr>
        <w:instrText xml:space="preserve"> PAGEREF _Toc510625336 \h </w:instrText>
      </w:r>
      <w:r w:rsidR="00164FAE">
        <w:rPr>
          <w:noProof/>
        </w:rPr>
      </w:r>
      <w:r w:rsidR="00164FAE">
        <w:rPr>
          <w:noProof/>
        </w:rPr>
        <w:fldChar w:fldCharType="separate"/>
      </w:r>
      <w:r w:rsidR="00CF557C">
        <w:rPr>
          <w:noProof/>
          <w:lang w:eastAsia="zh-CN"/>
        </w:rPr>
        <w:t>129</w:t>
      </w:r>
      <w:r w:rsidR="00164FAE">
        <w:rPr>
          <w:noProof/>
        </w:rPr>
        <w:fldChar w:fldCharType="end"/>
      </w:r>
    </w:p>
    <w:p w:rsidR="005A6ACC" w:rsidRDefault="0008264D">
      <w:pPr>
        <w:pStyle w:val="20"/>
        <w:tabs>
          <w:tab w:val="left" w:pos="1260"/>
          <w:tab w:val="right" w:leader="dot" w:pos="9064"/>
        </w:tabs>
        <w:spacing w:line="300" w:lineRule="auto"/>
        <w:ind w:left="440"/>
        <w:rPr>
          <w:noProof/>
          <w:lang w:eastAsia="zh-CN"/>
        </w:rPr>
      </w:pPr>
      <w:r>
        <w:rPr>
          <w:rFonts w:cs="宋体" w:hint="eastAsia"/>
          <w:noProof/>
          <w:lang w:eastAsia="zh-CN"/>
        </w:rPr>
        <w:t>第</w:t>
      </w:r>
      <w:r>
        <w:rPr>
          <w:rFonts w:cs="宋体"/>
          <w:noProof/>
          <w:spacing w:val="-112"/>
          <w:lang w:eastAsia="zh-CN"/>
        </w:rPr>
        <w:t xml:space="preserve"> </w:t>
      </w:r>
      <w:r>
        <w:rPr>
          <w:rFonts w:ascii="Times New Roman" w:eastAsia="Times New Roman" w:hAnsi="Times New Roman" w:cs="Times New Roman"/>
          <w:noProof/>
          <w:lang w:eastAsia="zh-CN"/>
        </w:rPr>
        <w:t>6</w:t>
      </w:r>
      <w:r>
        <w:rPr>
          <w:rFonts w:ascii="Times New Roman" w:eastAsia="Times New Roman" w:hAnsi="Times New Roman" w:cs="Times New Roman"/>
          <w:noProof/>
          <w:spacing w:val="-2"/>
          <w:lang w:eastAsia="zh-CN"/>
        </w:rPr>
        <w:t xml:space="preserve"> </w:t>
      </w:r>
      <w:r>
        <w:rPr>
          <w:rFonts w:cs="宋体" w:hint="eastAsia"/>
          <w:noProof/>
          <w:lang w:eastAsia="zh-CN"/>
        </w:rPr>
        <w:t>章</w:t>
      </w:r>
      <w:r>
        <w:rPr>
          <w:noProof/>
          <w:lang w:eastAsia="zh-CN"/>
        </w:rPr>
        <w:tab/>
      </w:r>
      <w:r>
        <w:rPr>
          <w:rFonts w:cs="宋体" w:hint="eastAsia"/>
          <w:noProof/>
          <w:lang w:eastAsia="zh-CN"/>
        </w:rPr>
        <w:t>图纸</w:t>
      </w:r>
      <w:r>
        <w:rPr>
          <w:rFonts w:ascii="Times New Roman" w:eastAsia="Times New Roman" w:hAnsi="Times New Roman" w:cs="Times New Roman"/>
          <w:noProof/>
          <w:lang w:eastAsia="zh-CN"/>
        </w:rPr>
        <w:t>(</w:t>
      </w:r>
      <w:r>
        <w:rPr>
          <w:rFonts w:cs="宋体" w:hint="eastAsia"/>
          <w:noProof/>
          <w:lang w:eastAsia="zh-CN"/>
        </w:rPr>
        <w:t>招标图纸</w:t>
      </w:r>
      <w:r>
        <w:rPr>
          <w:rFonts w:ascii="Times New Roman" w:eastAsia="Times New Roman" w:hAnsi="Times New Roman" w:cs="Times New Roman"/>
          <w:noProof/>
          <w:lang w:eastAsia="zh-CN"/>
        </w:rPr>
        <w:t>)</w:t>
      </w:r>
      <w:r>
        <w:rPr>
          <w:noProof/>
          <w:lang w:eastAsia="zh-CN"/>
        </w:rPr>
        <w:tab/>
      </w:r>
      <w:r w:rsidR="00164FAE">
        <w:rPr>
          <w:noProof/>
        </w:rPr>
        <w:fldChar w:fldCharType="begin"/>
      </w:r>
      <w:r>
        <w:rPr>
          <w:noProof/>
          <w:lang w:eastAsia="zh-CN"/>
        </w:rPr>
        <w:instrText xml:space="preserve"> PAGEREF _Toc510625337 \h </w:instrText>
      </w:r>
      <w:r w:rsidR="00164FAE">
        <w:rPr>
          <w:noProof/>
        </w:rPr>
      </w:r>
      <w:r w:rsidR="00164FAE">
        <w:rPr>
          <w:noProof/>
        </w:rPr>
        <w:fldChar w:fldCharType="separate"/>
      </w:r>
      <w:r w:rsidR="00CF557C">
        <w:rPr>
          <w:noProof/>
          <w:lang w:eastAsia="zh-CN"/>
        </w:rPr>
        <w:t>130</w:t>
      </w:r>
      <w:r w:rsidR="00164FAE">
        <w:rPr>
          <w:noProof/>
        </w:rPr>
        <w:fldChar w:fldCharType="end"/>
      </w:r>
    </w:p>
    <w:p w:rsidR="005A6ACC" w:rsidRDefault="0008264D">
      <w:pPr>
        <w:pStyle w:val="30"/>
        <w:tabs>
          <w:tab w:val="left" w:pos="1260"/>
          <w:tab w:val="right" w:leader="dot" w:pos="9064"/>
        </w:tabs>
        <w:spacing w:line="300" w:lineRule="auto"/>
        <w:ind w:left="880"/>
        <w:rPr>
          <w:noProof/>
          <w:lang w:eastAsia="zh-CN"/>
        </w:rPr>
      </w:pPr>
      <w:r>
        <w:rPr>
          <w:rFonts w:ascii="Times New Roman" w:eastAsia="Times New Roman" w:hAnsi="Times New Roman" w:cs="Times New Roman"/>
          <w:noProof/>
          <w:lang w:eastAsia="zh-CN"/>
        </w:rPr>
        <w:t>1</w:t>
      </w:r>
      <w:r>
        <w:rPr>
          <w:noProof/>
          <w:lang w:eastAsia="zh-CN"/>
        </w:rPr>
        <w:tab/>
      </w:r>
      <w:r>
        <w:rPr>
          <w:rFonts w:hint="eastAsia"/>
          <w:noProof/>
          <w:lang w:eastAsia="zh-CN"/>
        </w:rPr>
        <w:t>招标图纸组成</w:t>
      </w:r>
      <w:r>
        <w:rPr>
          <w:noProof/>
          <w:lang w:eastAsia="zh-CN"/>
        </w:rPr>
        <w:tab/>
      </w:r>
      <w:r w:rsidR="00164FAE">
        <w:rPr>
          <w:noProof/>
        </w:rPr>
        <w:fldChar w:fldCharType="begin"/>
      </w:r>
      <w:r>
        <w:rPr>
          <w:noProof/>
          <w:lang w:eastAsia="zh-CN"/>
        </w:rPr>
        <w:instrText xml:space="preserve"> PAGEREF _Toc510625338 \h </w:instrText>
      </w:r>
      <w:r w:rsidR="00164FAE">
        <w:rPr>
          <w:noProof/>
        </w:rPr>
      </w:r>
      <w:r w:rsidR="00164FAE">
        <w:rPr>
          <w:noProof/>
        </w:rPr>
        <w:fldChar w:fldCharType="separate"/>
      </w:r>
      <w:r w:rsidR="00CF557C">
        <w:rPr>
          <w:noProof/>
          <w:lang w:eastAsia="zh-CN"/>
        </w:rPr>
        <w:t>130</w:t>
      </w:r>
      <w:r w:rsidR="00164FAE">
        <w:rPr>
          <w:noProof/>
        </w:rPr>
        <w:fldChar w:fldCharType="end"/>
      </w:r>
    </w:p>
    <w:p w:rsidR="005A6ACC" w:rsidRDefault="0008264D">
      <w:pPr>
        <w:pStyle w:val="30"/>
        <w:tabs>
          <w:tab w:val="left" w:pos="1260"/>
          <w:tab w:val="right" w:leader="dot" w:pos="9064"/>
        </w:tabs>
        <w:spacing w:line="300" w:lineRule="auto"/>
        <w:ind w:left="880"/>
        <w:rPr>
          <w:noProof/>
          <w:lang w:eastAsia="zh-CN"/>
        </w:rPr>
      </w:pPr>
      <w:r>
        <w:rPr>
          <w:noProof/>
          <w:lang w:eastAsia="zh-CN"/>
        </w:rPr>
        <w:t>2</w:t>
      </w:r>
      <w:r>
        <w:rPr>
          <w:noProof/>
          <w:lang w:eastAsia="zh-CN"/>
        </w:rPr>
        <w:tab/>
      </w:r>
      <w:r>
        <w:rPr>
          <w:rFonts w:hint="eastAsia"/>
          <w:noProof/>
          <w:lang w:eastAsia="zh-CN"/>
        </w:rPr>
        <w:t>招标图纸编绘</w:t>
      </w:r>
      <w:r>
        <w:rPr>
          <w:noProof/>
          <w:lang w:eastAsia="zh-CN"/>
        </w:rPr>
        <w:tab/>
      </w:r>
      <w:r w:rsidR="00164FAE">
        <w:rPr>
          <w:noProof/>
        </w:rPr>
        <w:fldChar w:fldCharType="begin"/>
      </w:r>
      <w:r>
        <w:rPr>
          <w:noProof/>
          <w:lang w:eastAsia="zh-CN"/>
        </w:rPr>
        <w:instrText xml:space="preserve"> PAGEREF _Toc510625339 \h </w:instrText>
      </w:r>
      <w:r w:rsidR="00164FAE">
        <w:rPr>
          <w:noProof/>
        </w:rPr>
      </w:r>
      <w:r w:rsidR="00164FAE">
        <w:rPr>
          <w:noProof/>
        </w:rPr>
        <w:fldChar w:fldCharType="separate"/>
      </w:r>
      <w:r w:rsidR="00CF557C">
        <w:rPr>
          <w:noProof/>
          <w:lang w:eastAsia="zh-CN"/>
        </w:rPr>
        <w:t>130</w:t>
      </w:r>
      <w:r w:rsidR="00164FAE">
        <w:rPr>
          <w:noProof/>
        </w:rPr>
        <w:fldChar w:fldCharType="end"/>
      </w:r>
    </w:p>
    <w:p w:rsidR="005A6ACC" w:rsidRDefault="0008264D">
      <w:pPr>
        <w:pStyle w:val="30"/>
        <w:tabs>
          <w:tab w:val="left" w:pos="1260"/>
          <w:tab w:val="right" w:leader="dot" w:pos="9064"/>
        </w:tabs>
        <w:spacing w:line="300" w:lineRule="auto"/>
        <w:ind w:left="880"/>
        <w:rPr>
          <w:noProof/>
          <w:lang w:eastAsia="zh-CN"/>
        </w:rPr>
      </w:pPr>
      <w:r>
        <w:rPr>
          <w:rFonts w:ascii="Times New Roman" w:eastAsia="Times New Roman" w:hAnsi="Times New Roman" w:cs="Times New Roman"/>
          <w:noProof/>
          <w:lang w:eastAsia="zh-CN"/>
        </w:rPr>
        <w:t>3</w:t>
      </w:r>
      <w:r>
        <w:rPr>
          <w:noProof/>
          <w:lang w:eastAsia="zh-CN"/>
        </w:rPr>
        <w:tab/>
      </w:r>
      <w:r>
        <w:rPr>
          <w:rFonts w:hint="eastAsia"/>
          <w:noProof/>
          <w:lang w:eastAsia="zh-CN"/>
        </w:rPr>
        <w:t>招标图纸目录</w:t>
      </w:r>
      <w:r>
        <w:rPr>
          <w:noProof/>
          <w:lang w:eastAsia="zh-CN"/>
        </w:rPr>
        <w:tab/>
      </w:r>
      <w:r w:rsidR="00164FAE">
        <w:rPr>
          <w:noProof/>
        </w:rPr>
        <w:fldChar w:fldCharType="begin"/>
      </w:r>
      <w:r>
        <w:rPr>
          <w:noProof/>
          <w:lang w:eastAsia="zh-CN"/>
        </w:rPr>
        <w:instrText xml:space="preserve"> PAGEREF _Toc510625340 \h </w:instrText>
      </w:r>
      <w:r w:rsidR="00164FAE">
        <w:rPr>
          <w:noProof/>
        </w:rPr>
      </w:r>
      <w:r w:rsidR="00164FAE">
        <w:rPr>
          <w:noProof/>
        </w:rPr>
        <w:fldChar w:fldCharType="separate"/>
      </w:r>
      <w:r w:rsidR="00CF557C">
        <w:rPr>
          <w:noProof/>
          <w:lang w:eastAsia="zh-CN"/>
        </w:rPr>
        <w:t>131</w:t>
      </w:r>
      <w:r w:rsidR="00164FAE">
        <w:rPr>
          <w:noProof/>
        </w:rPr>
        <w:fldChar w:fldCharType="end"/>
      </w:r>
    </w:p>
    <w:p w:rsidR="005A6ACC" w:rsidRDefault="0008264D">
      <w:pPr>
        <w:pStyle w:val="10"/>
        <w:tabs>
          <w:tab w:val="left" w:pos="840"/>
          <w:tab w:val="right" w:leader="dot" w:pos="9064"/>
        </w:tabs>
        <w:spacing w:line="300" w:lineRule="auto"/>
        <w:rPr>
          <w:rFonts w:asciiTheme="minorHAnsi" w:eastAsiaTheme="minorEastAsia" w:hAnsiTheme="minorHAnsi"/>
          <w:noProof/>
          <w:kern w:val="2"/>
          <w:sz w:val="21"/>
          <w:szCs w:val="22"/>
          <w:lang w:eastAsia="zh-CN"/>
        </w:rPr>
      </w:pPr>
      <w:r>
        <w:rPr>
          <w:rFonts w:hint="eastAsia"/>
          <w:noProof/>
          <w:lang w:eastAsia="zh-CN"/>
        </w:rPr>
        <w:t>第</w:t>
      </w:r>
      <w:r>
        <w:rPr>
          <w:rFonts w:asciiTheme="minorHAnsi" w:eastAsiaTheme="minorEastAsia" w:hAnsiTheme="minorHAnsi"/>
          <w:noProof/>
          <w:kern w:val="2"/>
          <w:sz w:val="21"/>
          <w:szCs w:val="22"/>
          <w:lang w:eastAsia="zh-CN"/>
        </w:rPr>
        <w:tab/>
      </w:r>
      <w:r>
        <w:rPr>
          <w:rFonts w:hint="eastAsia"/>
          <w:noProof/>
          <w:lang w:eastAsia="zh-CN"/>
        </w:rPr>
        <w:t>三</w:t>
      </w:r>
      <w:r>
        <w:rPr>
          <w:noProof/>
          <w:lang w:eastAsia="zh-CN"/>
        </w:rPr>
        <w:t xml:space="preserve"> </w:t>
      </w:r>
      <w:r>
        <w:rPr>
          <w:rFonts w:hint="eastAsia"/>
          <w:noProof/>
          <w:lang w:eastAsia="zh-CN"/>
        </w:rPr>
        <w:t>卷</w:t>
      </w:r>
      <w:r>
        <w:rPr>
          <w:noProof/>
          <w:lang w:eastAsia="zh-CN"/>
        </w:rPr>
        <w:tab/>
      </w:r>
      <w:r w:rsidR="00164FAE">
        <w:rPr>
          <w:noProof/>
        </w:rPr>
        <w:fldChar w:fldCharType="begin"/>
      </w:r>
      <w:r>
        <w:rPr>
          <w:noProof/>
          <w:lang w:eastAsia="zh-CN"/>
        </w:rPr>
        <w:instrText xml:space="preserve"> PAGEREF _Toc510625341 \h </w:instrText>
      </w:r>
      <w:r w:rsidR="00164FAE">
        <w:rPr>
          <w:noProof/>
        </w:rPr>
      </w:r>
      <w:r w:rsidR="00164FAE">
        <w:rPr>
          <w:noProof/>
        </w:rPr>
        <w:fldChar w:fldCharType="separate"/>
      </w:r>
      <w:r w:rsidR="00CF557C">
        <w:rPr>
          <w:noProof/>
          <w:lang w:eastAsia="zh-CN"/>
        </w:rPr>
        <w:t>132</w:t>
      </w:r>
      <w:r w:rsidR="00164FAE">
        <w:rPr>
          <w:noProof/>
        </w:rPr>
        <w:fldChar w:fldCharType="end"/>
      </w:r>
    </w:p>
    <w:p w:rsidR="005A6ACC" w:rsidRDefault="0008264D">
      <w:pPr>
        <w:pStyle w:val="20"/>
        <w:tabs>
          <w:tab w:val="left" w:pos="1470"/>
          <w:tab w:val="right" w:leader="dot" w:pos="9064"/>
        </w:tabs>
        <w:spacing w:line="300" w:lineRule="auto"/>
        <w:ind w:left="440"/>
        <w:rPr>
          <w:noProof/>
          <w:lang w:eastAsia="zh-CN"/>
        </w:rPr>
      </w:pPr>
      <w:r>
        <w:rPr>
          <w:rFonts w:cs="宋体" w:hint="eastAsia"/>
          <w:noProof/>
          <w:lang w:eastAsia="zh-CN"/>
        </w:rPr>
        <w:t>第</w:t>
      </w:r>
      <w:r>
        <w:rPr>
          <w:rFonts w:cs="宋体"/>
          <w:noProof/>
          <w:lang w:eastAsia="zh-CN"/>
        </w:rPr>
        <w:t xml:space="preserve"> </w:t>
      </w:r>
      <w:r>
        <w:rPr>
          <w:rFonts w:ascii="Times New Roman" w:eastAsia="Times New Roman" w:hAnsi="Times New Roman" w:cs="Times New Roman"/>
          <w:noProof/>
          <w:lang w:eastAsia="zh-CN"/>
        </w:rPr>
        <w:t>7</w:t>
      </w:r>
      <w:r>
        <w:rPr>
          <w:rFonts w:ascii="Times New Roman" w:hAnsi="Times New Roman" w:cs="Times New Roman"/>
          <w:noProof/>
          <w:lang w:eastAsia="zh-CN"/>
        </w:rPr>
        <w:t xml:space="preserve"> </w:t>
      </w:r>
      <w:r>
        <w:rPr>
          <w:rFonts w:cs="宋体" w:hint="eastAsia"/>
          <w:noProof/>
          <w:lang w:eastAsia="zh-CN"/>
        </w:rPr>
        <w:t>章</w:t>
      </w:r>
      <w:r>
        <w:rPr>
          <w:noProof/>
          <w:lang w:eastAsia="zh-CN"/>
        </w:rPr>
        <w:tab/>
      </w:r>
      <w:r>
        <w:rPr>
          <w:rFonts w:cs="宋体" w:hint="eastAsia"/>
          <w:noProof/>
          <w:lang w:eastAsia="zh-CN"/>
        </w:rPr>
        <w:t>技术标准和要求（合同技术条款）</w:t>
      </w:r>
      <w:r>
        <w:rPr>
          <w:noProof/>
          <w:lang w:eastAsia="zh-CN"/>
        </w:rPr>
        <w:tab/>
      </w:r>
      <w:r w:rsidR="00164FAE">
        <w:rPr>
          <w:noProof/>
        </w:rPr>
        <w:fldChar w:fldCharType="begin"/>
      </w:r>
      <w:r>
        <w:rPr>
          <w:noProof/>
          <w:lang w:eastAsia="zh-CN"/>
        </w:rPr>
        <w:instrText xml:space="preserve"> PAGEREF _Toc510625342 \h </w:instrText>
      </w:r>
      <w:r w:rsidR="00164FAE">
        <w:rPr>
          <w:noProof/>
        </w:rPr>
      </w:r>
      <w:r w:rsidR="00164FAE">
        <w:rPr>
          <w:noProof/>
        </w:rPr>
        <w:fldChar w:fldCharType="separate"/>
      </w:r>
      <w:r w:rsidR="00CF557C">
        <w:rPr>
          <w:noProof/>
          <w:lang w:eastAsia="zh-CN"/>
        </w:rPr>
        <w:t>133</w:t>
      </w:r>
      <w:r w:rsidR="00164FAE">
        <w:rPr>
          <w:noProof/>
        </w:rPr>
        <w:fldChar w:fldCharType="end"/>
      </w:r>
    </w:p>
    <w:p w:rsidR="005A6ACC" w:rsidRDefault="0008264D">
      <w:pPr>
        <w:pStyle w:val="10"/>
        <w:tabs>
          <w:tab w:val="left" w:pos="840"/>
          <w:tab w:val="right" w:leader="dot" w:pos="9064"/>
        </w:tabs>
        <w:spacing w:line="300" w:lineRule="auto"/>
        <w:rPr>
          <w:rFonts w:asciiTheme="minorHAnsi" w:eastAsiaTheme="minorEastAsia" w:hAnsiTheme="minorHAnsi"/>
          <w:noProof/>
          <w:kern w:val="2"/>
          <w:sz w:val="21"/>
          <w:szCs w:val="22"/>
          <w:lang w:eastAsia="zh-CN"/>
        </w:rPr>
      </w:pPr>
      <w:r>
        <w:rPr>
          <w:rFonts w:hint="eastAsia"/>
          <w:noProof/>
          <w:lang w:eastAsia="zh-CN"/>
        </w:rPr>
        <w:lastRenderedPageBreak/>
        <w:t>第</w:t>
      </w:r>
      <w:r>
        <w:rPr>
          <w:rFonts w:asciiTheme="minorHAnsi" w:eastAsiaTheme="minorEastAsia" w:hAnsiTheme="minorHAnsi"/>
          <w:noProof/>
          <w:kern w:val="2"/>
          <w:sz w:val="21"/>
          <w:szCs w:val="22"/>
          <w:lang w:eastAsia="zh-CN"/>
        </w:rPr>
        <w:tab/>
      </w:r>
      <w:r>
        <w:rPr>
          <w:rFonts w:hint="eastAsia"/>
          <w:noProof/>
          <w:lang w:eastAsia="zh-CN"/>
        </w:rPr>
        <w:t>四</w:t>
      </w:r>
      <w:r>
        <w:rPr>
          <w:noProof/>
          <w:lang w:eastAsia="zh-CN"/>
        </w:rPr>
        <w:t xml:space="preserve"> </w:t>
      </w:r>
      <w:r>
        <w:rPr>
          <w:rFonts w:hint="eastAsia"/>
          <w:noProof/>
          <w:lang w:eastAsia="zh-CN"/>
        </w:rPr>
        <w:t>卷</w:t>
      </w:r>
      <w:r>
        <w:rPr>
          <w:noProof/>
          <w:lang w:eastAsia="zh-CN"/>
        </w:rPr>
        <w:tab/>
      </w:r>
      <w:r w:rsidR="00164FAE">
        <w:rPr>
          <w:noProof/>
        </w:rPr>
        <w:fldChar w:fldCharType="begin"/>
      </w:r>
      <w:r>
        <w:rPr>
          <w:noProof/>
          <w:lang w:eastAsia="zh-CN"/>
        </w:rPr>
        <w:instrText xml:space="preserve"> PAGEREF _Toc510625343 \h </w:instrText>
      </w:r>
      <w:r w:rsidR="00164FAE">
        <w:rPr>
          <w:noProof/>
        </w:rPr>
      </w:r>
      <w:r w:rsidR="00164FAE">
        <w:rPr>
          <w:noProof/>
        </w:rPr>
        <w:fldChar w:fldCharType="separate"/>
      </w:r>
      <w:r w:rsidR="00CF557C">
        <w:rPr>
          <w:noProof/>
          <w:lang w:eastAsia="zh-CN"/>
        </w:rPr>
        <w:t>134</w:t>
      </w:r>
      <w:r w:rsidR="00164FAE">
        <w:rPr>
          <w:noProof/>
        </w:rPr>
        <w:fldChar w:fldCharType="end"/>
      </w:r>
    </w:p>
    <w:p w:rsidR="005A6ACC" w:rsidRDefault="0008264D">
      <w:pPr>
        <w:pStyle w:val="20"/>
        <w:tabs>
          <w:tab w:val="left" w:pos="1260"/>
          <w:tab w:val="right" w:leader="dot" w:pos="9064"/>
        </w:tabs>
        <w:spacing w:line="300" w:lineRule="auto"/>
        <w:ind w:left="440"/>
        <w:rPr>
          <w:noProof/>
          <w:lang w:eastAsia="zh-CN"/>
        </w:rPr>
      </w:pPr>
      <w:r>
        <w:rPr>
          <w:rFonts w:cs="宋体" w:hint="eastAsia"/>
          <w:noProof/>
          <w:lang w:eastAsia="zh-CN"/>
        </w:rPr>
        <w:t>第</w:t>
      </w:r>
      <w:r>
        <w:rPr>
          <w:rFonts w:cs="宋体"/>
          <w:noProof/>
          <w:spacing w:val="-112"/>
          <w:lang w:eastAsia="zh-CN"/>
        </w:rPr>
        <w:t xml:space="preserve"> </w:t>
      </w:r>
      <w:r>
        <w:rPr>
          <w:rFonts w:ascii="Times New Roman" w:eastAsia="Times New Roman" w:hAnsi="Times New Roman" w:cs="Times New Roman"/>
          <w:noProof/>
          <w:lang w:eastAsia="zh-CN"/>
        </w:rPr>
        <w:t>8</w:t>
      </w:r>
      <w:r>
        <w:rPr>
          <w:rFonts w:ascii="Times New Roman" w:eastAsia="Times New Roman" w:hAnsi="Times New Roman" w:cs="Times New Roman"/>
          <w:noProof/>
          <w:spacing w:val="-2"/>
          <w:lang w:eastAsia="zh-CN"/>
        </w:rPr>
        <w:t xml:space="preserve"> </w:t>
      </w:r>
      <w:r>
        <w:rPr>
          <w:rFonts w:cs="宋体" w:hint="eastAsia"/>
          <w:noProof/>
          <w:lang w:eastAsia="zh-CN"/>
        </w:rPr>
        <w:t>章</w:t>
      </w:r>
      <w:r>
        <w:rPr>
          <w:noProof/>
          <w:lang w:eastAsia="zh-CN"/>
        </w:rPr>
        <w:tab/>
      </w:r>
      <w:r>
        <w:rPr>
          <w:rFonts w:cs="宋体" w:hint="eastAsia"/>
          <w:noProof/>
          <w:lang w:eastAsia="zh-CN"/>
        </w:rPr>
        <w:t>投标文件格式</w:t>
      </w:r>
      <w:r>
        <w:rPr>
          <w:noProof/>
          <w:lang w:eastAsia="zh-CN"/>
        </w:rPr>
        <w:tab/>
      </w:r>
      <w:r w:rsidR="00164FAE">
        <w:rPr>
          <w:noProof/>
        </w:rPr>
        <w:fldChar w:fldCharType="begin"/>
      </w:r>
      <w:r>
        <w:rPr>
          <w:noProof/>
          <w:lang w:eastAsia="zh-CN"/>
        </w:rPr>
        <w:instrText xml:space="preserve"> PAGEREF _Toc510625344 \h </w:instrText>
      </w:r>
      <w:r w:rsidR="00164FAE">
        <w:rPr>
          <w:noProof/>
        </w:rPr>
      </w:r>
      <w:r w:rsidR="00164FAE">
        <w:rPr>
          <w:noProof/>
        </w:rPr>
        <w:fldChar w:fldCharType="separate"/>
      </w:r>
      <w:r w:rsidR="00CF557C">
        <w:rPr>
          <w:noProof/>
          <w:lang w:eastAsia="zh-CN"/>
        </w:rPr>
        <w:t>135</w:t>
      </w:r>
      <w:r w:rsidR="00164FAE">
        <w:rPr>
          <w:noProof/>
        </w:rPr>
        <w:fldChar w:fldCharType="end"/>
      </w:r>
    </w:p>
    <w:p w:rsidR="005A6ACC" w:rsidRDefault="0008264D">
      <w:pPr>
        <w:pStyle w:val="30"/>
        <w:tabs>
          <w:tab w:val="left" w:pos="1890"/>
          <w:tab w:val="right" w:leader="dot" w:pos="9064"/>
        </w:tabs>
        <w:spacing w:line="300" w:lineRule="auto"/>
        <w:ind w:left="880"/>
        <w:rPr>
          <w:noProof/>
          <w:lang w:eastAsia="zh-CN"/>
        </w:rPr>
      </w:pPr>
      <w:r>
        <w:rPr>
          <w:rFonts w:hint="eastAsia"/>
          <w:noProof/>
          <w:lang w:eastAsia="zh-CN"/>
        </w:rPr>
        <w:t>第一部分</w:t>
      </w:r>
      <w:r>
        <w:rPr>
          <w:noProof/>
          <w:lang w:eastAsia="zh-CN"/>
        </w:rPr>
        <w:tab/>
      </w:r>
      <w:r>
        <w:rPr>
          <w:rFonts w:hint="eastAsia"/>
          <w:noProof/>
          <w:lang w:eastAsia="zh-CN"/>
        </w:rPr>
        <w:t>商务投标文件格式</w:t>
      </w:r>
      <w:r>
        <w:rPr>
          <w:noProof/>
          <w:lang w:eastAsia="zh-CN"/>
        </w:rPr>
        <w:tab/>
      </w:r>
      <w:r w:rsidR="00164FAE">
        <w:rPr>
          <w:noProof/>
        </w:rPr>
        <w:fldChar w:fldCharType="begin"/>
      </w:r>
      <w:r>
        <w:rPr>
          <w:noProof/>
          <w:lang w:eastAsia="zh-CN"/>
        </w:rPr>
        <w:instrText xml:space="preserve"> PAGEREF _Toc510625345 \h </w:instrText>
      </w:r>
      <w:r w:rsidR="00164FAE">
        <w:rPr>
          <w:noProof/>
        </w:rPr>
      </w:r>
      <w:r w:rsidR="00164FAE">
        <w:rPr>
          <w:noProof/>
        </w:rPr>
        <w:fldChar w:fldCharType="separate"/>
      </w:r>
      <w:r w:rsidR="00CF557C">
        <w:rPr>
          <w:noProof/>
          <w:lang w:eastAsia="zh-CN"/>
        </w:rPr>
        <w:t>136</w:t>
      </w:r>
      <w:r w:rsidR="00164FAE">
        <w:rPr>
          <w:noProof/>
        </w:rPr>
        <w:fldChar w:fldCharType="end"/>
      </w:r>
    </w:p>
    <w:p w:rsidR="005A6ACC" w:rsidRDefault="0008264D">
      <w:pPr>
        <w:pStyle w:val="30"/>
        <w:tabs>
          <w:tab w:val="left" w:pos="1260"/>
          <w:tab w:val="right" w:leader="dot" w:pos="9064"/>
        </w:tabs>
        <w:spacing w:line="300" w:lineRule="auto"/>
        <w:ind w:left="880"/>
        <w:rPr>
          <w:noProof/>
          <w:lang w:eastAsia="zh-CN"/>
        </w:rPr>
      </w:pPr>
      <w:r>
        <w:rPr>
          <w:rFonts w:hint="eastAsia"/>
          <w:noProof/>
          <w:w w:val="95"/>
          <w:lang w:eastAsia="zh-CN"/>
        </w:rPr>
        <w:t>目</w:t>
      </w:r>
      <w:r>
        <w:rPr>
          <w:noProof/>
          <w:lang w:eastAsia="zh-CN"/>
        </w:rPr>
        <w:tab/>
      </w:r>
      <w:r>
        <w:rPr>
          <w:rFonts w:hint="eastAsia"/>
          <w:noProof/>
          <w:lang w:eastAsia="zh-CN"/>
        </w:rPr>
        <w:t>录</w:t>
      </w:r>
      <w:r>
        <w:rPr>
          <w:noProof/>
          <w:lang w:eastAsia="zh-CN"/>
        </w:rPr>
        <w:tab/>
      </w:r>
      <w:r w:rsidR="00164FAE">
        <w:rPr>
          <w:noProof/>
        </w:rPr>
        <w:fldChar w:fldCharType="begin"/>
      </w:r>
      <w:r>
        <w:rPr>
          <w:noProof/>
          <w:lang w:eastAsia="zh-CN"/>
        </w:rPr>
        <w:instrText xml:space="preserve"> PAGEREF _Toc510625346 \h </w:instrText>
      </w:r>
      <w:r w:rsidR="00164FAE">
        <w:rPr>
          <w:noProof/>
        </w:rPr>
      </w:r>
      <w:r w:rsidR="00164FAE">
        <w:rPr>
          <w:noProof/>
        </w:rPr>
        <w:fldChar w:fldCharType="separate"/>
      </w:r>
      <w:r w:rsidR="00CF557C">
        <w:rPr>
          <w:noProof/>
          <w:lang w:eastAsia="zh-CN"/>
        </w:rPr>
        <w:t>137</w:t>
      </w:r>
      <w:r w:rsidR="00164FAE">
        <w:rPr>
          <w:noProof/>
        </w:rPr>
        <w:fldChar w:fldCharType="end"/>
      </w:r>
    </w:p>
    <w:p w:rsidR="005A6ACC" w:rsidRDefault="0008264D">
      <w:pPr>
        <w:pStyle w:val="30"/>
        <w:tabs>
          <w:tab w:val="right" w:leader="dot" w:pos="9064"/>
        </w:tabs>
        <w:spacing w:line="300" w:lineRule="auto"/>
        <w:ind w:left="880"/>
        <w:rPr>
          <w:noProof/>
          <w:lang w:eastAsia="zh-CN"/>
        </w:rPr>
      </w:pPr>
      <w:r>
        <w:rPr>
          <w:rFonts w:hint="eastAsia"/>
          <w:noProof/>
          <w:lang w:eastAsia="zh-CN"/>
        </w:rPr>
        <w:t>一、投标函及投标函附录</w:t>
      </w:r>
      <w:r>
        <w:rPr>
          <w:noProof/>
          <w:lang w:eastAsia="zh-CN"/>
        </w:rPr>
        <w:tab/>
      </w:r>
      <w:r w:rsidR="00164FAE">
        <w:rPr>
          <w:noProof/>
        </w:rPr>
        <w:fldChar w:fldCharType="begin"/>
      </w:r>
      <w:r>
        <w:rPr>
          <w:noProof/>
          <w:lang w:eastAsia="zh-CN"/>
        </w:rPr>
        <w:instrText xml:space="preserve"> PAGEREF _Toc510625347 \h </w:instrText>
      </w:r>
      <w:r w:rsidR="00164FAE">
        <w:rPr>
          <w:noProof/>
        </w:rPr>
      </w:r>
      <w:r w:rsidR="00164FAE">
        <w:rPr>
          <w:noProof/>
        </w:rPr>
        <w:fldChar w:fldCharType="separate"/>
      </w:r>
      <w:r w:rsidR="00CF557C">
        <w:rPr>
          <w:noProof/>
          <w:lang w:eastAsia="zh-CN"/>
        </w:rPr>
        <w:t>138</w:t>
      </w:r>
      <w:r w:rsidR="00164FAE">
        <w:rPr>
          <w:noProof/>
        </w:rPr>
        <w:fldChar w:fldCharType="end"/>
      </w:r>
    </w:p>
    <w:p w:rsidR="005A6ACC" w:rsidRDefault="0008264D">
      <w:pPr>
        <w:pStyle w:val="40"/>
        <w:tabs>
          <w:tab w:val="right" w:leader="dot" w:pos="9064"/>
        </w:tabs>
        <w:spacing w:line="300" w:lineRule="auto"/>
        <w:ind w:left="1320"/>
        <w:rPr>
          <w:noProof/>
          <w:lang w:eastAsia="zh-CN"/>
        </w:rPr>
      </w:pPr>
      <w:r>
        <w:rPr>
          <w:rFonts w:hint="eastAsia"/>
          <w:noProof/>
          <w:lang w:eastAsia="zh-CN"/>
        </w:rPr>
        <w:t>（一）投标函</w:t>
      </w:r>
      <w:r>
        <w:rPr>
          <w:noProof/>
          <w:lang w:eastAsia="zh-CN"/>
        </w:rPr>
        <w:tab/>
      </w:r>
      <w:r w:rsidR="00164FAE">
        <w:rPr>
          <w:noProof/>
        </w:rPr>
        <w:fldChar w:fldCharType="begin"/>
      </w:r>
      <w:r>
        <w:rPr>
          <w:noProof/>
          <w:lang w:eastAsia="zh-CN"/>
        </w:rPr>
        <w:instrText xml:space="preserve"> PAGEREF _Toc510625348 \h </w:instrText>
      </w:r>
      <w:r w:rsidR="00164FAE">
        <w:rPr>
          <w:noProof/>
        </w:rPr>
      </w:r>
      <w:r w:rsidR="00164FAE">
        <w:rPr>
          <w:noProof/>
        </w:rPr>
        <w:fldChar w:fldCharType="separate"/>
      </w:r>
      <w:r w:rsidR="00CF557C">
        <w:rPr>
          <w:noProof/>
          <w:lang w:eastAsia="zh-CN"/>
        </w:rPr>
        <w:t>138</w:t>
      </w:r>
      <w:r w:rsidR="00164FAE">
        <w:rPr>
          <w:noProof/>
        </w:rPr>
        <w:fldChar w:fldCharType="end"/>
      </w:r>
    </w:p>
    <w:p w:rsidR="005A6ACC" w:rsidRDefault="0008264D">
      <w:pPr>
        <w:pStyle w:val="40"/>
        <w:tabs>
          <w:tab w:val="right" w:leader="dot" w:pos="9064"/>
        </w:tabs>
        <w:spacing w:line="300" w:lineRule="auto"/>
        <w:ind w:left="1320"/>
        <w:rPr>
          <w:noProof/>
          <w:lang w:eastAsia="zh-CN"/>
        </w:rPr>
      </w:pPr>
      <w:r>
        <w:rPr>
          <w:rFonts w:hint="eastAsia"/>
          <w:noProof/>
          <w:lang w:eastAsia="zh-CN"/>
        </w:rPr>
        <w:t>（二）投标函附录</w:t>
      </w:r>
      <w:r>
        <w:rPr>
          <w:noProof/>
          <w:lang w:eastAsia="zh-CN"/>
        </w:rPr>
        <w:tab/>
      </w:r>
      <w:r w:rsidR="00164FAE">
        <w:rPr>
          <w:noProof/>
        </w:rPr>
        <w:fldChar w:fldCharType="begin"/>
      </w:r>
      <w:r>
        <w:rPr>
          <w:noProof/>
          <w:lang w:eastAsia="zh-CN"/>
        </w:rPr>
        <w:instrText xml:space="preserve"> PAGEREF _Toc510625349 \h </w:instrText>
      </w:r>
      <w:r w:rsidR="00164FAE">
        <w:rPr>
          <w:noProof/>
        </w:rPr>
      </w:r>
      <w:r w:rsidR="00164FAE">
        <w:rPr>
          <w:noProof/>
        </w:rPr>
        <w:fldChar w:fldCharType="separate"/>
      </w:r>
      <w:r w:rsidR="00CF557C">
        <w:rPr>
          <w:noProof/>
          <w:lang w:eastAsia="zh-CN"/>
        </w:rPr>
        <w:t>140</w:t>
      </w:r>
      <w:r w:rsidR="00164FAE">
        <w:rPr>
          <w:noProof/>
        </w:rPr>
        <w:fldChar w:fldCharType="end"/>
      </w:r>
    </w:p>
    <w:p w:rsidR="005A6ACC" w:rsidRDefault="0008264D">
      <w:pPr>
        <w:pStyle w:val="30"/>
        <w:tabs>
          <w:tab w:val="right" w:leader="dot" w:pos="9064"/>
        </w:tabs>
        <w:spacing w:line="300" w:lineRule="auto"/>
        <w:ind w:left="880"/>
        <w:rPr>
          <w:noProof/>
          <w:lang w:eastAsia="zh-CN"/>
        </w:rPr>
      </w:pPr>
      <w:r>
        <w:rPr>
          <w:rFonts w:hint="eastAsia"/>
          <w:noProof/>
          <w:lang w:eastAsia="zh-CN"/>
        </w:rPr>
        <w:t>二、法定代表人身份证明</w:t>
      </w:r>
      <w:r>
        <w:rPr>
          <w:noProof/>
          <w:lang w:eastAsia="zh-CN"/>
        </w:rPr>
        <w:tab/>
      </w:r>
      <w:r w:rsidR="00164FAE">
        <w:rPr>
          <w:noProof/>
        </w:rPr>
        <w:fldChar w:fldCharType="begin"/>
      </w:r>
      <w:r>
        <w:rPr>
          <w:noProof/>
          <w:lang w:eastAsia="zh-CN"/>
        </w:rPr>
        <w:instrText xml:space="preserve"> PAGEREF _Toc510625350 \h </w:instrText>
      </w:r>
      <w:r w:rsidR="00164FAE">
        <w:rPr>
          <w:noProof/>
        </w:rPr>
      </w:r>
      <w:r w:rsidR="00164FAE">
        <w:rPr>
          <w:noProof/>
        </w:rPr>
        <w:fldChar w:fldCharType="separate"/>
      </w:r>
      <w:r w:rsidR="00CF557C">
        <w:rPr>
          <w:noProof/>
          <w:lang w:eastAsia="zh-CN"/>
        </w:rPr>
        <w:t>141</w:t>
      </w:r>
      <w:r w:rsidR="00164FAE">
        <w:rPr>
          <w:noProof/>
        </w:rPr>
        <w:fldChar w:fldCharType="end"/>
      </w:r>
    </w:p>
    <w:p w:rsidR="005A6ACC" w:rsidRDefault="0008264D">
      <w:pPr>
        <w:pStyle w:val="30"/>
        <w:tabs>
          <w:tab w:val="right" w:leader="dot" w:pos="9064"/>
        </w:tabs>
        <w:spacing w:line="300" w:lineRule="auto"/>
        <w:ind w:left="880"/>
        <w:rPr>
          <w:noProof/>
          <w:lang w:eastAsia="zh-CN"/>
        </w:rPr>
      </w:pPr>
      <w:r>
        <w:rPr>
          <w:rFonts w:hint="eastAsia"/>
          <w:noProof/>
          <w:lang w:eastAsia="zh-CN"/>
        </w:rPr>
        <w:t>三、联合体协议书（本项目不适用）</w:t>
      </w:r>
      <w:r>
        <w:rPr>
          <w:noProof/>
          <w:lang w:eastAsia="zh-CN"/>
        </w:rPr>
        <w:tab/>
      </w:r>
      <w:r w:rsidR="00164FAE">
        <w:rPr>
          <w:noProof/>
        </w:rPr>
        <w:fldChar w:fldCharType="begin"/>
      </w:r>
      <w:r>
        <w:rPr>
          <w:noProof/>
          <w:lang w:eastAsia="zh-CN"/>
        </w:rPr>
        <w:instrText xml:space="preserve"> PAGEREF _Toc510625351 \h </w:instrText>
      </w:r>
      <w:r w:rsidR="00164FAE">
        <w:rPr>
          <w:noProof/>
        </w:rPr>
      </w:r>
      <w:r w:rsidR="00164FAE">
        <w:rPr>
          <w:noProof/>
        </w:rPr>
        <w:fldChar w:fldCharType="separate"/>
      </w:r>
      <w:r w:rsidR="00CF557C">
        <w:rPr>
          <w:noProof/>
          <w:lang w:eastAsia="zh-CN"/>
        </w:rPr>
        <w:t>143</w:t>
      </w:r>
      <w:r w:rsidR="00164FAE">
        <w:rPr>
          <w:noProof/>
        </w:rPr>
        <w:fldChar w:fldCharType="end"/>
      </w:r>
    </w:p>
    <w:p w:rsidR="005A6ACC" w:rsidRDefault="0008264D">
      <w:pPr>
        <w:pStyle w:val="30"/>
        <w:tabs>
          <w:tab w:val="right" w:leader="dot" w:pos="9064"/>
        </w:tabs>
        <w:spacing w:line="300" w:lineRule="auto"/>
        <w:ind w:left="880"/>
        <w:rPr>
          <w:noProof/>
          <w:lang w:eastAsia="zh-CN"/>
        </w:rPr>
      </w:pPr>
      <w:r>
        <w:rPr>
          <w:rFonts w:hint="eastAsia"/>
          <w:noProof/>
          <w:lang w:eastAsia="zh-CN"/>
        </w:rPr>
        <w:t>四、投标保证金</w:t>
      </w:r>
      <w:r>
        <w:rPr>
          <w:noProof/>
          <w:lang w:eastAsia="zh-CN"/>
        </w:rPr>
        <w:tab/>
      </w:r>
      <w:r w:rsidR="00164FAE">
        <w:rPr>
          <w:noProof/>
        </w:rPr>
        <w:fldChar w:fldCharType="begin"/>
      </w:r>
      <w:r>
        <w:rPr>
          <w:noProof/>
          <w:lang w:eastAsia="zh-CN"/>
        </w:rPr>
        <w:instrText xml:space="preserve"> PAGEREF _Toc510625352 \h </w:instrText>
      </w:r>
      <w:r w:rsidR="00164FAE">
        <w:rPr>
          <w:noProof/>
        </w:rPr>
      </w:r>
      <w:r w:rsidR="00164FAE">
        <w:rPr>
          <w:noProof/>
        </w:rPr>
        <w:fldChar w:fldCharType="separate"/>
      </w:r>
      <w:r w:rsidR="00CF557C">
        <w:rPr>
          <w:noProof/>
          <w:lang w:eastAsia="zh-CN"/>
        </w:rPr>
        <w:t>144</w:t>
      </w:r>
      <w:r w:rsidR="00164FAE">
        <w:rPr>
          <w:noProof/>
        </w:rPr>
        <w:fldChar w:fldCharType="end"/>
      </w:r>
    </w:p>
    <w:p w:rsidR="005A6ACC" w:rsidRDefault="0008264D">
      <w:pPr>
        <w:pStyle w:val="30"/>
        <w:tabs>
          <w:tab w:val="right" w:leader="dot" w:pos="9064"/>
        </w:tabs>
        <w:spacing w:line="300" w:lineRule="auto"/>
        <w:ind w:left="880"/>
        <w:rPr>
          <w:noProof/>
          <w:lang w:eastAsia="zh-CN"/>
        </w:rPr>
      </w:pPr>
      <w:r>
        <w:rPr>
          <w:rFonts w:hint="eastAsia"/>
          <w:noProof/>
          <w:lang w:eastAsia="zh-CN"/>
        </w:rPr>
        <w:t>五、工程结算款支付帐户</w:t>
      </w:r>
      <w:r>
        <w:rPr>
          <w:noProof/>
          <w:lang w:eastAsia="zh-CN"/>
        </w:rPr>
        <w:tab/>
      </w:r>
      <w:r w:rsidR="00164FAE">
        <w:rPr>
          <w:noProof/>
        </w:rPr>
        <w:fldChar w:fldCharType="begin"/>
      </w:r>
      <w:r>
        <w:rPr>
          <w:noProof/>
          <w:lang w:eastAsia="zh-CN"/>
        </w:rPr>
        <w:instrText xml:space="preserve"> PAGEREF _Toc510625353 \h </w:instrText>
      </w:r>
      <w:r w:rsidR="00164FAE">
        <w:rPr>
          <w:noProof/>
        </w:rPr>
      </w:r>
      <w:r w:rsidR="00164FAE">
        <w:rPr>
          <w:noProof/>
        </w:rPr>
        <w:fldChar w:fldCharType="separate"/>
      </w:r>
      <w:r w:rsidR="00CF557C">
        <w:rPr>
          <w:noProof/>
          <w:lang w:eastAsia="zh-CN"/>
        </w:rPr>
        <w:t>145</w:t>
      </w:r>
      <w:r w:rsidR="00164FAE">
        <w:rPr>
          <w:noProof/>
        </w:rPr>
        <w:fldChar w:fldCharType="end"/>
      </w:r>
    </w:p>
    <w:p w:rsidR="005A6ACC" w:rsidRDefault="0008264D">
      <w:pPr>
        <w:pStyle w:val="30"/>
        <w:tabs>
          <w:tab w:val="right" w:leader="dot" w:pos="9064"/>
        </w:tabs>
        <w:spacing w:line="300" w:lineRule="auto"/>
        <w:ind w:left="880"/>
        <w:rPr>
          <w:noProof/>
          <w:lang w:eastAsia="zh-CN"/>
        </w:rPr>
      </w:pPr>
      <w:r>
        <w:rPr>
          <w:rFonts w:hint="eastAsia"/>
          <w:noProof/>
          <w:lang w:eastAsia="zh-CN"/>
        </w:rPr>
        <w:t>六、已标价工程量清单</w:t>
      </w:r>
      <w:r>
        <w:rPr>
          <w:noProof/>
          <w:lang w:eastAsia="zh-CN"/>
        </w:rPr>
        <w:tab/>
      </w:r>
      <w:r w:rsidR="00164FAE">
        <w:rPr>
          <w:noProof/>
        </w:rPr>
        <w:fldChar w:fldCharType="begin"/>
      </w:r>
      <w:r>
        <w:rPr>
          <w:noProof/>
          <w:lang w:eastAsia="zh-CN"/>
        </w:rPr>
        <w:instrText xml:space="preserve"> PAGEREF _Toc510625354 \h </w:instrText>
      </w:r>
      <w:r w:rsidR="00164FAE">
        <w:rPr>
          <w:noProof/>
        </w:rPr>
      </w:r>
      <w:r w:rsidR="00164FAE">
        <w:rPr>
          <w:noProof/>
        </w:rPr>
        <w:fldChar w:fldCharType="separate"/>
      </w:r>
      <w:r w:rsidR="00CF557C">
        <w:rPr>
          <w:noProof/>
          <w:lang w:eastAsia="zh-CN"/>
        </w:rPr>
        <w:t>145</w:t>
      </w:r>
      <w:r w:rsidR="00164FAE">
        <w:rPr>
          <w:noProof/>
        </w:rPr>
        <w:fldChar w:fldCharType="end"/>
      </w:r>
    </w:p>
    <w:p w:rsidR="005A6ACC" w:rsidRDefault="0008264D">
      <w:pPr>
        <w:pStyle w:val="30"/>
        <w:tabs>
          <w:tab w:val="right" w:leader="dot" w:pos="9064"/>
        </w:tabs>
        <w:spacing w:line="300" w:lineRule="auto"/>
        <w:ind w:left="880"/>
        <w:rPr>
          <w:noProof/>
          <w:lang w:eastAsia="zh-CN"/>
        </w:rPr>
      </w:pPr>
      <w:r>
        <w:rPr>
          <w:rFonts w:hint="eastAsia"/>
          <w:noProof/>
          <w:lang w:eastAsia="zh-CN"/>
        </w:rPr>
        <w:t>七、项目管理机构</w:t>
      </w:r>
      <w:r>
        <w:rPr>
          <w:noProof/>
          <w:lang w:eastAsia="zh-CN"/>
        </w:rPr>
        <w:tab/>
      </w:r>
      <w:r w:rsidR="00164FAE">
        <w:rPr>
          <w:noProof/>
        </w:rPr>
        <w:fldChar w:fldCharType="begin"/>
      </w:r>
      <w:r>
        <w:rPr>
          <w:noProof/>
          <w:lang w:eastAsia="zh-CN"/>
        </w:rPr>
        <w:instrText xml:space="preserve"> PAGEREF _Toc510625355 \h </w:instrText>
      </w:r>
      <w:r w:rsidR="00164FAE">
        <w:rPr>
          <w:noProof/>
        </w:rPr>
      </w:r>
      <w:r w:rsidR="00164FAE">
        <w:rPr>
          <w:noProof/>
        </w:rPr>
        <w:fldChar w:fldCharType="separate"/>
      </w:r>
      <w:r w:rsidR="00CF557C">
        <w:rPr>
          <w:noProof/>
          <w:lang w:eastAsia="zh-CN"/>
        </w:rPr>
        <w:t>146</w:t>
      </w:r>
      <w:r w:rsidR="00164FAE">
        <w:rPr>
          <w:noProof/>
        </w:rPr>
        <w:fldChar w:fldCharType="end"/>
      </w:r>
    </w:p>
    <w:p w:rsidR="005A6ACC" w:rsidRDefault="0008264D">
      <w:pPr>
        <w:pStyle w:val="40"/>
        <w:tabs>
          <w:tab w:val="right" w:leader="dot" w:pos="9064"/>
        </w:tabs>
        <w:spacing w:line="300" w:lineRule="auto"/>
        <w:ind w:left="1320"/>
        <w:rPr>
          <w:noProof/>
          <w:lang w:eastAsia="zh-CN"/>
        </w:rPr>
      </w:pPr>
      <w:r>
        <w:rPr>
          <w:rFonts w:ascii="Times New Roman" w:eastAsia="Times New Roman" w:hAnsi="Times New Roman" w:cs="Times New Roman"/>
          <w:noProof/>
          <w:lang w:eastAsia="zh-CN"/>
        </w:rPr>
        <w:t>1</w:t>
      </w:r>
      <w:r>
        <w:rPr>
          <w:rFonts w:hint="eastAsia"/>
          <w:noProof/>
          <w:lang w:eastAsia="zh-CN"/>
        </w:rPr>
        <w:t>、项目管理机构框架图（投标人可自拟格式）</w:t>
      </w:r>
      <w:r>
        <w:rPr>
          <w:noProof/>
          <w:lang w:eastAsia="zh-CN"/>
        </w:rPr>
        <w:tab/>
      </w:r>
      <w:r w:rsidR="00164FAE">
        <w:rPr>
          <w:noProof/>
        </w:rPr>
        <w:fldChar w:fldCharType="begin"/>
      </w:r>
      <w:r>
        <w:rPr>
          <w:noProof/>
          <w:lang w:eastAsia="zh-CN"/>
        </w:rPr>
        <w:instrText xml:space="preserve"> PAGEREF _Toc510625356 \h </w:instrText>
      </w:r>
      <w:r w:rsidR="00164FAE">
        <w:rPr>
          <w:noProof/>
        </w:rPr>
      </w:r>
      <w:r w:rsidR="00164FAE">
        <w:rPr>
          <w:noProof/>
        </w:rPr>
        <w:fldChar w:fldCharType="separate"/>
      </w:r>
      <w:r w:rsidR="00CF557C">
        <w:rPr>
          <w:noProof/>
          <w:lang w:eastAsia="zh-CN"/>
        </w:rPr>
        <w:t>146</w:t>
      </w:r>
      <w:r w:rsidR="00164FAE">
        <w:rPr>
          <w:noProof/>
        </w:rPr>
        <w:fldChar w:fldCharType="end"/>
      </w:r>
    </w:p>
    <w:p w:rsidR="005A6ACC" w:rsidRDefault="0008264D">
      <w:pPr>
        <w:pStyle w:val="40"/>
        <w:tabs>
          <w:tab w:val="right" w:leader="dot" w:pos="9064"/>
        </w:tabs>
        <w:spacing w:line="300" w:lineRule="auto"/>
        <w:ind w:left="1320"/>
        <w:rPr>
          <w:noProof/>
          <w:lang w:eastAsia="zh-CN"/>
        </w:rPr>
      </w:pPr>
      <w:r>
        <w:rPr>
          <w:rFonts w:ascii="Times New Roman" w:eastAsia="Times New Roman" w:hAnsi="Times New Roman" w:cs="Times New Roman"/>
          <w:noProof/>
          <w:lang w:eastAsia="zh-CN"/>
        </w:rPr>
        <w:t>2</w:t>
      </w:r>
      <w:r>
        <w:rPr>
          <w:rFonts w:hint="eastAsia"/>
          <w:noProof/>
          <w:lang w:eastAsia="zh-CN"/>
        </w:rPr>
        <w:t>、项目管理机构组成表</w:t>
      </w:r>
      <w:r>
        <w:rPr>
          <w:noProof/>
          <w:lang w:eastAsia="zh-CN"/>
        </w:rPr>
        <w:tab/>
      </w:r>
      <w:r w:rsidR="00164FAE">
        <w:rPr>
          <w:noProof/>
        </w:rPr>
        <w:fldChar w:fldCharType="begin"/>
      </w:r>
      <w:r>
        <w:rPr>
          <w:noProof/>
          <w:lang w:eastAsia="zh-CN"/>
        </w:rPr>
        <w:instrText xml:space="preserve"> PAGEREF _Toc510625357 \h </w:instrText>
      </w:r>
      <w:r w:rsidR="00164FAE">
        <w:rPr>
          <w:noProof/>
        </w:rPr>
      </w:r>
      <w:r w:rsidR="00164FAE">
        <w:rPr>
          <w:noProof/>
        </w:rPr>
        <w:fldChar w:fldCharType="separate"/>
      </w:r>
      <w:r w:rsidR="00CF557C">
        <w:rPr>
          <w:noProof/>
          <w:lang w:eastAsia="zh-CN"/>
        </w:rPr>
        <w:t>146</w:t>
      </w:r>
      <w:r w:rsidR="00164FAE">
        <w:rPr>
          <w:noProof/>
        </w:rPr>
        <w:fldChar w:fldCharType="end"/>
      </w:r>
    </w:p>
    <w:p w:rsidR="005A6ACC" w:rsidRDefault="0008264D">
      <w:pPr>
        <w:pStyle w:val="50"/>
        <w:tabs>
          <w:tab w:val="right" w:leader="dot" w:pos="9064"/>
        </w:tabs>
        <w:spacing w:line="300" w:lineRule="auto"/>
        <w:ind w:left="1760"/>
        <w:rPr>
          <w:noProof/>
          <w:lang w:eastAsia="zh-CN"/>
        </w:rPr>
      </w:pPr>
      <w:r>
        <w:rPr>
          <w:rFonts w:hint="eastAsia"/>
          <w:b/>
          <w:noProof/>
          <w:lang w:eastAsia="zh-CN"/>
        </w:rPr>
        <w:t>项目管理机构组成表</w:t>
      </w:r>
      <w:r>
        <w:rPr>
          <w:noProof/>
          <w:lang w:eastAsia="zh-CN"/>
        </w:rPr>
        <w:tab/>
      </w:r>
      <w:r w:rsidR="00164FAE">
        <w:rPr>
          <w:noProof/>
        </w:rPr>
        <w:fldChar w:fldCharType="begin"/>
      </w:r>
      <w:r>
        <w:rPr>
          <w:noProof/>
          <w:lang w:eastAsia="zh-CN"/>
        </w:rPr>
        <w:instrText xml:space="preserve"> PAGEREF _Toc510625358 \h </w:instrText>
      </w:r>
      <w:r w:rsidR="00164FAE">
        <w:rPr>
          <w:noProof/>
        </w:rPr>
      </w:r>
      <w:r w:rsidR="00164FAE">
        <w:rPr>
          <w:noProof/>
        </w:rPr>
        <w:fldChar w:fldCharType="separate"/>
      </w:r>
      <w:r w:rsidR="00CF557C">
        <w:rPr>
          <w:noProof/>
          <w:lang w:eastAsia="zh-CN"/>
        </w:rPr>
        <w:t>146</w:t>
      </w:r>
      <w:r w:rsidR="00164FAE">
        <w:rPr>
          <w:noProof/>
        </w:rPr>
        <w:fldChar w:fldCharType="end"/>
      </w:r>
    </w:p>
    <w:p w:rsidR="005A6ACC" w:rsidRDefault="0008264D">
      <w:pPr>
        <w:pStyle w:val="50"/>
        <w:tabs>
          <w:tab w:val="right" w:leader="dot" w:pos="9064"/>
        </w:tabs>
        <w:spacing w:line="300" w:lineRule="auto"/>
        <w:ind w:left="1760"/>
        <w:rPr>
          <w:noProof/>
          <w:lang w:eastAsia="zh-CN"/>
        </w:rPr>
      </w:pPr>
      <w:r>
        <w:rPr>
          <w:rFonts w:hint="eastAsia"/>
          <w:b/>
          <w:noProof/>
          <w:lang w:eastAsia="zh-CN"/>
        </w:rPr>
        <w:t>拟任项目负责人简历表</w:t>
      </w:r>
      <w:r>
        <w:rPr>
          <w:noProof/>
          <w:lang w:eastAsia="zh-CN"/>
        </w:rPr>
        <w:tab/>
      </w:r>
      <w:r w:rsidR="00164FAE">
        <w:rPr>
          <w:noProof/>
        </w:rPr>
        <w:fldChar w:fldCharType="begin"/>
      </w:r>
      <w:r>
        <w:rPr>
          <w:noProof/>
          <w:lang w:eastAsia="zh-CN"/>
        </w:rPr>
        <w:instrText xml:space="preserve"> PAGEREF _Toc510625359 \h </w:instrText>
      </w:r>
      <w:r w:rsidR="00164FAE">
        <w:rPr>
          <w:noProof/>
        </w:rPr>
      </w:r>
      <w:r w:rsidR="00164FAE">
        <w:rPr>
          <w:noProof/>
        </w:rPr>
        <w:fldChar w:fldCharType="separate"/>
      </w:r>
      <w:r w:rsidR="00CF557C">
        <w:rPr>
          <w:noProof/>
          <w:lang w:eastAsia="zh-CN"/>
        </w:rPr>
        <w:t>147</w:t>
      </w:r>
      <w:r w:rsidR="00164FAE">
        <w:rPr>
          <w:noProof/>
        </w:rPr>
        <w:fldChar w:fldCharType="end"/>
      </w:r>
    </w:p>
    <w:p w:rsidR="005A6ACC" w:rsidRDefault="0008264D">
      <w:pPr>
        <w:pStyle w:val="50"/>
        <w:tabs>
          <w:tab w:val="right" w:leader="dot" w:pos="9064"/>
        </w:tabs>
        <w:spacing w:line="300" w:lineRule="auto"/>
        <w:ind w:left="1760"/>
        <w:rPr>
          <w:noProof/>
          <w:lang w:eastAsia="zh-CN"/>
        </w:rPr>
      </w:pPr>
      <w:r>
        <w:rPr>
          <w:rFonts w:hint="eastAsia"/>
          <w:b/>
          <w:noProof/>
          <w:lang w:eastAsia="zh-CN"/>
        </w:rPr>
        <w:t>拟任技术负责人简历表</w:t>
      </w:r>
      <w:r>
        <w:rPr>
          <w:noProof/>
          <w:lang w:eastAsia="zh-CN"/>
        </w:rPr>
        <w:tab/>
      </w:r>
      <w:r w:rsidR="00164FAE">
        <w:rPr>
          <w:noProof/>
        </w:rPr>
        <w:fldChar w:fldCharType="begin"/>
      </w:r>
      <w:r>
        <w:rPr>
          <w:noProof/>
          <w:lang w:eastAsia="zh-CN"/>
        </w:rPr>
        <w:instrText xml:space="preserve"> PAGEREF _Toc510625360 \h </w:instrText>
      </w:r>
      <w:r w:rsidR="00164FAE">
        <w:rPr>
          <w:noProof/>
        </w:rPr>
      </w:r>
      <w:r w:rsidR="00164FAE">
        <w:rPr>
          <w:noProof/>
        </w:rPr>
        <w:fldChar w:fldCharType="separate"/>
      </w:r>
      <w:r w:rsidR="00CF557C">
        <w:rPr>
          <w:noProof/>
          <w:lang w:eastAsia="zh-CN"/>
        </w:rPr>
        <w:t>148</w:t>
      </w:r>
      <w:r w:rsidR="00164FAE">
        <w:rPr>
          <w:noProof/>
        </w:rPr>
        <w:fldChar w:fldCharType="end"/>
      </w:r>
    </w:p>
    <w:p w:rsidR="005A6ACC" w:rsidRDefault="0008264D">
      <w:pPr>
        <w:pStyle w:val="50"/>
        <w:tabs>
          <w:tab w:val="right" w:leader="dot" w:pos="9064"/>
        </w:tabs>
        <w:spacing w:line="300" w:lineRule="auto"/>
        <w:ind w:left="1760"/>
        <w:rPr>
          <w:noProof/>
          <w:lang w:eastAsia="zh-CN"/>
        </w:rPr>
      </w:pPr>
      <w:r>
        <w:rPr>
          <w:rFonts w:hint="eastAsia"/>
          <w:b/>
          <w:noProof/>
          <w:lang w:eastAsia="zh-CN"/>
        </w:rPr>
        <w:t>拟任其他主要人员简历表</w:t>
      </w:r>
      <w:r>
        <w:rPr>
          <w:noProof/>
          <w:lang w:eastAsia="zh-CN"/>
        </w:rPr>
        <w:tab/>
      </w:r>
      <w:r w:rsidR="00164FAE">
        <w:rPr>
          <w:noProof/>
        </w:rPr>
        <w:fldChar w:fldCharType="begin"/>
      </w:r>
      <w:r>
        <w:rPr>
          <w:noProof/>
          <w:lang w:eastAsia="zh-CN"/>
        </w:rPr>
        <w:instrText xml:space="preserve"> PAGEREF _Toc510625361 \h </w:instrText>
      </w:r>
      <w:r w:rsidR="00164FAE">
        <w:rPr>
          <w:noProof/>
        </w:rPr>
      </w:r>
      <w:r w:rsidR="00164FAE">
        <w:rPr>
          <w:noProof/>
        </w:rPr>
        <w:fldChar w:fldCharType="separate"/>
      </w:r>
      <w:r w:rsidR="00CF557C">
        <w:rPr>
          <w:noProof/>
          <w:lang w:eastAsia="zh-CN"/>
        </w:rPr>
        <w:t>149</w:t>
      </w:r>
      <w:r w:rsidR="00164FAE">
        <w:rPr>
          <w:noProof/>
        </w:rPr>
        <w:fldChar w:fldCharType="end"/>
      </w:r>
    </w:p>
    <w:p w:rsidR="005A6ACC" w:rsidRDefault="0008264D">
      <w:pPr>
        <w:pStyle w:val="30"/>
        <w:tabs>
          <w:tab w:val="right" w:leader="dot" w:pos="9064"/>
        </w:tabs>
        <w:spacing w:line="300" w:lineRule="auto"/>
        <w:ind w:left="880"/>
        <w:rPr>
          <w:noProof/>
          <w:lang w:eastAsia="zh-CN"/>
        </w:rPr>
      </w:pPr>
      <w:r>
        <w:rPr>
          <w:rFonts w:hint="eastAsia"/>
          <w:noProof/>
          <w:lang w:eastAsia="zh-CN"/>
        </w:rPr>
        <w:t>八、拟分包项目情况表（本项目不适用）</w:t>
      </w:r>
      <w:r>
        <w:rPr>
          <w:noProof/>
          <w:lang w:eastAsia="zh-CN"/>
        </w:rPr>
        <w:tab/>
      </w:r>
      <w:r w:rsidR="00164FAE">
        <w:rPr>
          <w:noProof/>
        </w:rPr>
        <w:fldChar w:fldCharType="begin"/>
      </w:r>
      <w:r>
        <w:rPr>
          <w:noProof/>
          <w:lang w:eastAsia="zh-CN"/>
        </w:rPr>
        <w:instrText xml:space="preserve"> PAGEREF _Toc510625362 \h </w:instrText>
      </w:r>
      <w:r w:rsidR="00164FAE">
        <w:rPr>
          <w:noProof/>
        </w:rPr>
      </w:r>
      <w:r w:rsidR="00164FAE">
        <w:rPr>
          <w:noProof/>
        </w:rPr>
        <w:fldChar w:fldCharType="separate"/>
      </w:r>
      <w:r w:rsidR="00CF557C">
        <w:rPr>
          <w:noProof/>
          <w:lang w:eastAsia="zh-CN"/>
        </w:rPr>
        <w:t>150</w:t>
      </w:r>
      <w:r w:rsidR="00164FAE">
        <w:rPr>
          <w:noProof/>
        </w:rPr>
        <w:fldChar w:fldCharType="end"/>
      </w:r>
    </w:p>
    <w:p w:rsidR="005A6ACC" w:rsidRDefault="0008264D">
      <w:pPr>
        <w:pStyle w:val="30"/>
        <w:tabs>
          <w:tab w:val="right" w:leader="dot" w:pos="9064"/>
        </w:tabs>
        <w:spacing w:line="300" w:lineRule="auto"/>
        <w:ind w:left="880"/>
        <w:rPr>
          <w:noProof/>
          <w:lang w:eastAsia="zh-CN"/>
        </w:rPr>
      </w:pPr>
      <w:r>
        <w:rPr>
          <w:rFonts w:hint="eastAsia"/>
          <w:noProof/>
          <w:lang w:eastAsia="zh-CN"/>
        </w:rPr>
        <w:t>九、资格审查资料</w:t>
      </w:r>
      <w:r>
        <w:rPr>
          <w:noProof/>
          <w:lang w:eastAsia="zh-CN"/>
        </w:rPr>
        <w:tab/>
      </w:r>
      <w:r w:rsidR="00164FAE">
        <w:rPr>
          <w:noProof/>
        </w:rPr>
        <w:fldChar w:fldCharType="begin"/>
      </w:r>
      <w:r>
        <w:rPr>
          <w:noProof/>
          <w:lang w:eastAsia="zh-CN"/>
        </w:rPr>
        <w:instrText xml:space="preserve"> PAGEREF _Toc510625363 \h </w:instrText>
      </w:r>
      <w:r w:rsidR="00164FAE">
        <w:rPr>
          <w:noProof/>
        </w:rPr>
      </w:r>
      <w:r w:rsidR="00164FAE">
        <w:rPr>
          <w:noProof/>
        </w:rPr>
        <w:fldChar w:fldCharType="separate"/>
      </w:r>
      <w:r w:rsidR="00CF557C">
        <w:rPr>
          <w:noProof/>
          <w:lang w:eastAsia="zh-CN"/>
        </w:rPr>
        <w:t>151</w:t>
      </w:r>
      <w:r w:rsidR="00164FAE">
        <w:rPr>
          <w:noProof/>
        </w:rPr>
        <w:fldChar w:fldCharType="end"/>
      </w:r>
    </w:p>
    <w:p w:rsidR="005A6ACC" w:rsidRDefault="0008264D">
      <w:pPr>
        <w:pStyle w:val="40"/>
        <w:tabs>
          <w:tab w:val="right" w:leader="dot" w:pos="9064"/>
        </w:tabs>
        <w:spacing w:line="300" w:lineRule="auto"/>
        <w:ind w:left="1320"/>
        <w:rPr>
          <w:noProof/>
          <w:lang w:eastAsia="zh-CN"/>
        </w:rPr>
      </w:pPr>
      <w:r>
        <w:rPr>
          <w:rFonts w:hint="eastAsia"/>
          <w:noProof/>
          <w:lang w:eastAsia="zh-CN"/>
        </w:rPr>
        <w:t>（一）投标人基本情况表</w:t>
      </w:r>
      <w:r>
        <w:rPr>
          <w:noProof/>
          <w:lang w:eastAsia="zh-CN"/>
        </w:rPr>
        <w:tab/>
      </w:r>
      <w:r w:rsidR="00164FAE">
        <w:rPr>
          <w:noProof/>
        </w:rPr>
        <w:fldChar w:fldCharType="begin"/>
      </w:r>
      <w:r>
        <w:rPr>
          <w:noProof/>
          <w:lang w:eastAsia="zh-CN"/>
        </w:rPr>
        <w:instrText xml:space="preserve"> PAGEREF _Toc510625364 \h </w:instrText>
      </w:r>
      <w:r w:rsidR="00164FAE">
        <w:rPr>
          <w:noProof/>
        </w:rPr>
      </w:r>
      <w:r w:rsidR="00164FAE">
        <w:rPr>
          <w:noProof/>
        </w:rPr>
        <w:fldChar w:fldCharType="separate"/>
      </w:r>
      <w:r w:rsidR="00CF557C">
        <w:rPr>
          <w:noProof/>
          <w:lang w:eastAsia="zh-CN"/>
        </w:rPr>
        <w:t>151</w:t>
      </w:r>
      <w:r w:rsidR="00164FAE">
        <w:rPr>
          <w:noProof/>
        </w:rPr>
        <w:fldChar w:fldCharType="end"/>
      </w:r>
    </w:p>
    <w:p w:rsidR="005A6ACC" w:rsidRDefault="0008264D">
      <w:pPr>
        <w:pStyle w:val="40"/>
        <w:tabs>
          <w:tab w:val="right" w:leader="dot" w:pos="9064"/>
        </w:tabs>
        <w:spacing w:line="300" w:lineRule="auto"/>
        <w:ind w:left="1320"/>
        <w:rPr>
          <w:noProof/>
          <w:lang w:eastAsia="zh-CN"/>
        </w:rPr>
      </w:pPr>
      <w:r>
        <w:rPr>
          <w:rFonts w:hint="eastAsia"/>
          <w:noProof/>
          <w:lang w:eastAsia="zh-CN"/>
        </w:rPr>
        <w:t>（二）近年财务状况表</w:t>
      </w:r>
      <w:r>
        <w:rPr>
          <w:noProof/>
          <w:lang w:eastAsia="zh-CN"/>
        </w:rPr>
        <w:tab/>
      </w:r>
      <w:r w:rsidR="00164FAE">
        <w:rPr>
          <w:noProof/>
        </w:rPr>
        <w:fldChar w:fldCharType="begin"/>
      </w:r>
      <w:r>
        <w:rPr>
          <w:noProof/>
          <w:lang w:eastAsia="zh-CN"/>
        </w:rPr>
        <w:instrText xml:space="preserve"> PAGEREF _Toc510625365 \h </w:instrText>
      </w:r>
      <w:r w:rsidR="00164FAE">
        <w:rPr>
          <w:noProof/>
        </w:rPr>
      </w:r>
      <w:r w:rsidR="00164FAE">
        <w:rPr>
          <w:noProof/>
        </w:rPr>
        <w:fldChar w:fldCharType="separate"/>
      </w:r>
      <w:r w:rsidR="00CF557C">
        <w:rPr>
          <w:noProof/>
          <w:lang w:eastAsia="zh-CN"/>
        </w:rPr>
        <w:t>152</w:t>
      </w:r>
      <w:r w:rsidR="00164FAE">
        <w:rPr>
          <w:noProof/>
        </w:rPr>
        <w:fldChar w:fldCharType="end"/>
      </w:r>
    </w:p>
    <w:p w:rsidR="005A6ACC" w:rsidRDefault="0008264D">
      <w:pPr>
        <w:pStyle w:val="50"/>
        <w:tabs>
          <w:tab w:val="right" w:leader="dot" w:pos="9064"/>
        </w:tabs>
        <w:spacing w:line="300" w:lineRule="auto"/>
        <w:ind w:left="1760"/>
        <w:rPr>
          <w:noProof/>
          <w:lang w:eastAsia="zh-CN"/>
        </w:rPr>
      </w:pPr>
      <w:r>
        <w:rPr>
          <w:rFonts w:ascii="Times New Roman" w:eastAsia="Times New Roman" w:hAnsi="Times New Roman" w:cs="Times New Roman"/>
          <w:b/>
          <w:noProof/>
          <w:w w:val="95"/>
          <w:lang w:eastAsia="zh-CN"/>
        </w:rPr>
        <w:t>1.</w:t>
      </w:r>
      <w:r>
        <w:rPr>
          <w:rFonts w:hint="eastAsia"/>
          <w:b/>
          <w:noProof/>
          <w:w w:val="95"/>
          <w:lang w:eastAsia="zh-CN"/>
        </w:rPr>
        <w:t>财务状况表</w:t>
      </w:r>
      <w:r>
        <w:rPr>
          <w:noProof/>
          <w:lang w:eastAsia="zh-CN"/>
        </w:rPr>
        <w:tab/>
      </w:r>
      <w:r w:rsidR="00164FAE">
        <w:rPr>
          <w:noProof/>
        </w:rPr>
        <w:fldChar w:fldCharType="begin"/>
      </w:r>
      <w:r>
        <w:rPr>
          <w:noProof/>
          <w:lang w:eastAsia="zh-CN"/>
        </w:rPr>
        <w:instrText xml:space="preserve"> PAGEREF _Toc510625366 \h </w:instrText>
      </w:r>
      <w:r w:rsidR="00164FAE">
        <w:rPr>
          <w:noProof/>
        </w:rPr>
      </w:r>
      <w:r w:rsidR="00164FAE">
        <w:rPr>
          <w:noProof/>
        </w:rPr>
        <w:fldChar w:fldCharType="separate"/>
      </w:r>
      <w:r w:rsidR="00CF557C">
        <w:rPr>
          <w:noProof/>
          <w:lang w:eastAsia="zh-CN"/>
        </w:rPr>
        <w:t>152</w:t>
      </w:r>
      <w:r w:rsidR="00164FAE">
        <w:rPr>
          <w:noProof/>
        </w:rPr>
        <w:fldChar w:fldCharType="end"/>
      </w:r>
    </w:p>
    <w:p w:rsidR="005A6ACC" w:rsidRDefault="0008264D">
      <w:pPr>
        <w:pStyle w:val="50"/>
        <w:tabs>
          <w:tab w:val="right" w:leader="dot" w:pos="9064"/>
        </w:tabs>
        <w:spacing w:line="300" w:lineRule="auto"/>
        <w:ind w:left="1760"/>
        <w:rPr>
          <w:noProof/>
          <w:lang w:eastAsia="zh-CN"/>
        </w:rPr>
      </w:pPr>
      <w:r>
        <w:rPr>
          <w:rFonts w:ascii="Times New Roman" w:eastAsia="Times New Roman" w:hAnsi="Times New Roman" w:cs="Times New Roman"/>
          <w:b/>
          <w:noProof/>
          <w:lang w:eastAsia="zh-CN"/>
        </w:rPr>
        <w:t>2.</w:t>
      </w:r>
      <w:r>
        <w:rPr>
          <w:rFonts w:hint="eastAsia"/>
          <w:b/>
          <w:noProof/>
          <w:lang w:eastAsia="zh-CN"/>
        </w:rPr>
        <w:t>拟投入本项目的流动资金函</w:t>
      </w:r>
      <w:r>
        <w:rPr>
          <w:noProof/>
          <w:lang w:eastAsia="zh-CN"/>
        </w:rPr>
        <w:tab/>
      </w:r>
      <w:r w:rsidR="00164FAE">
        <w:rPr>
          <w:noProof/>
        </w:rPr>
        <w:fldChar w:fldCharType="begin"/>
      </w:r>
      <w:r>
        <w:rPr>
          <w:noProof/>
          <w:lang w:eastAsia="zh-CN"/>
        </w:rPr>
        <w:instrText xml:space="preserve"> PAGEREF _Toc510625367 \h </w:instrText>
      </w:r>
      <w:r w:rsidR="00164FAE">
        <w:rPr>
          <w:noProof/>
        </w:rPr>
      </w:r>
      <w:r w:rsidR="00164FAE">
        <w:rPr>
          <w:noProof/>
        </w:rPr>
        <w:fldChar w:fldCharType="separate"/>
      </w:r>
      <w:r w:rsidR="00CF557C">
        <w:rPr>
          <w:noProof/>
          <w:lang w:eastAsia="zh-CN"/>
        </w:rPr>
        <w:t>153</w:t>
      </w:r>
      <w:r w:rsidR="00164FAE">
        <w:rPr>
          <w:noProof/>
        </w:rPr>
        <w:fldChar w:fldCharType="end"/>
      </w:r>
    </w:p>
    <w:p w:rsidR="005A6ACC" w:rsidRDefault="0008264D">
      <w:pPr>
        <w:pStyle w:val="40"/>
        <w:tabs>
          <w:tab w:val="right" w:leader="dot" w:pos="9064"/>
        </w:tabs>
        <w:spacing w:line="300" w:lineRule="auto"/>
        <w:ind w:left="1320"/>
        <w:rPr>
          <w:noProof/>
          <w:lang w:eastAsia="zh-CN"/>
        </w:rPr>
      </w:pPr>
      <w:r>
        <w:rPr>
          <w:rFonts w:hint="eastAsia"/>
          <w:noProof/>
          <w:lang w:eastAsia="zh-CN"/>
        </w:rPr>
        <w:t>（三）近年完成的类似项目情况表</w:t>
      </w:r>
      <w:r>
        <w:rPr>
          <w:noProof/>
          <w:lang w:eastAsia="zh-CN"/>
        </w:rPr>
        <w:tab/>
      </w:r>
      <w:r w:rsidR="00164FAE">
        <w:rPr>
          <w:noProof/>
        </w:rPr>
        <w:fldChar w:fldCharType="begin"/>
      </w:r>
      <w:r>
        <w:rPr>
          <w:noProof/>
          <w:lang w:eastAsia="zh-CN"/>
        </w:rPr>
        <w:instrText xml:space="preserve"> PAGEREF _Toc510625368 \h </w:instrText>
      </w:r>
      <w:r w:rsidR="00164FAE">
        <w:rPr>
          <w:noProof/>
        </w:rPr>
      </w:r>
      <w:r w:rsidR="00164FAE">
        <w:rPr>
          <w:noProof/>
        </w:rPr>
        <w:fldChar w:fldCharType="separate"/>
      </w:r>
      <w:r w:rsidR="00CF557C">
        <w:rPr>
          <w:noProof/>
          <w:lang w:eastAsia="zh-CN"/>
        </w:rPr>
        <w:t>154</w:t>
      </w:r>
      <w:r w:rsidR="00164FAE">
        <w:rPr>
          <w:noProof/>
        </w:rPr>
        <w:fldChar w:fldCharType="end"/>
      </w:r>
    </w:p>
    <w:p w:rsidR="005A6ACC" w:rsidRDefault="0008264D">
      <w:pPr>
        <w:pStyle w:val="40"/>
        <w:tabs>
          <w:tab w:val="right" w:leader="dot" w:pos="9064"/>
        </w:tabs>
        <w:spacing w:line="300" w:lineRule="auto"/>
        <w:ind w:left="1320"/>
        <w:rPr>
          <w:noProof/>
          <w:lang w:eastAsia="zh-CN"/>
        </w:rPr>
      </w:pPr>
      <w:r>
        <w:rPr>
          <w:rFonts w:hint="eastAsia"/>
          <w:noProof/>
          <w:lang w:eastAsia="zh-CN"/>
        </w:rPr>
        <w:t>（四）正在施工的和新承接的项目情况表</w:t>
      </w:r>
      <w:r>
        <w:rPr>
          <w:noProof/>
          <w:lang w:eastAsia="zh-CN"/>
        </w:rPr>
        <w:tab/>
      </w:r>
      <w:r w:rsidR="00164FAE">
        <w:rPr>
          <w:noProof/>
        </w:rPr>
        <w:fldChar w:fldCharType="begin"/>
      </w:r>
      <w:r>
        <w:rPr>
          <w:noProof/>
          <w:lang w:eastAsia="zh-CN"/>
        </w:rPr>
        <w:instrText xml:space="preserve"> PAGEREF _Toc510625369 \h </w:instrText>
      </w:r>
      <w:r w:rsidR="00164FAE">
        <w:rPr>
          <w:noProof/>
        </w:rPr>
      </w:r>
      <w:r w:rsidR="00164FAE">
        <w:rPr>
          <w:noProof/>
        </w:rPr>
        <w:fldChar w:fldCharType="separate"/>
      </w:r>
      <w:r w:rsidR="00CF557C">
        <w:rPr>
          <w:noProof/>
          <w:lang w:eastAsia="zh-CN"/>
        </w:rPr>
        <w:t>155</w:t>
      </w:r>
      <w:r w:rsidR="00164FAE">
        <w:rPr>
          <w:noProof/>
        </w:rPr>
        <w:fldChar w:fldCharType="end"/>
      </w:r>
    </w:p>
    <w:p w:rsidR="005A6ACC" w:rsidRDefault="0008264D">
      <w:pPr>
        <w:pStyle w:val="40"/>
        <w:tabs>
          <w:tab w:val="right" w:leader="dot" w:pos="9064"/>
        </w:tabs>
        <w:spacing w:line="300" w:lineRule="auto"/>
        <w:ind w:left="1320"/>
        <w:rPr>
          <w:noProof/>
          <w:lang w:eastAsia="zh-CN"/>
        </w:rPr>
      </w:pPr>
      <w:r>
        <w:rPr>
          <w:rFonts w:hint="eastAsia"/>
          <w:noProof/>
          <w:lang w:eastAsia="zh-CN"/>
        </w:rPr>
        <w:t>（五）近年发生的诉讼及仲裁情况表</w:t>
      </w:r>
      <w:r>
        <w:rPr>
          <w:noProof/>
          <w:lang w:eastAsia="zh-CN"/>
        </w:rPr>
        <w:tab/>
      </w:r>
      <w:r w:rsidR="00164FAE">
        <w:rPr>
          <w:noProof/>
        </w:rPr>
        <w:fldChar w:fldCharType="begin"/>
      </w:r>
      <w:r>
        <w:rPr>
          <w:noProof/>
          <w:lang w:eastAsia="zh-CN"/>
        </w:rPr>
        <w:instrText xml:space="preserve"> PAGEREF _Toc510625370 \h </w:instrText>
      </w:r>
      <w:r w:rsidR="00164FAE">
        <w:rPr>
          <w:noProof/>
        </w:rPr>
      </w:r>
      <w:r w:rsidR="00164FAE">
        <w:rPr>
          <w:noProof/>
        </w:rPr>
        <w:fldChar w:fldCharType="separate"/>
      </w:r>
      <w:r w:rsidR="00CF557C">
        <w:rPr>
          <w:noProof/>
          <w:lang w:eastAsia="zh-CN"/>
        </w:rPr>
        <w:t>156</w:t>
      </w:r>
      <w:r w:rsidR="00164FAE">
        <w:rPr>
          <w:noProof/>
        </w:rPr>
        <w:fldChar w:fldCharType="end"/>
      </w:r>
    </w:p>
    <w:p w:rsidR="005A6ACC" w:rsidRDefault="0008264D">
      <w:pPr>
        <w:pStyle w:val="30"/>
        <w:tabs>
          <w:tab w:val="right" w:leader="dot" w:pos="9064"/>
        </w:tabs>
        <w:spacing w:line="300" w:lineRule="auto"/>
        <w:ind w:left="880"/>
        <w:rPr>
          <w:noProof/>
          <w:lang w:eastAsia="zh-CN"/>
        </w:rPr>
      </w:pPr>
      <w:r>
        <w:rPr>
          <w:rFonts w:hint="eastAsia"/>
          <w:noProof/>
          <w:lang w:eastAsia="zh-CN"/>
        </w:rPr>
        <w:t>十、原件的扫描件</w:t>
      </w:r>
      <w:r>
        <w:rPr>
          <w:noProof/>
          <w:lang w:eastAsia="zh-CN"/>
        </w:rPr>
        <w:tab/>
      </w:r>
      <w:r w:rsidR="00164FAE">
        <w:rPr>
          <w:noProof/>
        </w:rPr>
        <w:fldChar w:fldCharType="begin"/>
      </w:r>
      <w:r>
        <w:rPr>
          <w:noProof/>
          <w:lang w:eastAsia="zh-CN"/>
        </w:rPr>
        <w:instrText xml:space="preserve"> PAGEREF _Toc510625371 \h </w:instrText>
      </w:r>
      <w:r w:rsidR="00164FAE">
        <w:rPr>
          <w:noProof/>
        </w:rPr>
      </w:r>
      <w:r w:rsidR="00164FAE">
        <w:rPr>
          <w:noProof/>
        </w:rPr>
        <w:fldChar w:fldCharType="separate"/>
      </w:r>
      <w:r w:rsidR="00CF557C">
        <w:rPr>
          <w:noProof/>
          <w:lang w:eastAsia="zh-CN"/>
        </w:rPr>
        <w:t>157</w:t>
      </w:r>
      <w:r w:rsidR="00164FAE">
        <w:rPr>
          <w:noProof/>
        </w:rPr>
        <w:fldChar w:fldCharType="end"/>
      </w:r>
    </w:p>
    <w:p w:rsidR="005A6ACC" w:rsidRDefault="0008264D">
      <w:pPr>
        <w:pStyle w:val="30"/>
        <w:tabs>
          <w:tab w:val="right" w:leader="dot" w:pos="9064"/>
        </w:tabs>
        <w:spacing w:line="300" w:lineRule="auto"/>
        <w:ind w:left="880"/>
        <w:rPr>
          <w:noProof/>
          <w:lang w:eastAsia="zh-CN"/>
        </w:rPr>
      </w:pPr>
      <w:r>
        <w:rPr>
          <w:rFonts w:hint="eastAsia"/>
          <w:noProof/>
          <w:lang w:eastAsia="zh-CN"/>
        </w:rPr>
        <w:t>十一、其它材料</w:t>
      </w:r>
      <w:r>
        <w:rPr>
          <w:noProof/>
          <w:lang w:eastAsia="zh-CN"/>
        </w:rPr>
        <w:tab/>
      </w:r>
      <w:r w:rsidR="00164FAE">
        <w:rPr>
          <w:noProof/>
        </w:rPr>
        <w:fldChar w:fldCharType="begin"/>
      </w:r>
      <w:r>
        <w:rPr>
          <w:noProof/>
          <w:lang w:eastAsia="zh-CN"/>
        </w:rPr>
        <w:instrText xml:space="preserve"> PAGEREF _Toc510625372 \h </w:instrText>
      </w:r>
      <w:r w:rsidR="00164FAE">
        <w:rPr>
          <w:noProof/>
        </w:rPr>
      </w:r>
      <w:r w:rsidR="00164FAE">
        <w:rPr>
          <w:noProof/>
        </w:rPr>
        <w:fldChar w:fldCharType="separate"/>
      </w:r>
      <w:r w:rsidR="00CF557C">
        <w:rPr>
          <w:noProof/>
          <w:lang w:eastAsia="zh-CN"/>
        </w:rPr>
        <w:t>158</w:t>
      </w:r>
      <w:r w:rsidR="00164FAE">
        <w:rPr>
          <w:noProof/>
        </w:rPr>
        <w:fldChar w:fldCharType="end"/>
      </w:r>
    </w:p>
    <w:p w:rsidR="005A6ACC" w:rsidRDefault="0008264D">
      <w:pPr>
        <w:pStyle w:val="40"/>
        <w:tabs>
          <w:tab w:val="right" w:leader="dot" w:pos="9064"/>
        </w:tabs>
        <w:spacing w:line="300" w:lineRule="auto"/>
        <w:ind w:left="1320"/>
        <w:rPr>
          <w:noProof/>
          <w:lang w:eastAsia="zh-CN"/>
        </w:rPr>
      </w:pPr>
      <w:r>
        <w:rPr>
          <w:rFonts w:hint="eastAsia"/>
          <w:noProof/>
          <w:lang w:eastAsia="zh-CN"/>
        </w:rPr>
        <w:t>（一）承诺函（格式）</w:t>
      </w:r>
      <w:r>
        <w:rPr>
          <w:noProof/>
          <w:lang w:eastAsia="zh-CN"/>
        </w:rPr>
        <w:tab/>
      </w:r>
      <w:r w:rsidR="00164FAE">
        <w:rPr>
          <w:noProof/>
        </w:rPr>
        <w:fldChar w:fldCharType="begin"/>
      </w:r>
      <w:r>
        <w:rPr>
          <w:noProof/>
          <w:lang w:eastAsia="zh-CN"/>
        </w:rPr>
        <w:instrText xml:space="preserve"> PAGEREF _Toc510625373 \h </w:instrText>
      </w:r>
      <w:r w:rsidR="00164FAE">
        <w:rPr>
          <w:noProof/>
        </w:rPr>
      </w:r>
      <w:r w:rsidR="00164FAE">
        <w:rPr>
          <w:noProof/>
        </w:rPr>
        <w:fldChar w:fldCharType="separate"/>
      </w:r>
      <w:r w:rsidR="00CF557C">
        <w:rPr>
          <w:noProof/>
          <w:lang w:eastAsia="zh-CN"/>
        </w:rPr>
        <w:t>158</w:t>
      </w:r>
      <w:r w:rsidR="00164FAE">
        <w:rPr>
          <w:noProof/>
        </w:rPr>
        <w:fldChar w:fldCharType="end"/>
      </w:r>
    </w:p>
    <w:p w:rsidR="005A6ACC" w:rsidRDefault="0008264D">
      <w:pPr>
        <w:pStyle w:val="40"/>
        <w:tabs>
          <w:tab w:val="right" w:leader="dot" w:pos="9064"/>
        </w:tabs>
        <w:spacing w:line="300" w:lineRule="auto"/>
        <w:ind w:left="1320"/>
        <w:rPr>
          <w:noProof/>
          <w:lang w:eastAsia="zh-CN"/>
        </w:rPr>
      </w:pPr>
      <w:r>
        <w:rPr>
          <w:rFonts w:hint="eastAsia"/>
          <w:noProof/>
          <w:lang w:eastAsia="zh-CN"/>
        </w:rPr>
        <w:t>（二）民工工资支付承诺书（格式）</w:t>
      </w:r>
      <w:r>
        <w:rPr>
          <w:noProof/>
          <w:lang w:eastAsia="zh-CN"/>
        </w:rPr>
        <w:tab/>
      </w:r>
      <w:r w:rsidR="00164FAE">
        <w:rPr>
          <w:noProof/>
        </w:rPr>
        <w:fldChar w:fldCharType="begin"/>
      </w:r>
      <w:r>
        <w:rPr>
          <w:noProof/>
          <w:lang w:eastAsia="zh-CN"/>
        </w:rPr>
        <w:instrText xml:space="preserve"> PAGEREF _Toc510625374 \h </w:instrText>
      </w:r>
      <w:r w:rsidR="00164FAE">
        <w:rPr>
          <w:noProof/>
        </w:rPr>
      </w:r>
      <w:r w:rsidR="00164FAE">
        <w:rPr>
          <w:noProof/>
        </w:rPr>
        <w:fldChar w:fldCharType="separate"/>
      </w:r>
      <w:r w:rsidR="00CF557C">
        <w:rPr>
          <w:noProof/>
          <w:lang w:eastAsia="zh-CN"/>
        </w:rPr>
        <w:t>159</w:t>
      </w:r>
      <w:r w:rsidR="00164FAE">
        <w:rPr>
          <w:noProof/>
        </w:rPr>
        <w:fldChar w:fldCharType="end"/>
      </w:r>
    </w:p>
    <w:p w:rsidR="005A6ACC" w:rsidRDefault="0008264D">
      <w:pPr>
        <w:pStyle w:val="40"/>
        <w:tabs>
          <w:tab w:val="right" w:leader="dot" w:pos="9064"/>
        </w:tabs>
        <w:spacing w:line="300" w:lineRule="auto"/>
        <w:ind w:left="1320"/>
        <w:rPr>
          <w:noProof/>
          <w:lang w:eastAsia="zh-CN"/>
        </w:rPr>
      </w:pPr>
      <w:r>
        <w:rPr>
          <w:rFonts w:hint="eastAsia"/>
          <w:noProof/>
          <w:lang w:eastAsia="zh-CN"/>
        </w:rPr>
        <w:t>（三）提交</w:t>
      </w:r>
      <w:r>
        <w:rPr>
          <w:rFonts w:ascii="Times New Roman" w:eastAsia="Times New Roman" w:hAnsi="Times New Roman" w:cs="Times New Roman"/>
          <w:noProof/>
          <w:lang w:eastAsia="zh-CN"/>
        </w:rPr>
        <w:t>(</w:t>
      </w:r>
      <w:r>
        <w:rPr>
          <w:rFonts w:hint="eastAsia"/>
          <w:noProof/>
          <w:lang w:eastAsia="zh-CN"/>
        </w:rPr>
        <w:t>退还</w:t>
      </w:r>
      <w:r>
        <w:rPr>
          <w:rFonts w:ascii="Times New Roman" w:eastAsia="Times New Roman" w:hAnsi="Times New Roman" w:cs="Times New Roman"/>
          <w:noProof/>
          <w:lang w:eastAsia="zh-CN"/>
        </w:rPr>
        <w:t>)</w:t>
      </w:r>
      <w:r>
        <w:rPr>
          <w:rFonts w:hint="eastAsia"/>
          <w:noProof/>
          <w:lang w:eastAsia="zh-CN"/>
        </w:rPr>
        <w:t>履约保证金帐户</w:t>
      </w:r>
      <w:r>
        <w:rPr>
          <w:noProof/>
          <w:lang w:eastAsia="zh-CN"/>
        </w:rPr>
        <w:tab/>
      </w:r>
      <w:r w:rsidR="00164FAE">
        <w:rPr>
          <w:noProof/>
        </w:rPr>
        <w:fldChar w:fldCharType="begin"/>
      </w:r>
      <w:r>
        <w:rPr>
          <w:noProof/>
          <w:lang w:eastAsia="zh-CN"/>
        </w:rPr>
        <w:instrText xml:space="preserve"> PAGEREF _Toc510625375 \h </w:instrText>
      </w:r>
      <w:r w:rsidR="00164FAE">
        <w:rPr>
          <w:noProof/>
        </w:rPr>
      </w:r>
      <w:r w:rsidR="00164FAE">
        <w:rPr>
          <w:noProof/>
        </w:rPr>
        <w:fldChar w:fldCharType="separate"/>
      </w:r>
      <w:r w:rsidR="00CF557C">
        <w:rPr>
          <w:noProof/>
          <w:lang w:eastAsia="zh-CN"/>
        </w:rPr>
        <w:t>159</w:t>
      </w:r>
      <w:r w:rsidR="00164FAE">
        <w:rPr>
          <w:noProof/>
        </w:rPr>
        <w:fldChar w:fldCharType="end"/>
      </w:r>
    </w:p>
    <w:p w:rsidR="005A6ACC" w:rsidRDefault="0008264D">
      <w:pPr>
        <w:pStyle w:val="40"/>
        <w:tabs>
          <w:tab w:val="right" w:leader="dot" w:pos="9064"/>
        </w:tabs>
        <w:spacing w:line="300" w:lineRule="auto"/>
        <w:ind w:left="1320"/>
        <w:rPr>
          <w:noProof/>
          <w:lang w:eastAsia="zh-CN"/>
        </w:rPr>
      </w:pPr>
      <w:r>
        <w:rPr>
          <w:rFonts w:hint="eastAsia"/>
          <w:noProof/>
          <w:lang w:eastAsia="zh-CN"/>
        </w:rPr>
        <w:t>（四）资金流估算表（格式）</w:t>
      </w:r>
      <w:r>
        <w:rPr>
          <w:noProof/>
          <w:lang w:eastAsia="zh-CN"/>
        </w:rPr>
        <w:tab/>
      </w:r>
      <w:r w:rsidR="00164FAE">
        <w:rPr>
          <w:noProof/>
        </w:rPr>
        <w:fldChar w:fldCharType="begin"/>
      </w:r>
      <w:r>
        <w:rPr>
          <w:noProof/>
          <w:lang w:eastAsia="zh-CN"/>
        </w:rPr>
        <w:instrText xml:space="preserve"> PAGEREF _Toc510625376 \h </w:instrText>
      </w:r>
      <w:r w:rsidR="00164FAE">
        <w:rPr>
          <w:noProof/>
        </w:rPr>
      </w:r>
      <w:r w:rsidR="00164FAE">
        <w:rPr>
          <w:noProof/>
        </w:rPr>
        <w:fldChar w:fldCharType="separate"/>
      </w:r>
      <w:r w:rsidR="00CF557C">
        <w:rPr>
          <w:noProof/>
          <w:lang w:eastAsia="zh-CN"/>
        </w:rPr>
        <w:t>160</w:t>
      </w:r>
      <w:r w:rsidR="00164FAE">
        <w:rPr>
          <w:noProof/>
        </w:rPr>
        <w:fldChar w:fldCharType="end"/>
      </w:r>
    </w:p>
    <w:p w:rsidR="005A6ACC" w:rsidRDefault="0008264D">
      <w:pPr>
        <w:pStyle w:val="40"/>
        <w:tabs>
          <w:tab w:val="right" w:leader="dot" w:pos="9064"/>
        </w:tabs>
        <w:spacing w:line="300" w:lineRule="auto"/>
        <w:ind w:left="1320"/>
        <w:rPr>
          <w:noProof/>
          <w:lang w:eastAsia="zh-CN"/>
        </w:rPr>
      </w:pPr>
      <w:r>
        <w:rPr>
          <w:rFonts w:hint="eastAsia"/>
          <w:noProof/>
          <w:lang w:eastAsia="zh-CN"/>
        </w:rPr>
        <w:t>（五）其它材料</w:t>
      </w:r>
      <w:r>
        <w:rPr>
          <w:noProof/>
          <w:lang w:eastAsia="zh-CN"/>
        </w:rPr>
        <w:tab/>
      </w:r>
      <w:r w:rsidR="00164FAE">
        <w:rPr>
          <w:noProof/>
        </w:rPr>
        <w:fldChar w:fldCharType="begin"/>
      </w:r>
      <w:r>
        <w:rPr>
          <w:noProof/>
          <w:lang w:eastAsia="zh-CN"/>
        </w:rPr>
        <w:instrText xml:space="preserve"> PAGEREF _Toc510625377 \h </w:instrText>
      </w:r>
      <w:r w:rsidR="00164FAE">
        <w:rPr>
          <w:noProof/>
        </w:rPr>
      </w:r>
      <w:r w:rsidR="00164FAE">
        <w:rPr>
          <w:noProof/>
        </w:rPr>
        <w:fldChar w:fldCharType="separate"/>
      </w:r>
      <w:r w:rsidR="00CF557C">
        <w:rPr>
          <w:noProof/>
          <w:lang w:eastAsia="zh-CN"/>
        </w:rPr>
        <w:t>160</w:t>
      </w:r>
      <w:r w:rsidR="00164FAE">
        <w:rPr>
          <w:noProof/>
        </w:rPr>
        <w:fldChar w:fldCharType="end"/>
      </w:r>
    </w:p>
    <w:p w:rsidR="005A6ACC" w:rsidRDefault="0008264D">
      <w:pPr>
        <w:pStyle w:val="30"/>
        <w:tabs>
          <w:tab w:val="left" w:pos="1844"/>
          <w:tab w:val="right" w:leader="dot" w:pos="9064"/>
        </w:tabs>
        <w:spacing w:line="300" w:lineRule="auto"/>
        <w:ind w:left="880"/>
        <w:rPr>
          <w:noProof/>
          <w:lang w:eastAsia="zh-CN"/>
        </w:rPr>
      </w:pPr>
      <w:r>
        <w:rPr>
          <w:rFonts w:hint="eastAsia"/>
          <w:noProof/>
          <w:lang w:eastAsia="zh-CN"/>
        </w:rPr>
        <w:t>第二部分</w:t>
      </w:r>
      <w:r>
        <w:rPr>
          <w:noProof/>
          <w:lang w:eastAsia="zh-CN"/>
        </w:rPr>
        <w:tab/>
      </w:r>
      <w:r>
        <w:rPr>
          <w:rFonts w:hint="eastAsia"/>
          <w:noProof/>
          <w:lang w:eastAsia="zh-CN"/>
        </w:rPr>
        <w:t>技术投标文件格式</w:t>
      </w:r>
      <w:r>
        <w:rPr>
          <w:noProof/>
          <w:lang w:eastAsia="zh-CN"/>
        </w:rPr>
        <w:tab/>
      </w:r>
      <w:r w:rsidR="00164FAE">
        <w:rPr>
          <w:noProof/>
        </w:rPr>
        <w:fldChar w:fldCharType="begin"/>
      </w:r>
      <w:r>
        <w:rPr>
          <w:noProof/>
          <w:lang w:eastAsia="zh-CN"/>
        </w:rPr>
        <w:instrText xml:space="preserve"> PAGEREF _Toc510625378 \h </w:instrText>
      </w:r>
      <w:r w:rsidR="00164FAE">
        <w:rPr>
          <w:noProof/>
        </w:rPr>
      </w:r>
      <w:r w:rsidR="00164FAE">
        <w:rPr>
          <w:noProof/>
        </w:rPr>
        <w:fldChar w:fldCharType="separate"/>
      </w:r>
      <w:r w:rsidR="00CF557C">
        <w:rPr>
          <w:noProof/>
          <w:lang w:eastAsia="zh-CN"/>
        </w:rPr>
        <w:t>161</w:t>
      </w:r>
      <w:r w:rsidR="00164FAE">
        <w:rPr>
          <w:noProof/>
        </w:rPr>
        <w:fldChar w:fldCharType="end"/>
      </w:r>
    </w:p>
    <w:p w:rsidR="005A6ACC" w:rsidRDefault="00164FAE">
      <w:pPr>
        <w:spacing w:line="30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fldChar w:fldCharType="end"/>
      </w:r>
    </w:p>
    <w:p w:rsidR="005A6ACC" w:rsidRDefault="005A6ACC">
      <w:pPr>
        <w:jc w:val="center"/>
        <w:rPr>
          <w:rFonts w:ascii="Times New Roman" w:hAnsi="Times New Roman" w:cs="Times New Roman"/>
          <w:sz w:val="24"/>
          <w:szCs w:val="24"/>
          <w:lang w:eastAsia="zh-CN"/>
        </w:rPr>
      </w:pPr>
      <w:bookmarkStart w:id="1" w:name="_GoBack"/>
      <w:bookmarkEnd w:id="1"/>
    </w:p>
    <w:p w:rsidR="005A6ACC" w:rsidRDefault="005A6ACC">
      <w:pPr>
        <w:spacing w:before="5"/>
        <w:rPr>
          <w:rFonts w:ascii="Times New Roman" w:eastAsia="Times New Roman" w:hAnsi="Times New Roman" w:cs="Times New Roman"/>
          <w:sz w:val="17"/>
          <w:szCs w:val="17"/>
          <w:lang w:eastAsia="zh-CN"/>
        </w:rPr>
        <w:sectPr w:rsidR="005A6ACC">
          <w:footerReference w:type="default" r:id="rId8"/>
          <w:type w:val="continuous"/>
          <w:pgSz w:w="11910" w:h="16840"/>
          <w:pgMar w:top="1418" w:right="1418" w:bottom="1418" w:left="1418" w:header="851" w:footer="851" w:gutter="0"/>
          <w:cols w:space="720"/>
        </w:sectPr>
      </w:pPr>
    </w:p>
    <w:p w:rsidR="005A6ACC" w:rsidRDefault="005A6ACC">
      <w:pPr>
        <w:spacing w:before="5"/>
        <w:rPr>
          <w:rFonts w:ascii="Times New Roman" w:eastAsia="Times New Roman" w:hAnsi="Times New Roman" w:cs="Times New Roman"/>
          <w:sz w:val="17"/>
          <w:szCs w:val="17"/>
          <w:lang w:eastAsia="zh-CN"/>
        </w:rPr>
      </w:pPr>
    </w:p>
    <w:p w:rsidR="005A6ACC" w:rsidRDefault="005A6ACC">
      <w:pPr>
        <w:rPr>
          <w:rFonts w:ascii="Times New Roman" w:eastAsia="Times New Roman" w:hAnsi="Times New Roman" w:cs="Times New Roman"/>
          <w:sz w:val="52"/>
          <w:szCs w:val="52"/>
          <w:lang w:eastAsia="zh-CN"/>
        </w:rPr>
      </w:pPr>
    </w:p>
    <w:p w:rsidR="005A6ACC" w:rsidRDefault="005A6ACC">
      <w:pPr>
        <w:rPr>
          <w:rFonts w:ascii="Times New Roman" w:eastAsia="Times New Roman" w:hAnsi="Times New Roman" w:cs="Times New Roman"/>
          <w:sz w:val="52"/>
          <w:szCs w:val="52"/>
          <w:lang w:eastAsia="zh-CN"/>
        </w:rPr>
      </w:pPr>
    </w:p>
    <w:p w:rsidR="005A6ACC" w:rsidRDefault="005A6ACC">
      <w:pPr>
        <w:rPr>
          <w:rFonts w:ascii="Times New Roman" w:eastAsia="Times New Roman" w:hAnsi="Times New Roman" w:cs="Times New Roman"/>
          <w:sz w:val="52"/>
          <w:szCs w:val="52"/>
          <w:lang w:eastAsia="zh-CN"/>
        </w:rPr>
      </w:pPr>
    </w:p>
    <w:p w:rsidR="005A6ACC" w:rsidRDefault="005A6ACC">
      <w:pPr>
        <w:rPr>
          <w:rFonts w:ascii="Times New Roman" w:eastAsia="Times New Roman" w:hAnsi="Times New Roman" w:cs="Times New Roman"/>
          <w:sz w:val="52"/>
          <w:szCs w:val="52"/>
          <w:lang w:eastAsia="zh-CN"/>
        </w:rPr>
      </w:pPr>
    </w:p>
    <w:p w:rsidR="005A6ACC" w:rsidRDefault="005A6ACC">
      <w:pPr>
        <w:rPr>
          <w:rFonts w:ascii="Times New Roman" w:eastAsia="Times New Roman" w:hAnsi="Times New Roman" w:cs="Times New Roman"/>
          <w:sz w:val="52"/>
          <w:szCs w:val="52"/>
          <w:lang w:eastAsia="zh-CN"/>
        </w:rPr>
      </w:pPr>
    </w:p>
    <w:p w:rsidR="005A6ACC" w:rsidRDefault="005A6ACC">
      <w:pPr>
        <w:rPr>
          <w:rFonts w:ascii="Times New Roman" w:eastAsia="Times New Roman" w:hAnsi="Times New Roman" w:cs="Times New Roman"/>
          <w:sz w:val="75"/>
          <w:szCs w:val="75"/>
          <w:lang w:eastAsia="zh-CN"/>
        </w:rPr>
      </w:pPr>
    </w:p>
    <w:p w:rsidR="005A6ACC" w:rsidRDefault="0008264D">
      <w:pPr>
        <w:pStyle w:val="1"/>
        <w:spacing w:before="0"/>
        <w:ind w:left="79"/>
        <w:jc w:val="center"/>
        <w:rPr>
          <w:lang w:eastAsia="zh-CN"/>
        </w:rPr>
      </w:pPr>
      <w:bookmarkStart w:id="2" w:name="第一卷"/>
      <w:bookmarkStart w:id="3" w:name="_Toc510625309"/>
      <w:bookmarkEnd w:id="2"/>
      <w:r>
        <w:rPr>
          <w:lang w:eastAsia="zh-CN"/>
        </w:rPr>
        <w:t>第一卷</w:t>
      </w:r>
      <w:bookmarkEnd w:id="3"/>
    </w:p>
    <w:p w:rsidR="005A6ACC" w:rsidRDefault="005A6ACC">
      <w:pPr>
        <w:rPr>
          <w:rFonts w:ascii="黑体" w:eastAsia="黑体" w:hAnsi="黑体" w:cs="黑体"/>
          <w:sz w:val="20"/>
          <w:szCs w:val="20"/>
          <w:lang w:eastAsia="zh-CN"/>
        </w:rPr>
      </w:pPr>
    </w:p>
    <w:p w:rsidR="005A6ACC" w:rsidRDefault="0008264D">
      <w:pPr>
        <w:rPr>
          <w:rFonts w:ascii="宋体" w:eastAsia="宋体" w:hAnsi="宋体" w:cs="宋体"/>
          <w:b/>
          <w:bCs/>
          <w:sz w:val="44"/>
          <w:szCs w:val="44"/>
          <w:lang w:eastAsia="zh-CN"/>
        </w:rPr>
      </w:pPr>
      <w:bookmarkStart w:id="4" w:name="第1章__招标公告"/>
      <w:bookmarkEnd w:id="4"/>
      <w:r>
        <w:rPr>
          <w:rFonts w:ascii="宋体" w:eastAsia="宋体" w:hAnsi="宋体" w:cs="宋体"/>
          <w:b/>
          <w:bCs/>
          <w:sz w:val="44"/>
          <w:szCs w:val="44"/>
          <w:lang w:eastAsia="zh-CN"/>
        </w:rPr>
        <w:br w:type="page"/>
      </w:r>
    </w:p>
    <w:p w:rsidR="005A6ACC" w:rsidRDefault="0008264D">
      <w:pPr>
        <w:pStyle w:val="2"/>
        <w:jc w:val="center"/>
        <w:rPr>
          <w:rFonts w:cs="宋体"/>
          <w:lang w:eastAsia="zh-CN"/>
        </w:rPr>
      </w:pPr>
      <w:bookmarkStart w:id="5" w:name="_Toc510625310"/>
      <w:r>
        <w:rPr>
          <w:rFonts w:cs="宋体"/>
          <w:lang w:eastAsia="zh-CN"/>
        </w:rPr>
        <w:lastRenderedPageBreak/>
        <w:t>第</w:t>
      </w:r>
      <w:r>
        <w:rPr>
          <w:rFonts w:cs="宋体"/>
          <w:spacing w:val="-112"/>
          <w:lang w:eastAsia="zh-CN"/>
        </w:rPr>
        <w:t xml:space="preserve"> </w:t>
      </w:r>
      <w:r>
        <w:rPr>
          <w:rFonts w:ascii="Times New Roman" w:eastAsia="Times New Roman" w:hAnsi="Times New Roman" w:cs="Times New Roman"/>
          <w:lang w:eastAsia="zh-CN"/>
        </w:rPr>
        <w:t>1</w:t>
      </w:r>
      <w:r>
        <w:rPr>
          <w:rFonts w:ascii="Times New Roman" w:eastAsia="Times New Roman" w:hAnsi="Times New Roman" w:cs="Times New Roman"/>
          <w:spacing w:val="-2"/>
          <w:lang w:eastAsia="zh-CN"/>
        </w:rPr>
        <w:t xml:space="preserve"> </w:t>
      </w:r>
      <w:r>
        <w:rPr>
          <w:rFonts w:cs="宋体"/>
          <w:lang w:eastAsia="zh-CN"/>
        </w:rPr>
        <w:t>章</w:t>
      </w:r>
      <w:r>
        <w:rPr>
          <w:rFonts w:cs="宋体"/>
          <w:lang w:eastAsia="zh-CN"/>
        </w:rPr>
        <w:tab/>
        <w:t>招标公告</w:t>
      </w:r>
      <w:bookmarkEnd w:id="5"/>
    </w:p>
    <w:p w:rsidR="005A6ACC" w:rsidRDefault="0008264D">
      <w:pPr>
        <w:jc w:val="center"/>
        <w:rPr>
          <w:rFonts w:ascii="黑体" w:eastAsia="黑体" w:hAnsi="黑体"/>
          <w:sz w:val="32"/>
          <w:szCs w:val="32"/>
          <w:lang w:eastAsia="zh-CN"/>
        </w:rPr>
      </w:pPr>
      <w:r>
        <w:rPr>
          <w:rFonts w:ascii="黑体" w:eastAsia="黑体" w:hAnsi="黑体" w:hint="eastAsia"/>
          <w:w w:val="95"/>
          <w:sz w:val="32"/>
          <w:szCs w:val="32"/>
          <w:lang w:eastAsia="zh-CN"/>
        </w:rPr>
        <w:t>保靖县2017年特色产业示范园区水利设施建设项目施工</w:t>
      </w:r>
      <w:r>
        <w:rPr>
          <w:rFonts w:ascii="黑体" w:eastAsia="黑体" w:hAnsi="黑体"/>
          <w:sz w:val="32"/>
          <w:szCs w:val="32"/>
          <w:lang w:eastAsia="zh-CN"/>
        </w:rPr>
        <w:t>招标公告</w:t>
      </w:r>
    </w:p>
    <w:p w:rsidR="005A6ACC" w:rsidRDefault="005A6ACC">
      <w:pPr>
        <w:spacing w:line="360" w:lineRule="auto"/>
        <w:jc w:val="both"/>
        <w:rPr>
          <w:rFonts w:ascii="Times New Roman" w:hAnsi="Times New Roman" w:cs="Times New Roman"/>
          <w:b/>
          <w:bCs/>
          <w:sz w:val="21"/>
          <w:szCs w:val="21"/>
          <w:lang w:eastAsia="zh-CN"/>
        </w:rPr>
      </w:pPr>
    </w:p>
    <w:p w:rsidR="005A6ACC" w:rsidRDefault="0008264D">
      <w:pPr>
        <w:spacing w:line="360" w:lineRule="auto"/>
        <w:jc w:val="both"/>
        <w:rPr>
          <w:rFonts w:ascii="宋体" w:eastAsia="宋体" w:hAnsi="宋体" w:cs="宋体"/>
          <w:sz w:val="21"/>
          <w:szCs w:val="21"/>
          <w:lang w:eastAsia="zh-CN"/>
        </w:rPr>
      </w:pPr>
      <w:r>
        <w:rPr>
          <w:rFonts w:ascii="Times New Roman" w:eastAsia="Times New Roman" w:hAnsi="Times New Roman" w:cs="Times New Roman"/>
          <w:b/>
          <w:bCs/>
          <w:sz w:val="21"/>
          <w:szCs w:val="21"/>
          <w:lang w:eastAsia="zh-CN"/>
        </w:rPr>
        <w:t>1</w:t>
      </w:r>
      <w:r>
        <w:rPr>
          <w:rFonts w:ascii="宋体" w:eastAsia="宋体" w:hAnsi="宋体" w:cs="宋体"/>
          <w:b/>
          <w:bCs/>
          <w:sz w:val="21"/>
          <w:szCs w:val="21"/>
          <w:lang w:eastAsia="zh-CN"/>
        </w:rPr>
        <w:t>、招标条件</w:t>
      </w:r>
    </w:p>
    <w:p w:rsidR="005A6ACC" w:rsidRDefault="0008264D">
      <w:pPr>
        <w:pStyle w:val="a4"/>
        <w:tabs>
          <w:tab w:val="left" w:pos="2247"/>
          <w:tab w:val="left" w:pos="2658"/>
          <w:tab w:val="left" w:pos="4463"/>
          <w:tab w:val="left" w:pos="4674"/>
          <w:tab w:val="left" w:pos="8574"/>
          <w:tab w:val="left" w:pos="9072"/>
        </w:tabs>
        <w:spacing w:line="360" w:lineRule="auto"/>
        <w:ind w:left="0" w:firstLineChars="200" w:firstLine="420"/>
        <w:jc w:val="both"/>
        <w:rPr>
          <w:lang w:eastAsia="zh-CN"/>
        </w:rPr>
      </w:pPr>
      <w:r>
        <w:rPr>
          <w:lang w:eastAsia="zh-CN"/>
        </w:rPr>
        <w:t>本招标项目</w:t>
      </w:r>
      <w:r>
        <w:rPr>
          <w:rFonts w:ascii="楷体" w:eastAsia="楷体" w:hAnsi="楷体" w:cs="Times New Roman"/>
          <w:b/>
          <w:u w:val="single" w:color="000000"/>
          <w:lang w:eastAsia="zh-CN"/>
        </w:rPr>
        <w:t>保靖县2</w:t>
      </w:r>
      <w:r>
        <w:rPr>
          <w:rFonts w:ascii="楷体" w:eastAsia="楷体" w:hAnsi="楷体" w:cs="Times New Roman" w:hint="eastAsia"/>
          <w:b/>
          <w:u w:val="single" w:color="000000"/>
          <w:lang w:eastAsia="zh-CN"/>
        </w:rPr>
        <w:t>017年特色产业示范园区水利设施建设项目</w:t>
      </w:r>
      <w:r>
        <w:rPr>
          <w:lang w:eastAsia="zh-CN"/>
        </w:rPr>
        <w:t>已由</w:t>
      </w:r>
      <w:r>
        <w:rPr>
          <w:rFonts w:ascii="楷体" w:eastAsia="楷体" w:hAnsi="楷体" w:cs="Times New Roman"/>
          <w:b/>
          <w:u w:val="single" w:color="000000"/>
          <w:lang w:eastAsia="zh-CN"/>
        </w:rPr>
        <w:t>保靖县发展和改革局</w:t>
      </w:r>
      <w:r>
        <w:rPr>
          <w:lang w:eastAsia="zh-CN"/>
        </w:rPr>
        <w:t>以</w:t>
      </w:r>
      <w:r>
        <w:rPr>
          <w:rFonts w:ascii="楷体" w:eastAsia="楷体" w:hAnsi="楷体" w:cs="Times New Roman"/>
          <w:b/>
          <w:u w:val="single" w:color="000000"/>
          <w:lang w:eastAsia="zh-CN"/>
        </w:rPr>
        <w:t>《保靖县发展和改革局关于保靖县扶贫村基础设施综合建设项目可行性研究报告的批复》保发改投</w:t>
      </w:r>
      <w:r>
        <w:rPr>
          <w:rFonts w:ascii="楷体" w:eastAsia="楷体" w:hAnsi="楷体" w:cs="Times New Roman" w:hint="eastAsia"/>
          <w:b/>
          <w:u w:val="single" w:color="000000"/>
          <w:lang w:eastAsia="zh-CN"/>
        </w:rPr>
        <w:t>[2016]159号文件</w:t>
      </w:r>
      <w:r>
        <w:rPr>
          <w:lang w:eastAsia="zh-CN"/>
        </w:rPr>
        <w:t>批准建设，建设资金来自</w:t>
      </w:r>
      <w:r>
        <w:rPr>
          <w:rFonts w:ascii="楷体" w:eastAsia="楷体" w:hAnsi="楷体" w:cs="Times New Roman"/>
          <w:b/>
          <w:u w:val="single" w:color="000000"/>
          <w:lang w:eastAsia="zh-CN"/>
        </w:rPr>
        <w:t>银行贷款及公司自筹</w:t>
      </w:r>
      <w:r>
        <w:rPr>
          <w:lang w:eastAsia="zh-CN"/>
        </w:rPr>
        <w:t>，招标人（项目业主）为</w:t>
      </w:r>
      <w:r>
        <w:rPr>
          <w:rFonts w:ascii="楷体" w:eastAsia="楷体" w:hAnsi="楷体" w:cs="Times New Roman" w:hint="eastAsia"/>
          <w:b/>
          <w:u w:val="single" w:color="000000"/>
          <w:lang w:eastAsia="zh-CN"/>
        </w:rPr>
        <w:t>保靖县靖酉水利水电建设有限公司</w:t>
      </w:r>
      <w:r>
        <w:rPr>
          <w:lang w:eastAsia="zh-CN"/>
        </w:rPr>
        <w:t>，招标代理机构为</w:t>
      </w:r>
      <w:r>
        <w:rPr>
          <w:rFonts w:ascii="楷体" w:eastAsia="楷体" w:hAnsi="楷体" w:cs="Times New Roman"/>
          <w:b/>
          <w:u w:val="single" w:color="000000"/>
          <w:lang w:eastAsia="zh-CN"/>
        </w:rPr>
        <w:t>湖南信元工程项目管理有限公司</w:t>
      </w:r>
      <w:r>
        <w:rPr>
          <w:lang w:eastAsia="zh-CN"/>
        </w:rPr>
        <w:t>。项目已具备招标条件，现对该项目施工进行公开招标。</w:t>
      </w:r>
    </w:p>
    <w:p w:rsidR="005A6ACC" w:rsidRDefault="0008264D">
      <w:pPr>
        <w:spacing w:line="360" w:lineRule="auto"/>
        <w:jc w:val="both"/>
        <w:rPr>
          <w:rFonts w:ascii="宋体" w:eastAsia="宋体" w:hAnsi="宋体" w:cs="宋体"/>
          <w:sz w:val="21"/>
          <w:szCs w:val="21"/>
          <w:lang w:eastAsia="zh-CN"/>
        </w:rPr>
      </w:pPr>
      <w:r>
        <w:rPr>
          <w:rFonts w:ascii="Times New Roman" w:eastAsia="Times New Roman" w:hAnsi="Times New Roman" w:cs="Times New Roman"/>
          <w:b/>
          <w:bCs/>
          <w:sz w:val="21"/>
          <w:szCs w:val="21"/>
          <w:lang w:eastAsia="zh-CN"/>
        </w:rPr>
        <w:t>2</w:t>
      </w:r>
      <w:r>
        <w:rPr>
          <w:rFonts w:ascii="宋体" w:eastAsia="宋体" w:hAnsi="宋体" w:cs="宋体"/>
          <w:b/>
          <w:bCs/>
          <w:sz w:val="21"/>
          <w:szCs w:val="21"/>
          <w:lang w:eastAsia="zh-CN"/>
        </w:rPr>
        <w:t>、项目概况与招标范围</w:t>
      </w:r>
    </w:p>
    <w:p w:rsidR="005A6ACC" w:rsidRDefault="0008264D">
      <w:pPr>
        <w:tabs>
          <w:tab w:val="left" w:pos="5024"/>
        </w:tabs>
        <w:spacing w:line="360" w:lineRule="auto"/>
        <w:ind w:firstLineChars="200" w:firstLine="422"/>
        <w:jc w:val="both"/>
        <w:rPr>
          <w:rFonts w:ascii="宋体" w:eastAsia="宋体" w:hAnsi="宋体" w:cs="宋体"/>
          <w:sz w:val="21"/>
          <w:szCs w:val="21"/>
          <w:lang w:eastAsia="zh-CN"/>
        </w:rPr>
      </w:pPr>
      <w:r>
        <w:rPr>
          <w:rFonts w:ascii="Times New Roman" w:eastAsia="Times New Roman" w:hAnsi="Times New Roman" w:cs="Times New Roman"/>
          <w:b/>
          <w:bCs/>
          <w:sz w:val="21"/>
          <w:szCs w:val="21"/>
          <w:lang w:eastAsia="zh-CN"/>
        </w:rPr>
        <w:t>2.1</w:t>
      </w:r>
      <w:r>
        <w:rPr>
          <w:rFonts w:ascii="Times New Roman" w:eastAsia="Times New Roman" w:hAnsi="Times New Roman" w:cs="Times New Roman"/>
          <w:b/>
          <w:bCs/>
          <w:spacing w:val="51"/>
          <w:sz w:val="21"/>
          <w:szCs w:val="21"/>
          <w:lang w:eastAsia="zh-CN"/>
        </w:rPr>
        <w:t xml:space="preserve"> </w:t>
      </w:r>
      <w:r>
        <w:rPr>
          <w:rFonts w:ascii="宋体" w:eastAsia="宋体" w:hAnsi="宋体" w:cs="宋体"/>
          <w:sz w:val="21"/>
          <w:szCs w:val="21"/>
          <w:lang w:eastAsia="zh-CN"/>
        </w:rPr>
        <w:t>项目名称：</w:t>
      </w:r>
      <w:r>
        <w:rPr>
          <w:rFonts w:ascii="楷体" w:eastAsia="楷体" w:hAnsi="楷体" w:cs="Times New Roman"/>
          <w:b/>
          <w:u w:val="single" w:color="000000"/>
          <w:lang w:eastAsia="zh-CN"/>
        </w:rPr>
        <w:t>保靖县2</w:t>
      </w:r>
      <w:r>
        <w:rPr>
          <w:rFonts w:ascii="楷体" w:eastAsia="楷体" w:hAnsi="楷体" w:cs="Times New Roman" w:hint="eastAsia"/>
          <w:b/>
          <w:u w:val="single" w:color="000000"/>
          <w:lang w:eastAsia="zh-CN"/>
        </w:rPr>
        <w:t>017年特色产业示范园区水利设施建设项目</w:t>
      </w:r>
      <w:r>
        <w:rPr>
          <w:rFonts w:ascii="宋体" w:eastAsia="宋体" w:hAnsi="宋体" w:cs="宋体"/>
          <w:sz w:val="21"/>
          <w:szCs w:val="21"/>
          <w:lang w:eastAsia="zh-CN"/>
        </w:rPr>
        <w:t>。</w:t>
      </w:r>
    </w:p>
    <w:p w:rsidR="005A6ACC" w:rsidRDefault="0008264D">
      <w:pPr>
        <w:pStyle w:val="a4"/>
        <w:spacing w:line="360" w:lineRule="auto"/>
        <w:ind w:left="0" w:firstLineChars="200" w:firstLine="422"/>
        <w:jc w:val="both"/>
        <w:rPr>
          <w:lang w:eastAsia="zh-CN"/>
        </w:rPr>
      </w:pPr>
      <w:r>
        <w:rPr>
          <w:rFonts w:ascii="Times New Roman" w:eastAsia="Times New Roman" w:hAnsi="Times New Roman" w:cs="Times New Roman"/>
          <w:b/>
          <w:bCs/>
          <w:lang w:eastAsia="zh-CN"/>
        </w:rPr>
        <w:t>2.2</w:t>
      </w:r>
      <w:r>
        <w:rPr>
          <w:lang w:eastAsia="zh-CN"/>
        </w:rPr>
        <w:t xml:space="preserve"> 建设地点：</w:t>
      </w:r>
      <w:r>
        <w:rPr>
          <w:rFonts w:ascii="楷体" w:eastAsia="楷体" w:hAnsi="楷体"/>
          <w:b/>
          <w:u w:val="single"/>
          <w:lang w:eastAsia="zh-CN"/>
        </w:rPr>
        <w:t>保靖县毛沟镇、清水坪镇、比耳镇、迁陵镇、复兴镇、碗米坡镇、阳朝乡、长潭河乡等</w:t>
      </w:r>
      <w:r>
        <w:rPr>
          <w:rFonts w:ascii="楷体" w:eastAsia="楷体" w:hAnsi="楷体" w:hint="eastAsia"/>
          <w:b/>
          <w:u w:val="single"/>
          <w:lang w:eastAsia="zh-CN"/>
        </w:rPr>
        <w:t>8个乡（镇）34个行政村</w:t>
      </w:r>
      <w:r>
        <w:rPr>
          <w:lang w:eastAsia="zh-CN"/>
        </w:rPr>
        <w:t>。</w:t>
      </w:r>
    </w:p>
    <w:p w:rsidR="005A6ACC" w:rsidRDefault="0008264D">
      <w:pPr>
        <w:pStyle w:val="a4"/>
        <w:tabs>
          <w:tab w:val="left" w:pos="8807"/>
        </w:tabs>
        <w:spacing w:line="360" w:lineRule="auto"/>
        <w:ind w:left="0" w:firstLineChars="200" w:firstLine="422"/>
        <w:jc w:val="both"/>
        <w:rPr>
          <w:lang w:eastAsia="zh-CN"/>
        </w:rPr>
      </w:pPr>
      <w:r>
        <w:rPr>
          <w:rFonts w:ascii="Times New Roman" w:eastAsia="Times New Roman" w:hAnsi="Times New Roman" w:cs="Times New Roman"/>
          <w:b/>
          <w:bCs/>
          <w:lang w:eastAsia="zh-CN"/>
        </w:rPr>
        <w:t xml:space="preserve">2.3 </w:t>
      </w:r>
      <w:r>
        <w:rPr>
          <w:spacing w:val="-5"/>
          <w:lang w:eastAsia="zh-CN"/>
        </w:rPr>
        <w:t>建设规模：</w:t>
      </w:r>
      <w:r>
        <w:rPr>
          <w:rFonts w:ascii="楷体" w:eastAsia="楷体" w:hAnsi="楷体" w:cs="Times New Roman"/>
          <w:b/>
          <w:spacing w:val="-5"/>
          <w:u w:val="single" w:color="000000"/>
          <w:lang w:eastAsia="zh-CN"/>
        </w:rPr>
        <w:t>新建5</w:t>
      </w:r>
      <w:r>
        <w:rPr>
          <w:rFonts w:ascii="楷体" w:eastAsia="楷体" w:hAnsi="楷体" w:cs="Times New Roman" w:hint="eastAsia"/>
          <w:b/>
          <w:spacing w:val="-5"/>
          <w:u w:val="single" w:color="000000"/>
          <w:lang w:eastAsia="zh-CN"/>
        </w:rPr>
        <w:t>m</w:t>
      </w:r>
      <w:r>
        <w:rPr>
          <w:rFonts w:ascii="楷体" w:eastAsia="楷体" w:hAnsi="楷体" w:cs="Times New Roman" w:hint="eastAsia"/>
          <w:b/>
          <w:spacing w:val="-5"/>
          <w:u w:val="single" w:color="000000"/>
          <w:vertAlign w:val="superscript"/>
          <w:lang w:eastAsia="zh-CN"/>
        </w:rPr>
        <w:t>3</w:t>
      </w:r>
      <w:r>
        <w:rPr>
          <w:rFonts w:ascii="楷体" w:eastAsia="楷体" w:hAnsi="楷体" w:cs="Times New Roman" w:hint="eastAsia"/>
          <w:b/>
          <w:spacing w:val="-5"/>
          <w:u w:val="single" w:color="000000"/>
          <w:lang w:eastAsia="zh-CN"/>
        </w:rPr>
        <w:t>防旱池1630口、10m</w:t>
      </w:r>
      <w:r>
        <w:rPr>
          <w:rFonts w:ascii="楷体" w:eastAsia="楷体" w:hAnsi="楷体" w:cs="Times New Roman" w:hint="eastAsia"/>
          <w:b/>
          <w:spacing w:val="-5"/>
          <w:u w:val="single" w:color="000000"/>
          <w:vertAlign w:val="superscript"/>
          <w:lang w:eastAsia="zh-CN"/>
        </w:rPr>
        <w:t>3</w:t>
      </w:r>
      <w:r>
        <w:rPr>
          <w:rFonts w:ascii="楷体" w:eastAsia="楷体" w:hAnsi="楷体" w:cs="Times New Roman" w:hint="eastAsia"/>
          <w:b/>
          <w:spacing w:val="-5"/>
          <w:u w:val="single" w:color="000000"/>
          <w:lang w:eastAsia="zh-CN"/>
        </w:rPr>
        <w:t>防旱池208口、</w:t>
      </w:r>
      <w:r>
        <w:rPr>
          <w:rFonts w:ascii="楷体" w:eastAsia="楷体" w:hAnsi="楷体" w:cs="Times New Roman"/>
          <w:b/>
          <w:spacing w:val="-5"/>
          <w:u w:val="single" w:color="000000"/>
          <w:lang w:eastAsia="zh-CN"/>
        </w:rPr>
        <w:t>5</w:t>
      </w:r>
      <w:r>
        <w:rPr>
          <w:rFonts w:ascii="楷体" w:eastAsia="楷体" w:hAnsi="楷体" w:cs="Times New Roman" w:hint="eastAsia"/>
          <w:b/>
          <w:spacing w:val="-5"/>
          <w:u w:val="single" w:color="000000"/>
          <w:lang w:eastAsia="zh-CN"/>
        </w:rPr>
        <w:t>0m</w:t>
      </w:r>
      <w:r>
        <w:rPr>
          <w:rFonts w:ascii="楷体" w:eastAsia="楷体" w:hAnsi="楷体" w:cs="Times New Roman" w:hint="eastAsia"/>
          <w:b/>
          <w:spacing w:val="-5"/>
          <w:u w:val="single" w:color="000000"/>
          <w:vertAlign w:val="superscript"/>
          <w:lang w:eastAsia="zh-CN"/>
        </w:rPr>
        <w:t>3</w:t>
      </w:r>
      <w:r>
        <w:rPr>
          <w:rFonts w:ascii="楷体" w:eastAsia="楷体" w:hAnsi="楷体" w:cs="Times New Roman" w:hint="eastAsia"/>
          <w:b/>
          <w:spacing w:val="-5"/>
          <w:u w:val="single" w:color="000000"/>
          <w:lang w:eastAsia="zh-CN"/>
        </w:rPr>
        <w:t>防旱池9口、100m</w:t>
      </w:r>
      <w:r>
        <w:rPr>
          <w:rFonts w:ascii="楷体" w:eastAsia="楷体" w:hAnsi="楷体" w:cs="Times New Roman" w:hint="eastAsia"/>
          <w:b/>
          <w:spacing w:val="-5"/>
          <w:u w:val="single" w:color="000000"/>
          <w:vertAlign w:val="superscript"/>
          <w:lang w:eastAsia="zh-CN"/>
        </w:rPr>
        <w:t>3</w:t>
      </w:r>
      <w:r>
        <w:rPr>
          <w:rFonts w:ascii="楷体" w:eastAsia="楷体" w:hAnsi="楷体" w:cs="Times New Roman" w:hint="eastAsia"/>
          <w:b/>
          <w:spacing w:val="-5"/>
          <w:u w:val="single" w:color="000000"/>
          <w:lang w:eastAsia="zh-CN"/>
        </w:rPr>
        <w:t>防旱池1口、200m</w:t>
      </w:r>
      <w:r>
        <w:rPr>
          <w:rFonts w:ascii="楷体" w:eastAsia="楷体" w:hAnsi="楷体" w:cs="Times New Roman" w:hint="eastAsia"/>
          <w:b/>
          <w:spacing w:val="-5"/>
          <w:u w:val="single" w:color="000000"/>
          <w:vertAlign w:val="superscript"/>
          <w:lang w:eastAsia="zh-CN"/>
        </w:rPr>
        <w:t>3</w:t>
      </w:r>
      <w:r>
        <w:rPr>
          <w:rFonts w:ascii="楷体" w:eastAsia="楷体" w:hAnsi="楷体" w:cs="Times New Roman" w:hint="eastAsia"/>
          <w:b/>
          <w:spacing w:val="-5"/>
          <w:u w:val="single" w:color="000000"/>
          <w:lang w:eastAsia="zh-CN"/>
        </w:rPr>
        <w:t>防旱池1口，工程总投资约800万元</w:t>
      </w:r>
      <w:r>
        <w:rPr>
          <w:lang w:eastAsia="zh-CN"/>
        </w:rPr>
        <w:t>。</w:t>
      </w:r>
    </w:p>
    <w:p w:rsidR="005A6ACC" w:rsidRDefault="0008264D">
      <w:pPr>
        <w:pStyle w:val="a4"/>
        <w:tabs>
          <w:tab w:val="left" w:pos="5864"/>
        </w:tabs>
        <w:spacing w:line="360" w:lineRule="auto"/>
        <w:ind w:left="0" w:firstLineChars="200" w:firstLine="422"/>
        <w:jc w:val="both"/>
        <w:rPr>
          <w:lang w:eastAsia="zh-CN"/>
        </w:rPr>
      </w:pPr>
      <w:r>
        <w:rPr>
          <w:rFonts w:ascii="Times New Roman" w:eastAsia="Times New Roman" w:hAnsi="Times New Roman" w:cs="Times New Roman"/>
          <w:b/>
          <w:bCs/>
          <w:lang w:eastAsia="zh-CN"/>
        </w:rPr>
        <w:t>2.4</w:t>
      </w:r>
      <w:r>
        <w:rPr>
          <w:rFonts w:ascii="Times New Roman" w:eastAsia="Times New Roman" w:hAnsi="Times New Roman" w:cs="Times New Roman"/>
          <w:b/>
          <w:bCs/>
          <w:spacing w:val="48"/>
          <w:lang w:eastAsia="zh-CN"/>
        </w:rPr>
        <w:t xml:space="preserve"> </w:t>
      </w:r>
      <w:r>
        <w:rPr>
          <w:lang w:eastAsia="zh-CN"/>
        </w:rPr>
        <w:t>招标范围、标段划分及相应计划工期：</w:t>
      </w:r>
      <w:r>
        <w:rPr>
          <w:rFonts w:ascii="楷体" w:eastAsia="楷体" w:hAnsi="楷体" w:cs="Times New Roman"/>
          <w:b/>
          <w:spacing w:val="-5"/>
          <w:u w:val="single" w:color="000000"/>
          <w:lang w:eastAsia="zh-CN"/>
        </w:rPr>
        <w:t>招标范围为</w:t>
      </w:r>
      <w:r>
        <w:rPr>
          <w:rFonts w:ascii="楷体" w:eastAsia="楷体" w:hAnsi="楷体" w:cs="Times New Roman" w:hint="eastAsia"/>
          <w:b/>
          <w:spacing w:val="-5"/>
          <w:u w:val="single" w:color="000000"/>
          <w:lang w:eastAsia="zh-CN"/>
        </w:rPr>
        <w:t>设计图纸及工程量清单所含全部工程内容，标段划分为一个标段，工期为210日历天</w:t>
      </w:r>
      <w:r>
        <w:rPr>
          <w:lang w:eastAsia="zh-CN"/>
        </w:rPr>
        <w:t>。</w:t>
      </w:r>
    </w:p>
    <w:p w:rsidR="005A6ACC" w:rsidRDefault="0008264D">
      <w:pPr>
        <w:tabs>
          <w:tab w:val="left" w:pos="3344"/>
        </w:tabs>
        <w:spacing w:line="360" w:lineRule="auto"/>
        <w:ind w:firstLineChars="200" w:firstLine="422"/>
        <w:jc w:val="both"/>
        <w:rPr>
          <w:rFonts w:ascii="宋体" w:eastAsia="宋体" w:hAnsi="宋体" w:cs="宋体"/>
          <w:sz w:val="21"/>
          <w:szCs w:val="21"/>
          <w:lang w:eastAsia="zh-CN"/>
        </w:rPr>
      </w:pPr>
      <w:r>
        <w:rPr>
          <w:rFonts w:ascii="Times New Roman" w:eastAsia="Times New Roman" w:hAnsi="Times New Roman" w:cs="Times New Roman"/>
          <w:b/>
          <w:bCs/>
          <w:sz w:val="21"/>
          <w:szCs w:val="21"/>
          <w:lang w:eastAsia="zh-CN"/>
        </w:rPr>
        <w:t>2.5</w:t>
      </w:r>
      <w:r>
        <w:rPr>
          <w:rFonts w:ascii="Times New Roman" w:eastAsia="Times New Roman" w:hAnsi="Times New Roman" w:cs="Times New Roman"/>
          <w:b/>
          <w:bCs/>
          <w:spacing w:val="51"/>
          <w:sz w:val="21"/>
          <w:szCs w:val="21"/>
          <w:lang w:eastAsia="zh-CN"/>
        </w:rPr>
        <w:t xml:space="preserve"> </w:t>
      </w:r>
      <w:r>
        <w:rPr>
          <w:rFonts w:ascii="宋体" w:eastAsia="宋体" w:hAnsi="宋体" w:cs="宋体"/>
          <w:sz w:val="21"/>
          <w:szCs w:val="21"/>
          <w:lang w:eastAsia="zh-CN"/>
        </w:rPr>
        <w:t>质量要求：</w:t>
      </w:r>
      <w:r>
        <w:rPr>
          <w:rFonts w:ascii="楷体" w:eastAsia="楷体" w:hAnsi="楷体" w:cs="Times New Roman"/>
          <w:b/>
          <w:sz w:val="21"/>
          <w:szCs w:val="21"/>
          <w:u w:val="single" w:color="000000"/>
          <w:lang w:eastAsia="zh-CN"/>
        </w:rPr>
        <w:t>合格</w:t>
      </w:r>
      <w:r>
        <w:rPr>
          <w:rFonts w:ascii="楷体" w:eastAsia="楷体" w:hAnsi="楷体" w:cs="Times New Roman" w:hint="eastAsia"/>
          <w:b/>
          <w:sz w:val="21"/>
          <w:szCs w:val="21"/>
          <w:u w:val="single" w:color="000000"/>
          <w:lang w:eastAsia="zh-CN"/>
        </w:rPr>
        <w:t>及以上标准</w:t>
      </w:r>
      <w:r>
        <w:rPr>
          <w:rFonts w:ascii="宋体" w:eastAsia="宋体" w:hAnsi="宋体" w:cs="宋体"/>
          <w:sz w:val="21"/>
          <w:szCs w:val="21"/>
          <w:lang w:eastAsia="zh-CN"/>
        </w:rPr>
        <w:t>。</w:t>
      </w:r>
    </w:p>
    <w:p w:rsidR="005A6ACC" w:rsidRDefault="0008264D">
      <w:pPr>
        <w:tabs>
          <w:tab w:val="left" w:pos="3344"/>
        </w:tabs>
        <w:spacing w:line="360" w:lineRule="auto"/>
        <w:ind w:firstLineChars="200" w:firstLine="422"/>
        <w:jc w:val="both"/>
        <w:rPr>
          <w:rFonts w:ascii="宋体" w:eastAsia="宋体" w:hAnsi="宋体" w:cs="宋体"/>
          <w:sz w:val="21"/>
          <w:szCs w:val="21"/>
          <w:lang w:eastAsia="zh-CN"/>
        </w:rPr>
      </w:pPr>
      <w:r>
        <w:rPr>
          <w:rFonts w:ascii="Times New Roman" w:eastAsia="Times New Roman" w:hAnsi="Times New Roman" w:cs="Times New Roman"/>
          <w:b/>
          <w:bCs/>
          <w:sz w:val="21"/>
          <w:szCs w:val="21"/>
          <w:lang w:eastAsia="zh-CN"/>
        </w:rPr>
        <w:t>2.6</w:t>
      </w:r>
      <w:r>
        <w:rPr>
          <w:rFonts w:ascii="Times New Roman" w:eastAsia="Times New Roman" w:hAnsi="Times New Roman" w:cs="Times New Roman"/>
          <w:b/>
          <w:bCs/>
          <w:spacing w:val="51"/>
          <w:sz w:val="21"/>
          <w:szCs w:val="21"/>
          <w:lang w:eastAsia="zh-CN"/>
        </w:rPr>
        <w:t xml:space="preserve"> </w:t>
      </w:r>
      <w:r>
        <w:rPr>
          <w:rFonts w:ascii="宋体" w:eastAsia="宋体" w:hAnsi="宋体" w:cs="宋体"/>
          <w:sz w:val="21"/>
          <w:szCs w:val="21"/>
          <w:lang w:eastAsia="zh-CN"/>
        </w:rPr>
        <w:t>其他要求：</w:t>
      </w:r>
      <w:r>
        <w:rPr>
          <w:rFonts w:ascii="宋体" w:eastAsia="宋体" w:hAnsi="宋体" w:cs="宋体" w:hint="eastAsia"/>
          <w:sz w:val="21"/>
          <w:szCs w:val="21"/>
          <w:u w:val="single"/>
          <w:lang w:eastAsia="zh-CN"/>
        </w:rPr>
        <w:t xml:space="preserve">  /   </w:t>
      </w:r>
      <w:r>
        <w:rPr>
          <w:rFonts w:ascii="宋体" w:eastAsia="宋体" w:hAnsi="宋体" w:cs="宋体"/>
          <w:sz w:val="21"/>
          <w:szCs w:val="21"/>
          <w:lang w:eastAsia="zh-CN"/>
        </w:rPr>
        <w:t>。</w:t>
      </w:r>
    </w:p>
    <w:p w:rsidR="005A6ACC" w:rsidRDefault="0008264D">
      <w:pPr>
        <w:spacing w:line="360" w:lineRule="auto"/>
        <w:jc w:val="both"/>
        <w:rPr>
          <w:rFonts w:ascii="宋体" w:eastAsia="宋体" w:hAnsi="宋体" w:cs="宋体"/>
          <w:sz w:val="21"/>
          <w:szCs w:val="21"/>
          <w:lang w:eastAsia="zh-CN"/>
        </w:rPr>
      </w:pPr>
      <w:r>
        <w:rPr>
          <w:rFonts w:ascii="Times New Roman" w:eastAsia="Times New Roman" w:hAnsi="Times New Roman" w:cs="Times New Roman"/>
          <w:b/>
          <w:bCs/>
          <w:sz w:val="21"/>
          <w:szCs w:val="21"/>
          <w:lang w:eastAsia="zh-CN"/>
        </w:rPr>
        <w:t>3</w:t>
      </w:r>
      <w:r>
        <w:rPr>
          <w:rFonts w:ascii="宋体" w:eastAsia="宋体" w:hAnsi="宋体" w:cs="宋体"/>
          <w:b/>
          <w:bCs/>
          <w:sz w:val="21"/>
          <w:szCs w:val="21"/>
          <w:lang w:eastAsia="zh-CN"/>
        </w:rPr>
        <w:t>、投标人资格要求</w:t>
      </w:r>
    </w:p>
    <w:p w:rsidR="005A6ACC" w:rsidRDefault="0008264D">
      <w:pPr>
        <w:pStyle w:val="a4"/>
        <w:spacing w:line="360" w:lineRule="auto"/>
        <w:ind w:left="0" w:firstLineChars="200" w:firstLine="422"/>
        <w:jc w:val="both"/>
        <w:rPr>
          <w:lang w:eastAsia="zh-CN"/>
        </w:rPr>
      </w:pPr>
      <w:r>
        <w:rPr>
          <w:rFonts w:ascii="Times New Roman" w:eastAsia="Times New Roman" w:hAnsi="Times New Roman" w:cs="Times New Roman"/>
          <w:b/>
          <w:bCs/>
          <w:lang w:eastAsia="zh-CN"/>
        </w:rPr>
        <w:t>3.1</w:t>
      </w:r>
      <w:r>
        <w:rPr>
          <w:rFonts w:ascii="Times New Roman" w:eastAsia="Times New Roman" w:hAnsi="Times New Roman" w:cs="Times New Roman"/>
          <w:b/>
          <w:bCs/>
          <w:spacing w:val="47"/>
          <w:lang w:eastAsia="zh-CN"/>
        </w:rPr>
        <w:t xml:space="preserve"> </w:t>
      </w:r>
      <w:r>
        <w:rPr>
          <w:lang w:eastAsia="zh-CN"/>
        </w:rPr>
        <w:t>本次招标要求投标人具有独立的法人资格，持有效的营业执照；</w:t>
      </w:r>
    </w:p>
    <w:p w:rsidR="005A6ACC" w:rsidRDefault="0008264D">
      <w:pPr>
        <w:pStyle w:val="a4"/>
        <w:spacing w:line="360" w:lineRule="auto"/>
        <w:ind w:left="0" w:firstLineChars="200" w:firstLine="422"/>
        <w:jc w:val="both"/>
        <w:rPr>
          <w:lang w:eastAsia="zh-CN"/>
        </w:rPr>
      </w:pPr>
      <w:r>
        <w:rPr>
          <w:rFonts w:ascii="Times New Roman" w:eastAsia="Times New Roman" w:hAnsi="Times New Roman" w:cs="Times New Roman"/>
          <w:b/>
          <w:bCs/>
          <w:lang w:eastAsia="zh-CN"/>
        </w:rPr>
        <w:t>3.2</w:t>
      </w:r>
      <w:r>
        <w:rPr>
          <w:rFonts w:ascii="Times New Roman" w:eastAsia="Times New Roman" w:hAnsi="Times New Roman" w:cs="Times New Roman"/>
          <w:b/>
          <w:bCs/>
          <w:spacing w:val="21"/>
          <w:lang w:eastAsia="zh-CN"/>
        </w:rPr>
        <w:t xml:space="preserve"> </w:t>
      </w:r>
      <w:r>
        <w:rPr>
          <w:lang w:eastAsia="zh-CN"/>
        </w:rPr>
        <w:t>投标人必须是在全国水利建设市场信用信息平台和湖南省水利建设市场信用信息平台中建立了信用档案的单位；</w:t>
      </w:r>
    </w:p>
    <w:p w:rsidR="005A6ACC" w:rsidRDefault="0008264D">
      <w:pPr>
        <w:pStyle w:val="a4"/>
        <w:tabs>
          <w:tab w:val="left" w:pos="4710"/>
        </w:tabs>
        <w:spacing w:line="360" w:lineRule="auto"/>
        <w:ind w:left="0" w:firstLineChars="200" w:firstLine="422"/>
        <w:jc w:val="both"/>
        <w:rPr>
          <w:lang w:eastAsia="zh-CN"/>
        </w:rPr>
      </w:pPr>
      <w:r>
        <w:rPr>
          <w:rFonts w:ascii="Times New Roman" w:eastAsia="Times New Roman" w:hAnsi="Times New Roman" w:cs="Times New Roman"/>
          <w:b/>
          <w:bCs/>
          <w:lang w:eastAsia="zh-CN"/>
        </w:rPr>
        <w:t>3.3</w:t>
      </w:r>
      <w:r>
        <w:rPr>
          <w:rFonts w:ascii="Times New Roman" w:eastAsia="Times New Roman" w:hAnsi="Times New Roman" w:cs="Times New Roman"/>
          <w:b/>
          <w:bCs/>
          <w:spacing w:val="50"/>
          <w:lang w:eastAsia="zh-CN"/>
        </w:rPr>
        <w:t xml:space="preserve"> </w:t>
      </w:r>
      <w:r>
        <w:rPr>
          <w:lang w:eastAsia="zh-CN"/>
        </w:rPr>
        <w:t>具备建设行政主管部门颁发的</w:t>
      </w:r>
      <w:r>
        <w:rPr>
          <w:rFonts w:ascii="楷体" w:eastAsia="楷体" w:hAnsi="楷体" w:cs="宋体" w:hint="eastAsia"/>
          <w:b/>
          <w:u w:val="single" w:color="000000"/>
          <w:lang w:eastAsia="zh-CN"/>
        </w:rPr>
        <w:t>水利水电工程施工总承包三级及以上</w:t>
      </w:r>
      <w:r>
        <w:rPr>
          <w:spacing w:val="-3"/>
          <w:lang w:eastAsia="zh-CN"/>
        </w:rPr>
        <w:t>资质，安全生产许可证处于有效期内；并在人员、</w:t>
      </w:r>
      <w:r>
        <w:rPr>
          <w:lang w:eastAsia="zh-CN"/>
        </w:rPr>
        <w:t>设备、资金等方面具有承担本项目施工的能力；</w:t>
      </w:r>
    </w:p>
    <w:p w:rsidR="005A6ACC" w:rsidRDefault="0008264D">
      <w:pPr>
        <w:pStyle w:val="a4"/>
        <w:spacing w:line="360" w:lineRule="auto"/>
        <w:ind w:left="0" w:firstLineChars="200" w:firstLine="422"/>
        <w:jc w:val="both"/>
        <w:rPr>
          <w:lang w:eastAsia="zh-CN"/>
        </w:rPr>
      </w:pPr>
      <w:r>
        <w:rPr>
          <w:rFonts w:ascii="Times New Roman" w:eastAsia="Times New Roman" w:hAnsi="Times New Roman" w:cs="Times New Roman"/>
          <w:b/>
          <w:bCs/>
          <w:lang w:eastAsia="zh-CN"/>
        </w:rPr>
        <w:t>3.4</w:t>
      </w:r>
      <w:r>
        <w:rPr>
          <w:rFonts w:ascii="Times New Roman" w:eastAsia="Times New Roman" w:hAnsi="Times New Roman" w:cs="Times New Roman"/>
          <w:b/>
          <w:bCs/>
          <w:spacing w:val="37"/>
          <w:lang w:eastAsia="zh-CN"/>
        </w:rPr>
        <w:t xml:space="preserve"> </w:t>
      </w:r>
      <w:r>
        <w:rPr>
          <w:spacing w:val="7"/>
          <w:lang w:eastAsia="zh-CN"/>
        </w:rPr>
        <w:t>本项目对投标人类似工程业绩不作资格要求。</w:t>
      </w:r>
      <w:r>
        <w:rPr>
          <w:spacing w:val="-77"/>
          <w:lang w:eastAsia="zh-CN"/>
        </w:rPr>
        <w:t xml:space="preserve"> </w:t>
      </w:r>
    </w:p>
    <w:p w:rsidR="005A6ACC" w:rsidRDefault="0008264D">
      <w:pPr>
        <w:pStyle w:val="a4"/>
        <w:tabs>
          <w:tab w:val="left" w:pos="5655"/>
        </w:tabs>
        <w:spacing w:line="360" w:lineRule="auto"/>
        <w:ind w:left="0" w:firstLineChars="200" w:firstLine="422"/>
        <w:jc w:val="both"/>
        <w:rPr>
          <w:rFonts w:ascii="Times New Roman" w:eastAsia="Times New Roman" w:hAnsi="Times New Roman" w:cs="Times New Roman"/>
          <w:lang w:eastAsia="zh-CN"/>
        </w:rPr>
      </w:pPr>
      <w:r>
        <w:rPr>
          <w:rFonts w:ascii="Times New Roman" w:eastAsia="Times New Roman" w:hAnsi="Times New Roman" w:cs="Times New Roman"/>
          <w:b/>
          <w:bCs/>
          <w:lang w:eastAsia="zh-CN"/>
        </w:rPr>
        <w:t>3.5</w:t>
      </w:r>
      <w:r>
        <w:rPr>
          <w:rFonts w:ascii="Times New Roman" w:eastAsia="Times New Roman" w:hAnsi="Times New Roman" w:cs="Times New Roman"/>
          <w:b/>
          <w:bCs/>
          <w:spacing w:val="48"/>
          <w:lang w:eastAsia="zh-CN"/>
        </w:rPr>
        <w:t xml:space="preserve"> </w:t>
      </w:r>
      <w:r>
        <w:rPr>
          <w:lang w:eastAsia="zh-CN"/>
        </w:rPr>
        <w:t>拟任项目负责人必须是注册在本投标单位的</w:t>
      </w:r>
      <w:r>
        <w:rPr>
          <w:rFonts w:ascii="楷体" w:eastAsia="楷体" w:hAnsi="楷体" w:cs="宋体"/>
          <w:b/>
          <w:u w:val="single" w:color="000000"/>
          <w:lang w:eastAsia="zh-CN"/>
        </w:rPr>
        <w:t>水利水电工程</w:t>
      </w:r>
      <w:r>
        <w:rPr>
          <w:spacing w:val="-3"/>
          <w:lang w:eastAsia="zh-CN"/>
        </w:rPr>
        <w:t>专业</w:t>
      </w:r>
      <w:r>
        <w:rPr>
          <w:rFonts w:ascii="楷体" w:eastAsia="楷体" w:hAnsi="楷体" w:cs="宋体"/>
          <w:b/>
          <w:u w:val="single" w:color="000000"/>
          <w:lang w:eastAsia="zh-CN"/>
        </w:rPr>
        <w:t>二级及以上</w:t>
      </w:r>
      <w:r>
        <w:rPr>
          <w:lang w:eastAsia="zh-CN"/>
        </w:rPr>
        <w:t>建造师，具有水行政主管部门颁发或核发的</w:t>
      </w:r>
      <w:r>
        <w:rPr>
          <w:rFonts w:ascii="Times New Roman" w:eastAsia="Times New Roman" w:hAnsi="Times New Roman" w:cs="Times New Roman"/>
          <w:lang w:eastAsia="zh-CN"/>
        </w:rPr>
        <w:t>B</w:t>
      </w:r>
      <w:r>
        <w:rPr>
          <w:lang w:eastAsia="zh-CN"/>
        </w:rPr>
        <w:t>类安全生产考核合格证书</w:t>
      </w:r>
      <w:r>
        <w:rPr>
          <w:spacing w:val="-40"/>
          <w:lang w:eastAsia="zh-CN"/>
        </w:rPr>
        <w:t xml:space="preserve"> </w:t>
      </w:r>
      <w:r>
        <w:rPr>
          <w:spacing w:val="-3"/>
          <w:lang w:eastAsia="zh-CN"/>
        </w:rPr>
        <w:t>，且为投标单位正式职工，无在建项目；</w:t>
      </w:r>
    </w:p>
    <w:p w:rsidR="005A6ACC" w:rsidRDefault="0008264D">
      <w:pPr>
        <w:pStyle w:val="a4"/>
        <w:spacing w:line="360" w:lineRule="auto"/>
        <w:ind w:left="0" w:firstLineChars="200" w:firstLine="422"/>
        <w:jc w:val="both"/>
        <w:rPr>
          <w:spacing w:val="-4"/>
          <w:lang w:eastAsia="zh-CN"/>
        </w:rPr>
      </w:pPr>
      <w:r>
        <w:rPr>
          <w:rFonts w:ascii="Times New Roman" w:eastAsia="Times New Roman" w:hAnsi="Times New Roman" w:cs="Times New Roman"/>
          <w:b/>
          <w:bCs/>
          <w:lang w:eastAsia="zh-CN"/>
        </w:rPr>
        <w:t>3.6</w:t>
      </w:r>
      <w:r>
        <w:rPr>
          <w:rFonts w:ascii="Times New Roman" w:eastAsia="Times New Roman" w:hAnsi="Times New Roman" w:cs="Times New Roman"/>
          <w:b/>
          <w:bCs/>
          <w:spacing w:val="6"/>
          <w:lang w:eastAsia="zh-CN"/>
        </w:rPr>
        <w:t xml:space="preserve"> </w:t>
      </w:r>
      <w:r>
        <w:rPr>
          <w:spacing w:val="-4"/>
          <w:lang w:eastAsia="zh-CN"/>
        </w:rPr>
        <w:t>拟任技术负责人具有</w:t>
      </w:r>
      <w:r>
        <w:rPr>
          <w:rFonts w:ascii="楷体" w:eastAsia="楷体" w:hAnsi="楷体" w:cs="宋体"/>
          <w:b/>
          <w:spacing w:val="-4"/>
          <w:u w:val="single" w:color="000000"/>
          <w:lang w:eastAsia="zh-CN"/>
        </w:rPr>
        <w:t>水利水电工程相关专业中级或以上</w:t>
      </w:r>
      <w:r>
        <w:rPr>
          <w:spacing w:val="-4"/>
          <w:lang w:eastAsia="zh-CN"/>
        </w:rPr>
        <w:t>技术职称，且为投标单位正式职工；</w:t>
      </w:r>
    </w:p>
    <w:p w:rsidR="005A6ACC" w:rsidRDefault="0008264D">
      <w:pPr>
        <w:pStyle w:val="a4"/>
        <w:spacing w:line="360" w:lineRule="auto"/>
        <w:ind w:left="0" w:firstLineChars="200" w:firstLine="422"/>
        <w:jc w:val="both"/>
        <w:rPr>
          <w:lang w:eastAsia="zh-CN"/>
        </w:rPr>
      </w:pPr>
      <w:r>
        <w:rPr>
          <w:rFonts w:ascii="Times New Roman" w:eastAsia="Times New Roman" w:hAnsi="Times New Roman" w:cs="Times New Roman"/>
          <w:b/>
          <w:bCs/>
          <w:lang w:eastAsia="zh-CN"/>
        </w:rPr>
        <w:t xml:space="preserve">3.7 </w:t>
      </w:r>
      <w:r>
        <w:rPr>
          <w:lang w:eastAsia="zh-CN"/>
        </w:rPr>
        <w:t>拟任专职安全员具有水行政主管部门颁发或核发的</w:t>
      </w:r>
      <w:r>
        <w:rPr>
          <w:rFonts w:ascii="Times New Roman" w:eastAsia="Times New Roman" w:hAnsi="Times New Roman" w:cs="Times New Roman"/>
          <w:lang w:eastAsia="zh-CN"/>
        </w:rPr>
        <w:t>C</w:t>
      </w:r>
      <w:r>
        <w:rPr>
          <w:lang w:eastAsia="zh-CN"/>
        </w:rPr>
        <w:t>类安全生产考核合格证书</w:t>
      </w:r>
      <w:r>
        <w:rPr>
          <w:rFonts w:ascii="Times New Roman" w:eastAsia="Times New Roman" w:hAnsi="Times New Roman" w:cs="Times New Roman"/>
          <w:lang w:eastAsia="zh-CN"/>
        </w:rPr>
        <w:t>,</w:t>
      </w:r>
      <w:r>
        <w:rPr>
          <w:lang w:eastAsia="zh-CN"/>
        </w:rPr>
        <w:t>且为投标单位正式职工；</w:t>
      </w:r>
    </w:p>
    <w:p w:rsidR="005A6ACC" w:rsidRDefault="0008264D">
      <w:pPr>
        <w:pStyle w:val="a4"/>
        <w:tabs>
          <w:tab w:val="left" w:pos="1715"/>
          <w:tab w:val="left" w:pos="3140"/>
        </w:tabs>
        <w:spacing w:line="360" w:lineRule="auto"/>
        <w:ind w:left="0" w:firstLineChars="200" w:firstLine="422"/>
        <w:jc w:val="both"/>
        <w:rPr>
          <w:lang w:eastAsia="zh-CN"/>
        </w:rPr>
      </w:pPr>
      <w:r>
        <w:rPr>
          <w:rFonts w:ascii="Times New Roman" w:eastAsia="Times New Roman" w:hAnsi="Times New Roman" w:cs="Times New Roman"/>
          <w:b/>
          <w:bCs/>
          <w:lang w:eastAsia="zh-CN"/>
        </w:rPr>
        <w:t>3.8</w:t>
      </w:r>
      <w:r>
        <w:rPr>
          <w:rFonts w:ascii="Times New Roman" w:eastAsia="Times New Roman" w:hAnsi="Times New Roman" w:cs="Times New Roman"/>
          <w:b/>
          <w:bCs/>
          <w:spacing w:val="26"/>
          <w:lang w:eastAsia="zh-CN"/>
        </w:rPr>
        <w:t xml:space="preserve"> </w:t>
      </w:r>
      <w:r>
        <w:rPr>
          <w:spacing w:val="8"/>
          <w:lang w:eastAsia="zh-CN"/>
        </w:rPr>
        <w:t>本次招标</w:t>
      </w:r>
      <w:r>
        <w:rPr>
          <w:spacing w:val="11"/>
          <w:lang w:eastAsia="zh-CN"/>
        </w:rPr>
        <w:t>不接受联合体投标；</w:t>
      </w:r>
    </w:p>
    <w:p w:rsidR="005A6ACC" w:rsidRDefault="0008264D">
      <w:pPr>
        <w:pStyle w:val="a4"/>
        <w:spacing w:line="360" w:lineRule="auto"/>
        <w:ind w:left="0" w:firstLineChars="200" w:firstLine="422"/>
        <w:jc w:val="both"/>
        <w:rPr>
          <w:lang w:eastAsia="zh-CN"/>
        </w:rPr>
      </w:pPr>
      <w:r>
        <w:rPr>
          <w:rFonts w:ascii="Times New Roman" w:eastAsia="Times New Roman" w:hAnsi="Times New Roman" w:cs="Times New Roman"/>
          <w:b/>
          <w:bCs/>
          <w:lang w:eastAsia="zh-CN"/>
        </w:rPr>
        <w:t>3.9</w:t>
      </w:r>
      <w:r>
        <w:rPr>
          <w:rFonts w:ascii="Times New Roman" w:eastAsia="Times New Roman" w:hAnsi="Times New Roman" w:cs="Times New Roman"/>
          <w:b/>
          <w:bCs/>
          <w:spacing w:val="47"/>
          <w:lang w:eastAsia="zh-CN"/>
        </w:rPr>
        <w:t xml:space="preserve"> </w:t>
      </w:r>
      <w:r>
        <w:rPr>
          <w:lang w:eastAsia="zh-CN"/>
        </w:rPr>
        <w:t>本次招标实行资格后审，资格审查的具体要求见招标文件。资格后审不合格的投标人</w:t>
      </w:r>
      <w:r>
        <w:rPr>
          <w:rFonts w:hint="eastAsia"/>
          <w:lang w:eastAsia="zh-CN"/>
        </w:rPr>
        <w:t>投标文件按废标处理。</w:t>
      </w:r>
    </w:p>
    <w:p w:rsidR="005A6ACC" w:rsidRDefault="0008264D">
      <w:pPr>
        <w:spacing w:line="360" w:lineRule="auto"/>
        <w:jc w:val="both"/>
        <w:rPr>
          <w:rFonts w:ascii="宋体" w:eastAsia="宋体" w:hAnsi="宋体" w:cs="宋体"/>
          <w:sz w:val="21"/>
          <w:szCs w:val="21"/>
          <w:lang w:eastAsia="zh-CN"/>
        </w:rPr>
      </w:pPr>
      <w:r>
        <w:rPr>
          <w:rFonts w:ascii="Times New Roman" w:eastAsia="Times New Roman" w:hAnsi="Times New Roman" w:cs="Times New Roman"/>
          <w:b/>
          <w:bCs/>
          <w:sz w:val="21"/>
          <w:szCs w:val="21"/>
          <w:lang w:eastAsia="zh-CN"/>
        </w:rPr>
        <w:lastRenderedPageBreak/>
        <w:t>4</w:t>
      </w:r>
      <w:r>
        <w:rPr>
          <w:rFonts w:ascii="宋体" w:eastAsia="宋体" w:hAnsi="宋体" w:cs="宋体"/>
          <w:b/>
          <w:bCs/>
          <w:sz w:val="21"/>
          <w:szCs w:val="21"/>
          <w:lang w:eastAsia="zh-CN"/>
        </w:rPr>
        <w:t>、招标文件的获取及修改、澄清答疑发布</w:t>
      </w:r>
    </w:p>
    <w:p w:rsidR="005A6ACC" w:rsidRDefault="0008264D">
      <w:pPr>
        <w:pStyle w:val="a4"/>
        <w:tabs>
          <w:tab w:val="left" w:pos="3555"/>
          <w:tab w:val="left" w:pos="4184"/>
          <w:tab w:val="left" w:pos="4815"/>
          <w:tab w:val="left" w:pos="5413"/>
          <w:tab w:val="left" w:pos="5759"/>
          <w:tab w:val="left" w:pos="6390"/>
          <w:tab w:val="left" w:pos="7019"/>
          <w:tab w:val="left" w:pos="7647"/>
        </w:tabs>
        <w:spacing w:line="360" w:lineRule="auto"/>
        <w:ind w:left="0" w:firstLineChars="200" w:firstLine="422"/>
        <w:jc w:val="both"/>
        <w:rPr>
          <w:lang w:eastAsia="zh-CN"/>
        </w:rPr>
      </w:pPr>
      <w:r>
        <w:rPr>
          <w:rFonts w:ascii="Times New Roman" w:eastAsia="Times New Roman" w:hAnsi="Times New Roman" w:cs="Times New Roman"/>
          <w:b/>
          <w:bCs/>
          <w:lang w:eastAsia="zh-CN"/>
        </w:rPr>
        <w:t>4.1</w:t>
      </w:r>
      <w:r>
        <w:rPr>
          <w:rFonts w:ascii="Times New Roman" w:eastAsia="Times New Roman" w:hAnsi="Times New Roman" w:cs="Times New Roman"/>
          <w:b/>
          <w:bCs/>
          <w:spacing w:val="50"/>
          <w:lang w:eastAsia="zh-CN"/>
        </w:rPr>
        <w:t xml:space="preserve"> </w:t>
      </w:r>
      <w:r>
        <w:rPr>
          <w:lang w:eastAsia="zh-CN"/>
        </w:rPr>
        <w:t>请有意参加的投标人从</w:t>
      </w:r>
      <w:r w:rsidR="00564DE7" w:rsidRPr="00564DE7">
        <w:rPr>
          <w:rFonts w:ascii="楷体_GB2312" w:eastAsia="楷体_GB2312" w:hint="eastAsia"/>
          <w:b/>
          <w:u w:val="single"/>
          <w:lang w:eastAsia="zh-CN"/>
        </w:rPr>
        <w:t>2018</w:t>
      </w:r>
      <w:r w:rsidRPr="00564DE7">
        <w:rPr>
          <w:rFonts w:ascii="楷体_GB2312" w:eastAsia="楷体_GB2312"/>
          <w:b/>
          <w:u w:val="single"/>
          <w:lang w:eastAsia="zh-CN"/>
        </w:rPr>
        <w:t>年</w:t>
      </w:r>
      <w:r w:rsidR="00564DE7" w:rsidRPr="00564DE7">
        <w:rPr>
          <w:rFonts w:ascii="楷体_GB2312" w:eastAsia="楷体_GB2312" w:hint="eastAsia"/>
          <w:b/>
          <w:u w:val="single"/>
          <w:lang w:eastAsia="zh-CN"/>
        </w:rPr>
        <w:t>4</w:t>
      </w:r>
      <w:r w:rsidRPr="00564DE7">
        <w:rPr>
          <w:rFonts w:ascii="楷体_GB2312" w:eastAsia="楷体_GB2312"/>
          <w:b/>
          <w:u w:val="single"/>
          <w:lang w:eastAsia="zh-CN"/>
        </w:rPr>
        <w:t>月</w:t>
      </w:r>
      <w:r w:rsidR="00564DE7" w:rsidRPr="00564DE7">
        <w:rPr>
          <w:rFonts w:ascii="楷体_GB2312" w:eastAsia="楷体_GB2312" w:hint="eastAsia"/>
          <w:b/>
          <w:u w:val="single"/>
          <w:lang w:eastAsia="zh-CN"/>
        </w:rPr>
        <w:t>19</w:t>
      </w:r>
      <w:r w:rsidRPr="00564DE7">
        <w:rPr>
          <w:rFonts w:ascii="楷体_GB2312" w:eastAsia="楷体_GB2312"/>
          <w:b/>
          <w:u w:val="single"/>
          <w:lang w:eastAsia="zh-CN"/>
        </w:rPr>
        <w:t>日</w:t>
      </w:r>
      <w:r>
        <w:rPr>
          <w:spacing w:val="-3"/>
          <w:lang w:eastAsia="zh-CN"/>
        </w:rPr>
        <w:t>～</w:t>
      </w:r>
      <w:r w:rsidR="00564DE7" w:rsidRPr="00564DE7">
        <w:rPr>
          <w:rFonts w:ascii="楷体_GB2312" w:eastAsia="楷体_GB2312" w:hint="eastAsia"/>
          <w:b/>
          <w:u w:val="single"/>
          <w:lang w:eastAsia="zh-CN"/>
        </w:rPr>
        <w:t>2018</w:t>
      </w:r>
      <w:r w:rsidRPr="00564DE7">
        <w:rPr>
          <w:rFonts w:ascii="楷体_GB2312" w:eastAsia="楷体_GB2312"/>
          <w:b/>
          <w:u w:val="single"/>
          <w:lang w:eastAsia="zh-CN"/>
        </w:rPr>
        <w:t>年</w:t>
      </w:r>
      <w:r w:rsidR="00564DE7" w:rsidRPr="00564DE7">
        <w:rPr>
          <w:rFonts w:ascii="楷体_GB2312" w:eastAsia="楷体_GB2312" w:hint="eastAsia"/>
          <w:b/>
          <w:u w:val="single"/>
          <w:lang w:eastAsia="zh-CN"/>
        </w:rPr>
        <w:t>4</w:t>
      </w:r>
      <w:r w:rsidRPr="00564DE7">
        <w:rPr>
          <w:rFonts w:ascii="楷体_GB2312" w:eastAsia="楷体_GB2312"/>
          <w:b/>
          <w:u w:val="single"/>
          <w:lang w:eastAsia="zh-CN"/>
        </w:rPr>
        <w:t>月</w:t>
      </w:r>
      <w:r w:rsidR="00564DE7" w:rsidRPr="00564DE7">
        <w:rPr>
          <w:rFonts w:ascii="楷体_GB2312" w:eastAsia="楷体_GB2312" w:hint="eastAsia"/>
          <w:b/>
          <w:u w:val="single"/>
          <w:lang w:eastAsia="zh-CN"/>
        </w:rPr>
        <w:t>25</w:t>
      </w:r>
      <w:r w:rsidRPr="00564DE7">
        <w:rPr>
          <w:rFonts w:ascii="楷体_GB2312" w:eastAsia="楷体_GB2312"/>
          <w:b/>
          <w:u w:val="single"/>
          <w:lang w:eastAsia="zh-CN"/>
        </w:rPr>
        <w:t>日</w:t>
      </w:r>
      <w:r w:rsidR="00564DE7" w:rsidRPr="00564DE7">
        <w:rPr>
          <w:rFonts w:ascii="楷体_GB2312" w:eastAsia="楷体_GB2312" w:hint="eastAsia"/>
          <w:b/>
          <w:u w:val="single"/>
          <w:lang w:eastAsia="zh-CN"/>
        </w:rPr>
        <w:t>18</w:t>
      </w:r>
      <w:r w:rsidRPr="00564DE7">
        <w:rPr>
          <w:rFonts w:ascii="楷体_GB2312" w:eastAsia="楷体_GB2312"/>
          <w:b/>
          <w:u w:val="single"/>
          <w:lang w:eastAsia="zh-CN"/>
        </w:rPr>
        <w:t>时</w:t>
      </w:r>
      <w:r w:rsidR="00564DE7" w:rsidRPr="00564DE7">
        <w:rPr>
          <w:rFonts w:ascii="楷体_GB2312" w:eastAsia="楷体_GB2312" w:hint="eastAsia"/>
          <w:b/>
          <w:u w:val="single"/>
          <w:lang w:eastAsia="zh-CN"/>
        </w:rPr>
        <w:t>00</w:t>
      </w:r>
      <w:r w:rsidRPr="00564DE7">
        <w:rPr>
          <w:rFonts w:ascii="楷体_GB2312" w:eastAsia="楷体_GB2312" w:hint="eastAsia"/>
          <w:b/>
          <w:u w:val="single"/>
          <w:lang w:eastAsia="zh-CN"/>
        </w:rPr>
        <w:t>分</w:t>
      </w:r>
      <w:r>
        <w:rPr>
          <w:rFonts w:hint="eastAsia"/>
          <w:spacing w:val="-3"/>
          <w:lang w:eastAsia="zh-CN"/>
        </w:rPr>
        <w:t>止</w:t>
      </w:r>
      <w:r>
        <w:rPr>
          <w:spacing w:val="-3"/>
          <w:lang w:eastAsia="zh-CN"/>
        </w:rPr>
        <w:t>（北京时间）</w:t>
      </w:r>
      <w:r>
        <w:rPr>
          <w:spacing w:val="-1"/>
          <w:lang w:eastAsia="zh-CN"/>
        </w:rPr>
        <w:t>在</w:t>
      </w:r>
      <w:r>
        <w:rPr>
          <w:rFonts w:ascii="楷体" w:eastAsia="楷体" w:hAnsi="楷体" w:cs="宋体" w:hint="eastAsia"/>
          <w:b/>
          <w:spacing w:val="-1"/>
          <w:u w:val="single" w:color="000000"/>
          <w:lang w:eastAsia="zh-CN"/>
        </w:rPr>
        <w:t>湘西公共资源交易网（</w:t>
      </w:r>
      <w:r>
        <w:rPr>
          <w:rFonts w:ascii="楷体" w:eastAsia="楷体" w:hAnsi="楷体" w:cs="Times New Roman" w:hint="eastAsia"/>
          <w:b/>
          <w:spacing w:val="-1"/>
          <w:u w:val="single" w:color="000000"/>
          <w:lang w:eastAsia="zh-CN"/>
        </w:rPr>
        <w:t>http://ggzyjy.xxz.gov.cn</w:t>
      </w:r>
      <w:r>
        <w:rPr>
          <w:rFonts w:ascii="楷体" w:eastAsia="楷体" w:hAnsi="楷体" w:cs="宋体" w:hint="eastAsia"/>
          <w:b/>
          <w:spacing w:val="-1"/>
          <w:u w:val="single" w:color="000000"/>
          <w:lang w:eastAsia="zh-CN"/>
        </w:rPr>
        <w:t>）</w:t>
      </w:r>
      <w:r>
        <w:rPr>
          <w:spacing w:val="-1"/>
          <w:lang w:eastAsia="zh-CN"/>
        </w:rPr>
        <w:t>上下载获取招标文件、图纸及工程量清</w:t>
      </w:r>
      <w:r>
        <w:rPr>
          <w:lang w:eastAsia="zh-CN"/>
        </w:rPr>
        <w:t>单。如通过网络下载，其招标文件、工程量清单、图纸与书面招标文件、图纸及工程量清单具有同</w:t>
      </w:r>
      <w:r>
        <w:rPr>
          <w:spacing w:val="-63"/>
          <w:lang w:eastAsia="zh-CN"/>
        </w:rPr>
        <w:t xml:space="preserve"> </w:t>
      </w:r>
      <w:r>
        <w:rPr>
          <w:lang w:eastAsia="zh-CN"/>
        </w:rPr>
        <w:t>等法律效力。</w:t>
      </w:r>
    </w:p>
    <w:p w:rsidR="005A6ACC" w:rsidRDefault="0008264D">
      <w:pPr>
        <w:pStyle w:val="a4"/>
        <w:tabs>
          <w:tab w:val="left" w:pos="3870"/>
        </w:tabs>
        <w:spacing w:line="360" w:lineRule="auto"/>
        <w:ind w:left="0" w:firstLineChars="200" w:firstLine="422"/>
        <w:jc w:val="both"/>
        <w:rPr>
          <w:lang w:eastAsia="zh-CN"/>
        </w:rPr>
      </w:pPr>
      <w:r>
        <w:rPr>
          <w:rFonts w:ascii="Times New Roman" w:eastAsia="Times New Roman" w:hAnsi="Times New Roman" w:cs="Times New Roman"/>
          <w:b/>
          <w:bCs/>
          <w:lang w:eastAsia="zh-CN"/>
        </w:rPr>
        <w:t>4.</w:t>
      </w:r>
      <w:r>
        <w:rPr>
          <w:rFonts w:ascii="Times New Roman" w:eastAsiaTheme="minorEastAsia" w:hAnsi="Times New Roman" w:cs="Times New Roman" w:hint="eastAsia"/>
          <w:b/>
          <w:bCs/>
          <w:lang w:eastAsia="zh-CN"/>
        </w:rPr>
        <w:t>2</w:t>
      </w:r>
      <w:r>
        <w:rPr>
          <w:rFonts w:ascii="Times New Roman" w:eastAsia="Times New Roman" w:hAnsi="Times New Roman" w:cs="Times New Roman"/>
          <w:b/>
          <w:bCs/>
          <w:spacing w:val="51"/>
          <w:lang w:eastAsia="zh-CN"/>
        </w:rPr>
        <w:t xml:space="preserve"> </w:t>
      </w:r>
      <w:r>
        <w:rPr>
          <w:lang w:eastAsia="zh-CN"/>
        </w:rPr>
        <w:t>招标文件每套售价人民币</w:t>
      </w:r>
      <w:r>
        <w:rPr>
          <w:rFonts w:ascii="楷体" w:eastAsia="楷体" w:hAnsi="楷体" w:cs="Times New Roman" w:hint="eastAsia"/>
          <w:b/>
          <w:u w:val="single" w:color="000000"/>
          <w:lang w:eastAsia="zh-CN"/>
        </w:rPr>
        <w:t>600</w:t>
      </w:r>
      <w:r>
        <w:rPr>
          <w:lang w:eastAsia="zh-CN"/>
        </w:rPr>
        <w:t>元，</w:t>
      </w:r>
      <w:r>
        <w:rPr>
          <w:rFonts w:hint="eastAsia"/>
          <w:lang w:eastAsia="zh-CN"/>
        </w:rPr>
        <w:t>递交投标文件时缴纳。</w:t>
      </w:r>
    </w:p>
    <w:p w:rsidR="005A6ACC" w:rsidRDefault="0008264D">
      <w:pPr>
        <w:pStyle w:val="a4"/>
        <w:tabs>
          <w:tab w:val="left" w:pos="2240"/>
        </w:tabs>
        <w:spacing w:line="360" w:lineRule="auto"/>
        <w:ind w:left="0" w:firstLineChars="200" w:firstLine="422"/>
        <w:jc w:val="both"/>
        <w:rPr>
          <w:spacing w:val="-2"/>
          <w:lang w:eastAsia="zh-CN"/>
        </w:rPr>
      </w:pPr>
      <w:r>
        <w:rPr>
          <w:rFonts w:ascii="Times New Roman" w:eastAsia="Times New Roman" w:hAnsi="Times New Roman" w:cs="Times New Roman"/>
          <w:b/>
          <w:bCs/>
          <w:lang w:eastAsia="zh-CN"/>
        </w:rPr>
        <w:t>4.</w:t>
      </w:r>
      <w:r>
        <w:rPr>
          <w:rFonts w:ascii="Times New Roman" w:eastAsiaTheme="minorEastAsia" w:hAnsi="Times New Roman" w:cs="Times New Roman" w:hint="eastAsia"/>
          <w:b/>
          <w:bCs/>
          <w:lang w:eastAsia="zh-CN"/>
        </w:rPr>
        <w:t xml:space="preserve">3 </w:t>
      </w:r>
      <w:r>
        <w:rPr>
          <w:rFonts w:hint="eastAsia"/>
          <w:lang w:eastAsia="zh-CN"/>
        </w:rPr>
        <w:t>投标人对招标文件有疑问的，应于</w:t>
      </w:r>
      <w:r>
        <w:rPr>
          <w:rFonts w:ascii="楷体_GB2312" w:eastAsia="楷体_GB2312" w:hint="eastAsia"/>
          <w:b/>
          <w:u w:val="single"/>
          <w:lang w:eastAsia="zh-CN"/>
        </w:rPr>
        <w:t>2018年</w:t>
      </w:r>
      <w:r w:rsidR="00564DE7">
        <w:rPr>
          <w:rFonts w:ascii="楷体_GB2312" w:eastAsia="楷体_GB2312" w:hint="eastAsia"/>
          <w:b/>
          <w:u w:val="single"/>
          <w:lang w:eastAsia="zh-CN"/>
        </w:rPr>
        <w:t>4</w:t>
      </w:r>
      <w:r>
        <w:rPr>
          <w:rFonts w:ascii="楷体_GB2312" w:eastAsia="楷体_GB2312" w:hint="eastAsia"/>
          <w:b/>
          <w:u w:val="single"/>
          <w:lang w:eastAsia="zh-CN"/>
        </w:rPr>
        <w:t>月</w:t>
      </w:r>
      <w:r w:rsidR="00564DE7">
        <w:rPr>
          <w:rFonts w:ascii="楷体_GB2312" w:eastAsia="楷体_GB2312" w:hint="eastAsia"/>
          <w:b/>
          <w:u w:val="single"/>
          <w:lang w:eastAsia="zh-CN"/>
        </w:rPr>
        <w:t>29</w:t>
      </w:r>
      <w:r>
        <w:rPr>
          <w:rFonts w:ascii="楷体_GB2312" w:eastAsia="楷体_GB2312" w:hint="eastAsia"/>
          <w:b/>
          <w:u w:val="single"/>
          <w:lang w:eastAsia="zh-CN"/>
        </w:rPr>
        <w:t>日</w:t>
      </w:r>
      <w:r w:rsidR="00564DE7">
        <w:rPr>
          <w:rFonts w:ascii="楷体_GB2312" w:eastAsia="楷体_GB2312" w:hint="eastAsia"/>
          <w:b/>
          <w:u w:val="single"/>
          <w:lang w:eastAsia="zh-CN"/>
        </w:rPr>
        <w:t>18</w:t>
      </w:r>
      <w:r>
        <w:rPr>
          <w:rFonts w:ascii="楷体_GB2312" w:eastAsia="楷体_GB2312" w:hint="eastAsia"/>
          <w:b/>
          <w:u w:val="single"/>
          <w:lang w:eastAsia="zh-CN"/>
        </w:rPr>
        <w:t>时</w:t>
      </w:r>
      <w:r w:rsidR="00564DE7">
        <w:rPr>
          <w:rFonts w:ascii="楷体_GB2312" w:eastAsia="楷体_GB2312" w:hint="eastAsia"/>
          <w:b/>
          <w:u w:val="single"/>
          <w:lang w:eastAsia="zh-CN"/>
        </w:rPr>
        <w:t>00</w:t>
      </w:r>
      <w:r>
        <w:rPr>
          <w:rFonts w:ascii="楷体_GB2312" w:eastAsia="楷体_GB2312" w:hint="eastAsia"/>
          <w:b/>
          <w:u w:val="single"/>
          <w:lang w:eastAsia="zh-CN"/>
        </w:rPr>
        <w:t>分</w:t>
      </w:r>
      <w:r>
        <w:rPr>
          <w:rFonts w:hint="eastAsia"/>
          <w:lang w:eastAsia="zh-CN"/>
        </w:rPr>
        <w:t>前，在湘西公共资源交易网（网址：</w:t>
      </w:r>
      <w:r>
        <w:rPr>
          <w:lang w:eastAsia="zh-CN"/>
        </w:rPr>
        <w:t>http://ggzyjy.xxz.gov.cn</w:t>
      </w:r>
      <w:r>
        <w:rPr>
          <w:rFonts w:hint="eastAsia"/>
          <w:lang w:eastAsia="zh-CN"/>
        </w:rPr>
        <w:t>），以不署名方式在在对应项目招标公告左侧的“在线质疑”专区提出，逾期不予受理；答疑文件于投标截止时间</w:t>
      </w:r>
      <w:r>
        <w:rPr>
          <w:rFonts w:ascii="楷体_GB2312" w:eastAsia="楷体_GB2312"/>
          <w:b/>
          <w:u w:val="single"/>
          <w:lang w:eastAsia="zh-CN"/>
        </w:rPr>
        <w:t xml:space="preserve"> </w:t>
      </w:r>
      <w:r>
        <w:rPr>
          <w:rFonts w:ascii="楷体_GB2312" w:eastAsia="楷体_GB2312" w:hint="eastAsia"/>
          <w:b/>
          <w:u w:val="single"/>
          <w:lang w:eastAsia="zh-CN"/>
        </w:rPr>
        <w:t xml:space="preserve">15天（影响投标文件编制）或3天（不影响的） </w:t>
      </w:r>
      <w:r>
        <w:rPr>
          <w:rFonts w:hint="eastAsia"/>
          <w:lang w:eastAsia="zh-CN"/>
        </w:rPr>
        <w:t>前在湘西公共资源交易网、湖南省招标投标监管网发布，敬请留意。</w:t>
      </w:r>
    </w:p>
    <w:p w:rsidR="005A6ACC" w:rsidRDefault="0008264D">
      <w:pPr>
        <w:spacing w:line="360" w:lineRule="auto"/>
        <w:ind w:firstLineChars="200" w:firstLine="422"/>
        <w:rPr>
          <w:rFonts w:ascii="宋体" w:hAnsi="宋体"/>
          <w:lang w:eastAsia="zh-CN"/>
        </w:rPr>
      </w:pPr>
      <w:r>
        <w:rPr>
          <w:rFonts w:ascii="Times New Roman" w:eastAsia="Times New Roman" w:hAnsi="Times New Roman" w:cs="Times New Roman" w:hint="eastAsia"/>
          <w:b/>
          <w:bCs/>
          <w:sz w:val="21"/>
          <w:szCs w:val="21"/>
          <w:lang w:eastAsia="zh-CN"/>
        </w:rPr>
        <w:t>4</w:t>
      </w:r>
      <w:r>
        <w:rPr>
          <w:rFonts w:ascii="Times New Roman" w:eastAsia="Times New Roman" w:hAnsi="Times New Roman" w:cs="Times New Roman"/>
          <w:b/>
          <w:bCs/>
          <w:sz w:val="21"/>
          <w:szCs w:val="21"/>
          <w:lang w:eastAsia="zh-CN"/>
        </w:rPr>
        <w:t>.4</w:t>
      </w:r>
      <w:r>
        <w:rPr>
          <w:rFonts w:ascii="Times New Roman" w:hAnsi="Times New Roman" w:cs="Times New Roman" w:hint="eastAsia"/>
          <w:b/>
          <w:bCs/>
          <w:sz w:val="21"/>
          <w:szCs w:val="21"/>
          <w:lang w:eastAsia="zh-CN"/>
        </w:rPr>
        <w:t xml:space="preserve"> </w:t>
      </w:r>
      <w:r>
        <w:rPr>
          <w:rFonts w:ascii="宋体" w:hAnsi="宋体" w:hint="eastAsia"/>
        </w:rPr>
        <w:t>投标人应自行在</w:t>
      </w:r>
      <w:r>
        <w:rPr>
          <w:rFonts w:ascii="楷体_GB2312" w:eastAsia="楷体_GB2312" w:hAnsi="宋体" w:hint="eastAsia"/>
          <w:b/>
          <w:u w:val="single"/>
        </w:rPr>
        <w:t>湘西公共资源交易网（网址：http://ggzyjy.xxz.gov.cn）上下载/获取招标文件、招标文件的澄清答疑、工程量清单、图纸等相关招标资料，恕不另行通知。</w:t>
      </w:r>
      <w:r>
        <w:rPr>
          <w:rFonts w:ascii="楷体_GB2312" w:eastAsia="楷体_GB2312" w:hAnsi="宋体" w:hint="eastAsia"/>
          <w:b/>
          <w:u w:val="single"/>
          <w:lang w:eastAsia="zh-CN"/>
        </w:rPr>
        <w:t>投标人应及时关注网上相关招标信息，如有遗漏（包括但不限于文件未下载或下载不完整）招标人概不负责，所造成的投标失败或损失由投标人自行负责</w:t>
      </w:r>
      <w:r>
        <w:rPr>
          <w:rFonts w:ascii="宋体" w:hAnsi="宋体" w:hint="eastAsia"/>
          <w:b/>
          <w:u w:val="single"/>
          <w:lang w:eastAsia="zh-CN"/>
        </w:rPr>
        <w:t>。</w:t>
      </w:r>
    </w:p>
    <w:p w:rsidR="005A6ACC" w:rsidRDefault="0008264D">
      <w:pPr>
        <w:spacing w:line="360" w:lineRule="auto"/>
        <w:ind w:firstLineChars="200" w:firstLine="422"/>
        <w:jc w:val="both"/>
        <w:rPr>
          <w:rFonts w:ascii="Times New Roman" w:hAnsi="Times New Roman" w:cs="Times New Roman"/>
          <w:b/>
          <w:bCs/>
          <w:sz w:val="21"/>
          <w:szCs w:val="21"/>
          <w:lang w:eastAsia="zh-CN"/>
        </w:rPr>
      </w:pPr>
      <w:r>
        <w:rPr>
          <w:rFonts w:ascii="Times New Roman" w:hAnsi="Times New Roman" w:cs="Times New Roman" w:hint="eastAsia"/>
          <w:b/>
          <w:bCs/>
          <w:sz w:val="21"/>
          <w:szCs w:val="21"/>
          <w:lang w:eastAsia="zh-CN"/>
        </w:rPr>
        <w:t>5</w:t>
      </w:r>
      <w:r>
        <w:rPr>
          <w:rFonts w:ascii="Times New Roman" w:hAnsi="Times New Roman" w:cs="Times New Roman" w:hint="eastAsia"/>
          <w:b/>
          <w:bCs/>
          <w:sz w:val="21"/>
          <w:szCs w:val="21"/>
          <w:lang w:eastAsia="zh-CN"/>
        </w:rPr>
        <w:t>、投标保证金</w:t>
      </w:r>
    </w:p>
    <w:p w:rsidR="005A6ACC" w:rsidRDefault="0008264D">
      <w:pPr>
        <w:spacing w:line="360" w:lineRule="auto"/>
        <w:ind w:firstLineChars="200" w:firstLine="422"/>
        <w:jc w:val="both"/>
        <w:rPr>
          <w:rFonts w:ascii="Times New Roman" w:hAnsi="Times New Roman" w:cs="Times New Roman"/>
          <w:b/>
          <w:bCs/>
          <w:sz w:val="21"/>
          <w:szCs w:val="21"/>
          <w:lang w:eastAsia="zh-CN"/>
        </w:rPr>
      </w:pPr>
      <w:r>
        <w:rPr>
          <w:rFonts w:ascii="Times New Roman" w:hAnsi="Times New Roman" w:cs="Times New Roman" w:hint="eastAsia"/>
          <w:b/>
          <w:bCs/>
          <w:sz w:val="21"/>
          <w:szCs w:val="21"/>
          <w:lang w:eastAsia="zh-CN"/>
        </w:rPr>
        <w:t>5.1</w:t>
      </w:r>
      <w:r>
        <w:rPr>
          <w:rFonts w:ascii="Times New Roman" w:hAnsi="Times New Roman" w:cs="Times New Roman" w:hint="eastAsia"/>
          <w:bCs/>
          <w:sz w:val="21"/>
          <w:szCs w:val="21"/>
          <w:lang w:eastAsia="zh-CN"/>
        </w:rPr>
        <w:t>投标保证金金额：人民币</w:t>
      </w:r>
      <w:r>
        <w:rPr>
          <w:rFonts w:ascii="楷体_GB2312" w:eastAsia="楷体_GB2312" w:hAnsi="宋体" w:hint="eastAsia"/>
          <w:b/>
          <w:u w:val="single"/>
          <w:lang w:eastAsia="zh-CN"/>
        </w:rPr>
        <w:t>壹拾叁万</w:t>
      </w:r>
      <w:r>
        <w:rPr>
          <w:rFonts w:ascii="Times New Roman" w:hAnsi="Times New Roman" w:cs="Times New Roman" w:hint="eastAsia"/>
          <w:bCs/>
          <w:sz w:val="21"/>
          <w:szCs w:val="21"/>
          <w:lang w:eastAsia="zh-CN"/>
        </w:rPr>
        <w:t>元整（</w:t>
      </w:r>
      <w:r>
        <w:rPr>
          <w:rFonts w:ascii="Times New Roman" w:hAnsi="Times New Roman" w:cs="Times New Roman" w:hint="eastAsia"/>
          <w:bCs/>
          <w:sz w:val="21"/>
          <w:szCs w:val="21"/>
          <w:lang w:eastAsia="zh-CN"/>
        </w:rPr>
        <w:t>RMB:</w:t>
      </w:r>
      <w:r>
        <w:rPr>
          <w:rFonts w:ascii="楷体_GB2312" w:eastAsia="楷体_GB2312" w:hAnsi="宋体" w:hint="eastAsia"/>
          <w:b/>
          <w:u w:val="single"/>
          <w:lang w:eastAsia="zh-CN"/>
        </w:rPr>
        <w:t>130000.00</w:t>
      </w:r>
      <w:r>
        <w:rPr>
          <w:rFonts w:ascii="Times New Roman" w:hAnsi="Times New Roman" w:cs="Times New Roman" w:hint="eastAsia"/>
          <w:bCs/>
          <w:sz w:val="21"/>
          <w:szCs w:val="21"/>
          <w:lang w:eastAsia="zh-CN"/>
        </w:rPr>
        <w:t>元），由投标人基本账户转入投标保证金的托管账户。</w:t>
      </w:r>
    </w:p>
    <w:p w:rsidR="005A6ACC" w:rsidRDefault="0008264D">
      <w:pPr>
        <w:spacing w:line="360" w:lineRule="auto"/>
        <w:ind w:firstLineChars="200" w:firstLine="422"/>
        <w:jc w:val="both"/>
        <w:rPr>
          <w:rFonts w:ascii="Times New Roman" w:hAnsi="Times New Roman" w:cs="Times New Roman"/>
          <w:bCs/>
          <w:sz w:val="21"/>
          <w:szCs w:val="21"/>
          <w:lang w:eastAsia="zh-CN"/>
        </w:rPr>
      </w:pPr>
      <w:r>
        <w:rPr>
          <w:rFonts w:ascii="Times New Roman" w:hAnsi="Times New Roman" w:cs="Times New Roman" w:hint="eastAsia"/>
          <w:b/>
          <w:bCs/>
          <w:sz w:val="21"/>
          <w:szCs w:val="21"/>
          <w:lang w:eastAsia="zh-CN"/>
        </w:rPr>
        <w:t xml:space="preserve">5.2 </w:t>
      </w:r>
      <w:r>
        <w:rPr>
          <w:rFonts w:ascii="Times New Roman" w:hAnsi="Times New Roman" w:cs="Times New Roman" w:hint="eastAsia"/>
          <w:bCs/>
          <w:sz w:val="21"/>
          <w:szCs w:val="21"/>
          <w:lang w:eastAsia="zh-CN"/>
        </w:rPr>
        <w:t>交纳方式：</w:t>
      </w:r>
      <w:r>
        <w:rPr>
          <w:rFonts w:ascii="楷体_GB2312" w:eastAsia="楷体_GB2312" w:hAnsi="宋体" w:hint="eastAsia"/>
          <w:b/>
          <w:u w:val="single"/>
          <w:lang w:eastAsia="zh-CN"/>
        </w:rPr>
        <w:t>银行转账、银行电汇、银行汇票或网银转账</w:t>
      </w:r>
      <w:r>
        <w:rPr>
          <w:rFonts w:ascii="Times New Roman" w:hAnsi="Times New Roman" w:cs="Times New Roman" w:hint="eastAsia"/>
          <w:bCs/>
          <w:sz w:val="21"/>
          <w:szCs w:val="21"/>
          <w:lang w:eastAsia="zh-CN"/>
        </w:rPr>
        <w:t>，从投标人基本账户一次性足额转入到投标保证金托管专户管理，以现金方式提交的投标保证金无效。</w:t>
      </w:r>
    </w:p>
    <w:p w:rsidR="005A6ACC" w:rsidRDefault="0008264D">
      <w:pPr>
        <w:spacing w:line="360" w:lineRule="auto"/>
        <w:ind w:firstLineChars="200" w:firstLine="422"/>
        <w:jc w:val="both"/>
        <w:rPr>
          <w:rFonts w:ascii="Times New Roman" w:hAnsi="Times New Roman" w:cs="Times New Roman"/>
          <w:b/>
          <w:bCs/>
          <w:sz w:val="21"/>
          <w:szCs w:val="21"/>
          <w:lang w:eastAsia="zh-CN"/>
        </w:rPr>
      </w:pPr>
      <w:r>
        <w:rPr>
          <w:rFonts w:ascii="Times New Roman" w:hAnsi="Times New Roman" w:cs="Times New Roman" w:hint="eastAsia"/>
          <w:b/>
          <w:bCs/>
          <w:sz w:val="21"/>
          <w:szCs w:val="21"/>
          <w:lang w:eastAsia="zh-CN"/>
        </w:rPr>
        <w:t>5.3</w:t>
      </w:r>
      <w:r>
        <w:rPr>
          <w:rFonts w:ascii="Times New Roman" w:hAnsi="Times New Roman" w:cs="Times New Roman" w:hint="eastAsia"/>
          <w:bCs/>
          <w:sz w:val="21"/>
          <w:szCs w:val="21"/>
          <w:lang w:eastAsia="zh-CN"/>
        </w:rPr>
        <w:t>投标保证金托管账户获取方式：投标人自行在湘西公共资源交易网</w:t>
      </w:r>
      <w:r>
        <w:rPr>
          <w:rFonts w:ascii="Times New Roman" w:hAnsi="Times New Roman" w:cs="Times New Roman" w:hint="eastAsia"/>
          <w:bCs/>
          <w:sz w:val="21"/>
          <w:szCs w:val="21"/>
          <w:lang w:eastAsia="zh-CN"/>
        </w:rPr>
        <w:t>(</w:t>
      </w:r>
      <w:r>
        <w:rPr>
          <w:rFonts w:ascii="Times New Roman" w:hAnsi="Times New Roman" w:cs="Times New Roman" w:hint="eastAsia"/>
          <w:bCs/>
          <w:sz w:val="21"/>
          <w:szCs w:val="21"/>
          <w:lang w:eastAsia="zh-CN"/>
        </w:rPr>
        <w:t>网址</w:t>
      </w:r>
      <w:r>
        <w:rPr>
          <w:rFonts w:ascii="Times New Roman" w:hAnsi="Times New Roman" w:cs="Times New Roman" w:hint="eastAsia"/>
          <w:bCs/>
          <w:sz w:val="21"/>
          <w:szCs w:val="21"/>
          <w:lang w:eastAsia="zh-CN"/>
        </w:rPr>
        <w:t>:http://ggzyjy.xxz.gov.cn)</w:t>
      </w:r>
      <w:r>
        <w:rPr>
          <w:rFonts w:ascii="Times New Roman" w:hAnsi="Times New Roman" w:cs="Times New Roman" w:hint="eastAsia"/>
          <w:bCs/>
          <w:sz w:val="21"/>
          <w:szCs w:val="21"/>
          <w:lang w:eastAsia="zh-CN"/>
        </w:rPr>
        <w:t>对应招标公告网页上方点击“获取投标保证金账号”按钮，自动获取保证金子账号。</w:t>
      </w:r>
    </w:p>
    <w:p w:rsidR="005A6ACC" w:rsidRDefault="0008264D">
      <w:pPr>
        <w:spacing w:line="360" w:lineRule="auto"/>
        <w:ind w:firstLineChars="200" w:firstLine="422"/>
        <w:jc w:val="both"/>
        <w:rPr>
          <w:rFonts w:ascii="Times New Roman" w:hAnsi="Times New Roman" w:cs="Times New Roman"/>
          <w:b/>
          <w:bCs/>
          <w:sz w:val="21"/>
          <w:szCs w:val="21"/>
          <w:lang w:eastAsia="zh-CN"/>
        </w:rPr>
      </w:pPr>
      <w:r>
        <w:rPr>
          <w:rFonts w:ascii="Times New Roman" w:hAnsi="Times New Roman" w:cs="Times New Roman" w:hint="eastAsia"/>
          <w:b/>
          <w:bCs/>
          <w:sz w:val="21"/>
          <w:szCs w:val="21"/>
          <w:lang w:eastAsia="zh-CN"/>
        </w:rPr>
        <w:t>5.4</w:t>
      </w:r>
      <w:r>
        <w:rPr>
          <w:rFonts w:ascii="Times New Roman" w:hAnsi="Times New Roman" w:cs="Times New Roman" w:hint="eastAsia"/>
          <w:bCs/>
          <w:sz w:val="21"/>
          <w:szCs w:val="21"/>
          <w:lang w:eastAsia="zh-CN"/>
        </w:rPr>
        <w:t>投标保证金的交纳截止时间：</w:t>
      </w:r>
      <w:r>
        <w:rPr>
          <w:rFonts w:ascii="楷体_GB2312" w:eastAsia="楷体_GB2312" w:hAnsi="宋体" w:hint="eastAsia"/>
          <w:b/>
          <w:szCs w:val="21"/>
          <w:u w:val="single"/>
          <w:lang w:eastAsia="zh-CN"/>
        </w:rPr>
        <w:t>201</w:t>
      </w:r>
      <w:r>
        <w:rPr>
          <w:rFonts w:ascii="楷体_GB2312" w:eastAsia="楷体_GB2312" w:hint="eastAsia"/>
          <w:b/>
          <w:u w:val="single"/>
          <w:lang w:eastAsia="zh-CN"/>
        </w:rPr>
        <w:t>8</w:t>
      </w:r>
      <w:r>
        <w:rPr>
          <w:rFonts w:ascii="楷体_GB2312" w:eastAsia="楷体_GB2312" w:hAnsi="宋体" w:hint="eastAsia"/>
          <w:b/>
          <w:szCs w:val="21"/>
          <w:u w:val="single"/>
          <w:lang w:eastAsia="zh-CN"/>
        </w:rPr>
        <w:t>年</w:t>
      </w:r>
      <w:r w:rsidR="00564DE7">
        <w:rPr>
          <w:rFonts w:ascii="楷体_GB2312" w:eastAsia="楷体_GB2312" w:hint="eastAsia"/>
          <w:b/>
          <w:u w:val="single"/>
          <w:lang w:eastAsia="zh-CN"/>
        </w:rPr>
        <w:t>5</w:t>
      </w:r>
      <w:r>
        <w:rPr>
          <w:rFonts w:ascii="楷体_GB2312" w:eastAsia="楷体_GB2312" w:hAnsi="宋体" w:hint="eastAsia"/>
          <w:b/>
          <w:szCs w:val="21"/>
          <w:u w:val="single"/>
          <w:lang w:eastAsia="zh-CN"/>
        </w:rPr>
        <w:t>月</w:t>
      </w:r>
      <w:r w:rsidR="00564DE7">
        <w:rPr>
          <w:rFonts w:ascii="楷体_GB2312" w:eastAsia="楷体_GB2312" w:hint="eastAsia"/>
          <w:b/>
          <w:u w:val="single"/>
          <w:lang w:eastAsia="zh-CN"/>
        </w:rPr>
        <w:t>10</w:t>
      </w:r>
      <w:r>
        <w:rPr>
          <w:rFonts w:ascii="楷体_GB2312" w:eastAsia="楷体_GB2312" w:hAnsi="宋体" w:hint="eastAsia"/>
          <w:b/>
          <w:szCs w:val="21"/>
          <w:u w:val="single"/>
          <w:lang w:eastAsia="zh-CN"/>
        </w:rPr>
        <w:t>日</w:t>
      </w:r>
      <w:r w:rsidR="00564DE7">
        <w:rPr>
          <w:rFonts w:ascii="楷体_GB2312" w:eastAsia="楷体_GB2312" w:hint="eastAsia"/>
          <w:b/>
          <w:u w:val="single"/>
          <w:lang w:eastAsia="zh-CN"/>
        </w:rPr>
        <w:t>9</w:t>
      </w:r>
      <w:r>
        <w:rPr>
          <w:rFonts w:ascii="楷体_GB2312" w:eastAsia="楷体_GB2312" w:hAnsi="宋体" w:hint="eastAsia"/>
          <w:b/>
          <w:szCs w:val="21"/>
          <w:u w:val="single"/>
          <w:lang w:eastAsia="zh-CN"/>
        </w:rPr>
        <w:t>时</w:t>
      </w:r>
      <w:r w:rsidR="00564DE7">
        <w:rPr>
          <w:rFonts w:ascii="楷体_GB2312" w:eastAsia="楷体_GB2312" w:hint="eastAsia"/>
          <w:b/>
          <w:u w:val="single"/>
          <w:lang w:eastAsia="zh-CN"/>
        </w:rPr>
        <w:t>30</w:t>
      </w:r>
      <w:r>
        <w:rPr>
          <w:rFonts w:ascii="楷体_GB2312" w:eastAsia="楷体_GB2312" w:hAnsi="宋体" w:hint="eastAsia"/>
          <w:b/>
          <w:szCs w:val="21"/>
          <w:u w:val="single"/>
          <w:lang w:eastAsia="zh-CN"/>
        </w:rPr>
        <w:t>分</w:t>
      </w:r>
      <w:r>
        <w:rPr>
          <w:rFonts w:ascii="Times New Roman" w:hAnsi="Times New Roman" w:cs="Times New Roman" w:hint="eastAsia"/>
          <w:bCs/>
          <w:sz w:val="21"/>
          <w:szCs w:val="21"/>
          <w:lang w:eastAsia="zh-CN"/>
        </w:rPr>
        <w:t>，以银行到账为准。开标时现场查验。</w:t>
      </w:r>
    </w:p>
    <w:p w:rsidR="005A6ACC" w:rsidRDefault="0008264D">
      <w:pPr>
        <w:spacing w:line="360" w:lineRule="auto"/>
        <w:ind w:firstLineChars="200" w:firstLine="422"/>
        <w:jc w:val="both"/>
        <w:rPr>
          <w:rFonts w:ascii="Times New Roman" w:hAnsi="Times New Roman" w:cs="Times New Roman"/>
          <w:b/>
          <w:bCs/>
          <w:sz w:val="21"/>
          <w:szCs w:val="21"/>
          <w:lang w:eastAsia="zh-CN"/>
        </w:rPr>
      </w:pPr>
      <w:r>
        <w:rPr>
          <w:rFonts w:ascii="Times New Roman" w:hAnsi="Times New Roman" w:cs="Times New Roman" w:hint="eastAsia"/>
          <w:b/>
          <w:bCs/>
          <w:sz w:val="21"/>
          <w:szCs w:val="21"/>
          <w:lang w:eastAsia="zh-CN"/>
        </w:rPr>
        <w:t xml:space="preserve">5.5 </w:t>
      </w:r>
      <w:r>
        <w:rPr>
          <w:rFonts w:ascii="Times New Roman" w:hAnsi="Times New Roman" w:cs="Times New Roman" w:hint="eastAsia"/>
          <w:bCs/>
          <w:sz w:val="21"/>
          <w:szCs w:val="21"/>
          <w:lang w:eastAsia="zh-CN"/>
        </w:rPr>
        <w:t>对于未按规定要求提交投标保证金的，招标人将视为不响应招标而予以拒绝。</w:t>
      </w:r>
    </w:p>
    <w:p w:rsidR="005A6ACC" w:rsidRDefault="0008264D">
      <w:pPr>
        <w:spacing w:line="360" w:lineRule="auto"/>
        <w:jc w:val="both"/>
        <w:rPr>
          <w:rFonts w:ascii="宋体" w:eastAsia="宋体" w:hAnsi="宋体" w:cs="宋体"/>
          <w:sz w:val="21"/>
          <w:szCs w:val="21"/>
          <w:lang w:eastAsia="zh-CN"/>
        </w:rPr>
      </w:pPr>
      <w:r>
        <w:rPr>
          <w:rFonts w:ascii="Times New Roman" w:hAnsi="Times New Roman" w:cs="Times New Roman" w:hint="eastAsia"/>
          <w:b/>
          <w:bCs/>
          <w:sz w:val="21"/>
          <w:szCs w:val="21"/>
          <w:lang w:eastAsia="zh-CN"/>
        </w:rPr>
        <w:t>6</w:t>
      </w:r>
      <w:r>
        <w:rPr>
          <w:rFonts w:ascii="宋体" w:eastAsia="宋体" w:hAnsi="宋体" w:cs="宋体"/>
          <w:b/>
          <w:bCs/>
          <w:sz w:val="21"/>
          <w:szCs w:val="21"/>
          <w:lang w:eastAsia="zh-CN"/>
        </w:rPr>
        <w:t>、投标文件递交</w:t>
      </w:r>
    </w:p>
    <w:p w:rsidR="005A6ACC" w:rsidRDefault="0008264D">
      <w:pPr>
        <w:spacing w:line="360" w:lineRule="auto"/>
        <w:ind w:firstLineChars="200" w:firstLine="420"/>
        <w:jc w:val="both"/>
        <w:rPr>
          <w:rFonts w:ascii="Times New Roman" w:eastAsia="Times New Roman" w:hAnsi="Times New Roman" w:cs="Times New Roman"/>
          <w:bCs/>
          <w:sz w:val="21"/>
          <w:szCs w:val="21"/>
          <w:lang w:eastAsia="zh-CN"/>
        </w:rPr>
      </w:pPr>
      <w:r>
        <w:rPr>
          <w:rFonts w:ascii="Times New Roman" w:hAnsi="Times New Roman" w:cs="Times New Roman" w:hint="eastAsia"/>
          <w:bCs/>
          <w:sz w:val="21"/>
          <w:szCs w:val="21"/>
          <w:lang w:eastAsia="zh-CN"/>
        </w:rPr>
        <w:t>6</w:t>
      </w:r>
      <w:r>
        <w:rPr>
          <w:rFonts w:ascii="Times New Roman" w:eastAsia="Times New Roman" w:hAnsi="Times New Roman" w:cs="Times New Roman" w:hint="eastAsia"/>
          <w:bCs/>
          <w:sz w:val="21"/>
          <w:szCs w:val="21"/>
          <w:lang w:eastAsia="zh-CN"/>
        </w:rPr>
        <w:t>.1</w:t>
      </w:r>
      <w:r>
        <w:rPr>
          <w:rFonts w:ascii="宋体" w:eastAsia="宋体" w:hAnsi="宋体" w:cs="宋体" w:hint="eastAsia"/>
          <w:bCs/>
          <w:sz w:val="21"/>
          <w:szCs w:val="21"/>
          <w:lang w:eastAsia="zh-CN"/>
        </w:rPr>
        <w:t>投标文件递交的截止时间及开标时间为：</w:t>
      </w:r>
      <w:r w:rsidRPr="00564DE7">
        <w:rPr>
          <w:rFonts w:ascii="楷体_GB2312" w:eastAsia="楷体_GB2312" w:hAnsi="宋体" w:hint="eastAsia"/>
          <w:b/>
          <w:szCs w:val="21"/>
          <w:u w:val="single"/>
          <w:lang w:eastAsia="zh-CN"/>
        </w:rPr>
        <w:t>2018年</w:t>
      </w:r>
      <w:r w:rsidR="00564DE7">
        <w:rPr>
          <w:rFonts w:ascii="楷体_GB2312" w:eastAsia="楷体_GB2312" w:hAnsi="宋体" w:hint="eastAsia"/>
          <w:b/>
          <w:szCs w:val="21"/>
          <w:u w:val="single"/>
          <w:lang w:eastAsia="zh-CN"/>
        </w:rPr>
        <w:t>5</w:t>
      </w:r>
      <w:r w:rsidRPr="00564DE7">
        <w:rPr>
          <w:rFonts w:ascii="楷体_GB2312" w:eastAsia="楷体_GB2312" w:hAnsi="宋体" w:hint="eastAsia"/>
          <w:b/>
          <w:szCs w:val="21"/>
          <w:u w:val="single"/>
          <w:lang w:eastAsia="zh-CN"/>
        </w:rPr>
        <w:t>月</w:t>
      </w:r>
      <w:r w:rsidR="00564DE7">
        <w:rPr>
          <w:rFonts w:ascii="楷体_GB2312" w:eastAsia="楷体_GB2312" w:hAnsi="宋体" w:hint="eastAsia"/>
          <w:b/>
          <w:szCs w:val="21"/>
          <w:u w:val="single"/>
          <w:lang w:eastAsia="zh-CN"/>
        </w:rPr>
        <w:t>10</w:t>
      </w:r>
      <w:r w:rsidRPr="00564DE7">
        <w:rPr>
          <w:rFonts w:ascii="楷体_GB2312" w:eastAsia="楷体_GB2312" w:hAnsi="宋体" w:hint="eastAsia"/>
          <w:b/>
          <w:szCs w:val="21"/>
          <w:u w:val="single"/>
          <w:lang w:eastAsia="zh-CN"/>
        </w:rPr>
        <w:t>日</w:t>
      </w:r>
      <w:r w:rsidR="00564DE7">
        <w:rPr>
          <w:rFonts w:ascii="楷体_GB2312" w:eastAsia="楷体_GB2312" w:hAnsi="宋体" w:hint="eastAsia"/>
          <w:b/>
          <w:szCs w:val="21"/>
          <w:u w:val="single"/>
          <w:lang w:eastAsia="zh-CN"/>
        </w:rPr>
        <w:t>9</w:t>
      </w:r>
      <w:r w:rsidRPr="00564DE7">
        <w:rPr>
          <w:rFonts w:ascii="楷体_GB2312" w:eastAsia="楷体_GB2312" w:hAnsi="宋体" w:hint="eastAsia"/>
          <w:b/>
          <w:szCs w:val="21"/>
          <w:u w:val="single"/>
          <w:lang w:eastAsia="zh-CN"/>
        </w:rPr>
        <w:t>时</w:t>
      </w:r>
      <w:r w:rsidR="00564DE7">
        <w:rPr>
          <w:rFonts w:ascii="楷体_GB2312" w:eastAsia="楷体_GB2312" w:hAnsi="宋体" w:hint="eastAsia"/>
          <w:b/>
          <w:szCs w:val="21"/>
          <w:u w:val="single"/>
          <w:lang w:eastAsia="zh-CN"/>
        </w:rPr>
        <w:t>30</w:t>
      </w:r>
      <w:r w:rsidRPr="00564DE7">
        <w:rPr>
          <w:rFonts w:ascii="楷体_GB2312" w:eastAsia="楷体_GB2312" w:hAnsi="宋体" w:hint="eastAsia"/>
          <w:b/>
          <w:szCs w:val="21"/>
          <w:u w:val="single"/>
          <w:lang w:eastAsia="zh-CN"/>
        </w:rPr>
        <w:t>分（</w:t>
      </w:r>
      <w:r>
        <w:rPr>
          <w:rFonts w:ascii="宋体" w:eastAsia="宋体" w:hAnsi="宋体" w:cs="宋体" w:hint="eastAsia"/>
          <w:bCs/>
          <w:sz w:val="21"/>
          <w:szCs w:val="21"/>
          <w:lang w:eastAsia="zh-CN"/>
        </w:rPr>
        <w:t>北京时间），地点为：</w:t>
      </w:r>
      <w:r>
        <w:rPr>
          <w:rFonts w:ascii="楷体" w:eastAsia="楷体" w:hAnsi="楷体" w:cs="宋体" w:hint="eastAsia"/>
          <w:b/>
          <w:bCs/>
          <w:sz w:val="21"/>
          <w:szCs w:val="21"/>
          <w:u w:val="single"/>
          <w:lang w:eastAsia="zh-CN"/>
        </w:rPr>
        <w:t>湘西自治州公共资源交易中心第</w:t>
      </w:r>
      <w:r w:rsidR="00564DE7">
        <w:rPr>
          <w:rFonts w:ascii="楷体" w:eastAsia="楷体" w:hAnsi="楷体" w:cs="宋体" w:hint="eastAsia"/>
          <w:b/>
          <w:bCs/>
          <w:sz w:val="21"/>
          <w:szCs w:val="21"/>
          <w:u w:val="single"/>
          <w:lang w:eastAsia="zh-CN"/>
        </w:rPr>
        <w:t>三</w:t>
      </w:r>
      <w:r>
        <w:rPr>
          <w:rFonts w:ascii="楷体" w:eastAsia="楷体" w:hAnsi="楷体" w:cs="宋体" w:hint="eastAsia"/>
          <w:b/>
          <w:bCs/>
          <w:sz w:val="21"/>
          <w:szCs w:val="21"/>
          <w:u w:val="single"/>
          <w:lang w:eastAsia="zh-CN"/>
        </w:rPr>
        <w:t>开标室（湘西州吉首市吉凤街道州行政中心政务服务大楼五楼）</w:t>
      </w:r>
      <w:r>
        <w:rPr>
          <w:rFonts w:ascii="宋体" w:eastAsia="宋体" w:hAnsi="宋体" w:cs="宋体" w:hint="eastAsia"/>
          <w:bCs/>
          <w:sz w:val="21"/>
          <w:szCs w:val="21"/>
          <w:lang w:eastAsia="zh-CN"/>
        </w:rPr>
        <w:t>。</w:t>
      </w:r>
    </w:p>
    <w:p w:rsidR="005A6ACC" w:rsidRDefault="0008264D">
      <w:pPr>
        <w:spacing w:line="360" w:lineRule="auto"/>
        <w:ind w:firstLineChars="200" w:firstLine="420"/>
        <w:jc w:val="both"/>
        <w:rPr>
          <w:rFonts w:ascii="Times New Roman" w:eastAsia="Times New Roman" w:hAnsi="Times New Roman" w:cs="Times New Roman"/>
          <w:bCs/>
          <w:sz w:val="21"/>
          <w:szCs w:val="21"/>
          <w:lang w:eastAsia="zh-CN"/>
        </w:rPr>
      </w:pPr>
      <w:r>
        <w:rPr>
          <w:rFonts w:ascii="Times New Roman" w:hAnsi="Times New Roman" w:cs="Times New Roman" w:hint="eastAsia"/>
          <w:bCs/>
          <w:sz w:val="21"/>
          <w:szCs w:val="21"/>
          <w:lang w:eastAsia="zh-CN"/>
        </w:rPr>
        <w:t>6</w:t>
      </w:r>
      <w:r>
        <w:rPr>
          <w:rFonts w:ascii="Times New Roman" w:eastAsia="Times New Roman" w:hAnsi="Times New Roman" w:cs="Times New Roman" w:hint="eastAsia"/>
          <w:bCs/>
          <w:sz w:val="21"/>
          <w:szCs w:val="21"/>
          <w:lang w:eastAsia="zh-CN"/>
        </w:rPr>
        <w:t>.2</w:t>
      </w:r>
      <w:r>
        <w:rPr>
          <w:rFonts w:ascii="宋体" w:eastAsia="宋体" w:hAnsi="宋体" w:cs="宋体" w:hint="eastAsia"/>
          <w:bCs/>
          <w:sz w:val="21"/>
          <w:szCs w:val="21"/>
          <w:lang w:eastAsia="zh-CN"/>
        </w:rPr>
        <w:t>逾期送达，或未送达指定地点，或未按要求密封及标注的投标文件，或投标人未按本项目招标公告第</w:t>
      </w:r>
      <w:r>
        <w:rPr>
          <w:rFonts w:ascii="Times New Roman" w:hAnsi="Times New Roman" w:cs="Times New Roman" w:hint="eastAsia"/>
          <w:bCs/>
          <w:sz w:val="21"/>
          <w:szCs w:val="21"/>
          <w:lang w:eastAsia="zh-CN"/>
        </w:rPr>
        <w:t>4</w:t>
      </w:r>
      <w:r>
        <w:rPr>
          <w:rFonts w:ascii="Times New Roman" w:eastAsia="Times New Roman" w:hAnsi="Times New Roman" w:cs="Times New Roman" w:hint="eastAsia"/>
          <w:bCs/>
          <w:sz w:val="21"/>
          <w:szCs w:val="21"/>
          <w:lang w:eastAsia="zh-CN"/>
        </w:rPr>
        <w:t>.1</w:t>
      </w:r>
      <w:r>
        <w:rPr>
          <w:rFonts w:ascii="宋体" w:eastAsia="宋体" w:hAnsi="宋体" w:cs="宋体" w:hint="eastAsia"/>
          <w:bCs/>
          <w:sz w:val="21"/>
          <w:szCs w:val="21"/>
          <w:lang w:eastAsia="zh-CN"/>
        </w:rPr>
        <w:t>款规定获取招标文件的，</w:t>
      </w:r>
      <w:r>
        <w:rPr>
          <w:rFonts w:ascii="宋体" w:hAnsi="宋体" w:hint="eastAsia"/>
          <w:sz w:val="21"/>
          <w:szCs w:val="21"/>
          <w:lang w:eastAsia="zh-CN"/>
        </w:rPr>
        <w:t>招标人将拒收</w:t>
      </w:r>
      <w:r>
        <w:rPr>
          <w:rFonts w:ascii="宋体" w:eastAsia="宋体" w:hAnsi="宋体" w:cs="宋体" w:hint="eastAsia"/>
          <w:bCs/>
          <w:sz w:val="21"/>
          <w:szCs w:val="21"/>
          <w:lang w:eastAsia="zh-CN"/>
        </w:rPr>
        <w:t>。</w:t>
      </w:r>
    </w:p>
    <w:p w:rsidR="005A6ACC" w:rsidRDefault="0008264D">
      <w:pPr>
        <w:spacing w:line="360" w:lineRule="auto"/>
        <w:ind w:firstLineChars="200" w:firstLine="420"/>
        <w:jc w:val="both"/>
        <w:rPr>
          <w:rFonts w:ascii="宋体" w:eastAsia="宋体" w:hAnsi="宋体" w:cs="宋体"/>
          <w:bCs/>
          <w:sz w:val="21"/>
          <w:szCs w:val="21"/>
          <w:lang w:eastAsia="zh-CN"/>
        </w:rPr>
      </w:pPr>
      <w:r>
        <w:rPr>
          <w:rFonts w:ascii="Times New Roman" w:hAnsi="Times New Roman" w:cs="Times New Roman" w:hint="eastAsia"/>
          <w:bCs/>
          <w:sz w:val="21"/>
          <w:szCs w:val="21"/>
          <w:lang w:eastAsia="zh-CN"/>
        </w:rPr>
        <w:t>6</w:t>
      </w:r>
      <w:r>
        <w:rPr>
          <w:rFonts w:ascii="Times New Roman" w:eastAsia="Times New Roman" w:hAnsi="Times New Roman" w:cs="Times New Roman" w:hint="eastAsia"/>
          <w:bCs/>
          <w:sz w:val="21"/>
          <w:szCs w:val="21"/>
          <w:lang w:eastAsia="zh-CN"/>
        </w:rPr>
        <w:t>.3</w:t>
      </w:r>
      <w:r>
        <w:rPr>
          <w:rFonts w:ascii="宋体" w:eastAsia="宋体" w:hAnsi="宋体" w:cs="宋体" w:hint="eastAsia"/>
          <w:bCs/>
          <w:sz w:val="21"/>
          <w:szCs w:val="21"/>
          <w:lang w:eastAsia="zh-CN"/>
        </w:rPr>
        <w:t>投标人授权委托人必须为拟任本项目负责人，投标人法定代表人或授权委托人须亲自到场参加投标，否则，招标人不予受理。</w:t>
      </w:r>
    </w:p>
    <w:p w:rsidR="005A6ACC" w:rsidRDefault="0008264D">
      <w:pPr>
        <w:spacing w:line="360" w:lineRule="auto"/>
        <w:jc w:val="both"/>
        <w:rPr>
          <w:rFonts w:ascii="宋体" w:eastAsia="宋体" w:hAnsi="宋体" w:cs="宋体"/>
          <w:sz w:val="21"/>
          <w:szCs w:val="21"/>
          <w:lang w:eastAsia="zh-CN"/>
        </w:rPr>
      </w:pPr>
      <w:r>
        <w:rPr>
          <w:rFonts w:ascii="Times New Roman" w:hAnsi="Times New Roman" w:cs="Times New Roman" w:hint="eastAsia"/>
          <w:b/>
          <w:bCs/>
          <w:sz w:val="21"/>
          <w:szCs w:val="21"/>
          <w:lang w:eastAsia="zh-CN"/>
        </w:rPr>
        <w:t>7</w:t>
      </w:r>
      <w:r>
        <w:rPr>
          <w:rFonts w:ascii="宋体" w:eastAsia="宋体" w:hAnsi="宋体" w:cs="宋体"/>
          <w:b/>
          <w:bCs/>
          <w:sz w:val="21"/>
          <w:szCs w:val="21"/>
          <w:lang w:eastAsia="zh-CN"/>
        </w:rPr>
        <w:t>、评标办法</w:t>
      </w:r>
    </w:p>
    <w:p w:rsidR="005A6ACC" w:rsidRDefault="0008264D">
      <w:pPr>
        <w:pStyle w:val="a4"/>
        <w:tabs>
          <w:tab w:val="left" w:pos="4129"/>
        </w:tabs>
        <w:spacing w:line="360" w:lineRule="auto"/>
        <w:ind w:left="0" w:firstLineChars="200" w:firstLine="412"/>
        <w:jc w:val="both"/>
        <w:rPr>
          <w:lang w:eastAsia="zh-CN"/>
        </w:rPr>
      </w:pPr>
      <w:r>
        <w:rPr>
          <w:spacing w:val="-2"/>
          <w:lang w:eastAsia="zh-CN"/>
        </w:rPr>
        <w:lastRenderedPageBreak/>
        <w:t>本项目评标办法采用</w:t>
      </w:r>
      <w:r>
        <w:rPr>
          <w:rFonts w:ascii="楷体" w:eastAsia="楷体" w:hAnsi="楷体" w:cs="Times New Roman"/>
          <w:b/>
          <w:spacing w:val="-2"/>
          <w:u w:val="single" w:color="000000"/>
          <w:lang w:eastAsia="zh-CN"/>
        </w:rPr>
        <w:t>综合评估法</w:t>
      </w:r>
      <w:r>
        <w:rPr>
          <w:rFonts w:ascii="楷体" w:eastAsia="楷体" w:hAnsi="楷体" w:cs="Times New Roman" w:hint="eastAsia"/>
          <w:b/>
          <w:spacing w:val="-2"/>
          <w:u w:val="single" w:color="000000"/>
          <w:lang w:eastAsia="zh-CN"/>
        </w:rPr>
        <w:t>I</w:t>
      </w:r>
      <w:r>
        <w:rPr>
          <w:lang w:eastAsia="zh-CN"/>
        </w:rPr>
        <w:t>。</w:t>
      </w:r>
    </w:p>
    <w:p w:rsidR="005A6ACC" w:rsidRDefault="0008264D">
      <w:pPr>
        <w:spacing w:line="360" w:lineRule="auto"/>
        <w:jc w:val="both"/>
        <w:rPr>
          <w:rFonts w:ascii="宋体" w:eastAsia="宋体" w:hAnsi="宋体" w:cs="宋体"/>
          <w:sz w:val="21"/>
          <w:szCs w:val="21"/>
          <w:lang w:eastAsia="zh-CN"/>
        </w:rPr>
      </w:pPr>
      <w:r>
        <w:rPr>
          <w:rFonts w:ascii="Times New Roman" w:hAnsi="Times New Roman" w:cs="Times New Roman" w:hint="eastAsia"/>
          <w:b/>
          <w:bCs/>
          <w:sz w:val="21"/>
          <w:szCs w:val="21"/>
          <w:lang w:eastAsia="zh-CN"/>
        </w:rPr>
        <w:t>8</w:t>
      </w:r>
      <w:r>
        <w:rPr>
          <w:rFonts w:ascii="宋体" w:eastAsia="宋体" w:hAnsi="宋体" w:cs="宋体"/>
          <w:b/>
          <w:bCs/>
          <w:sz w:val="21"/>
          <w:szCs w:val="21"/>
          <w:lang w:eastAsia="zh-CN"/>
        </w:rPr>
        <w:t>、踏勘现场和投标预备会</w:t>
      </w:r>
    </w:p>
    <w:p w:rsidR="005A6ACC" w:rsidRDefault="0008264D">
      <w:pPr>
        <w:pStyle w:val="a4"/>
        <w:spacing w:line="360" w:lineRule="auto"/>
        <w:ind w:left="0" w:firstLineChars="200" w:firstLine="422"/>
        <w:jc w:val="both"/>
        <w:rPr>
          <w:lang w:eastAsia="zh-CN"/>
        </w:rPr>
      </w:pPr>
      <w:r>
        <w:rPr>
          <w:rFonts w:ascii="Times New Roman" w:eastAsiaTheme="minorEastAsia" w:hAnsi="Times New Roman" w:cs="Times New Roman" w:hint="eastAsia"/>
          <w:b/>
          <w:bCs/>
          <w:lang w:eastAsia="zh-CN"/>
        </w:rPr>
        <w:t>8</w:t>
      </w:r>
      <w:r>
        <w:rPr>
          <w:rFonts w:ascii="Times New Roman" w:eastAsia="Times New Roman" w:hAnsi="Times New Roman" w:cs="Times New Roman"/>
          <w:b/>
          <w:bCs/>
          <w:lang w:eastAsia="zh-CN"/>
        </w:rPr>
        <w:t>.1</w:t>
      </w:r>
      <w:r>
        <w:rPr>
          <w:rFonts w:ascii="Times New Roman" w:eastAsia="Times New Roman" w:hAnsi="Times New Roman" w:cs="Times New Roman"/>
          <w:b/>
          <w:bCs/>
          <w:spacing w:val="-4"/>
          <w:lang w:eastAsia="zh-CN"/>
        </w:rPr>
        <w:t xml:space="preserve"> </w:t>
      </w:r>
      <w:r>
        <w:rPr>
          <w:lang w:eastAsia="zh-CN"/>
        </w:rPr>
        <w:t>本项目招标人不统一组织现场踏勘和召开投标预备会。</w:t>
      </w:r>
    </w:p>
    <w:p w:rsidR="005A6ACC" w:rsidRDefault="0008264D">
      <w:pPr>
        <w:spacing w:line="360" w:lineRule="auto"/>
        <w:jc w:val="both"/>
        <w:rPr>
          <w:rFonts w:ascii="宋体" w:eastAsia="宋体" w:hAnsi="宋体" w:cs="宋体"/>
          <w:sz w:val="21"/>
          <w:szCs w:val="21"/>
          <w:lang w:eastAsia="zh-CN"/>
        </w:rPr>
      </w:pPr>
      <w:r>
        <w:rPr>
          <w:rFonts w:ascii="Times New Roman" w:hAnsi="Times New Roman" w:cs="Times New Roman" w:hint="eastAsia"/>
          <w:b/>
          <w:bCs/>
          <w:sz w:val="21"/>
          <w:szCs w:val="21"/>
          <w:lang w:eastAsia="zh-CN"/>
        </w:rPr>
        <w:t>9</w:t>
      </w:r>
      <w:r>
        <w:rPr>
          <w:rFonts w:ascii="宋体" w:eastAsia="宋体" w:hAnsi="宋体" w:cs="宋体"/>
          <w:b/>
          <w:bCs/>
          <w:sz w:val="21"/>
          <w:szCs w:val="21"/>
          <w:lang w:eastAsia="zh-CN"/>
        </w:rPr>
        <w:t>、发布公告的媒介</w:t>
      </w:r>
    </w:p>
    <w:p w:rsidR="005A6ACC" w:rsidRDefault="0008264D">
      <w:pPr>
        <w:pStyle w:val="a4"/>
        <w:tabs>
          <w:tab w:val="left" w:pos="4129"/>
        </w:tabs>
        <w:spacing w:line="360" w:lineRule="auto"/>
        <w:ind w:left="0" w:firstLineChars="200" w:firstLine="412"/>
        <w:jc w:val="both"/>
        <w:rPr>
          <w:lang w:eastAsia="zh-CN"/>
        </w:rPr>
      </w:pPr>
      <w:r>
        <w:rPr>
          <w:spacing w:val="-2"/>
          <w:lang w:eastAsia="zh-CN"/>
        </w:rPr>
        <w:t>本次招标公告同时在</w:t>
      </w:r>
      <w:r>
        <w:rPr>
          <w:rFonts w:ascii="楷体" w:eastAsia="楷体" w:hAnsi="楷体" w:hint="eastAsia"/>
          <w:b/>
          <w:u w:val="single"/>
          <w:lang w:eastAsia="zh-CN"/>
        </w:rPr>
        <w:t>湘西公共资源交易网（http://ggzyjy.xxz.gov.cn）、湖南省招标投标监管网（http://www.bidding.hunan.gov.cn）</w:t>
      </w:r>
      <w:r>
        <w:rPr>
          <w:spacing w:val="-2"/>
          <w:lang w:eastAsia="zh-CN"/>
        </w:rPr>
        <w:t>上发布。</w:t>
      </w:r>
    </w:p>
    <w:p w:rsidR="005A6ACC" w:rsidRDefault="0008264D">
      <w:pPr>
        <w:spacing w:line="360" w:lineRule="auto"/>
        <w:jc w:val="both"/>
        <w:rPr>
          <w:rFonts w:ascii="宋体" w:eastAsia="宋体" w:hAnsi="宋体" w:cs="宋体"/>
          <w:sz w:val="21"/>
          <w:szCs w:val="21"/>
          <w:lang w:eastAsia="zh-CN"/>
        </w:rPr>
      </w:pPr>
      <w:r>
        <w:rPr>
          <w:rFonts w:ascii="Times New Roman" w:hAnsi="Times New Roman" w:cs="Times New Roman" w:hint="eastAsia"/>
          <w:b/>
          <w:bCs/>
          <w:sz w:val="21"/>
          <w:szCs w:val="21"/>
          <w:lang w:eastAsia="zh-CN"/>
        </w:rPr>
        <w:t>10</w:t>
      </w:r>
      <w:r>
        <w:rPr>
          <w:rFonts w:ascii="宋体" w:eastAsia="宋体" w:hAnsi="宋体" w:cs="宋体"/>
          <w:b/>
          <w:bCs/>
          <w:sz w:val="21"/>
          <w:szCs w:val="21"/>
          <w:lang w:eastAsia="zh-CN"/>
        </w:rPr>
        <w:t>、联系方式</w:t>
      </w:r>
    </w:p>
    <w:p w:rsidR="005A6ACC" w:rsidRDefault="0008264D">
      <w:pPr>
        <w:pStyle w:val="a4"/>
        <w:tabs>
          <w:tab w:val="left" w:pos="5475"/>
        </w:tabs>
        <w:spacing w:line="360" w:lineRule="auto"/>
        <w:ind w:left="0" w:firstLineChars="200" w:firstLine="420"/>
        <w:jc w:val="both"/>
        <w:rPr>
          <w:rFonts w:ascii="Times New Roman" w:eastAsia="Times New Roman" w:hAnsi="Times New Roman" w:cs="Times New Roman"/>
          <w:lang w:eastAsia="zh-CN"/>
        </w:rPr>
      </w:pPr>
      <w:r>
        <w:rPr>
          <w:lang w:eastAsia="zh-CN"/>
        </w:rPr>
        <w:t>招 标</w:t>
      </w:r>
      <w:r>
        <w:rPr>
          <w:spacing w:val="-2"/>
          <w:lang w:eastAsia="zh-CN"/>
        </w:rPr>
        <w:t xml:space="preserve"> </w:t>
      </w:r>
      <w:r>
        <w:rPr>
          <w:lang w:eastAsia="zh-CN"/>
        </w:rPr>
        <w:t>人：</w:t>
      </w:r>
      <w:r>
        <w:rPr>
          <w:rFonts w:ascii="Times New Roman" w:eastAsia="Times New Roman" w:hAnsi="Times New Roman" w:cs="Times New Roman"/>
          <w:lang w:eastAsia="zh-CN"/>
        </w:rPr>
        <w:t xml:space="preserve"> </w:t>
      </w:r>
      <w:r>
        <w:rPr>
          <w:rFonts w:ascii="Times New Roman" w:eastAsia="Times New Roman" w:hAnsi="Times New Roman" w:cs="Times New Roman" w:hint="eastAsia"/>
          <w:lang w:eastAsia="zh-CN"/>
        </w:rPr>
        <w:t>保靖县靖酉水利水电工程建设有限公司</w:t>
      </w:r>
      <w:r>
        <w:rPr>
          <w:rFonts w:ascii="Times New Roman" w:eastAsia="Times New Roman" w:hAnsi="Times New Roman" w:cs="Times New Roman"/>
          <w:w w:val="32"/>
          <w:lang w:eastAsia="zh-CN"/>
        </w:rPr>
        <w:t xml:space="preserve"> </w:t>
      </w:r>
      <w:r>
        <w:rPr>
          <w:rFonts w:ascii="Times New Roman" w:eastAsia="Times New Roman" w:hAnsi="Times New Roman" w:cs="Times New Roman"/>
          <w:lang w:eastAsia="zh-CN"/>
        </w:rPr>
        <w:t xml:space="preserve"> </w:t>
      </w:r>
    </w:p>
    <w:p w:rsidR="005A6ACC" w:rsidRDefault="0008264D">
      <w:pPr>
        <w:pStyle w:val="a4"/>
        <w:tabs>
          <w:tab w:val="left" w:pos="5475"/>
        </w:tabs>
        <w:spacing w:line="360" w:lineRule="auto"/>
        <w:ind w:left="0" w:firstLineChars="200" w:firstLine="420"/>
        <w:jc w:val="both"/>
        <w:rPr>
          <w:rFonts w:ascii="Times New Roman" w:eastAsia="Times New Roman" w:hAnsi="Times New Roman" w:cs="Times New Roman"/>
          <w:lang w:eastAsia="zh-CN"/>
        </w:rPr>
      </w:pPr>
      <w:r>
        <w:rPr>
          <w:lang w:eastAsia="zh-CN"/>
        </w:rPr>
        <w:t>地    址：</w:t>
      </w:r>
      <w:r>
        <w:rPr>
          <w:rFonts w:ascii="Times New Roman" w:eastAsia="Times New Roman" w:hAnsi="Times New Roman" w:cs="Times New Roman"/>
          <w:lang w:eastAsia="zh-CN"/>
        </w:rPr>
        <w:t xml:space="preserve"> </w:t>
      </w:r>
      <w:r>
        <w:rPr>
          <w:rFonts w:ascii="Times New Roman" w:eastAsia="Times New Roman" w:hAnsi="Times New Roman" w:cs="Times New Roman" w:hint="eastAsia"/>
          <w:lang w:eastAsia="zh-CN"/>
        </w:rPr>
        <w:t>保靖县迁陵镇酉水南路66号（县水利局机关大院内）</w:t>
      </w:r>
      <w:r>
        <w:rPr>
          <w:rFonts w:ascii="Times New Roman" w:eastAsia="Times New Roman" w:hAnsi="Times New Roman" w:cs="Times New Roman"/>
          <w:lang w:eastAsia="zh-CN"/>
        </w:rPr>
        <w:t xml:space="preserve"> </w:t>
      </w:r>
    </w:p>
    <w:p w:rsidR="005A6ACC" w:rsidRDefault="0008264D">
      <w:pPr>
        <w:pStyle w:val="a4"/>
        <w:tabs>
          <w:tab w:val="left" w:pos="5475"/>
        </w:tabs>
        <w:spacing w:line="360" w:lineRule="auto"/>
        <w:ind w:left="0" w:firstLineChars="200" w:firstLine="420"/>
        <w:jc w:val="both"/>
        <w:rPr>
          <w:rFonts w:ascii="Times New Roman" w:eastAsia="Times New Roman" w:hAnsi="Times New Roman" w:cs="Times New Roman"/>
          <w:lang w:eastAsia="zh-CN"/>
        </w:rPr>
      </w:pPr>
      <w:r>
        <w:rPr>
          <w:lang w:eastAsia="zh-CN"/>
        </w:rPr>
        <w:t>联 系</w:t>
      </w:r>
      <w:r>
        <w:rPr>
          <w:spacing w:val="-1"/>
          <w:lang w:eastAsia="zh-CN"/>
        </w:rPr>
        <w:t xml:space="preserve"> </w:t>
      </w:r>
      <w:r>
        <w:rPr>
          <w:lang w:eastAsia="zh-CN"/>
        </w:rPr>
        <w:t>人：</w:t>
      </w:r>
      <w:r>
        <w:rPr>
          <w:rFonts w:ascii="Times New Roman" w:eastAsia="Times New Roman" w:hAnsi="Times New Roman" w:cs="Times New Roman"/>
          <w:lang w:eastAsia="zh-CN"/>
        </w:rPr>
        <w:t xml:space="preserve"> </w:t>
      </w:r>
      <w:r>
        <w:rPr>
          <w:rFonts w:ascii="Times New Roman" w:eastAsia="Times New Roman" w:hAnsi="Times New Roman" w:cs="Times New Roman" w:hint="eastAsia"/>
          <w:lang w:eastAsia="zh-CN"/>
        </w:rPr>
        <w:t>张先生</w:t>
      </w:r>
      <w:r>
        <w:rPr>
          <w:rFonts w:ascii="Times New Roman" w:eastAsia="Times New Roman" w:hAnsi="Times New Roman" w:cs="Times New Roman"/>
          <w:lang w:eastAsia="zh-CN"/>
        </w:rPr>
        <w:t xml:space="preserve"> </w:t>
      </w:r>
    </w:p>
    <w:p w:rsidR="005A6ACC" w:rsidRDefault="0008264D">
      <w:pPr>
        <w:pStyle w:val="a4"/>
        <w:tabs>
          <w:tab w:val="left" w:pos="5475"/>
        </w:tabs>
        <w:spacing w:line="360" w:lineRule="auto"/>
        <w:ind w:left="0" w:firstLineChars="200" w:firstLine="420"/>
        <w:jc w:val="both"/>
        <w:rPr>
          <w:rFonts w:ascii="Times New Roman" w:eastAsia="Times New Roman" w:hAnsi="Times New Roman" w:cs="Times New Roman"/>
          <w:lang w:eastAsia="zh-CN"/>
        </w:rPr>
      </w:pPr>
      <w:r>
        <w:rPr>
          <w:lang w:eastAsia="zh-CN"/>
        </w:rPr>
        <w:t>电    话：</w:t>
      </w:r>
      <w:r>
        <w:rPr>
          <w:rFonts w:ascii="Times New Roman" w:eastAsia="Times New Roman" w:hAnsi="Times New Roman" w:cs="Times New Roman"/>
          <w:lang w:eastAsia="zh-CN"/>
        </w:rPr>
        <w:t xml:space="preserve"> </w:t>
      </w:r>
      <w:r>
        <w:rPr>
          <w:rFonts w:ascii="Times New Roman" w:eastAsia="Times New Roman" w:hAnsi="Times New Roman" w:cs="Times New Roman" w:hint="eastAsia"/>
          <w:lang w:eastAsia="zh-CN"/>
        </w:rPr>
        <w:t>15874324018</w:t>
      </w:r>
      <w:r>
        <w:rPr>
          <w:rFonts w:ascii="Times New Roman" w:eastAsia="Times New Roman" w:hAnsi="Times New Roman" w:cs="Times New Roman"/>
          <w:w w:val="32"/>
          <w:lang w:eastAsia="zh-CN"/>
        </w:rPr>
        <w:t xml:space="preserve"> </w:t>
      </w:r>
    </w:p>
    <w:p w:rsidR="005A6ACC" w:rsidRDefault="005A6ACC">
      <w:pPr>
        <w:pStyle w:val="a4"/>
        <w:tabs>
          <w:tab w:val="left" w:pos="5475"/>
        </w:tabs>
        <w:spacing w:line="360" w:lineRule="auto"/>
        <w:ind w:left="0" w:firstLineChars="200" w:firstLine="420"/>
        <w:jc w:val="both"/>
        <w:rPr>
          <w:lang w:eastAsia="zh-CN"/>
        </w:rPr>
      </w:pPr>
    </w:p>
    <w:p w:rsidR="005A6ACC" w:rsidRDefault="0008264D">
      <w:pPr>
        <w:pStyle w:val="a4"/>
        <w:tabs>
          <w:tab w:val="left" w:pos="5475"/>
        </w:tabs>
        <w:spacing w:line="360" w:lineRule="auto"/>
        <w:ind w:left="0" w:firstLineChars="200" w:firstLine="420"/>
        <w:jc w:val="both"/>
        <w:rPr>
          <w:rFonts w:ascii="Times New Roman" w:eastAsia="Times New Roman" w:hAnsi="Times New Roman" w:cs="Times New Roman"/>
          <w:lang w:eastAsia="zh-CN"/>
        </w:rPr>
      </w:pPr>
      <w:r>
        <w:rPr>
          <w:lang w:eastAsia="zh-CN"/>
        </w:rPr>
        <w:t>招标代理机构：</w:t>
      </w:r>
      <w:r>
        <w:rPr>
          <w:rFonts w:ascii="Times New Roman" w:eastAsia="Times New Roman" w:hAnsi="Times New Roman" w:cs="Times New Roman"/>
          <w:lang w:eastAsia="zh-CN"/>
        </w:rPr>
        <w:t>湖南信元工程项目管理有限公司</w:t>
      </w:r>
    </w:p>
    <w:p w:rsidR="005A6ACC" w:rsidRDefault="0008264D">
      <w:pPr>
        <w:pStyle w:val="a4"/>
        <w:tabs>
          <w:tab w:val="left" w:pos="5475"/>
        </w:tabs>
        <w:spacing w:line="360" w:lineRule="auto"/>
        <w:ind w:left="0" w:firstLineChars="200" w:firstLine="420"/>
        <w:jc w:val="both"/>
        <w:rPr>
          <w:rFonts w:ascii="Times New Roman" w:eastAsia="Times New Roman" w:hAnsi="Times New Roman" w:cs="Times New Roman"/>
          <w:lang w:eastAsia="zh-CN"/>
        </w:rPr>
      </w:pPr>
      <w:r>
        <w:rPr>
          <w:lang w:eastAsia="zh-CN"/>
        </w:rPr>
        <w:t>地    址：</w:t>
      </w:r>
      <w:r>
        <w:rPr>
          <w:rFonts w:ascii="Times New Roman" w:eastAsia="Times New Roman" w:hAnsi="Times New Roman" w:cs="Times New Roman"/>
          <w:lang w:eastAsia="zh-CN"/>
        </w:rPr>
        <w:t>长沙市雨花区湘府东路二段1</w:t>
      </w:r>
      <w:r>
        <w:rPr>
          <w:rFonts w:ascii="Times New Roman" w:eastAsiaTheme="minorEastAsia" w:hAnsi="Times New Roman" w:cs="Times New Roman" w:hint="eastAsia"/>
          <w:lang w:eastAsia="zh-CN"/>
        </w:rPr>
        <w:t>08</w:t>
      </w:r>
      <w:r>
        <w:rPr>
          <w:rFonts w:ascii="Times New Roman" w:eastAsiaTheme="minorEastAsia" w:hAnsi="Times New Roman" w:cs="Times New Roman" w:hint="eastAsia"/>
          <w:lang w:eastAsia="zh-CN"/>
        </w:rPr>
        <w:t>号水岸天际</w:t>
      </w:r>
      <w:r>
        <w:rPr>
          <w:rFonts w:ascii="Times New Roman" w:eastAsiaTheme="minorEastAsia" w:hAnsi="Times New Roman" w:cs="Times New Roman" w:hint="eastAsia"/>
          <w:lang w:eastAsia="zh-CN"/>
        </w:rPr>
        <w:t>1</w:t>
      </w:r>
      <w:r>
        <w:rPr>
          <w:rFonts w:ascii="Times New Roman" w:eastAsiaTheme="minorEastAsia" w:hAnsi="Times New Roman" w:cs="Times New Roman" w:hint="eastAsia"/>
          <w:lang w:eastAsia="zh-CN"/>
        </w:rPr>
        <w:t>栋</w:t>
      </w:r>
      <w:r>
        <w:rPr>
          <w:rFonts w:ascii="Times New Roman" w:eastAsiaTheme="minorEastAsia" w:hAnsi="Times New Roman" w:cs="Times New Roman" w:hint="eastAsia"/>
          <w:lang w:eastAsia="zh-CN"/>
        </w:rPr>
        <w:t>915</w:t>
      </w:r>
      <w:r>
        <w:rPr>
          <w:rFonts w:ascii="Times New Roman" w:eastAsiaTheme="minorEastAsia" w:hAnsi="Times New Roman" w:cs="Times New Roman" w:hint="eastAsia"/>
          <w:lang w:eastAsia="zh-CN"/>
        </w:rPr>
        <w:t>室</w:t>
      </w:r>
      <w:r>
        <w:rPr>
          <w:rFonts w:ascii="Times New Roman" w:eastAsia="Times New Roman" w:hAnsi="Times New Roman" w:cs="Times New Roman"/>
          <w:w w:val="32"/>
          <w:lang w:eastAsia="zh-CN"/>
        </w:rPr>
        <w:t xml:space="preserve"> </w:t>
      </w:r>
      <w:r>
        <w:rPr>
          <w:rFonts w:ascii="Times New Roman" w:eastAsia="Times New Roman" w:hAnsi="Times New Roman" w:cs="Times New Roman"/>
          <w:lang w:eastAsia="zh-CN"/>
        </w:rPr>
        <w:t xml:space="preserve"> </w:t>
      </w:r>
    </w:p>
    <w:p w:rsidR="005A6ACC" w:rsidRDefault="0008264D">
      <w:pPr>
        <w:pStyle w:val="a4"/>
        <w:tabs>
          <w:tab w:val="left" w:pos="5475"/>
        </w:tabs>
        <w:spacing w:line="360" w:lineRule="auto"/>
        <w:ind w:left="0" w:firstLineChars="200" w:firstLine="420"/>
        <w:jc w:val="both"/>
        <w:rPr>
          <w:rFonts w:ascii="Times New Roman" w:eastAsiaTheme="minorEastAsia" w:hAnsi="Times New Roman" w:cs="Times New Roman"/>
          <w:lang w:eastAsia="zh-CN"/>
        </w:rPr>
      </w:pPr>
      <w:r>
        <w:rPr>
          <w:lang w:eastAsia="zh-CN"/>
        </w:rPr>
        <w:t>邮政编码：</w:t>
      </w:r>
      <w:r>
        <w:rPr>
          <w:rFonts w:ascii="Times New Roman" w:eastAsiaTheme="minorEastAsia" w:hAnsi="Times New Roman" w:cs="Times New Roman" w:hint="eastAsia"/>
          <w:lang w:eastAsia="zh-CN"/>
        </w:rPr>
        <w:t>410000</w:t>
      </w:r>
    </w:p>
    <w:p w:rsidR="005A6ACC" w:rsidRDefault="0008264D">
      <w:pPr>
        <w:pStyle w:val="a4"/>
        <w:tabs>
          <w:tab w:val="left" w:pos="5475"/>
        </w:tabs>
        <w:spacing w:line="360" w:lineRule="auto"/>
        <w:ind w:left="0" w:firstLineChars="200" w:firstLine="420"/>
        <w:jc w:val="both"/>
        <w:rPr>
          <w:rFonts w:ascii="Times New Roman" w:eastAsia="Times New Roman" w:hAnsi="Times New Roman" w:cs="Times New Roman"/>
          <w:lang w:eastAsia="zh-CN"/>
        </w:rPr>
      </w:pPr>
      <w:r>
        <w:rPr>
          <w:lang w:eastAsia="zh-CN"/>
        </w:rPr>
        <w:t>联 系</w:t>
      </w:r>
      <w:r>
        <w:rPr>
          <w:spacing w:val="-1"/>
          <w:lang w:eastAsia="zh-CN"/>
        </w:rPr>
        <w:t xml:space="preserve"> </w:t>
      </w:r>
      <w:r>
        <w:rPr>
          <w:lang w:eastAsia="zh-CN"/>
        </w:rPr>
        <w:t>人：</w:t>
      </w:r>
      <w:r>
        <w:rPr>
          <w:rFonts w:ascii="Times New Roman" w:eastAsia="Times New Roman" w:hAnsi="Times New Roman" w:cs="Times New Roman"/>
          <w:lang w:eastAsia="zh-CN"/>
        </w:rPr>
        <w:t xml:space="preserve">李女士 </w:t>
      </w:r>
    </w:p>
    <w:p w:rsidR="005A6ACC" w:rsidRDefault="0008264D">
      <w:pPr>
        <w:pStyle w:val="a4"/>
        <w:tabs>
          <w:tab w:val="left" w:pos="5475"/>
        </w:tabs>
        <w:spacing w:line="360" w:lineRule="auto"/>
        <w:ind w:left="0" w:firstLineChars="200" w:firstLine="420"/>
        <w:jc w:val="both"/>
        <w:rPr>
          <w:rFonts w:ascii="Times New Roman" w:eastAsiaTheme="minorEastAsia" w:hAnsi="Times New Roman" w:cs="Times New Roman"/>
          <w:lang w:eastAsia="zh-CN"/>
        </w:rPr>
      </w:pPr>
      <w:r>
        <w:rPr>
          <w:lang w:eastAsia="zh-CN"/>
        </w:rPr>
        <w:t>电    话：</w:t>
      </w:r>
      <w:r>
        <w:rPr>
          <w:rFonts w:ascii="Times New Roman" w:eastAsiaTheme="minorEastAsia" w:hAnsi="Times New Roman" w:cs="Times New Roman" w:hint="eastAsia"/>
          <w:lang w:eastAsia="zh-CN"/>
        </w:rPr>
        <w:t>0743-8523279</w:t>
      </w:r>
    </w:p>
    <w:p w:rsidR="005A6ACC" w:rsidRDefault="0008264D">
      <w:pPr>
        <w:rPr>
          <w:rFonts w:ascii="Times New Roman" w:eastAsia="Times New Roman" w:hAnsi="Times New Roman" w:cs="Times New Roman"/>
          <w:sz w:val="21"/>
          <w:szCs w:val="21"/>
          <w:lang w:eastAsia="zh-CN"/>
        </w:rPr>
      </w:pPr>
      <w:r>
        <w:rPr>
          <w:rFonts w:ascii="Times New Roman" w:eastAsia="Times New Roman" w:hAnsi="Times New Roman" w:cs="Times New Roman"/>
          <w:lang w:eastAsia="zh-CN"/>
        </w:rPr>
        <w:br w:type="page"/>
      </w:r>
    </w:p>
    <w:p w:rsidR="005A6ACC" w:rsidRDefault="0008264D">
      <w:pPr>
        <w:pStyle w:val="2"/>
        <w:jc w:val="center"/>
        <w:rPr>
          <w:rFonts w:cs="宋体"/>
          <w:lang w:eastAsia="zh-CN"/>
        </w:rPr>
      </w:pPr>
      <w:bookmarkStart w:id="6" w:name="第2章__投标人须知"/>
      <w:bookmarkStart w:id="7" w:name="_Toc510625311"/>
      <w:bookmarkEnd w:id="6"/>
      <w:r>
        <w:rPr>
          <w:rFonts w:cs="宋体"/>
          <w:lang w:eastAsia="zh-CN"/>
        </w:rPr>
        <w:lastRenderedPageBreak/>
        <w:t>第</w:t>
      </w:r>
      <w:r>
        <w:rPr>
          <w:rFonts w:cs="宋体"/>
          <w:spacing w:val="-112"/>
          <w:lang w:eastAsia="zh-CN"/>
        </w:rPr>
        <w:t xml:space="preserve"> </w:t>
      </w:r>
      <w:r>
        <w:rPr>
          <w:rFonts w:ascii="Times New Roman" w:eastAsia="Times New Roman" w:hAnsi="Times New Roman" w:cs="Times New Roman"/>
          <w:lang w:eastAsia="zh-CN"/>
        </w:rPr>
        <w:t>2</w:t>
      </w:r>
      <w:r>
        <w:rPr>
          <w:rFonts w:ascii="Times New Roman" w:eastAsia="Times New Roman" w:hAnsi="Times New Roman" w:cs="Times New Roman"/>
          <w:spacing w:val="-2"/>
          <w:lang w:eastAsia="zh-CN"/>
        </w:rPr>
        <w:t xml:space="preserve"> </w:t>
      </w:r>
      <w:r>
        <w:rPr>
          <w:rFonts w:cs="宋体"/>
          <w:lang w:eastAsia="zh-CN"/>
        </w:rPr>
        <w:t>章</w:t>
      </w:r>
      <w:r>
        <w:rPr>
          <w:rFonts w:cs="宋体"/>
          <w:lang w:eastAsia="zh-CN"/>
        </w:rPr>
        <w:tab/>
        <w:t>投标人须知</w:t>
      </w:r>
      <w:bookmarkEnd w:id="7"/>
    </w:p>
    <w:p w:rsidR="005A6ACC" w:rsidRDefault="0008264D">
      <w:pPr>
        <w:pStyle w:val="3"/>
        <w:jc w:val="center"/>
        <w:rPr>
          <w:b w:val="0"/>
          <w:bCs w:val="0"/>
          <w:lang w:eastAsia="zh-CN"/>
        </w:rPr>
      </w:pPr>
      <w:bookmarkStart w:id="8" w:name="_Toc510625312"/>
      <w:r>
        <w:rPr>
          <w:lang w:eastAsia="zh-CN"/>
        </w:rPr>
        <w:t>投标人须知前附表</w:t>
      </w:r>
      <w:bookmarkEnd w:id="8"/>
    </w:p>
    <w:p w:rsidR="005A6ACC" w:rsidRDefault="005A6ACC">
      <w:pPr>
        <w:spacing w:before="12"/>
        <w:rPr>
          <w:rFonts w:ascii="宋体" w:eastAsia="宋体" w:hAnsi="宋体" w:cs="宋体"/>
          <w:b/>
          <w:bCs/>
          <w:sz w:val="2"/>
          <w:szCs w:val="2"/>
          <w:lang w:eastAsia="zh-CN"/>
        </w:rPr>
      </w:pPr>
    </w:p>
    <w:tbl>
      <w:tblPr>
        <w:tblStyle w:val="TableNormal"/>
        <w:tblW w:w="9188" w:type="dxa"/>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99"/>
        <w:gridCol w:w="1852"/>
        <w:gridCol w:w="6437"/>
      </w:tblGrid>
      <w:tr w:rsidR="005A6ACC">
        <w:trPr>
          <w:trHeight w:hRule="exact" w:val="590"/>
          <w:tblHeader/>
        </w:trPr>
        <w:tc>
          <w:tcPr>
            <w:tcW w:w="899" w:type="dxa"/>
            <w:tcMar>
              <w:left w:w="57" w:type="dxa"/>
              <w:right w:w="57"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b/>
                <w:bCs/>
                <w:sz w:val="21"/>
                <w:szCs w:val="21"/>
              </w:rPr>
              <w:t>条款号</w:t>
            </w:r>
          </w:p>
        </w:tc>
        <w:tc>
          <w:tcPr>
            <w:tcW w:w="1852" w:type="dxa"/>
            <w:tcMar>
              <w:left w:w="57" w:type="dxa"/>
              <w:right w:w="57"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b/>
                <w:bCs/>
                <w:sz w:val="21"/>
                <w:szCs w:val="21"/>
              </w:rPr>
              <w:t>条 款 名</w:t>
            </w:r>
            <w:r>
              <w:rPr>
                <w:rFonts w:asciiTheme="minorEastAsia" w:hAnsiTheme="minorEastAsia" w:cs="宋体"/>
                <w:b/>
                <w:bCs/>
                <w:spacing w:val="-4"/>
                <w:sz w:val="21"/>
                <w:szCs w:val="21"/>
              </w:rPr>
              <w:t xml:space="preserve"> </w:t>
            </w:r>
            <w:r>
              <w:rPr>
                <w:rFonts w:asciiTheme="minorEastAsia" w:hAnsiTheme="minorEastAsia" w:cs="宋体"/>
                <w:b/>
                <w:bCs/>
                <w:sz w:val="21"/>
                <w:szCs w:val="21"/>
              </w:rPr>
              <w:t>称</w:t>
            </w:r>
          </w:p>
        </w:tc>
        <w:tc>
          <w:tcPr>
            <w:tcW w:w="6437" w:type="dxa"/>
            <w:tcMar>
              <w:left w:w="57" w:type="dxa"/>
              <w:right w:w="57"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b/>
                <w:bCs/>
                <w:sz w:val="21"/>
                <w:szCs w:val="21"/>
              </w:rPr>
              <w:t>编列内容</w:t>
            </w:r>
          </w:p>
        </w:tc>
      </w:tr>
      <w:tr w:rsidR="005A6ACC">
        <w:trPr>
          <w:trHeight w:hRule="exact" w:val="1104"/>
        </w:trPr>
        <w:tc>
          <w:tcPr>
            <w:tcW w:w="899" w:type="dxa"/>
            <w:tcMar>
              <w:left w:w="57" w:type="dxa"/>
              <w:right w:w="57"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sz w:val="21"/>
              </w:rPr>
              <w:t>1.1.2</w:t>
            </w:r>
          </w:p>
        </w:tc>
        <w:tc>
          <w:tcPr>
            <w:tcW w:w="1852" w:type="dxa"/>
            <w:tcMar>
              <w:left w:w="57" w:type="dxa"/>
              <w:right w:w="57"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招标人</w:t>
            </w:r>
          </w:p>
        </w:tc>
        <w:tc>
          <w:tcPr>
            <w:tcW w:w="6437" w:type="dxa"/>
            <w:tcMar>
              <w:left w:w="57" w:type="dxa"/>
              <w:right w:w="57" w:type="dxa"/>
            </w:tcMar>
            <w:vAlign w:val="center"/>
          </w:tcPr>
          <w:p w:rsidR="005A6ACC" w:rsidRDefault="0008264D">
            <w:pPr>
              <w:pStyle w:val="TableParagraph"/>
              <w:tabs>
                <w:tab w:val="left" w:pos="3460"/>
              </w:tabs>
              <w:jc w:val="both"/>
              <w:rPr>
                <w:rFonts w:asciiTheme="minorEastAsia" w:hAnsiTheme="minorEastAsia" w:cs="宋体"/>
                <w:sz w:val="21"/>
                <w:szCs w:val="21"/>
                <w:lang w:eastAsia="zh-CN"/>
              </w:rPr>
            </w:pPr>
            <w:r>
              <w:rPr>
                <w:rFonts w:asciiTheme="minorEastAsia" w:hAnsiTheme="minorEastAsia" w:cs="宋体" w:hint="eastAsia"/>
                <w:sz w:val="21"/>
                <w:szCs w:val="21"/>
                <w:lang w:eastAsia="zh-CN"/>
              </w:rPr>
              <w:t xml:space="preserve">招 标 人： 保靖县靖酉水利水电工程建设有限公司  </w:t>
            </w:r>
          </w:p>
          <w:p w:rsidR="005A6ACC" w:rsidRDefault="0008264D">
            <w:pPr>
              <w:pStyle w:val="TableParagraph"/>
              <w:tabs>
                <w:tab w:val="left" w:pos="3460"/>
              </w:tabs>
              <w:jc w:val="both"/>
              <w:rPr>
                <w:rFonts w:asciiTheme="minorEastAsia" w:hAnsiTheme="minorEastAsia" w:cs="宋体"/>
                <w:sz w:val="21"/>
                <w:szCs w:val="21"/>
                <w:lang w:eastAsia="zh-CN"/>
              </w:rPr>
            </w:pPr>
            <w:r>
              <w:rPr>
                <w:rFonts w:asciiTheme="minorEastAsia" w:hAnsiTheme="minorEastAsia" w:cs="宋体" w:hint="eastAsia"/>
                <w:sz w:val="21"/>
                <w:szCs w:val="21"/>
                <w:lang w:eastAsia="zh-CN"/>
              </w:rPr>
              <w:t xml:space="preserve">地    址： 保靖县迁陵镇酉水南路66号（县水利局机关大院内） </w:t>
            </w:r>
          </w:p>
          <w:p w:rsidR="005A6ACC" w:rsidRDefault="0008264D">
            <w:pPr>
              <w:pStyle w:val="TableParagraph"/>
              <w:tabs>
                <w:tab w:val="left" w:pos="3460"/>
              </w:tabs>
              <w:jc w:val="both"/>
              <w:rPr>
                <w:rFonts w:asciiTheme="minorEastAsia" w:hAnsiTheme="minorEastAsia" w:cs="宋体"/>
                <w:sz w:val="21"/>
                <w:szCs w:val="21"/>
                <w:lang w:eastAsia="zh-CN"/>
              </w:rPr>
            </w:pPr>
            <w:r>
              <w:rPr>
                <w:rFonts w:asciiTheme="minorEastAsia" w:hAnsiTheme="minorEastAsia" w:cs="宋体" w:hint="eastAsia"/>
                <w:sz w:val="21"/>
                <w:szCs w:val="21"/>
                <w:lang w:eastAsia="zh-CN"/>
              </w:rPr>
              <w:t xml:space="preserve">联 系 人： 张先生 </w:t>
            </w:r>
          </w:p>
          <w:p w:rsidR="005A6ACC" w:rsidRDefault="0008264D">
            <w:pPr>
              <w:pStyle w:val="TableParagraph"/>
              <w:tabs>
                <w:tab w:val="left" w:pos="3443"/>
              </w:tabs>
              <w:jc w:val="both"/>
              <w:rPr>
                <w:rFonts w:asciiTheme="minorEastAsia" w:hAnsiTheme="minorEastAsia" w:cs="Times New Roman"/>
                <w:sz w:val="21"/>
                <w:szCs w:val="21"/>
                <w:lang w:eastAsia="zh-CN"/>
              </w:rPr>
            </w:pPr>
            <w:r>
              <w:rPr>
                <w:rFonts w:asciiTheme="minorEastAsia" w:hAnsiTheme="minorEastAsia" w:cs="宋体" w:hint="eastAsia"/>
                <w:sz w:val="21"/>
                <w:szCs w:val="21"/>
                <w:lang w:eastAsia="zh-CN"/>
              </w:rPr>
              <w:t>电    话： 15874324018</w:t>
            </w:r>
          </w:p>
        </w:tc>
      </w:tr>
      <w:tr w:rsidR="005A6ACC">
        <w:trPr>
          <w:trHeight w:hRule="exact" w:val="1375"/>
        </w:trPr>
        <w:tc>
          <w:tcPr>
            <w:tcW w:w="899" w:type="dxa"/>
            <w:tcMar>
              <w:left w:w="57" w:type="dxa"/>
              <w:right w:w="57"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sz w:val="21"/>
              </w:rPr>
              <w:t>1.1.3</w:t>
            </w:r>
          </w:p>
        </w:tc>
        <w:tc>
          <w:tcPr>
            <w:tcW w:w="1852" w:type="dxa"/>
            <w:tcMar>
              <w:left w:w="57" w:type="dxa"/>
              <w:right w:w="57"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招标代理机构</w:t>
            </w:r>
          </w:p>
        </w:tc>
        <w:tc>
          <w:tcPr>
            <w:tcW w:w="6437" w:type="dxa"/>
            <w:tcMar>
              <w:left w:w="57" w:type="dxa"/>
              <w:right w:w="57" w:type="dxa"/>
            </w:tcMar>
            <w:vAlign w:val="center"/>
          </w:tcPr>
          <w:p w:rsidR="005A6ACC" w:rsidRDefault="0008264D">
            <w:pPr>
              <w:pStyle w:val="TableParagraph"/>
              <w:tabs>
                <w:tab w:val="left" w:pos="3460"/>
              </w:tabs>
              <w:jc w:val="both"/>
              <w:rPr>
                <w:rFonts w:asciiTheme="minorEastAsia" w:hAnsiTheme="minorEastAsia" w:cs="宋体"/>
                <w:sz w:val="21"/>
                <w:szCs w:val="21"/>
                <w:lang w:eastAsia="zh-CN"/>
              </w:rPr>
            </w:pPr>
            <w:r>
              <w:rPr>
                <w:rFonts w:asciiTheme="minorEastAsia" w:hAnsiTheme="minorEastAsia" w:cs="宋体" w:hint="eastAsia"/>
                <w:sz w:val="21"/>
                <w:szCs w:val="21"/>
                <w:lang w:eastAsia="zh-CN"/>
              </w:rPr>
              <w:t>招标代理机构：湖南信元工程项目管理有限公司</w:t>
            </w:r>
          </w:p>
          <w:p w:rsidR="005A6ACC" w:rsidRDefault="0008264D">
            <w:pPr>
              <w:pStyle w:val="TableParagraph"/>
              <w:tabs>
                <w:tab w:val="left" w:pos="3460"/>
              </w:tabs>
              <w:jc w:val="both"/>
              <w:rPr>
                <w:rFonts w:asciiTheme="minorEastAsia" w:hAnsiTheme="minorEastAsia" w:cs="宋体"/>
                <w:sz w:val="21"/>
                <w:szCs w:val="21"/>
                <w:lang w:eastAsia="zh-CN"/>
              </w:rPr>
            </w:pPr>
            <w:r>
              <w:rPr>
                <w:rFonts w:asciiTheme="minorEastAsia" w:hAnsiTheme="minorEastAsia" w:cs="宋体" w:hint="eastAsia"/>
                <w:sz w:val="21"/>
                <w:szCs w:val="21"/>
                <w:lang w:eastAsia="zh-CN"/>
              </w:rPr>
              <w:t xml:space="preserve">地    址：长沙市雨花区湘府东路二段108号水岸天际1栋915室  </w:t>
            </w:r>
          </w:p>
          <w:p w:rsidR="005A6ACC" w:rsidRDefault="0008264D">
            <w:pPr>
              <w:pStyle w:val="TableParagraph"/>
              <w:tabs>
                <w:tab w:val="left" w:pos="3460"/>
              </w:tabs>
              <w:jc w:val="both"/>
              <w:rPr>
                <w:rFonts w:asciiTheme="minorEastAsia" w:hAnsiTheme="minorEastAsia" w:cs="宋体"/>
                <w:sz w:val="21"/>
                <w:szCs w:val="21"/>
                <w:lang w:eastAsia="zh-CN"/>
              </w:rPr>
            </w:pPr>
            <w:r>
              <w:rPr>
                <w:rFonts w:asciiTheme="minorEastAsia" w:hAnsiTheme="minorEastAsia" w:cs="宋体" w:hint="eastAsia"/>
                <w:sz w:val="21"/>
                <w:szCs w:val="21"/>
                <w:lang w:eastAsia="zh-CN"/>
              </w:rPr>
              <w:t>邮政编码：410000</w:t>
            </w:r>
          </w:p>
          <w:p w:rsidR="005A6ACC" w:rsidRDefault="0008264D">
            <w:pPr>
              <w:pStyle w:val="TableParagraph"/>
              <w:tabs>
                <w:tab w:val="left" w:pos="3460"/>
              </w:tabs>
              <w:jc w:val="both"/>
              <w:rPr>
                <w:rFonts w:asciiTheme="minorEastAsia" w:hAnsiTheme="minorEastAsia" w:cs="宋体"/>
                <w:sz w:val="21"/>
                <w:szCs w:val="21"/>
                <w:lang w:eastAsia="zh-CN"/>
              </w:rPr>
            </w:pPr>
            <w:r>
              <w:rPr>
                <w:rFonts w:asciiTheme="minorEastAsia" w:hAnsiTheme="minorEastAsia" w:cs="宋体" w:hint="eastAsia"/>
                <w:sz w:val="21"/>
                <w:szCs w:val="21"/>
                <w:lang w:eastAsia="zh-CN"/>
              </w:rPr>
              <w:t xml:space="preserve">联 系 人：李女士 </w:t>
            </w:r>
          </w:p>
          <w:p w:rsidR="005A6ACC" w:rsidRDefault="0008264D">
            <w:pPr>
              <w:pStyle w:val="TableParagraph"/>
              <w:tabs>
                <w:tab w:val="left" w:pos="3443"/>
              </w:tabs>
              <w:jc w:val="both"/>
              <w:rPr>
                <w:rFonts w:asciiTheme="minorEastAsia" w:hAnsiTheme="minorEastAsia" w:cs="Times New Roman"/>
                <w:sz w:val="21"/>
                <w:szCs w:val="21"/>
                <w:lang w:eastAsia="zh-CN"/>
              </w:rPr>
            </w:pPr>
            <w:r>
              <w:rPr>
                <w:rFonts w:asciiTheme="minorEastAsia" w:hAnsiTheme="minorEastAsia" w:cs="宋体" w:hint="eastAsia"/>
                <w:sz w:val="21"/>
                <w:szCs w:val="21"/>
                <w:lang w:eastAsia="zh-CN"/>
              </w:rPr>
              <w:t>电    话：0743-8523279</w:t>
            </w:r>
          </w:p>
        </w:tc>
      </w:tr>
      <w:tr w:rsidR="005A6ACC">
        <w:trPr>
          <w:trHeight w:hRule="exact" w:val="583"/>
        </w:trPr>
        <w:tc>
          <w:tcPr>
            <w:tcW w:w="899" w:type="dxa"/>
            <w:tcMar>
              <w:left w:w="57" w:type="dxa"/>
              <w:right w:w="57"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sz w:val="21"/>
              </w:rPr>
              <w:t>1.1.4</w:t>
            </w:r>
          </w:p>
        </w:tc>
        <w:tc>
          <w:tcPr>
            <w:tcW w:w="1852" w:type="dxa"/>
            <w:tcMar>
              <w:left w:w="57" w:type="dxa"/>
              <w:right w:w="57"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项目名称</w:t>
            </w:r>
          </w:p>
        </w:tc>
        <w:tc>
          <w:tcPr>
            <w:tcW w:w="6437" w:type="dxa"/>
            <w:tcMar>
              <w:left w:w="57" w:type="dxa"/>
              <w:right w:w="57" w:type="dxa"/>
            </w:tcMar>
            <w:vAlign w:val="center"/>
          </w:tcPr>
          <w:p w:rsidR="005A6ACC" w:rsidRDefault="0008264D">
            <w:pPr>
              <w:jc w:val="both"/>
              <w:rPr>
                <w:rFonts w:ascii="楷体" w:eastAsia="楷体" w:hAnsi="楷体"/>
                <w:b/>
                <w:lang w:eastAsia="zh-CN"/>
              </w:rPr>
            </w:pPr>
            <w:r>
              <w:rPr>
                <w:rFonts w:ascii="楷体" w:eastAsia="楷体" w:hAnsi="楷体" w:hint="eastAsia"/>
                <w:b/>
                <w:lang w:eastAsia="zh-CN"/>
              </w:rPr>
              <w:t>保靖县2017年特色产业示范园区水利设施建设项目</w:t>
            </w:r>
          </w:p>
        </w:tc>
      </w:tr>
      <w:tr w:rsidR="005A6ACC">
        <w:trPr>
          <w:trHeight w:hRule="exact" w:val="652"/>
        </w:trPr>
        <w:tc>
          <w:tcPr>
            <w:tcW w:w="899" w:type="dxa"/>
            <w:tcMar>
              <w:left w:w="57" w:type="dxa"/>
              <w:right w:w="57"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sz w:val="21"/>
              </w:rPr>
              <w:t>1.1.5</w:t>
            </w:r>
          </w:p>
        </w:tc>
        <w:tc>
          <w:tcPr>
            <w:tcW w:w="1852" w:type="dxa"/>
            <w:tcMar>
              <w:left w:w="57" w:type="dxa"/>
              <w:right w:w="57"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建设地点</w:t>
            </w:r>
          </w:p>
        </w:tc>
        <w:tc>
          <w:tcPr>
            <w:tcW w:w="6437" w:type="dxa"/>
            <w:tcMar>
              <w:left w:w="57" w:type="dxa"/>
              <w:right w:w="57" w:type="dxa"/>
            </w:tcMar>
            <w:vAlign w:val="center"/>
          </w:tcPr>
          <w:p w:rsidR="005A6ACC" w:rsidRDefault="0008264D">
            <w:pPr>
              <w:jc w:val="both"/>
              <w:rPr>
                <w:rFonts w:asciiTheme="minorEastAsia" w:hAnsiTheme="minorEastAsia"/>
                <w:lang w:eastAsia="zh-CN"/>
              </w:rPr>
            </w:pPr>
            <w:r>
              <w:rPr>
                <w:rFonts w:ascii="楷体" w:eastAsia="楷体" w:hAnsi="楷体" w:hint="eastAsia"/>
                <w:b/>
                <w:sz w:val="21"/>
                <w:szCs w:val="21"/>
                <w:lang w:eastAsia="zh-CN"/>
              </w:rPr>
              <w:t>保靖县毛沟镇、清水坪镇、比耳镇、迁陵镇、复兴镇、碗米坡镇、阳朝乡、长潭河乡等8个乡（镇）34个行政村</w:t>
            </w:r>
          </w:p>
        </w:tc>
      </w:tr>
      <w:tr w:rsidR="005A6ACC">
        <w:trPr>
          <w:trHeight w:hRule="exact" w:val="395"/>
        </w:trPr>
        <w:tc>
          <w:tcPr>
            <w:tcW w:w="899" w:type="dxa"/>
            <w:tcMar>
              <w:left w:w="57" w:type="dxa"/>
              <w:right w:w="57"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sz w:val="21"/>
              </w:rPr>
              <w:t>1.1.7</w:t>
            </w:r>
          </w:p>
        </w:tc>
        <w:tc>
          <w:tcPr>
            <w:tcW w:w="1852" w:type="dxa"/>
            <w:tcMar>
              <w:left w:w="57" w:type="dxa"/>
              <w:right w:w="57"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设计人</w:t>
            </w:r>
          </w:p>
        </w:tc>
        <w:tc>
          <w:tcPr>
            <w:tcW w:w="6437" w:type="dxa"/>
            <w:tcMar>
              <w:left w:w="57" w:type="dxa"/>
              <w:right w:w="57" w:type="dxa"/>
            </w:tcMar>
            <w:vAlign w:val="center"/>
          </w:tcPr>
          <w:p w:rsidR="005A6ACC" w:rsidRDefault="0008264D">
            <w:pPr>
              <w:jc w:val="both"/>
              <w:rPr>
                <w:rFonts w:asciiTheme="minorEastAsia" w:hAnsiTheme="minorEastAsia"/>
                <w:lang w:eastAsia="zh-CN"/>
              </w:rPr>
            </w:pPr>
            <w:r>
              <w:rPr>
                <w:rFonts w:asciiTheme="minorEastAsia" w:hAnsiTheme="minorEastAsia" w:hint="eastAsia"/>
                <w:lang w:eastAsia="zh-CN"/>
              </w:rPr>
              <w:t>/</w:t>
            </w:r>
          </w:p>
        </w:tc>
      </w:tr>
      <w:tr w:rsidR="005A6ACC">
        <w:trPr>
          <w:trHeight w:hRule="exact" w:val="415"/>
        </w:trPr>
        <w:tc>
          <w:tcPr>
            <w:tcW w:w="899" w:type="dxa"/>
            <w:tcMar>
              <w:left w:w="57" w:type="dxa"/>
              <w:right w:w="57"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sz w:val="21"/>
              </w:rPr>
              <w:t>1.1.8</w:t>
            </w:r>
          </w:p>
        </w:tc>
        <w:tc>
          <w:tcPr>
            <w:tcW w:w="1852" w:type="dxa"/>
            <w:tcMar>
              <w:left w:w="57" w:type="dxa"/>
              <w:right w:w="57"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监理人</w:t>
            </w:r>
          </w:p>
        </w:tc>
        <w:tc>
          <w:tcPr>
            <w:tcW w:w="6437" w:type="dxa"/>
            <w:tcMar>
              <w:left w:w="57" w:type="dxa"/>
              <w:right w:w="57" w:type="dxa"/>
            </w:tcMar>
            <w:vAlign w:val="center"/>
          </w:tcPr>
          <w:p w:rsidR="005A6ACC" w:rsidRDefault="0008264D">
            <w:pPr>
              <w:jc w:val="both"/>
              <w:rPr>
                <w:rFonts w:asciiTheme="minorEastAsia" w:hAnsiTheme="minorEastAsia"/>
                <w:lang w:eastAsia="zh-CN"/>
              </w:rPr>
            </w:pPr>
            <w:r>
              <w:rPr>
                <w:rFonts w:asciiTheme="minorEastAsia" w:hAnsiTheme="minorEastAsia" w:hint="eastAsia"/>
                <w:lang w:eastAsia="zh-CN"/>
              </w:rPr>
              <w:t>/</w:t>
            </w:r>
          </w:p>
        </w:tc>
      </w:tr>
      <w:tr w:rsidR="005A6ACC">
        <w:trPr>
          <w:trHeight w:hRule="exact" w:val="420"/>
        </w:trPr>
        <w:tc>
          <w:tcPr>
            <w:tcW w:w="899" w:type="dxa"/>
            <w:tcMar>
              <w:left w:w="57" w:type="dxa"/>
              <w:right w:w="57"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sz w:val="21"/>
              </w:rPr>
              <w:t>1.1.9</w:t>
            </w:r>
          </w:p>
        </w:tc>
        <w:tc>
          <w:tcPr>
            <w:tcW w:w="1852" w:type="dxa"/>
            <w:tcMar>
              <w:left w:w="57" w:type="dxa"/>
              <w:right w:w="57"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代建机构</w:t>
            </w:r>
          </w:p>
        </w:tc>
        <w:tc>
          <w:tcPr>
            <w:tcW w:w="6437" w:type="dxa"/>
            <w:tcMar>
              <w:left w:w="57" w:type="dxa"/>
              <w:right w:w="57" w:type="dxa"/>
            </w:tcMar>
            <w:vAlign w:val="center"/>
          </w:tcPr>
          <w:p w:rsidR="005A6ACC" w:rsidRDefault="0008264D">
            <w:pPr>
              <w:jc w:val="both"/>
              <w:rPr>
                <w:rFonts w:asciiTheme="minorEastAsia" w:hAnsiTheme="minorEastAsia"/>
                <w:lang w:eastAsia="zh-CN"/>
              </w:rPr>
            </w:pPr>
            <w:r>
              <w:rPr>
                <w:rFonts w:asciiTheme="minorEastAsia" w:hAnsiTheme="minorEastAsia" w:hint="eastAsia"/>
                <w:lang w:eastAsia="zh-CN"/>
              </w:rPr>
              <w:t>/</w:t>
            </w:r>
          </w:p>
        </w:tc>
      </w:tr>
      <w:tr w:rsidR="005A6ACC">
        <w:trPr>
          <w:trHeight w:hRule="exact" w:val="481"/>
        </w:trPr>
        <w:tc>
          <w:tcPr>
            <w:tcW w:w="899" w:type="dxa"/>
            <w:tcMar>
              <w:left w:w="57" w:type="dxa"/>
              <w:right w:w="57"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sz w:val="21"/>
              </w:rPr>
              <w:t>1.2.1</w:t>
            </w:r>
          </w:p>
        </w:tc>
        <w:tc>
          <w:tcPr>
            <w:tcW w:w="1852" w:type="dxa"/>
            <w:tcMar>
              <w:left w:w="57" w:type="dxa"/>
              <w:right w:w="57"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资金来源</w:t>
            </w:r>
          </w:p>
        </w:tc>
        <w:tc>
          <w:tcPr>
            <w:tcW w:w="6437" w:type="dxa"/>
            <w:tcMar>
              <w:left w:w="57" w:type="dxa"/>
              <w:right w:w="57" w:type="dxa"/>
            </w:tcMar>
            <w:vAlign w:val="center"/>
          </w:tcPr>
          <w:p w:rsidR="005A6ACC" w:rsidRDefault="0008264D">
            <w:pPr>
              <w:jc w:val="both"/>
              <w:rPr>
                <w:rFonts w:asciiTheme="minorEastAsia" w:hAnsiTheme="minorEastAsia"/>
              </w:rPr>
            </w:pPr>
            <w:r>
              <w:rPr>
                <w:rFonts w:ascii="楷体" w:eastAsia="楷体" w:hAnsi="楷体" w:cs="Times New Roman"/>
                <w:b/>
                <w:spacing w:val="-5"/>
                <w:lang w:eastAsia="zh-CN"/>
              </w:rPr>
              <w:t>银行贷款及公司自筹</w:t>
            </w:r>
          </w:p>
        </w:tc>
      </w:tr>
      <w:tr w:rsidR="005A6ACC">
        <w:trPr>
          <w:trHeight w:hRule="exact" w:val="417"/>
        </w:trPr>
        <w:tc>
          <w:tcPr>
            <w:tcW w:w="899" w:type="dxa"/>
            <w:tcMar>
              <w:left w:w="57" w:type="dxa"/>
              <w:right w:w="57"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sz w:val="21"/>
              </w:rPr>
              <w:t>1.2.2</w:t>
            </w:r>
          </w:p>
        </w:tc>
        <w:tc>
          <w:tcPr>
            <w:tcW w:w="1852" w:type="dxa"/>
            <w:tcMar>
              <w:left w:w="57" w:type="dxa"/>
              <w:right w:w="57"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出资比例</w:t>
            </w:r>
          </w:p>
        </w:tc>
        <w:tc>
          <w:tcPr>
            <w:tcW w:w="6437" w:type="dxa"/>
            <w:tcMar>
              <w:left w:w="57" w:type="dxa"/>
              <w:right w:w="57" w:type="dxa"/>
            </w:tcMar>
            <w:vAlign w:val="center"/>
          </w:tcPr>
          <w:p w:rsidR="005A6ACC" w:rsidRDefault="0008264D">
            <w:pPr>
              <w:jc w:val="both"/>
              <w:rPr>
                <w:rFonts w:asciiTheme="minorEastAsia" w:hAnsiTheme="minorEastAsia"/>
                <w:lang w:eastAsia="zh-CN"/>
              </w:rPr>
            </w:pPr>
            <w:r>
              <w:rPr>
                <w:rFonts w:asciiTheme="minorEastAsia" w:hAnsiTheme="minorEastAsia" w:hint="eastAsia"/>
                <w:lang w:eastAsia="zh-CN"/>
              </w:rPr>
              <w:t>/</w:t>
            </w:r>
          </w:p>
        </w:tc>
      </w:tr>
      <w:tr w:rsidR="005A6ACC">
        <w:trPr>
          <w:trHeight w:hRule="exact" w:val="422"/>
        </w:trPr>
        <w:tc>
          <w:tcPr>
            <w:tcW w:w="899" w:type="dxa"/>
            <w:tcMar>
              <w:left w:w="57" w:type="dxa"/>
              <w:right w:w="57"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sz w:val="21"/>
              </w:rPr>
              <w:t>1.2.3</w:t>
            </w:r>
          </w:p>
        </w:tc>
        <w:tc>
          <w:tcPr>
            <w:tcW w:w="1852" w:type="dxa"/>
            <w:tcMar>
              <w:left w:w="57" w:type="dxa"/>
              <w:right w:w="57"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资金落实情况</w:t>
            </w:r>
          </w:p>
        </w:tc>
        <w:tc>
          <w:tcPr>
            <w:tcW w:w="6437" w:type="dxa"/>
            <w:tcMar>
              <w:left w:w="57" w:type="dxa"/>
              <w:right w:w="57" w:type="dxa"/>
            </w:tcMar>
            <w:vAlign w:val="center"/>
          </w:tcPr>
          <w:p w:rsidR="005A6ACC" w:rsidRDefault="0008264D">
            <w:pPr>
              <w:jc w:val="both"/>
              <w:rPr>
                <w:rFonts w:asciiTheme="minorEastAsia" w:hAnsiTheme="minorEastAsia"/>
                <w:lang w:eastAsia="zh-CN"/>
              </w:rPr>
            </w:pPr>
            <w:r>
              <w:rPr>
                <w:rFonts w:ascii="楷体" w:eastAsia="楷体" w:hAnsi="楷体" w:cs="Times New Roman"/>
                <w:b/>
                <w:spacing w:val="-5"/>
                <w:lang w:eastAsia="zh-CN"/>
              </w:rPr>
              <w:t>已落实</w:t>
            </w:r>
          </w:p>
        </w:tc>
      </w:tr>
      <w:tr w:rsidR="005A6ACC">
        <w:trPr>
          <w:trHeight w:hRule="exact" w:val="721"/>
        </w:trPr>
        <w:tc>
          <w:tcPr>
            <w:tcW w:w="899" w:type="dxa"/>
            <w:tcMar>
              <w:left w:w="57" w:type="dxa"/>
              <w:right w:w="57"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sz w:val="21"/>
              </w:rPr>
              <w:t>1.3.1</w:t>
            </w:r>
          </w:p>
        </w:tc>
        <w:tc>
          <w:tcPr>
            <w:tcW w:w="1852" w:type="dxa"/>
            <w:tcMar>
              <w:left w:w="57" w:type="dxa"/>
              <w:right w:w="57"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招标范围</w:t>
            </w:r>
          </w:p>
        </w:tc>
        <w:tc>
          <w:tcPr>
            <w:tcW w:w="6437" w:type="dxa"/>
            <w:tcMar>
              <w:left w:w="57" w:type="dxa"/>
              <w:right w:w="57" w:type="dxa"/>
            </w:tcMar>
            <w:vAlign w:val="center"/>
          </w:tcPr>
          <w:p w:rsidR="005A6ACC" w:rsidRDefault="0008264D">
            <w:pPr>
              <w:pStyle w:val="TableParagraph"/>
              <w:tabs>
                <w:tab w:val="left" w:pos="626"/>
              </w:tabs>
              <w:jc w:val="both"/>
              <w:rPr>
                <w:rFonts w:asciiTheme="minorEastAsia" w:hAnsiTheme="minorEastAsia" w:cs="宋体"/>
                <w:sz w:val="21"/>
                <w:szCs w:val="21"/>
                <w:lang w:eastAsia="zh-CN"/>
              </w:rPr>
            </w:pPr>
            <w:r>
              <w:rPr>
                <w:rFonts w:ascii="楷体" w:eastAsia="楷体" w:hAnsi="楷体" w:cs="宋体"/>
                <w:b/>
                <w:bCs/>
                <w:sz w:val="21"/>
                <w:szCs w:val="21"/>
                <w:u w:val="single"/>
                <w:lang w:eastAsia="zh-CN"/>
              </w:rPr>
              <w:t>设计图纸及工程量清单所含全部工程内容</w:t>
            </w:r>
            <w:r>
              <w:rPr>
                <w:rFonts w:asciiTheme="minorEastAsia" w:hAnsiTheme="minorEastAsia" w:cs="宋体"/>
                <w:sz w:val="21"/>
                <w:szCs w:val="21"/>
                <w:lang w:eastAsia="zh-CN"/>
              </w:rPr>
              <w:t>，具体内容详见工程量清单和招标图纸。</w:t>
            </w:r>
          </w:p>
        </w:tc>
      </w:tr>
      <w:tr w:rsidR="005A6ACC">
        <w:trPr>
          <w:trHeight w:hRule="exact" w:val="844"/>
        </w:trPr>
        <w:tc>
          <w:tcPr>
            <w:tcW w:w="899" w:type="dxa"/>
            <w:tcMar>
              <w:left w:w="57" w:type="dxa"/>
              <w:right w:w="57"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sz w:val="21"/>
              </w:rPr>
              <w:t>1.3.2</w:t>
            </w:r>
          </w:p>
        </w:tc>
        <w:tc>
          <w:tcPr>
            <w:tcW w:w="1852" w:type="dxa"/>
            <w:tcMar>
              <w:left w:w="57" w:type="dxa"/>
              <w:right w:w="57"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计划工期</w:t>
            </w:r>
          </w:p>
        </w:tc>
        <w:tc>
          <w:tcPr>
            <w:tcW w:w="6437" w:type="dxa"/>
            <w:tcMar>
              <w:left w:w="57" w:type="dxa"/>
              <w:right w:w="57" w:type="dxa"/>
            </w:tcMar>
            <w:vAlign w:val="center"/>
          </w:tcPr>
          <w:p w:rsidR="005A6ACC" w:rsidRDefault="0008264D">
            <w:pPr>
              <w:pStyle w:val="TableParagraph"/>
              <w:tabs>
                <w:tab w:val="left" w:pos="2203"/>
                <w:tab w:val="left" w:pos="2831"/>
                <w:tab w:val="left" w:pos="3671"/>
              </w:tabs>
              <w:jc w:val="both"/>
              <w:rPr>
                <w:rFonts w:asciiTheme="minorEastAsia" w:hAnsiTheme="minorEastAsia" w:cs="宋体"/>
                <w:spacing w:val="-1"/>
                <w:sz w:val="21"/>
                <w:szCs w:val="21"/>
                <w:lang w:eastAsia="zh-CN"/>
              </w:rPr>
            </w:pPr>
            <w:r>
              <w:rPr>
                <w:rFonts w:asciiTheme="minorEastAsia" w:hAnsiTheme="minorEastAsia" w:cs="宋体"/>
                <w:spacing w:val="-2"/>
                <w:sz w:val="21"/>
                <w:szCs w:val="21"/>
                <w:lang w:eastAsia="zh-CN"/>
              </w:rPr>
              <w:t>计划工期：</w:t>
            </w:r>
            <w:r>
              <w:rPr>
                <w:rFonts w:ascii="楷体" w:eastAsia="楷体" w:hAnsi="楷体" w:cs="Times New Roman" w:hint="eastAsia"/>
                <w:b/>
                <w:spacing w:val="-2"/>
                <w:sz w:val="21"/>
                <w:szCs w:val="21"/>
                <w:u w:val="single" w:color="000000"/>
                <w:lang w:eastAsia="zh-CN"/>
              </w:rPr>
              <w:t>210</w:t>
            </w:r>
            <w:r>
              <w:rPr>
                <w:rFonts w:asciiTheme="minorEastAsia" w:hAnsiTheme="minorEastAsia" w:cs="宋体"/>
                <w:spacing w:val="-1"/>
                <w:sz w:val="21"/>
                <w:szCs w:val="21"/>
                <w:lang w:eastAsia="zh-CN"/>
              </w:rPr>
              <w:t>日历天</w:t>
            </w:r>
          </w:p>
          <w:p w:rsidR="005A6ACC" w:rsidRDefault="0008264D">
            <w:pPr>
              <w:pStyle w:val="TableParagraph"/>
              <w:tabs>
                <w:tab w:val="left" w:pos="2203"/>
                <w:tab w:val="left" w:pos="2831"/>
                <w:tab w:val="left" w:pos="3671"/>
              </w:tabs>
              <w:jc w:val="both"/>
              <w:rPr>
                <w:rFonts w:asciiTheme="minorEastAsia" w:hAnsiTheme="minorEastAsia" w:cs="宋体"/>
                <w:sz w:val="21"/>
                <w:szCs w:val="21"/>
                <w:lang w:eastAsia="zh-CN"/>
              </w:rPr>
            </w:pPr>
            <w:r>
              <w:rPr>
                <w:rFonts w:asciiTheme="minorEastAsia" w:hAnsiTheme="minorEastAsia" w:cs="宋体"/>
                <w:spacing w:val="-102"/>
                <w:sz w:val="21"/>
                <w:szCs w:val="21"/>
                <w:lang w:eastAsia="zh-CN"/>
              </w:rPr>
              <w:t xml:space="preserve"> </w:t>
            </w:r>
            <w:r>
              <w:rPr>
                <w:rFonts w:asciiTheme="minorEastAsia" w:hAnsiTheme="minorEastAsia" w:cs="宋体"/>
                <w:spacing w:val="-2"/>
                <w:sz w:val="21"/>
                <w:szCs w:val="21"/>
                <w:lang w:eastAsia="zh-CN"/>
              </w:rPr>
              <w:t>计划开工日期：</w:t>
            </w:r>
            <w:r>
              <w:rPr>
                <w:rFonts w:asciiTheme="minorEastAsia" w:hAnsiTheme="minorEastAsia" w:cs="Times New Roman" w:hint="eastAsia"/>
                <w:spacing w:val="-2"/>
                <w:sz w:val="21"/>
                <w:szCs w:val="21"/>
                <w:u w:val="single" w:color="000000"/>
                <w:lang w:eastAsia="zh-CN"/>
              </w:rPr>
              <w:t>2018</w:t>
            </w:r>
            <w:r>
              <w:rPr>
                <w:rFonts w:asciiTheme="minorEastAsia" w:hAnsiTheme="minorEastAsia" w:cs="宋体"/>
                <w:spacing w:val="-3"/>
                <w:sz w:val="21"/>
                <w:szCs w:val="21"/>
                <w:lang w:eastAsia="zh-CN"/>
              </w:rPr>
              <w:t>年</w:t>
            </w:r>
            <w:r>
              <w:rPr>
                <w:rFonts w:asciiTheme="minorEastAsia" w:hAnsiTheme="minorEastAsia" w:cs="Times New Roman" w:hint="eastAsia"/>
                <w:spacing w:val="-3"/>
                <w:sz w:val="21"/>
                <w:szCs w:val="21"/>
                <w:u w:val="single" w:color="000000"/>
                <w:lang w:eastAsia="zh-CN"/>
              </w:rPr>
              <w:t>5</w:t>
            </w:r>
            <w:r>
              <w:rPr>
                <w:rFonts w:asciiTheme="minorEastAsia" w:hAnsiTheme="minorEastAsia" w:cs="宋体"/>
                <w:spacing w:val="-3"/>
                <w:sz w:val="21"/>
                <w:szCs w:val="21"/>
                <w:lang w:eastAsia="zh-CN"/>
              </w:rPr>
              <w:t>月</w:t>
            </w:r>
          </w:p>
          <w:p w:rsidR="005A6ACC" w:rsidRDefault="0008264D">
            <w:pPr>
              <w:pStyle w:val="TableParagraph"/>
              <w:tabs>
                <w:tab w:val="left" w:pos="2203"/>
                <w:tab w:val="left" w:pos="2831"/>
                <w:tab w:val="left" w:pos="3671"/>
              </w:tabs>
              <w:jc w:val="both"/>
              <w:rPr>
                <w:rFonts w:asciiTheme="minorEastAsia" w:hAnsiTheme="minorEastAsia" w:cs="宋体"/>
                <w:sz w:val="21"/>
                <w:szCs w:val="21"/>
                <w:lang w:eastAsia="zh-CN"/>
              </w:rPr>
            </w:pPr>
            <w:r>
              <w:rPr>
                <w:rFonts w:asciiTheme="minorEastAsia" w:hAnsiTheme="minorEastAsia" w:cs="宋体"/>
                <w:spacing w:val="-2"/>
                <w:sz w:val="21"/>
                <w:szCs w:val="21"/>
                <w:lang w:eastAsia="zh-CN"/>
              </w:rPr>
              <w:t>计划完工日期：</w:t>
            </w:r>
            <w:r>
              <w:rPr>
                <w:rFonts w:asciiTheme="minorEastAsia" w:hAnsiTheme="minorEastAsia" w:cs="Times New Roman" w:hint="eastAsia"/>
                <w:spacing w:val="-2"/>
                <w:sz w:val="21"/>
                <w:szCs w:val="21"/>
                <w:u w:val="single" w:color="000000"/>
                <w:lang w:eastAsia="zh-CN"/>
              </w:rPr>
              <w:t>2018</w:t>
            </w:r>
            <w:r>
              <w:rPr>
                <w:rFonts w:asciiTheme="minorEastAsia" w:hAnsiTheme="minorEastAsia" w:cs="宋体"/>
                <w:spacing w:val="-3"/>
                <w:sz w:val="21"/>
                <w:szCs w:val="21"/>
                <w:lang w:eastAsia="zh-CN"/>
              </w:rPr>
              <w:t>年</w:t>
            </w:r>
            <w:r>
              <w:rPr>
                <w:rFonts w:asciiTheme="minorEastAsia" w:hAnsiTheme="minorEastAsia" w:cs="Times New Roman"/>
                <w:spacing w:val="-3"/>
                <w:sz w:val="21"/>
                <w:szCs w:val="21"/>
                <w:u w:val="single" w:color="000000"/>
                <w:lang w:eastAsia="zh-CN"/>
              </w:rPr>
              <w:tab/>
            </w:r>
            <w:r>
              <w:rPr>
                <w:rFonts w:asciiTheme="minorEastAsia" w:hAnsiTheme="minorEastAsia" w:cs="Times New Roman" w:hint="eastAsia"/>
                <w:spacing w:val="-3"/>
                <w:sz w:val="21"/>
                <w:szCs w:val="21"/>
                <w:u w:val="single" w:color="000000"/>
                <w:lang w:eastAsia="zh-CN"/>
              </w:rPr>
              <w:t>12</w:t>
            </w:r>
            <w:r>
              <w:rPr>
                <w:rFonts w:asciiTheme="minorEastAsia" w:hAnsiTheme="minorEastAsia" w:cs="宋体"/>
                <w:spacing w:val="-3"/>
                <w:sz w:val="21"/>
                <w:szCs w:val="21"/>
                <w:lang w:eastAsia="zh-CN"/>
              </w:rPr>
              <w:t>月</w:t>
            </w:r>
          </w:p>
        </w:tc>
      </w:tr>
      <w:tr w:rsidR="005A6ACC">
        <w:trPr>
          <w:trHeight w:hRule="exact" w:val="419"/>
        </w:trPr>
        <w:tc>
          <w:tcPr>
            <w:tcW w:w="899" w:type="dxa"/>
            <w:tcMar>
              <w:left w:w="57" w:type="dxa"/>
              <w:right w:w="57"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sz w:val="21"/>
              </w:rPr>
              <w:t>1.3.3</w:t>
            </w:r>
          </w:p>
        </w:tc>
        <w:tc>
          <w:tcPr>
            <w:tcW w:w="1852" w:type="dxa"/>
            <w:tcMar>
              <w:left w:w="57" w:type="dxa"/>
              <w:right w:w="57"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质量要求</w:t>
            </w:r>
          </w:p>
        </w:tc>
        <w:tc>
          <w:tcPr>
            <w:tcW w:w="6437" w:type="dxa"/>
            <w:tcMar>
              <w:left w:w="57" w:type="dxa"/>
              <w:right w:w="57" w:type="dxa"/>
            </w:tcMar>
            <w:vAlign w:val="center"/>
          </w:tcPr>
          <w:p w:rsidR="005A6ACC" w:rsidRDefault="0008264D">
            <w:pPr>
              <w:jc w:val="both"/>
              <w:rPr>
                <w:rFonts w:asciiTheme="minorEastAsia" w:hAnsiTheme="minorEastAsia"/>
              </w:rPr>
            </w:pPr>
            <w:r>
              <w:rPr>
                <w:rFonts w:ascii="楷体" w:eastAsia="楷体" w:hAnsi="楷体" w:cs="Times New Roman"/>
                <w:b/>
                <w:spacing w:val="-5"/>
                <w:lang w:eastAsia="zh-CN"/>
              </w:rPr>
              <w:t>合格工程</w:t>
            </w:r>
          </w:p>
        </w:tc>
      </w:tr>
      <w:tr w:rsidR="005A6ACC">
        <w:trPr>
          <w:trHeight w:val="698"/>
        </w:trPr>
        <w:tc>
          <w:tcPr>
            <w:tcW w:w="899" w:type="dxa"/>
            <w:tcMar>
              <w:left w:w="57" w:type="dxa"/>
              <w:right w:w="57"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sz w:val="21"/>
              </w:rPr>
              <w:t>1.4.1</w:t>
            </w:r>
          </w:p>
        </w:tc>
        <w:tc>
          <w:tcPr>
            <w:tcW w:w="1852" w:type="dxa"/>
            <w:tcMar>
              <w:left w:w="57" w:type="dxa"/>
              <w:right w:w="57" w:type="dxa"/>
            </w:tcMar>
            <w:vAlign w:val="center"/>
          </w:tcPr>
          <w:p w:rsidR="005A6ACC" w:rsidRDefault="0008264D">
            <w:pPr>
              <w:pStyle w:val="TableParagraph"/>
              <w:jc w:val="center"/>
              <w:rPr>
                <w:rFonts w:asciiTheme="minorEastAsia" w:hAnsiTheme="minorEastAsia" w:cs="宋体"/>
                <w:sz w:val="21"/>
                <w:szCs w:val="21"/>
                <w:lang w:eastAsia="zh-CN"/>
              </w:rPr>
            </w:pPr>
            <w:r>
              <w:rPr>
                <w:rFonts w:asciiTheme="minorEastAsia" w:hAnsiTheme="minorEastAsia" w:cs="宋体"/>
                <w:spacing w:val="-8"/>
                <w:sz w:val="21"/>
                <w:szCs w:val="21"/>
                <w:lang w:eastAsia="zh-CN"/>
              </w:rPr>
              <w:t>投标人资质条件、能</w:t>
            </w:r>
            <w:r>
              <w:rPr>
                <w:rFonts w:asciiTheme="minorEastAsia" w:hAnsiTheme="minorEastAsia" w:cs="宋体"/>
                <w:spacing w:val="-90"/>
                <w:sz w:val="21"/>
                <w:szCs w:val="21"/>
                <w:lang w:eastAsia="zh-CN"/>
              </w:rPr>
              <w:t xml:space="preserve"> </w:t>
            </w:r>
            <w:r>
              <w:rPr>
                <w:rFonts w:asciiTheme="minorEastAsia" w:hAnsiTheme="minorEastAsia" w:cs="宋体"/>
                <w:sz w:val="21"/>
                <w:szCs w:val="21"/>
                <w:lang w:eastAsia="zh-CN"/>
              </w:rPr>
              <w:t>力和信誉</w:t>
            </w:r>
          </w:p>
        </w:tc>
        <w:tc>
          <w:tcPr>
            <w:tcW w:w="6437" w:type="dxa"/>
            <w:tcMar>
              <w:left w:w="57" w:type="dxa"/>
              <w:right w:w="57" w:type="dxa"/>
            </w:tcMar>
            <w:vAlign w:val="center"/>
          </w:tcPr>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b/>
                <w:bCs/>
                <w:sz w:val="21"/>
                <w:szCs w:val="21"/>
                <w:lang w:eastAsia="zh-CN"/>
              </w:rPr>
              <w:t>资质要求：</w:t>
            </w:r>
          </w:p>
          <w:p w:rsidR="005A6ACC" w:rsidRDefault="0008264D">
            <w:pPr>
              <w:pStyle w:val="TableParagraph"/>
              <w:ind w:firstLineChars="200" w:firstLine="420"/>
              <w:jc w:val="both"/>
              <w:rPr>
                <w:rFonts w:asciiTheme="minorEastAsia" w:hAnsiTheme="minorEastAsia" w:cs="宋体"/>
                <w:sz w:val="21"/>
                <w:szCs w:val="21"/>
                <w:lang w:eastAsia="zh-CN"/>
              </w:rPr>
            </w:pPr>
            <w:r>
              <w:rPr>
                <w:rFonts w:asciiTheme="minorEastAsia" w:hAnsiTheme="minorEastAsia" w:cs="宋体"/>
                <w:sz w:val="21"/>
                <w:szCs w:val="21"/>
                <w:lang w:eastAsia="zh-CN"/>
              </w:rPr>
              <w:t>（</w:t>
            </w:r>
            <w:r>
              <w:rPr>
                <w:rFonts w:asciiTheme="minorEastAsia" w:hAnsiTheme="minorEastAsia" w:cs="Times New Roman"/>
                <w:sz w:val="21"/>
                <w:szCs w:val="21"/>
                <w:lang w:eastAsia="zh-CN"/>
              </w:rPr>
              <w:t>1</w:t>
            </w:r>
            <w:r>
              <w:rPr>
                <w:rFonts w:asciiTheme="minorEastAsia" w:hAnsiTheme="minorEastAsia" w:cs="宋体"/>
                <w:sz w:val="21"/>
                <w:szCs w:val="21"/>
                <w:lang w:eastAsia="zh-CN"/>
              </w:rPr>
              <w:t>）具有独立的法人资格，持有效的营业执照；</w:t>
            </w:r>
          </w:p>
          <w:p w:rsidR="005A6ACC" w:rsidRDefault="0008264D">
            <w:pPr>
              <w:pStyle w:val="TableParagraph"/>
              <w:tabs>
                <w:tab w:val="left" w:pos="5349"/>
              </w:tabs>
              <w:ind w:firstLineChars="200" w:firstLine="412"/>
              <w:jc w:val="both"/>
              <w:rPr>
                <w:rFonts w:asciiTheme="minorEastAsia" w:hAnsiTheme="minorEastAsia" w:cs="宋体"/>
                <w:sz w:val="21"/>
                <w:szCs w:val="21"/>
                <w:lang w:eastAsia="zh-CN"/>
              </w:rPr>
            </w:pPr>
            <w:r>
              <w:rPr>
                <w:rFonts w:asciiTheme="minorEastAsia" w:hAnsiTheme="minorEastAsia" w:cs="宋体"/>
                <w:spacing w:val="-2"/>
                <w:sz w:val="21"/>
                <w:szCs w:val="21"/>
                <w:lang w:eastAsia="zh-CN"/>
              </w:rPr>
              <w:t>（</w:t>
            </w:r>
            <w:r>
              <w:rPr>
                <w:rFonts w:asciiTheme="minorEastAsia" w:hAnsiTheme="minorEastAsia" w:cs="Times New Roman"/>
                <w:spacing w:val="-2"/>
                <w:sz w:val="21"/>
                <w:szCs w:val="21"/>
                <w:lang w:eastAsia="zh-CN"/>
              </w:rPr>
              <w:t>2</w:t>
            </w:r>
            <w:r>
              <w:rPr>
                <w:rFonts w:asciiTheme="minorEastAsia" w:hAnsiTheme="minorEastAsia" w:cs="宋体"/>
                <w:spacing w:val="-2"/>
                <w:sz w:val="21"/>
                <w:szCs w:val="21"/>
                <w:lang w:eastAsia="zh-CN"/>
              </w:rPr>
              <w:t>）具备建设行政主管部门颁发的</w:t>
            </w:r>
            <w:r>
              <w:rPr>
                <w:rFonts w:ascii="楷体" w:eastAsia="楷体" w:hAnsi="楷体" w:cs="宋体" w:hint="eastAsia"/>
                <w:b/>
                <w:u w:val="single" w:color="000000"/>
                <w:lang w:eastAsia="zh-CN"/>
              </w:rPr>
              <w:t>水利水电工程施工总承包三级及以上</w:t>
            </w:r>
            <w:r>
              <w:rPr>
                <w:rFonts w:asciiTheme="minorEastAsia" w:hAnsiTheme="minorEastAsia" w:cs="宋体"/>
                <w:sz w:val="21"/>
                <w:szCs w:val="21"/>
                <w:lang w:eastAsia="zh-CN"/>
              </w:rPr>
              <w:t>资质；</w:t>
            </w:r>
            <w:r>
              <w:rPr>
                <w:rFonts w:asciiTheme="minorEastAsia" w:hAnsiTheme="minorEastAsia" w:cs="宋体"/>
                <w:spacing w:val="-2"/>
                <w:sz w:val="21"/>
                <w:szCs w:val="21"/>
                <w:lang w:eastAsia="zh-CN"/>
              </w:rPr>
              <w:t>安全生产许可证处于有效期内；并在人员、设备、资金等方面具</w:t>
            </w:r>
            <w:r>
              <w:rPr>
                <w:rFonts w:asciiTheme="minorEastAsia" w:hAnsiTheme="minorEastAsia" w:cs="宋体"/>
                <w:sz w:val="21"/>
                <w:szCs w:val="21"/>
                <w:lang w:eastAsia="zh-CN"/>
              </w:rPr>
              <w:t>有承担本项目施工的能力。</w:t>
            </w:r>
          </w:p>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b/>
                <w:sz w:val="21"/>
                <w:szCs w:val="21"/>
                <w:lang w:eastAsia="zh-CN"/>
              </w:rPr>
              <w:t>财务要求：</w:t>
            </w:r>
          </w:p>
          <w:p w:rsidR="005A6ACC" w:rsidRDefault="0008264D">
            <w:pPr>
              <w:pStyle w:val="TableParagraph"/>
              <w:ind w:firstLineChars="200" w:firstLine="420"/>
              <w:jc w:val="both"/>
              <w:rPr>
                <w:rFonts w:asciiTheme="minorEastAsia" w:hAnsiTheme="minorEastAsia" w:cs="宋体"/>
                <w:sz w:val="21"/>
                <w:szCs w:val="21"/>
                <w:lang w:eastAsia="zh-CN"/>
              </w:rPr>
            </w:pPr>
            <w:r>
              <w:rPr>
                <w:rFonts w:asciiTheme="minorEastAsia" w:hAnsiTheme="minorEastAsia" w:cs="宋体"/>
                <w:sz w:val="21"/>
                <w:szCs w:val="21"/>
                <w:lang w:eastAsia="zh-CN"/>
              </w:rPr>
              <w:t>财务状况良好，用于本合同的流动资金不少于</w:t>
            </w:r>
            <w:r w:rsidRPr="00564DE7">
              <w:rPr>
                <w:rFonts w:ascii="楷体" w:eastAsia="楷体" w:hAnsi="楷体" w:cs="宋体" w:hint="eastAsia"/>
                <w:b/>
                <w:u w:val="single" w:color="000000"/>
                <w:lang w:eastAsia="zh-CN"/>
              </w:rPr>
              <w:t>40</w:t>
            </w:r>
            <w:r>
              <w:rPr>
                <w:rFonts w:asciiTheme="minorEastAsia" w:hAnsiTheme="minorEastAsia" w:cs="宋体"/>
                <w:sz w:val="21"/>
                <w:szCs w:val="21"/>
                <w:lang w:eastAsia="zh-CN"/>
              </w:rPr>
              <w:t>万元人民币。</w:t>
            </w:r>
          </w:p>
          <w:p w:rsidR="005A6ACC" w:rsidRDefault="0008264D">
            <w:pPr>
              <w:pStyle w:val="TableParagraph"/>
              <w:jc w:val="both"/>
              <w:rPr>
                <w:rFonts w:asciiTheme="minorEastAsia" w:hAnsiTheme="minorEastAsia" w:cs="宋体"/>
                <w:b/>
                <w:sz w:val="21"/>
                <w:szCs w:val="21"/>
                <w:lang w:eastAsia="zh-CN"/>
              </w:rPr>
            </w:pPr>
            <w:r>
              <w:rPr>
                <w:rFonts w:asciiTheme="minorEastAsia" w:hAnsiTheme="minorEastAsia" w:cs="宋体"/>
                <w:b/>
                <w:sz w:val="21"/>
                <w:szCs w:val="21"/>
                <w:lang w:eastAsia="zh-CN"/>
              </w:rPr>
              <w:t>业绩要求：</w:t>
            </w:r>
          </w:p>
          <w:p w:rsidR="005A6ACC" w:rsidRDefault="0008264D">
            <w:pPr>
              <w:pStyle w:val="TableParagraph"/>
              <w:ind w:firstLineChars="200" w:firstLine="420"/>
              <w:jc w:val="both"/>
              <w:rPr>
                <w:rFonts w:asciiTheme="minorEastAsia" w:hAnsiTheme="minorEastAsia" w:cs="宋体"/>
                <w:sz w:val="21"/>
                <w:szCs w:val="21"/>
                <w:lang w:eastAsia="zh-CN"/>
              </w:rPr>
            </w:pPr>
            <w:r>
              <w:rPr>
                <w:rFonts w:asciiTheme="minorEastAsia" w:hAnsiTheme="minorEastAsia" w:cs="宋体"/>
                <w:sz w:val="21"/>
                <w:szCs w:val="21"/>
                <w:lang w:eastAsia="zh-CN"/>
              </w:rPr>
              <w:t>本项目对投标人类似工程业绩不作资格要求。</w:t>
            </w:r>
          </w:p>
          <w:p w:rsidR="005A6ACC" w:rsidRDefault="0008264D">
            <w:pPr>
              <w:pStyle w:val="TableParagraph"/>
              <w:jc w:val="both"/>
              <w:rPr>
                <w:rFonts w:asciiTheme="minorEastAsia" w:hAnsiTheme="minorEastAsia" w:cs="宋体"/>
                <w:b/>
                <w:sz w:val="21"/>
                <w:szCs w:val="21"/>
                <w:lang w:eastAsia="zh-CN"/>
              </w:rPr>
            </w:pPr>
            <w:r>
              <w:rPr>
                <w:rFonts w:asciiTheme="minorEastAsia" w:hAnsiTheme="minorEastAsia" w:cs="宋体"/>
                <w:b/>
                <w:sz w:val="21"/>
                <w:szCs w:val="21"/>
                <w:lang w:eastAsia="zh-CN"/>
              </w:rPr>
              <w:t>信誉要求：</w:t>
            </w:r>
          </w:p>
          <w:p w:rsidR="005A6ACC" w:rsidRDefault="0008264D">
            <w:pPr>
              <w:pStyle w:val="TableParagraph"/>
              <w:ind w:firstLineChars="200" w:firstLine="420"/>
              <w:jc w:val="both"/>
              <w:rPr>
                <w:rFonts w:asciiTheme="minorEastAsia" w:hAnsiTheme="minorEastAsia" w:cs="宋体"/>
                <w:sz w:val="21"/>
                <w:szCs w:val="21"/>
                <w:lang w:eastAsia="zh-CN"/>
              </w:rPr>
            </w:pPr>
            <w:r>
              <w:rPr>
                <w:rFonts w:asciiTheme="minorEastAsia" w:hAnsiTheme="minorEastAsia" w:cs="宋体"/>
                <w:sz w:val="21"/>
                <w:szCs w:val="21"/>
                <w:lang w:eastAsia="zh-CN"/>
              </w:rPr>
              <w:t>投标人必须是在全国水利建设市场信用信息平台和湖南省水利建设市场信用信息平台中建立了信用档案的单位。</w:t>
            </w:r>
          </w:p>
          <w:p w:rsidR="005A6ACC" w:rsidRDefault="0008264D">
            <w:pPr>
              <w:pStyle w:val="TableParagraph"/>
              <w:jc w:val="both"/>
              <w:rPr>
                <w:rFonts w:asciiTheme="minorEastAsia" w:hAnsiTheme="minorEastAsia" w:cs="宋体"/>
                <w:b/>
                <w:sz w:val="21"/>
                <w:szCs w:val="21"/>
                <w:lang w:eastAsia="zh-CN"/>
              </w:rPr>
            </w:pPr>
            <w:r>
              <w:rPr>
                <w:rFonts w:asciiTheme="minorEastAsia" w:hAnsiTheme="minorEastAsia" w:cs="宋体"/>
                <w:b/>
                <w:sz w:val="21"/>
                <w:szCs w:val="21"/>
                <w:lang w:eastAsia="zh-CN"/>
              </w:rPr>
              <w:t>项目负责人资格：</w:t>
            </w:r>
          </w:p>
          <w:p w:rsidR="005A6ACC" w:rsidRDefault="0008264D">
            <w:pPr>
              <w:pStyle w:val="TableParagraph"/>
              <w:ind w:firstLineChars="200" w:firstLine="444"/>
              <w:jc w:val="both"/>
              <w:rPr>
                <w:rFonts w:asciiTheme="minorEastAsia" w:hAnsiTheme="minorEastAsia" w:cs="宋体"/>
                <w:sz w:val="21"/>
                <w:szCs w:val="21"/>
                <w:lang w:eastAsia="zh-CN"/>
              </w:rPr>
            </w:pPr>
            <w:r>
              <w:rPr>
                <w:rFonts w:asciiTheme="minorEastAsia" w:hAnsiTheme="minorEastAsia" w:cs="宋体"/>
                <w:spacing w:val="6"/>
                <w:sz w:val="21"/>
                <w:szCs w:val="21"/>
                <w:lang w:eastAsia="zh-CN"/>
              </w:rPr>
              <w:t>拟任项目负责人必须是注册在本投标单位的</w:t>
            </w:r>
            <w:r>
              <w:rPr>
                <w:rFonts w:ascii="楷体" w:eastAsia="楷体" w:hAnsi="楷体" w:cs="宋体"/>
                <w:b/>
                <w:u w:val="single" w:color="000000"/>
                <w:lang w:eastAsia="zh-CN"/>
              </w:rPr>
              <w:t>水利水电工程</w:t>
            </w:r>
            <w:r>
              <w:rPr>
                <w:spacing w:val="-3"/>
                <w:lang w:eastAsia="zh-CN"/>
              </w:rPr>
              <w:t>专</w:t>
            </w:r>
            <w:r>
              <w:rPr>
                <w:spacing w:val="-3"/>
                <w:lang w:eastAsia="zh-CN"/>
              </w:rPr>
              <w:lastRenderedPageBreak/>
              <w:t>业</w:t>
            </w:r>
            <w:r>
              <w:rPr>
                <w:rFonts w:ascii="楷体" w:eastAsia="楷体" w:hAnsi="楷体" w:cs="宋体"/>
                <w:b/>
                <w:u w:val="single" w:color="000000"/>
                <w:lang w:eastAsia="zh-CN"/>
              </w:rPr>
              <w:t>二级及以上</w:t>
            </w:r>
            <w:r>
              <w:rPr>
                <w:lang w:eastAsia="zh-CN"/>
              </w:rPr>
              <w:t>建造师</w:t>
            </w:r>
            <w:r>
              <w:rPr>
                <w:rFonts w:asciiTheme="minorEastAsia" w:hAnsiTheme="minorEastAsia" w:cs="宋体"/>
                <w:sz w:val="21"/>
                <w:szCs w:val="21"/>
                <w:lang w:eastAsia="zh-CN"/>
              </w:rPr>
              <w:t>，具有水行政主管部门颁发或核发的</w:t>
            </w:r>
            <w:r>
              <w:rPr>
                <w:rFonts w:asciiTheme="minorEastAsia" w:hAnsiTheme="minorEastAsia" w:cs="Times New Roman"/>
                <w:sz w:val="21"/>
                <w:szCs w:val="21"/>
                <w:lang w:eastAsia="zh-CN"/>
              </w:rPr>
              <w:t>B</w:t>
            </w:r>
            <w:r>
              <w:rPr>
                <w:rFonts w:asciiTheme="minorEastAsia" w:hAnsiTheme="minorEastAsia" w:cs="宋体"/>
                <w:sz w:val="21"/>
                <w:szCs w:val="21"/>
                <w:lang w:eastAsia="zh-CN"/>
              </w:rPr>
              <w:t>类安全生产考核合格证书，且为投标单位正式职工，无在建项目（同一施工项目负责人不能同时在两个及以上的工程项目上担任施工项目负责人；无在建项目指至本项目投标截止期，无在建未完工项</w:t>
            </w:r>
            <w:r>
              <w:rPr>
                <w:rFonts w:asciiTheme="minorEastAsia" w:hAnsiTheme="minorEastAsia" w:cs="宋体"/>
                <w:spacing w:val="-8"/>
                <w:sz w:val="21"/>
                <w:szCs w:val="21"/>
                <w:lang w:eastAsia="zh-CN"/>
              </w:rPr>
              <w:t>目或已中标未开工项目，以及符合《注册建造师执业管理办法（试</w:t>
            </w:r>
            <w:r>
              <w:rPr>
                <w:rFonts w:asciiTheme="minorEastAsia" w:hAnsiTheme="minorEastAsia" w:cs="宋体"/>
                <w:spacing w:val="-62"/>
                <w:sz w:val="21"/>
                <w:szCs w:val="21"/>
                <w:lang w:eastAsia="zh-CN"/>
              </w:rPr>
              <w:t xml:space="preserve"> </w:t>
            </w:r>
            <w:r>
              <w:rPr>
                <w:rFonts w:asciiTheme="minorEastAsia" w:hAnsiTheme="minorEastAsia" w:cs="宋体"/>
                <w:spacing w:val="-16"/>
                <w:sz w:val="21"/>
                <w:szCs w:val="21"/>
                <w:lang w:eastAsia="zh-CN"/>
              </w:rPr>
              <w:t>行）》第九条规定的其他情形）。</w:t>
            </w:r>
          </w:p>
          <w:p w:rsidR="005A6ACC" w:rsidRDefault="0008264D">
            <w:pPr>
              <w:pStyle w:val="TableParagraph"/>
              <w:jc w:val="both"/>
              <w:rPr>
                <w:rFonts w:asciiTheme="minorEastAsia" w:hAnsiTheme="minorEastAsia" w:cs="宋体"/>
                <w:b/>
                <w:sz w:val="21"/>
                <w:szCs w:val="21"/>
                <w:lang w:eastAsia="zh-CN"/>
              </w:rPr>
            </w:pPr>
            <w:r>
              <w:rPr>
                <w:rFonts w:asciiTheme="minorEastAsia" w:hAnsiTheme="minorEastAsia" w:cs="宋体"/>
                <w:b/>
                <w:sz w:val="21"/>
                <w:szCs w:val="21"/>
                <w:lang w:eastAsia="zh-CN"/>
              </w:rPr>
              <w:t>技术负责人资格：</w:t>
            </w:r>
          </w:p>
          <w:p w:rsidR="005A6ACC" w:rsidRDefault="0008264D">
            <w:pPr>
              <w:pStyle w:val="TableParagraph"/>
              <w:ind w:firstLineChars="200" w:firstLine="420"/>
              <w:jc w:val="both"/>
              <w:rPr>
                <w:rFonts w:asciiTheme="minorEastAsia" w:hAnsiTheme="minorEastAsia" w:cs="宋体"/>
                <w:sz w:val="21"/>
                <w:szCs w:val="21"/>
                <w:lang w:eastAsia="zh-CN"/>
              </w:rPr>
            </w:pPr>
            <w:r>
              <w:rPr>
                <w:rFonts w:asciiTheme="minorEastAsia" w:hAnsiTheme="minorEastAsia" w:cs="宋体"/>
                <w:sz w:val="21"/>
                <w:szCs w:val="21"/>
                <w:lang w:eastAsia="zh-CN"/>
              </w:rPr>
              <w:t>拟任技术负责人具有</w:t>
            </w:r>
            <w:r>
              <w:rPr>
                <w:rFonts w:ascii="楷体" w:eastAsia="楷体" w:hAnsi="楷体" w:cs="宋体"/>
                <w:b/>
                <w:u w:val="single" w:color="000000"/>
                <w:lang w:eastAsia="zh-CN"/>
              </w:rPr>
              <w:t>水利水电工程相关专业中级或以上</w:t>
            </w:r>
            <w:r>
              <w:rPr>
                <w:spacing w:val="-5"/>
                <w:lang w:eastAsia="zh-CN"/>
              </w:rPr>
              <w:t>技术职称</w:t>
            </w:r>
            <w:r>
              <w:rPr>
                <w:rFonts w:asciiTheme="minorEastAsia" w:hAnsiTheme="minorEastAsia" w:cs="宋体"/>
                <w:sz w:val="21"/>
                <w:szCs w:val="21"/>
                <w:lang w:eastAsia="zh-CN"/>
              </w:rPr>
              <w:t>，且为投标单位正式职工；</w:t>
            </w:r>
          </w:p>
          <w:p w:rsidR="005A6ACC" w:rsidRDefault="0008264D">
            <w:pPr>
              <w:pStyle w:val="TableParagraph"/>
              <w:jc w:val="both"/>
              <w:rPr>
                <w:rFonts w:asciiTheme="minorEastAsia" w:hAnsiTheme="minorEastAsia" w:cs="宋体"/>
                <w:b/>
                <w:sz w:val="21"/>
                <w:szCs w:val="21"/>
                <w:lang w:eastAsia="zh-CN"/>
              </w:rPr>
            </w:pPr>
            <w:r>
              <w:rPr>
                <w:rFonts w:asciiTheme="minorEastAsia" w:hAnsiTheme="minorEastAsia" w:cs="宋体"/>
                <w:b/>
                <w:sz w:val="21"/>
                <w:szCs w:val="21"/>
                <w:lang w:eastAsia="zh-CN"/>
              </w:rPr>
              <w:t>其它要求：</w:t>
            </w:r>
          </w:p>
          <w:p w:rsidR="005A6ACC" w:rsidRDefault="0008264D">
            <w:pPr>
              <w:pStyle w:val="TableParagraph"/>
              <w:ind w:firstLineChars="200" w:firstLine="400"/>
              <w:jc w:val="both"/>
              <w:rPr>
                <w:rFonts w:asciiTheme="minorEastAsia" w:hAnsiTheme="minorEastAsia" w:cs="宋体"/>
                <w:sz w:val="21"/>
                <w:szCs w:val="21"/>
                <w:lang w:eastAsia="zh-CN"/>
              </w:rPr>
            </w:pPr>
            <w:r>
              <w:rPr>
                <w:rFonts w:asciiTheme="minorEastAsia" w:hAnsiTheme="minorEastAsia" w:cs="宋体"/>
                <w:spacing w:val="-5"/>
                <w:sz w:val="21"/>
                <w:szCs w:val="21"/>
                <w:lang w:eastAsia="zh-CN"/>
              </w:rPr>
              <w:t>（</w:t>
            </w:r>
            <w:r>
              <w:rPr>
                <w:rFonts w:asciiTheme="minorEastAsia" w:hAnsiTheme="minorEastAsia" w:cs="Times New Roman"/>
                <w:spacing w:val="-5"/>
                <w:sz w:val="21"/>
                <w:szCs w:val="21"/>
                <w:lang w:eastAsia="zh-CN"/>
              </w:rPr>
              <w:t>1</w:t>
            </w:r>
            <w:r>
              <w:rPr>
                <w:rFonts w:asciiTheme="minorEastAsia" w:hAnsiTheme="minorEastAsia" w:cs="宋体"/>
                <w:spacing w:val="-5"/>
                <w:sz w:val="21"/>
                <w:szCs w:val="21"/>
                <w:lang w:eastAsia="zh-CN"/>
              </w:rPr>
              <w:t>）投标人企业负责人应持有水行政主管部门颁发或核发的</w:t>
            </w:r>
            <w:r>
              <w:rPr>
                <w:rFonts w:asciiTheme="minorEastAsia" w:hAnsiTheme="minorEastAsia" w:cs="Times New Roman"/>
                <w:sz w:val="21"/>
                <w:szCs w:val="21"/>
                <w:lang w:eastAsia="zh-CN"/>
              </w:rPr>
              <w:t>A</w:t>
            </w:r>
            <w:r>
              <w:rPr>
                <w:rFonts w:asciiTheme="minorEastAsia" w:hAnsiTheme="minorEastAsia" w:cs="宋体"/>
                <w:sz w:val="21"/>
                <w:szCs w:val="21"/>
                <w:lang w:eastAsia="zh-CN"/>
              </w:rPr>
              <w:t>类安全生产考核合格证书；</w:t>
            </w:r>
          </w:p>
          <w:p w:rsidR="005A6ACC" w:rsidRDefault="0008264D">
            <w:pPr>
              <w:pStyle w:val="TableParagraph"/>
              <w:ind w:firstLineChars="200" w:firstLine="428"/>
              <w:jc w:val="both"/>
              <w:rPr>
                <w:rFonts w:asciiTheme="minorEastAsia" w:hAnsiTheme="minorEastAsia" w:cs="宋体"/>
                <w:sz w:val="21"/>
                <w:szCs w:val="21"/>
                <w:lang w:eastAsia="zh-CN"/>
              </w:rPr>
            </w:pPr>
            <w:r>
              <w:rPr>
                <w:rFonts w:asciiTheme="minorEastAsia" w:hAnsiTheme="minorEastAsia" w:cs="宋体"/>
                <w:spacing w:val="2"/>
                <w:sz w:val="21"/>
                <w:szCs w:val="21"/>
                <w:lang w:eastAsia="zh-CN"/>
              </w:rPr>
              <w:t>（</w:t>
            </w:r>
            <w:r>
              <w:rPr>
                <w:rFonts w:asciiTheme="minorEastAsia" w:hAnsiTheme="minorEastAsia" w:cs="Times New Roman"/>
                <w:spacing w:val="2"/>
                <w:sz w:val="21"/>
                <w:szCs w:val="21"/>
                <w:lang w:eastAsia="zh-CN"/>
              </w:rPr>
              <w:t>2</w:t>
            </w:r>
            <w:r>
              <w:rPr>
                <w:rFonts w:asciiTheme="minorEastAsia" w:hAnsiTheme="minorEastAsia" w:cs="宋体"/>
                <w:spacing w:val="2"/>
                <w:sz w:val="21"/>
                <w:szCs w:val="21"/>
                <w:lang w:eastAsia="zh-CN"/>
              </w:rPr>
              <w:t>）拟任专职安全员具有水行政主管部门颁发或核发的</w:t>
            </w:r>
            <w:r>
              <w:rPr>
                <w:rFonts w:asciiTheme="minorEastAsia" w:hAnsiTheme="minorEastAsia" w:cs="Times New Roman"/>
                <w:sz w:val="21"/>
                <w:szCs w:val="21"/>
                <w:lang w:eastAsia="zh-CN"/>
              </w:rPr>
              <w:t>C</w:t>
            </w:r>
            <w:r>
              <w:rPr>
                <w:rFonts w:asciiTheme="minorEastAsia" w:hAnsiTheme="minorEastAsia" w:cs="宋体"/>
                <w:sz w:val="21"/>
                <w:szCs w:val="21"/>
                <w:lang w:eastAsia="zh-CN"/>
              </w:rPr>
              <w:t>类安全生产考核合格证书，且为投标单位正式职工；</w:t>
            </w:r>
          </w:p>
          <w:p w:rsidR="005A6ACC" w:rsidRDefault="0008264D">
            <w:pPr>
              <w:pStyle w:val="TableParagraph"/>
              <w:ind w:firstLineChars="200" w:firstLine="400"/>
              <w:jc w:val="both"/>
              <w:rPr>
                <w:rFonts w:asciiTheme="minorEastAsia" w:hAnsiTheme="minorEastAsia" w:cs="宋体"/>
                <w:sz w:val="21"/>
                <w:szCs w:val="21"/>
                <w:lang w:eastAsia="zh-CN"/>
              </w:rPr>
            </w:pPr>
            <w:r>
              <w:rPr>
                <w:rFonts w:asciiTheme="minorEastAsia" w:hAnsiTheme="minorEastAsia" w:cs="宋体"/>
                <w:spacing w:val="-5"/>
                <w:sz w:val="21"/>
                <w:szCs w:val="21"/>
                <w:lang w:eastAsia="zh-CN"/>
              </w:rPr>
              <w:t>（</w:t>
            </w:r>
            <w:r>
              <w:rPr>
                <w:rFonts w:asciiTheme="minorEastAsia" w:hAnsiTheme="minorEastAsia" w:cs="Times New Roman"/>
                <w:spacing w:val="-5"/>
                <w:sz w:val="21"/>
                <w:szCs w:val="21"/>
                <w:lang w:eastAsia="zh-CN"/>
              </w:rPr>
              <w:t>3</w:t>
            </w:r>
            <w:r>
              <w:rPr>
                <w:rFonts w:asciiTheme="minorEastAsia" w:hAnsiTheme="minorEastAsia" w:cs="宋体"/>
                <w:spacing w:val="-5"/>
                <w:sz w:val="21"/>
                <w:szCs w:val="21"/>
                <w:lang w:eastAsia="zh-CN"/>
              </w:rPr>
              <w:t>）未在全国水利建设市场信用信息平台和湖南省水利建设</w:t>
            </w:r>
            <w:r>
              <w:rPr>
                <w:rFonts w:asciiTheme="minorEastAsia" w:hAnsiTheme="minorEastAsia" w:cs="宋体"/>
                <w:sz w:val="21"/>
                <w:szCs w:val="21"/>
                <w:lang w:eastAsia="zh-CN"/>
              </w:rPr>
              <w:t>市场信用信息平台上公示信用档案的投标人资质、业绩、项目负责人、技术负责人和专职安全员资历在评标时不予认定；</w:t>
            </w:r>
          </w:p>
          <w:p w:rsidR="005A6ACC" w:rsidRDefault="0008264D">
            <w:pPr>
              <w:pStyle w:val="TableParagraph"/>
              <w:ind w:firstLineChars="200" w:firstLine="400"/>
              <w:jc w:val="both"/>
              <w:rPr>
                <w:rFonts w:asciiTheme="minorEastAsia" w:hAnsiTheme="minorEastAsia" w:cs="宋体"/>
                <w:sz w:val="21"/>
                <w:szCs w:val="21"/>
                <w:lang w:eastAsia="zh-CN"/>
              </w:rPr>
            </w:pPr>
            <w:r>
              <w:rPr>
                <w:rFonts w:asciiTheme="minorEastAsia" w:hAnsiTheme="minorEastAsia" w:cs="宋体"/>
                <w:spacing w:val="-5"/>
                <w:sz w:val="21"/>
                <w:szCs w:val="21"/>
                <w:lang w:eastAsia="zh-CN"/>
              </w:rPr>
              <w:t>（</w:t>
            </w:r>
            <w:r>
              <w:rPr>
                <w:rFonts w:asciiTheme="minorEastAsia" w:hAnsiTheme="minorEastAsia" w:cs="Times New Roman"/>
                <w:spacing w:val="-5"/>
                <w:sz w:val="21"/>
                <w:szCs w:val="21"/>
                <w:lang w:eastAsia="zh-CN"/>
              </w:rPr>
              <w:t>4</w:t>
            </w:r>
            <w:r>
              <w:rPr>
                <w:rFonts w:asciiTheme="minorEastAsia" w:hAnsiTheme="minorEastAsia" w:cs="宋体"/>
                <w:spacing w:val="-5"/>
                <w:sz w:val="21"/>
                <w:szCs w:val="21"/>
                <w:lang w:eastAsia="zh-CN"/>
              </w:rPr>
              <w:t>）投标人法定代表人及其委托代理人和拟任现场管理机构</w:t>
            </w:r>
            <w:r>
              <w:rPr>
                <w:rFonts w:asciiTheme="minorEastAsia" w:hAnsiTheme="minorEastAsia" w:cs="宋体"/>
                <w:sz w:val="21"/>
                <w:szCs w:val="21"/>
                <w:lang w:eastAsia="zh-CN"/>
              </w:rPr>
              <w:t>的主要人员必须为投标单位正式员工。</w:t>
            </w:r>
          </w:p>
          <w:p w:rsidR="005A6ACC" w:rsidRDefault="0008264D">
            <w:pPr>
              <w:pStyle w:val="TableParagraph"/>
              <w:jc w:val="both"/>
              <w:rPr>
                <w:rFonts w:asciiTheme="minorEastAsia" w:hAnsiTheme="minorEastAsia" w:cs="宋体"/>
                <w:b/>
                <w:sz w:val="21"/>
                <w:szCs w:val="21"/>
                <w:lang w:eastAsia="zh-CN"/>
              </w:rPr>
            </w:pPr>
            <w:r>
              <w:rPr>
                <w:rFonts w:asciiTheme="minorEastAsia" w:hAnsiTheme="minorEastAsia" w:cs="宋体"/>
                <w:b/>
                <w:sz w:val="21"/>
                <w:szCs w:val="21"/>
                <w:lang w:eastAsia="zh-CN"/>
              </w:rPr>
              <w:t>证明项目负责人、技术负责人和专职安全员为投标单位正式员工需提供下列资料：</w:t>
            </w:r>
          </w:p>
          <w:p w:rsidR="005A6ACC" w:rsidRDefault="0008264D">
            <w:pPr>
              <w:pStyle w:val="TableParagraph"/>
              <w:ind w:firstLineChars="200" w:firstLine="400"/>
              <w:jc w:val="both"/>
              <w:rPr>
                <w:rFonts w:asciiTheme="minorEastAsia" w:hAnsiTheme="minorEastAsia" w:cs="宋体"/>
                <w:sz w:val="21"/>
                <w:szCs w:val="21"/>
                <w:lang w:eastAsia="zh-CN"/>
              </w:rPr>
            </w:pPr>
            <w:r>
              <w:rPr>
                <w:rFonts w:asciiTheme="minorEastAsia" w:hAnsiTheme="minorEastAsia" w:cs="Times New Roman"/>
                <w:spacing w:val="-5"/>
                <w:sz w:val="21"/>
                <w:szCs w:val="21"/>
                <w:lang w:eastAsia="zh-CN"/>
              </w:rPr>
              <w:t>a</w:t>
            </w:r>
            <w:r>
              <w:rPr>
                <w:rFonts w:asciiTheme="minorEastAsia" w:hAnsiTheme="minorEastAsia" w:cs="宋体"/>
                <w:spacing w:val="-5"/>
                <w:sz w:val="21"/>
                <w:szCs w:val="21"/>
                <w:lang w:eastAsia="zh-CN"/>
              </w:rPr>
              <w:t>、投标人单位与其签订的聘任劳动合同，证明其在投标人单</w:t>
            </w:r>
            <w:r>
              <w:rPr>
                <w:rFonts w:asciiTheme="minorEastAsia" w:hAnsiTheme="minorEastAsia" w:cs="宋体"/>
                <w:sz w:val="21"/>
                <w:szCs w:val="21"/>
                <w:lang w:eastAsia="zh-CN"/>
              </w:rPr>
              <w:t>位参加社会保险（至投标截止日最近</w:t>
            </w:r>
            <w:r>
              <w:rPr>
                <w:rFonts w:ascii="楷体" w:eastAsia="楷体" w:hAnsi="楷体" w:cs="宋体"/>
                <w:b/>
                <w:spacing w:val="-44"/>
                <w:sz w:val="21"/>
                <w:szCs w:val="21"/>
                <w:u w:val="single"/>
                <w:lang w:eastAsia="zh-CN"/>
              </w:rPr>
              <w:t xml:space="preserve"> </w:t>
            </w:r>
            <w:r>
              <w:rPr>
                <w:rFonts w:ascii="楷体" w:eastAsia="楷体" w:hAnsi="楷体" w:cs="Times New Roman"/>
                <w:b/>
                <w:sz w:val="21"/>
                <w:szCs w:val="21"/>
                <w:u w:val="single"/>
                <w:lang w:eastAsia="zh-CN"/>
              </w:rPr>
              <w:t>6</w:t>
            </w:r>
            <w:r>
              <w:rPr>
                <w:rFonts w:ascii="楷体" w:eastAsia="楷体" w:hAnsi="楷体" w:cs="Times New Roman"/>
                <w:b/>
                <w:spacing w:val="9"/>
                <w:sz w:val="21"/>
                <w:szCs w:val="21"/>
                <w:u w:val="single"/>
                <w:lang w:eastAsia="zh-CN"/>
              </w:rPr>
              <w:t xml:space="preserve"> </w:t>
            </w:r>
            <w:r>
              <w:rPr>
                <w:rFonts w:asciiTheme="minorEastAsia" w:hAnsiTheme="minorEastAsia" w:cs="宋体"/>
                <w:sz w:val="21"/>
                <w:szCs w:val="21"/>
                <w:lang w:eastAsia="zh-CN"/>
              </w:rPr>
              <w:t>个月）的证明。国家和地方政府对退休人员和企业社保缴费有专门规定的，从其规定。</w:t>
            </w:r>
          </w:p>
          <w:p w:rsidR="005A6ACC" w:rsidRDefault="0008264D">
            <w:pPr>
              <w:pStyle w:val="TableParagraph"/>
              <w:ind w:firstLineChars="200" w:firstLine="420"/>
              <w:jc w:val="both"/>
              <w:rPr>
                <w:rFonts w:asciiTheme="minorEastAsia" w:hAnsiTheme="minorEastAsia" w:cs="宋体"/>
                <w:sz w:val="21"/>
                <w:szCs w:val="21"/>
                <w:lang w:eastAsia="zh-CN"/>
              </w:rPr>
            </w:pPr>
            <w:r>
              <w:rPr>
                <w:rFonts w:asciiTheme="minorEastAsia" w:hAnsiTheme="minorEastAsia" w:cs="Times New Roman"/>
                <w:sz w:val="21"/>
                <w:szCs w:val="21"/>
                <w:lang w:eastAsia="zh-CN"/>
              </w:rPr>
              <w:t>b</w:t>
            </w:r>
            <w:r>
              <w:rPr>
                <w:rFonts w:asciiTheme="minorEastAsia" w:hAnsiTheme="minorEastAsia" w:cs="宋体"/>
                <w:sz w:val="21"/>
                <w:szCs w:val="21"/>
                <w:lang w:eastAsia="zh-CN"/>
              </w:rPr>
              <w:t>、其它有效证明文件。</w:t>
            </w:r>
          </w:p>
        </w:tc>
      </w:tr>
      <w:tr w:rsidR="005A6ACC">
        <w:trPr>
          <w:trHeight w:hRule="exact" w:val="581"/>
        </w:trPr>
        <w:tc>
          <w:tcPr>
            <w:tcW w:w="899" w:type="dxa"/>
            <w:tcMar>
              <w:left w:w="57" w:type="dxa"/>
              <w:right w:w="57"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sz w:val="21"/>
              </w:rPr>
              <w:lastRenderedPageBreak/>
              <w:t>1.4.2</w:t>
            </w:r>
          </w:p>
        </w:tc>
        <w:tc>
          <w:tcPr>
            <w:tcW w:w="1852" w:type="dxa"/>
            <w:tcMar>
              <w:left w:w="57" w:type="dxa"/>
              <w:right w:w="57"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是否接受联合体投 标</w:t>
            </w:r>
          </w:p>
        </w:tc>
        <w:tc>
          <w:tcPr>
            <w:tcW w:w="6437" w:type="dxa"/>
            <w:tcMar>
              <w:left w:w="57" w:type="dxa"/>
              <w:right w:w="57" w:type="dxa"/>
            </w:tcMar>
            <w:vAlign w:val="center"/>
          </w:tcPr>
          <w:p w:rsidR="005A6ACC" w:rsidRDefault="0008264D">
            <w:pPr>
              <w:pStyle w:val="TableParagraph"/>
              <w:jc w:val="both"/>
              <w:rPr>
                <w:rFonts w:asciiTheme="minorEastAsia" w:hAnsiTheme="minorEastAsia" w:cs="Times New Roman"/>
                <w:sz w:val="21"/>
                <w:szCs w:val="21"/>
                <w:lang w:eastAsia="zh-CN"/>
              </w:rPr>
            </w:pPr>
            <w:r>
              <w:rPr>
                <w:rFonts w:asciiTheme="minorEastAsia" w:hAnsiTheme="minorEastAsia" w:cs="Times New Roman"/>
                <w:sz w:val="21"/>
                <w:szCs w:val="21"/>
                <w:lang w:eastAsia="zh-CN"/>
              </w:rPr>
              <w:t>■</w:t>
            </w:r>
            <w:r>
              <w:rPr>
                <w:rFonts w:asciiTheme="minorEastAsia" w:hAnsiTheme="minorEastAsia" w:cs="宋体"/>
                <w:sz w:val="21"/>
                <w:szCs w:val="21"/>
                <w:lang w:eastAsia="zh-CN"/>
              </w:rPr>
              <w:t>不接受</w:t>
            </w:r>
          </w:p>
        </w:tc>
      </w:tr>
      <w:tr w:rsidR="005A6ACC">
        <w:trPr>
          <w:trHeight w:hRule="exact" w:val="583"/>
        </w:trPr>
        <w:tc>
          <w:tcPr>
            <w:tcW w:w="899" w:type="dxa"/>
            <w:tcMar>
              <w:left w:w="57" w:type="dxa"/>
              <w:right w:w="57"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sz w:val="21"/>
              </w:rPr>
              <w:t>1.9</w:t>
            </w:r>
          </w:p>
        </w:tc>
        <w:tc>
          <w:tcPr>
            <w:tcW w:w="1852" w:type="dxa"/>
            <w:tcMar>
              <w:left w:w="57" w:type="dxa"/>
              <w:right w:w="57"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踏勘现场</w:t>
            </w:r>
          </w:p>
        </w:tc>
        <w:tc>
          <w:tcPr>
            <w:tcW w:w="6437" w:type="dxa"/>
            <w:tcMar>
              <w:left w:w="57" w:type="dxa"/>
              <w:right w:w="57" w:type="dxa"/>
            </w:tcMar>
            <w:vAlign w:val="center"/>
          </w:tcPr>
          <w:p w:rsidR="005A6ACC" w:rsidRDefault="0008264D">
            <w:pPr>
              <w:pStyle w:val="TableParagraph"/>
              <w:jc w:val="both"/>
              <w:rPr>
                <w:rFonts w:asciiTheme="minorEastAsia" w:hAnsiTheme="minorEastAsia" w:cs="宋体"/>
                <w:sz w:val="21"/>
                <w:szCs w:val="21"/>
              </w:rPr>
            </w:pPr>
            <w:r>
              <w:rPr>
                <w:rFonts w:asciiTheme="minorEastAsia" w:hAnsiTheme="minorEastAsia" w:cs="Times New Roman"/>
                <w:sz w:val="21"/>
                <w:szCs w:val="21"/>
                <w:lang w:eastAsia="zh-CN"/>
              </w:rPr>
              <w:t>■</w:t>
            </w:r>
            <w:r>
              <w:rPr>
                <w:rFonts w:asciiTheme="minorEastAsia" w:hAnsiTheme="minorEastAsia" w:cs="宋体"/>
                <w:sz w:val="21"/>
                <w:szCs w:val="21"/>
              </w:rPr>
              <w:t>不组织</w:t>
            </w:r>
          </w:p>
        </w:tc>
      </w:tr>
      <w:tr w:rsidR="005A6ACC">
        <w:trPr>
          <w:trHeight w:hRule="exact" w:val="581"/>
        </w:trPr>
        <w:tc>
          <w:tcPr>
            <w:tcW w:w="899" w:type="dxa"/>
            <w:tcMar>
              <w:left w:w="57" w:type="dxa"/>
              <w:right w:w="57"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sz w:val="21"/>
              </w:rPr>
              <w:t>1.10</w:t>
            </w:r>
          </w:p>
        </w:tc>
        <w:tc>
          <w:tcPr>
            <w:tcW w:w="1852" w:type="dxa"/>
            <w:tcMar>
              <w:left w:w="57" w:type="dxa"/>
              <w:right w:w="57"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投标预备会</w:t>
            </w:r>
          </w:p>
        </w:tc>
        <w:tc>
          <w:tcPr>
            <w:tcW w:w="6437" w:type="dxa"/>
            <w:tcMar>
              <w:left w:w="57" w:type="dxa"/>
              <w:right w:w="57" w:type="dxa"/>
            </w:tcMar>
            <w:vAlign w:val="center"/>
          </w:tcPr>
          <w:p w:rsidR="005A6ACC" w:rsidRDefault="0008264D">
            <w:pPr>
              <w:pStyle w:val="TableParagraph"/>
              <w:jc w:val="both"/>
              <w:rPr>
                <w:rFonts w:asciiTheme="minorEastAsia" w:hAnsiTheme="minorEastAsia" w:cs="宋体"/>
                <w:sz w:val="21"/>
                <w:szCs w:val="21"/>
              </w:rPr>
            </w:pPr>
            <w:r>
              <w:rPr>
                <w:rFonts w:asciiTheme="minorEastAsia" w:hAnsiTheme="minorEastAsia" w:cs="Times New Roman"/>
                <w:sz w:val="21"/>
                <w:szCs w:val="21"/>
                <w:lang w:eastAsia="zh-CN"/>
              </w:rPr>
              <w:t>■</w:t>
            </w:r>
            <w:r>
              <w:rPr>
                <w:rFonts w:asciiTheme="minorEastAsia" w:hAnsiTheme="minorEastAsia" w:cs="宋体"/>
                <w:sz w:val="21"/>
                <w:szCs w:val="21"/>
              </w:rPr>
              <w:t>不召开</w:t>
            </w:r>
          </w:p>
        </w:tc>
      </w:tr>
      <w:tr w:rsidR="005A6ACC">
        <w:trPr>
          <w:trHeight w:hRule="exact" w:val="481"/>
        </w:trPr>
        <w:tc>
          <w:tcPr>
            <w:tcW w:w="899" w:type="dxa"/>
            <w:tcMar>
              <w:left w:w="57" w:type="dxa"/>
              <w:right w:w="57"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sz w:val="21"/>
              </w:rPr>
              <w:t>1.11</w:t>
            </w:r>
          </w:p>
        </w:tc>
        <w:tc>
          <w:tcPr>
            <w:tcW w:w="1852" w:type="dxa"/>
            <w:tcMar>
              <w:left w:w="57" w:type="dxa"/>
              <w:right w:w="57"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分包</w:t>
            </w:r>
          </w:p>
        </w:tc>
        <w:tc>
          <w:tcPr>
            <w:tcW w:w="6437" w:type="dxa"/>
            <w:tcMar>
              <w:left w:w="57" w:type="dxa"/>
              <w:right w:w="57" w:type="dxa"/>
            </w:tcMar>
            <w:vAlign w:val="center"/>
          </w:tcPr>
          <w:p w:rsidR="005A6ACC" w:rsidRDefault="0008264D">
            <w:pPr>
              <w:pStyle w:val="TableParagraph"/>
              <w:jc w:val="both"/>
              <w:rPr>
                <w:rFonts w:asciiTheme="minorEastAsia" w:hAnsiTheme="minorEastAsia" w:cs="宋体"/>
                <w:sz w:val="21"/>
                <w:szCs w:val="21"/>
              </w:rPr>
            </w:pPr>
            <w:r>
              <w:rPr>
                <w:rFonts w:asciiTheme="minorEastAsia" w:hAnsiTheme="minorEastAsia" w:cs="Times New Roman"/>
                <w:sz w:val="21"/>
                <w:szCs w:val="21"/>
                <w:lang w:eastAsia="zh-CN"/>
              </w:rPr>
              <w:t>■</w:t>
            </w:r>
            <w:r>
              <w:rPr>
                <w:rFonts w:asciiTheme="minorEastAsia" w:hAnsiTheme="minorEastAsia" w:cs="宋体"/>
                <w:sz w:val="21"/>
                <w:szCs w:val="21"/>
              </w:rPr>
              <w:t>不允许</w:t>
            </w:r>
          </w:p>
        </w:tc>
      </w:tr>
      <w:tr w:rsidR="005A6ACC">
        <w:trPr>
          <w:trHeight w:hRule="exact" w:val="431"/>
        </w:trPr>
        <w:tc>
          <w:tcPr>
            <w:tcW w:w="899" w:type="dxa"/>
            <w:tcMar>
              <w:left w:w="57" w:type="dxa"/>
              <w:right w:w="57"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sz w:val="21"/>
              </w:rPr>
              <w:t>1.12</w:t>
            </w:r>
          </w:p>
        </w:tc>
        <w:tc>
          <w:tcPr>
            <w:tcW w:w="1852" w:type="dxa"/>
            <w:tcMar>
              <w:left w:w="57" w:type="dxa"/>
              <w:right w:w="57"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偏离</w:t>
            </w:r>
          </w:p>
        </w:tc>
        <w:tc>
          <w:tcPr>
            <w:tcW w:w="6437" w:type="dxa"/>
            <w:tcMar>
              <w:left w:w="57" w:type="dxa"/>
              <w:right w:w="57" w:type="dxa"/>
            </w:tcMar>
            <w:vAlign w:val="center"/>
          </w:tcPr>
          <w:p w:rsidR="005A6ACC" w:rsidRDefault="0008264D">
            <w:pPr>
              <w:pStyle w:val="TableParagraph"/>
              <w:jc w:val="both"/>
              <w:rPr>
                <w:rFonts w:asciiTheme="minorEastAsia" w:hAnsiTheme="minorEastAsia" w:cs="宋体"/>
                <w:sz w:val="21"/>
                <w:szCs w:val="21"/>
              </w:rPr>
            </w:pPr>
            <w:r>
              <w:rPr>
                <w:rFonts w:asciiTheme="minorEastAsia" w:hAnsiTheme="minorEastAsia" w:cs="Times New Roman"/>
                <w:sz w:val="21"/>
                <w:szCs w:val="21"/>
                <w:lang w:eastAsia="zh-CN"/>
              </w:rPr>
              <w:t>■</w:t>
            </w:r>
            <w:r>
              <w:rPr>
                <w:rFonts w:asciiTheme="minorEastAsia" w:hAnsiTheme="minorEastAsia" w:cs="宋体"/>
                <w:sz w:val="21"/>
                <w:szCs w:val="21"/>
              </w:rPr>
              <w:t>不允许。</w:t>
            </w:r>
          </w:p>
        </w:tc>
      </w:tr>
      <w:tr w:rsidR="005A6ACC">
        <w:trPr>
          <w:trHeight w:hRule="exact" w:val="1131"/>
        </w:trPr>
        <w:tc>
          <w:tcPr>
            <w:tcW w:w="899" w:type="dxa"/>
            <w:tcMar>
              <w:left w:w="57" w:type="dxa"/>
              <w:right w:w="57"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sz w:val="21"/>
              </w:rPr>
              <w:t>2.2.1</w:t>
            </w:r>
          </w:p>
        </w:tc>
        <w:tc>
          <w:tcPr>
            <w:tcW w:w="1852" w:type="dxa"/>
            <w:tcMar>
              <w:left w:w="57" w:type="dxa"/>
              <w:right w:w="57" w:type="dxa"/>
            </w:tcMar>
            <w:vAlign w:val="center"/>
          </w:tcPr>
          <w:p w:rsidR="005A6ACC" w:rsidRDefault="0008264D">
            <w:pPr>
              <w:pStyle w:val="TableParagraph"/>
              <w:jc w:val="center"/>
              <w:rPr>
                <w:rFonts w:asciiTheme="minorEastAsia" w:hAnsiTheme="minorEastAsia" w:cs="宋体"/>
                <w:sz w:val="21"/>
                <w:szCs w:val="21"/>
                <w:lang w:eastAsia="zh-CN"/>
              </w:rPr>
            </w:pPr>
            <w:r>
              <w:rPr>
                <w:rFonts w:asciiTheme="minorEastAsia" w:hAnsiTheme="minorEastAsia" w:cs="宋体"/>
                <w:sz w:val="21"/>
                <w:szCs w:val="21"/>
                <w:lang w:eastAsia="zh-CN"/>
              </w:rPr>
              <w:t>投标人要求澄清招</w:t>
            </w:r>
          </w:p>
          <w:p w:rsidR="005A6ACC" w:rsidRDefault="0008264D">
            <w:pPr>
              <w:pStyle w:val="TableParagraph"/>
              <w:jc w:val="center"/>
              <w:rPr>
                <w:rFonts w:asciiTheme="minorEastAsia" w:hAnsiTheme="minorEastAsia" w:cs="宋体"/>
                <w:sz w:val="21"/>
                <w:szCs w:val="21"/>
                <w:lang w:eastAsia="zh-CN"/>
              </w:rPr>
            </w:pPr>
            <w:r>
              <w:rPr>
                <w:rFonts w:asciiTheme="minorEastAsia" w:hAnsiTheme="minorEastAsia" w:cs="宋体"/>
                <w:sz w:val="21"/>
                <w:szCs w:val="21"/>
                <w:lang w:eastAsia="zh-CN"/>
              </w:rPr>
              <w:t>标文件的截止时间 和提问方式</w:t>
            </w:r>
          </w:p>
        </w:tc>
        <w:tc>
          <w:tcPr>
            <w:tcW w:w="6437" w:type="dxa"/>
            <w:tcMar>
              <w:left w:w="57" w:type="dxa"/>
              <w:right w:w="57" w:type="dxa"/>
            </w:tcMar>
            <w:vAlign w:val="center"/>
          </w:tcPr>
          <w:p w:rsidR="005A6ACC" w:rsidRDefault="0008264D">
            <w:pPr>
              <w:pStyle w:val="TableParagraph"/>
              <w:tabs>
                <w:tab w:val="left" w:pos="3043"/>
              </w:tabs>
              <w:jc w:val="both"/>
              <w:rPr>
                <w:rFonts w:asciiTheme="minorEastAsia" w:hAnsiTheme="minorEastAsia" w:cs="宋体"/>
                <w:sz w:val="21"/>
                <w:szCs w:val="21"/>
                <w:lang w:eastAsia="zh-CN"/>
              </w:rPr>
            </w:pPr>
            <w:r>
              <w:rPr>
                <w:rFonts w:asciiTheme="minorEastAsia" w:hAnsiTheme="minorEastAsia" w:cs="宋体"/>
                <w:spacing w:val="-2"/>
                <w:sz w:val="21"/>
                <w:szCs w:val="21"/>
                <w:lang w:eastAsia="zh-CN"/>
              </w:rPr>
              <w:t>截止时间：</w:t>
            </w:r>
            <w:r>
              <w:rPr>
                <w:rFonts w:ascii="楷体_GB2312" w:eastAsia="楷体_GB2312" w:hAnsi="宋体" w:hint="eastAsia"/>
                <w:b/>
                <w:szCs w:val="21"/>
                <w:u w:val="single"/>
                <w:lang w:eastAsia="zh-CN"/>
              </w:rPr>
              <w:t>201</w:t>
            </w:r>
            <w:r>
              <w:rPr>
                <w:rFonts w:ascii="楷体_GB2312" w:eastAsia="楷体_GB2312" w:hint="eastAsia"/>
                <w:b/>
                <w:u w:val="single"/>
                <w:lang w:eastAsia="zh-CN"/>
              </w:rPr>
              <w:t>8</w:t>
            </w:r>
            <w:r>
              <w:rPr>
                <w:rFonts w:ascii="楷体_GB2312" w:eastAsia="楷体_GB2312" w:hAnsi="宋体" w:hint="eastAsia"/>
                <w:b/>
                <w:szCs w:val="21"/>
                <w:u w:val="single"/>
                <w:lang w:eastAsia="zh-CN"/>
              </w:rPr>
              <w:t>年</w:t>
            </w:r>
            <w:r w:rsidR="00564DE7">
              <w:rPr>
                <w:rFonts w:ascii="楷体_GB2312" w:eastAsia="楷体_GB2312" w:hint="eastAsia"/>
                <w:b/>
                <w:u w:val="single"/>
                <w:lang w:eastAsia="zh-CN"/>
              </w:rPr>
              <w:t>4</w:t>
            </w:r>
            <w:r>
              <w:rPr>
                <w:rFonts w:ascii="楷体_GB2312" w:eastAsia="楷体_GB2312" w:hAnsi="宋体" w:hint="eastAsia"/>
                <w:b/>
                <w:szCs w:val="21"/>
                <w:u w:val="single"/>
                <w:lang w:eastAsia="zh-CN"/>
              </w:rPr>
              <w:t>月</w:t>
            </w:r>
            <w:r w:rsidR="00564DE7">
              <w:rPr>
                <w:rFonts w:ascii="楷体_GB2312" w:eastAsia="楷体_GB2312" w:hint="eastAsia"/>
                <w:b/>
                <w:u w:val="single"/>
                <w:lang w:eastAsia="zh-CN"/>
              </w:rPr>
              <w:t>29</w:t>
            </w:r>
            <w:r>
              <w:rPr>
                <w:rFonts w:ascii="楷体_GB2312" w:eastAsia="楷体_GB2312" w:hAnsi="宋体" w:hint="eastAsia"/>
                <w:b/>
                <w:szCs w:val="21"/>
                <w:u w:val="single"/>
                <w:lang w:eastAsia="zh-CN"/>
              </w:rPr>
              <w:t>日</w:t>
            </w:r>
            <w:r w:rsidR="00564DE7">
              <w:rPr>
                <w:rFonts w:ascii="楷体_GB2312" w:eastAsia="楷体_GB2312" w:hint="eastAsia"/>
                <w:b/>
                <w:u w:val="single"/>
                <w:lang w:eastAsia="zh-CN"/>
              </w:rPr>
              <w:t>18</w:t>
            </w:r>
            <w:r>
              <w:rPr>
                <w:rFonts w:ascii="楷体_GB2312" w:eastAsia="楷体_GB2312" w:hAnsi="宋体" w:hint="eastAsia"/>
                <w:b/>
                <w:szCs w:val="21"/>
                <w:u w:val="single"/>
                <w:lang w:eastAsia="zh-CN"/>
              </w:rPr>
              <w:t>时</w:t>
            </w:r>
            <w:r w:rsidR="00564DE7">
              <w:rPr>
                <w:rFonts w:ascii="楷体_GB2312" w:eastAsia="楷体_GB2312" w:hint="eastAsia"/>
                <w:b/>
                <w:u w:val="single"/>
                <w:lang w:eastAsia="zh-CN"/>
              </w:rPr>
              <w:t>00</w:t>
            </w:r>
            <w:r>
              <w:rPr>
                <w:rFonts w:ascii="楷体_GB2312" w:eastAsia="楷体_GB2312" w:hAnsi="宋体" w:hint="eastAsia"/>
                <w:b/>
                <w:szCs w:val="21"/>
                <w:u w:val="single"/>
                <w:lang w:eastAsia="zh-CN"/>
              </w:rPr>
              <w:t>分</w:t>
            </w:r>
            <w:r>
              <w:rPr>
                <w:rFonts w:ascii="宋体" w:hAnsi="宋体" w:hint="eastAsia"/>
                <w:lang w:eastAsia="zh-CN"/>
              </w:rPr>
              <w:t>前</w:t>
            </w:r>
          </w:p>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sz w:val="21"/>
                <w:szCs w:val="21"/>
                <w:lang w:eastAsia="zh-CN"/>
              </w:rPr>
              <w:t>投标人要求澄清招标文件的提问方式：</w:t>
            </w:r>
            <w:r>
              <w:rPr>
                <w:rFonts w:ascii="楷体_GB2312" w:eastAsia="楷体_GB2312" w:hAnsi="宋体" w:hint="eastAsia"/>
                <w:b/>
                <w:sz w:val="20"/>
                <w:szCs w:val="20"/>
                <w:u w:val="single"/>
              </w:rPr>
              <w:t>在湘西公共资源交易网（</w:t>
            </w:r>
            <w:r>
              <w:rPr>
                <w:rFonts w:ascii="楷体_GB2312" w:eastAsia="楷体_GB2312" w:hAnsi="宋体"/>
                <w:b/>
                <w:sz w:val="20"/>
                <w:szCs w:val="20"/>
                <w:u w:val="single"/>
              </w:rPr>
              <w:t>http://ggzyjy.xxz.gov.cn</w:t>
            </w:r>
            <w:r>
              <w:rPr>
                <w:rFonts w:ascii="楷体_GB2312" w:eastAsia="楷体_GB2312" w:hAnsi="宋体" w:hint="eastAsia"/>
                <w:b/>
                <w:sz w:val="20"/>
                <w:szCs w:val="20"/>
                <w:u w:val="single"/>
              </w:rPr>
              <w:t>），工程建设“招标公告”栏目里对应项目招标公告左侧的“在线质疑”专区提出。</w:t>
            </w:r>
          </w:p>
        </w:tc>
      </w:tr>
      <w:tr w:rsidR="005A6ACC">
        <w:trPr>
          <w:trHeight w:hRule="exact" w:val="581"/>
        </w:trPr>
        <w:tc>
          <w:tcPr>
            <w:tcW w:w="899" w:type="dxa"/>
            <w:tcMar>
              <w:left w:w="57" w:type="dxa"/>
              <w:right w:w="57"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sz w:val="21"/>
              </w:rPr>
              <w:t>2.2.2</w:t>
            </w:r>
          </w:p>
        </w:tc>
        <w:tc>
          <w:tcPr>
            <w:tcW w:w="1852" w:type="dxa"/>
            <w:tcMar>
              <w:left w:w="57" w:type="dxa"/>
              <w:right w:w="57" w:type="dxa"/>
            </w:tcMar>
            <w:vAlign w:val="center"/>
          </w:tcPr>
          <w:p w:rsidR="005A6ACC" w:rsidRDefault="0008264D">
            <w:pPr>
              <w:pStyle w:val="TableParagraph"/>
              <w:jc w:val="center"/>
              <w:rPr>
                <w:rFonts w:asciiTheme="minorEastAsia" w:hAnsiTheme="minorEastAsia" w:cs="宋体"/>
                <w:sz w:val="21"/>
                <w:szCs w:val="21"/>
                <w:lang w:eastAsia="zh-CN"/>
              </w:rPr>
            </w:pPr>
            <w:r>
              <w:rPr>
                <w:rFonts w:asciiTheme="minorEastAsia" w:hAnsiTheme="minorEastAsia" w:cs="宋体"/>
                <w:sz w:val="21"/>
                <w:szCs w:val="21"/>
                <w:lang w:eastAsia="zh-CN"/>
              </w:rPr>
              <w:t>招标文件的澄清信 息发布网站</w:t>
            </w:r>
          </w:p>
        </w:tc>
        <w:tc>
          <w:tcPr>
            <w:tcW w:w="6437" w:type="dxa"/>
            <w:tcMar>
              <w:left w:w="57" w:type="dxa"/>
              <w:right w:w="57" w:type="dxa"/>
            </w:tcMar>
            <w:vAlign w:val="center"/>
          </w:tcPr>
          <w:p w:rsidR="005A6ACC" w:rsidRDefault="0008264D">
            <w:pPr>
              <w:pStyle w:val="TableParagraph"/>
              <w:jc w:val="both"/>
              <w:rPr>
                <w:rFonts w:asciiTheme="minorEastAsia" w:hAnsiTheme="minorEastAsia" w:cs="宋体"/>
                <w:sz w:val="21"/>
                <w:szCs w:val="21"/>
                <w:lang w:eastAsia="zh-CN"/>
              </w:rPr>
            </w:pPr>
            <w:r>
              <w:rPr>
                <w:rFonts w:ascii="楷体_GB2312" w:eastAsia="楷体_GB2312" w:hAnsi="宋体" w:hint="eastAsia"/>
                <w:b/>
                <w:sz w:val="20"/>
                <w:szCs w:val="20"/>
                <w:u w:val="single"/>
              </w:rPr>
              <w:t>湘西公共资源交易网（</w:t>
            </w:r>
            <w:r>
              <w:rPr>
                <w:rFonts w:ascii="楷体_GB2312" w:eastAsia="楷体_GB2312" w:hAnsi="宋体"/>
                <w:b/>
                <w:sz w:val="20"/>
                <w:szCs w:val="20"/>
                <w:u w:val="single"/>
              </w:rPr>
              <w:t>http://ggzyjy.xxz.gov.cn</w:t>
            </w:r>
            <w:r>
              <w:rPr>
                <w:rFonts w:ascii="楷体_GB2312" w:eastAsia="楷体_GB2312" w:hAnsi="宋体" w:hint="eastAsia"/>
                <w:b/>
                <w:sz w:val="20"/>
                <w:szCs w:val="20"/>
                <w:u w:val="single"/>
              </w:rPr>
              <w:t>）、</w:t>
            </w:r>
            <w:r>
              <w:rPr>
                <w:rFonts w:ascii="楷体" w:eastAsia="楷体" w:hAnsi="楷体" w:hint="eastAsia"/>
                <w:b/>
                <w:u w:val="single"/>
                <w:lang w:eastAsia="zh-CN"/>
              </w:rPr>
              <w:t>湖南省招标投标监管网（http://www.bidding.hunan.gov.cn）</w:t>
            </w:r>
          </w:p>
        </w:tc>
      </w:tr>
      <w:tr w:rsidR="005A6ACC">
        <w:trPr>
          <w:trHeight w:hRule="exact" w:val="583"/>
        </w:trPr>
        <w:tc>
          <w:tcPr>
            <w:tcW w:w="899" w:type="dxa"/>
            <w:tcMar>
              <w:left w:w="57" w:type="dxa"/>
              <w:right w:w="57"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sz w:val="21"/>
              </w:rPr>
              <w:t>2.2.3</w:t>
            </w:r>
          </w:p>
        </w:tc>
        <w:tc>
          <w:tcPr>
            <w:tcW w:w="1852" w:type="dxa"/>
            <w:tcMar>
              <w:left w:w="57" w:type="dxa"/>
              <w:right w:w="57" w:type="dxa"/>
            </w:tcMar>
            <w:vAlign w:val="center"/>
          </w:tcPr>
          <w:p w:rsidR="005A6ACC" w:rsidRDefault="0008264D">
            <w:pPr>
              <w:pStyle w:val="TableParagraph"/>
              <w:jc w:val="center"/>
              <w:rPr>
                <w:rFonts w:asciiTheme="minorEastAsia" w:hAnsiTheme="minorEastAsia" w:cs="宋体"/>
                <w:sz w:val="21"/>
                <w:szCs w:val="21"/>
                <w:lang w:eastAsia="zh-CN"/>
              </w:rPr>
            </w:pPr>
            <w:r>
              <w:rPr>
                <w:rFonts w:asciiTheme="minorEastAsia" w:hAnsiTheme="minorEastAsia" w:cs="宋体"/>
                <w:sz w:val="21"/>
                <w:szCs w:val="21"/>
                <w:lang w:eastAsia="zh-CN"/>
              </w:rPr>
              <w:t>投标人确认收到招 标文件澄清</w:t>
            </w:r>
          </w:p>
        </w:tc>
        <w:tc>
          <w:tcPr>
            <w:tcW w:w="6437" w:type="dxa"/>
            <w:tcMar>
              <w:left w:w="57" w:type="dxa"/>
              <w:right w:w="57" w:type="dxa"/>
            </w:tcMar>
            <w:vAlign w:val="center"/>
          </w:tcPr>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sz w:val="21"/>
                <w:szCs w:val="21"/>
                <w:lang w:eastAsia="zh-CN"/>
              </w:rPr>
              <w:t>不需确认，投标人自行在第</w:t>
            </w:r>
            <w:r>
              <w:rPr>
                <w:rFonts w:asciiTheme="minorEastAsia" w:hAnsiTheme="minorEastAsia" w:cs="宋体"/>
                <w:spacing w:val="-57"/>
                <w:sz w:val="21"/>
                <w:szCs w:val="21"/>
                <w:lang w:eastAsia="zh-CN"/>
              </w:rPr>
              <w:t xml:space="preserve"> </w:t>
            </w:r>
            <w:r>
              <w:rPr>
                <w:rFonts w:asciiTheme="minorEastAsia" w:hAnsiTheme="minorEastAsia" w:cs="Times New Roman"/>
                <w:sz w:val="21"/>
                <w:szCs w:val="21"/>
                <w:lang w:eastAsia="zh-CN"/>
              </w:rPr>
              <w:t>2.2.2</w:t>
            </w:r>
            <w:r>
              <w:rPr>
                <w:rFonts w:asciiTheme="minorEastAsia" w:hAnsiTheme="minorEastAsia" w:cs="Times New Roman"/>
                <w:spacing w:val="-4"/>
                <w:sz w:val="21"/>
                <w:szCs w:val="21"/>
                <w:lang w:eastAsia="zh-CN"/>
              </w:rPr>
              <w:t xml:space="preserve"> </w:t>
            </w:r>
            <w:r>
              <w:rPr>
                <w:rFonts w:asciiTheme="minorEastAsia" w:hAnsiTheme="minorEastAsia" w:cs="宋体"/>
                <w:sz w:val="21"/>
                <w:szCs w:val="21"/>
                <w:lang w:eastAsia="zh-CN"/>
              </w:rPr>
              <w:t>款指定网站下载。</w:t>
            </w:r>
          </w:p>
        </w:tc>
      </w:tr>
      <w:tr w:rsidR="005A6ACC">
        <w:trPr>
          <w:trHeight w:hRule="exact" w:val="708"/>
        </w:trPr>
        <w:tc>
          <w:tcPr>
            <w:tcW w:w="899" w:type="dxa"/>
            <w:tcMar>
              <w:left w:w="57" w:type="dxa"/>
              <w:right w:w="57"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sz w:val="21"/>
              </w:rPr>
              <w:t>2.3.1</w:t>
            </w:r>
          </w:p>
        </w:tc>
        <w:tc>
          <w:tcPr>
            <w:tcW w:w="1852" w:type="dxa"/>
            <w:tcMar>
              <w:left w:w="57" w:type="dxa"/>
              <w:right w:w="57" w:type="dxa"/>
            </w:tcMar>
            <w:vAlign w:val="center"/>
          </w:tcPr>
          <w:p w:rsidR="005A6ACC" w:rsidRDefault="0008264D">
            <w:pPr>
              <w:pStyle w:val="TableParagraph"/>
              <w:jc w:val="center"/>
              <w:rPr>
                <w:rFonts w:asciiTheme="minorEastAsia" w:hAnsiTheme="minorEastAsia" w:cs="宋体"/>
                <w:sz w:val="21"/>
                <w:szCs w:val="21"/>
                <w:lang w:eastAsia="zh-CN"/>
              </w:rPr>
            </w:pPr>
            <w:r>
              <w:rPr>
                <w:rFonts w:asciiTheme="minorEastAsia" w:hAnsiTheme="minorEastAsia" w:cs="宋体"/>
                <w:sz w:val="21"/>
                <w:szCs w:val="21"/>
                <w:lang w:eastAsia="zh-CN"/>
              </w:rPr>
              <w:t>招标文件的修改信 息发布网站</w:t>
            </w:r>
          </w:p>
        </w:tc>
        <w:tc>
          <w:tcPr>
            <w:tcW w:w="6437" w:type="dxa"/>
            <w:tcMar>
              <w:left w:w="57" w:type="dxa"/>
              <w:right w:w="57" w:type="dxa"/>
            </w:tcMar>
            <w:vAlign w:val="center"/>
          </w:tcPr>
          <w:p w:rsidR="005A6ACC" w:rsidRDefault="0008264D">
            <w:pPr>
              <w:pStyle w:val="TableParagraph"/>
              <w:jc w:val="both"/>
              <w:rPr>
                <w:rFonts w:asciiTheme="minorEastAsia" w:hAnsiTheme="minorEastAsia" w:cs="宋体"/>
                <w:sz w:val="21"/>
                <w:szCs w:val="21"/>
                <w:lang w:eastAsia="zh-CN"/>
              </w:rPr>
            </w:pPr>
            <w:r>
              <w:rPr>
                <w:rFonts w:ascii="楷体_GB2312" w:eastAsia="楷体_GB2312" w:hAnsi="宋体" w:hint="eastAsia"/>
                <w:b/>
                <w:sz w:val="20"/>
                <w:szCs w:val="20"/>
                <w:u w:val="single"/>
              </w:rPr>
              <w:t>湘西公共资源交易网（</w:t>
            </w:r>
            <w:r>
              <w:rPr>
                <w:rFonts w:ascii="楷体_GB2312" w:eastAsia="楷体_GB2312" w:hAnsi="宋体"/>
                <w:b/>
                <w:sz w:val="20"/>
                <w:szCs w:val="20"/>
                <w:u w:val="single"/>
              </w:rPr>
              <w:t>http://ggzyjy.xxz.gov.cn</w:t>
            </w:r>
            <w:r>
              <w:rPr>
                <w:rFonts w:ascii="楷体_GB2312" w:eastAsia="楷体_GB2312" w:hAnsi="宋体" w:hint="eastAsia"/>
                <w:b/>
                <w:sz w:val="20"/>
                <w:szCs w:val="20"/>
                <w:u w:val="single"/>
              </w:rPr>
              <w:t>）、</w:t>
            </w:r>
            <w:r>
              <w:rPr>
                <w:rFonts w:ascii="楷体" w:eastAsia="楷体" w:hAnsi="楷体" w:hint="eastAsia"/>
                <w:b/>
                <w:u w:val="single"/>
                <w:lang w:eastAsia="zh-CN"/>
              </w:rPr>
              <w:t>湖南省招标投标监管网（http://www.bidding.hunan.gov.cn）</w:t>
            </w:r>
          </w:p>
        </w:tc>
      </w:tr>
      <w:tr w:rsidR="005A6ACC">
        <w:trPr>
          <w:trHeight w:hRule="exact" w:val="581"/>
        </w:trPr>
        <w:tc>
          <w:tcPr>
            <w:tcW w:w="899" w:type="dxa"/>
            <w:tcMar>
              <w:left w:w="57" w:type="dxa"/>
              <w:right w:w="57"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sz w:val="21"/>
              </w:rPr>
              <w:t>2.3.2</w:t>
            </w:r>
          </w:p>
        </w:tc>
        <w:tc>
          <w:tcPr>
            <w:tcW w:w="1852" w:type="dxa"/>
            <w:tcMar>
              <w:left w:w="57" w:type="dxa"/>
              <w:right w:w="57" w:type="dxa"/>
            </w:tcMar>
            <w:vAlign w:val="center"/>
          </w:tcPr>
          <w:p w:rsidR="005A6ACC" w:rsidRDefault="0008264D">
            <w:pPr>
              <w:pStyle w:val="TableParagraph"/>
              <w:jc w:val="center"/>
              <w:rPr>
                <w:rFonts w:asciiTheme="minorEastAsia" w:hAnsiTheme="minorEastAsia" w:cs="宋体"/>
                <w:sz w:val="21"/>
                <w:szCs w:val="21"/>
                <w:lang w:eastAsia="zh-CN"/>
              </w:rPr>
            </w:pPr>
            <w:r>
              <w:rPr>
                <w:rFonts w:asciiTheme="minorEastAsia" w:hAnsiTheme="minorEastAsia" w:cs="宋体"/>
                <w:sz w:val="21"/>
                <w:szCs w:val="21"/>
                <w:lang w:eastAsia="zh-CN"/>
              </w:rPr>
              <w:t>投标人确认收到招 标文件修改</w:t>
            </w:r>
          </w:p>
        </w:tc>
        <w:tc>
          <w:tcPr>
            <w:tcW w:w="6437" w:type="dxa"/>
            <w:tcMar>
              <w:left w:w="57" w:type="dxa"/>
              <w:right w:w="57" w:type="dxa"/>
            </w:tcMar>
            <w:vAlign w:val="center"/>
          </w:tcPr>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sz w:val="21"/>
                <w:szCs w:val="21"/>
                <w:lang w:eastAsia="zh-CN"/>
              </w:rPr>
              <w:t>不需确认，投标人自行在第</w:t>
            </w:r>
            <w:r>
              <w:rPr>
                <w:rFonts w:asciiTheme="minorEastAsia" w:hAnsiTheme="minorEastAsia" w:cs="宋体"/>
                <w:spacing w:val="-57"/>
                <w:sz w:val="21"/>
                <w:szCs w:val="21"/>
                <w:lang w:eastAsia="zh-CN"/>
              </w:rPr>
              <w:t xml:space="preserve"> </w:t>
            </w:r>
            <w:r>
              <w:rPr>
                <w:rFonts w:asciiTheme="minorEastAsia" w:hAnsiTheme="minorEastAsia" w:cs="Times New Roman"/>
                <w:sz w:val="21"/>
                <w:szCs w:val="21"/>
                <w:lang w:eastAsia="zh-CN"/>
              </w:rPr>
              <w:t>2.3.1</w:t>
            </w:r>
            <w:r>
              <w:rPr>
                <w:rFonts w:asciiTheme="minorEastAsia" w:hAnsiTheme="minorEastAsia" w:cs="Times New Roman"/>
                <w:spacing w:val="-4"/>
                <w:sz w:val="21"/>
                <w:szCs w:val="21"/>
                <w:lang w:eastAsia="zh-CN"/>
              </w:rPr>
              <w:t xml:space="preserve"> </w:t>
            </w:r>
            <w:r>
              <w:rPr>
                <w:rFonts w:asciiTheme="minorEastAsia" w:hAnsiTheme="minorEastAsia" w:cs="宋体"/>
                <w:sz w:val="21"/>
                <w:szCs w:val="21"/>
                <w:lang w:eastAsia="zh-CN"/>
              </w:rPr>
              <w:t>款指定网站下载。</w:t>
            </w:r>
          </w:p>
        </w:tc>
      </w:tr>
      <w:tr w:rsidR="005A6ACC">
        <w:trPr>
          <w:trHeight w:hRule="exact" w:val="336"/>
        </w:trPr>
        <w:tc>
          <w:tcPr>
            <w:tcW w:w="899" w:type="dxa"/>
            <w:tcMar>
              <w:left w:w="57" w:type="dxa"/>
              <w:right w:w="57"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sz w:val="21"/>
              </w:rPr>
              <w:lastRenderedPageBreak/>
              <w:t>3.3.1</w:t>
            </w:r>
          </w:p>
        </w:tc>
        <w:tc>
          <w:tcPr>
            <w:tcW w:w="1852" w:type="dxa"/>
            <w:tcMar>
              <w:left w:w="57" w:type="dxa"/>
              <w:right w:w="57"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投标有效期</w:t>
            </w:r>
          </w:p>
        </w:tc>
        <w:tc>
          <w:tcPr>
            <w:tcW w:w="6437" w:type="dxa"/>
            <w:tcMar>
              <w:left w:w="57" w:type="dxa"/>
              <w:right w:w="57" w:type="dxa"/>
            </w:tcMar>
            <w:vAlign w:val="center"/>
          </w:tcPr>
          <w:p w:rsidR="005A6ACC" w:rsidRDefault="0008264D">
            <w:pPr>
              <w:pStyle w:val="TableParagraph"/>
              <w:tabs>
                <w:tab w:val="left" w:pos="3998"/>
              </w:tabs>
              <w:jc w:val="both"/>
              <w:rPr>
                <w:rFonts w:asciiTheme="minorEastAsia" w:hAnsiTheme="minorEastAsia" w:cs="宋体"/>
                <w:sz w:val="21"/>
                <w:szCs w:val="21"/>
                <w:lang w:eastAsia="zh-CN"/>
              </w:rPr>
            </w:pPr>
            <w:r>
              <w:rPr>
                <w:rFonts w:asciiTheme="minorEastAsia" w:hAnsiTheme="minorEastAsia" w:cs="宋体"/>
                <w:spacing w:val="-2"/>
                <w:sz w:val="21"/>
                <w:szCs w:val="21"/>
                <w:lang w:eastAsia="zh-CN"/>
              </w:rPr>
              <w:t>自投标截止之日起</w:t>
            </w:r>
            <w:r>
              <w:rPr>
                <w:rFonts w:ascii="楷体" w:eastAsia="楷体" w:hAnsi="楷体" w:cs="Times New Roman" w:hint="eastAsia"/>
                <w:b/>
                <w:spacing w:val="-2"/>
                <w:sz w:val="21"/>
                <w:szCs w:val="21"/>
                <w:u w:val="single" w:color="000000"/>
                <w:lang w:eastAsia="zh-CN"/>
              </w:rPr>
              <w:t xml:space="preserve"> 90 </w:t>
            </w:r>
            <w:r>
              <w:rPr>
                <w:rFonts w:asciiTheme="minorEastAsia" w:hAnsiTheme="minorEastAsia" w:cs="宋体"/>
                <w:spacing w:val="-2"/>
                <w:sz w:val="21"/>
                <w:szCs w:val="21"/>
                <w:lang w:eastAsia="zh-CN"/>
              </w:rPr>
              <w:t>日历天</w:t>
            </w:r>
          </w:p>
        </w:tc>
      </w:tr>
      <w:tr w:rsidR="005A6ACC">
        <w:trPr>
          <w:trHeight w:val="4300"/>
        </w:trPr>
        <w:tc>
          <w:tcPr>
            <w:tcW w:w="899" w:type="dxa"/>
            <w:tcMar>
              <w:left w:w="57" w:type="dxa"/>
              <w:right w:w="57"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sz w:val="21"/>
              </w:rPr>
              <w:t>3.4.1</w:t>
            </w:r>
          </w:p>
        </w:tc>
        <w:tc>
          <w:tcPr>
            <w:tcW w:w="1852" w:type="dxa"/>
            <w:tcMar>
              <w:left w:w="57" w:type="dxa"/>
              <w:right w:w="57"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投标保证金</w:t>
            </w:r>
          </w:p>
        </w:tc>
        <w:tc>
          <w:tcPr>
            <w:tcW w:w="6437" w:type="dxa"/>
            <w:tcMar>
              <w:left w:w="57" w:type="dxa"/>
              <w:right w:w="57" w:type="dxa"/>
            </w:tcMar>
            <w:vAlign w:val="center"/>
          </w:tcPr>
          <w:p w:rsidR="005A6ACC" w:rsidRDefault="0008264D">
            <w:pPr>
              <w:pStyle w:val="TableParagraph"/>
              <w:jc w:val="both"/>
              <w:rPr>
                <w:rFonts w:asciiTheme="minorEastAsia" w:hAnsiTheme="minorEastAsia" w:cs="宋体"/>
                <w:sz w:val="24"/>
                <w:szCs w:val="24"/>
                <w:lang w:eastAsia="zh-CN"/>
              </w:rPr>
            </w:pPr>
            <w:r>
              <w:rPr>
                <w:rFonts w:asciiTheme="minorEastAsia" w:hAnsiTheme="minorEastAsia" w:cs="Times New Roman"/>
                <w:sz w:val="24"/>
                <w:szCs w:val="24"/>
                <w:lang w:eastAsia="zh-CN"/>
              </w:rPr>
              <w:t>■</w:t>
            </w:r>
            <w:r>
              <w:rPr>
                <w:rFonts w:asciiTheme="minorEastAsia" w:hAnsiTheme="minorEastAsia" w:cs="Times New Roman"/>
                <w:spacing w:val="59"/>
                <w:sz w:val="24"/>
                <w:szCs w:val="24"/>
                <w:lang w:eastAsia="zh-CN"/>
              </w:rPr>
              <w:t xml:space="preserve"> </w:t>
            </w:r>
            <w:r>
              <w:rPr>
                <w:rFonts w:asciiTheme="minorEastAsia" w:hAnsiTheme="minorEastAsia" w:cs="宋体"/>
                <w:sz w:val="24"/>
                <w:szCs w:val="24"/>
                <w:lang w:eastAsia="zh-CN"/>
              </w:rPr>
              <w:t>要求提交</w:t>
            </w:r>
          </w:p>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b/>
                <w:sz w:val="21"/>
                <w:szCs w:val="21"/>
                <w:lang w:eastAsia="zh-CN"/>
              </w:rPr>
              <w:t>投标保证金的形式：</w:t>
            </w:r>
            <w:r>
              <w:rPr>
                <w:rFonts w:ascii="楷体_GB2312" w:eastAsia="楷体_GB2312" w:hAnsi="宋体" w:hint="eastAsia"/>
                <w:b/>
                <w:u w:val="single"/>
                <w:lang w:eastAsia="zh-CN"/>
              </w:rPr>
              <w:t>银行转账、银行电汇、银行汇票或网银转账</w:t>
            </w:r>
            <w:r>
              <w:rPr>
                <w:rFonts w:asciiTheme="minorEastAsia" w:hAnsiTheme="minorEastAsia" w:cs="宋体"/>
                <w:sz w:val="21"/>
                <w:szCs w:val="21"/>
                <w:lang w:eastAsia="zh-CN"/>
              </w:rPr>
              <w:t>。</w:t>
            </w:r>
          </w:p>
          <w:p w:rsidR="005A6ACC" w:rsidRDefault="0008264D">
            <w:pPr>
              <w:pStyle w:val="TableParagraph"/>
              <w:tabs>
                <w:tab w:val="left" w:pos="2726"/>
              </w:tabs>
              <w:jc w:val="both"/>
              <w:rPr>
                <w:rFonts w:asciiTheme="minorEastAsia" w:hAnsiTheme="minorEastAsia" w:cs="宋体"/>
                <w:spacing w:val="-1"/>
                <w:sz w:val="21"/>
                <w:szCs w:val="21"/>
                <w:lang w:eastAsia="zh-CN"/>
              </w:rPr>
            </w:pPr>
            <w:r>
              <w:rPr>
                <w:rFonts w:asciiTheme="minorEastAsia" w:hAnsiTheme="minorEastAsia" w:cs="宋体"/>
                <w:b/>
                <w:spacing w:val="-2"/>
                <w:sz w:val="21"/>
                <w:szCs w:val="21"/>
                <w:lang w:eastAsia="zh-CN"/>
              </w:rPr>
              <w:t>投标保证金的金额：</w:t>
            </w:r>
            <w:r>
              <w:rPr>
                <w:rFonts w:ascii="楷体_GB2312" w:eastAsia="楷体_GB2312" w:hAnsi="宋体" w:hint="eastAsia"/>
                <w:b/>
                <w:u w:val="single"/>
                <w:lang w:eastAsia="zh-CN"/>
              </w:rPr>
              <w:t>壹拾叁万</w:t>
            </w:r>
            <w:r>
              <w:rPr>
                <w:rFonts w:asciiTheme="minorEastAsia" w:hAnsiTheme="minorEastAsia" w:cs="宋体"/>
                <w:spacing w:val="-1"/>
                <w:sz w:val="21"/>
                <w:szCs w:val="21"/>
                <w:lang w:eastAsia="zh-CN"/>
              </w:rPr>
              <w:t>元人民币。</w:t>
            </w:r>
          </w:p>
          <w:p w:rsidR="005A6ACC" w:rsidRDefault="0008264D">
            <w:pPr>
              <w:pStyle w:val="TableParagraph"/>
              <w:tabs>
                <w:tab w:val="left" w:pos="2726"/>
              </w:tabs>
              <w:jc w:val="both"/>
              <w:rPr>
                <w:rFonts w:asciiTheme="minorEastAsia" w:hAnsiTheme="minorEastAsia" w:cs="宋体"/>
                <w:sz w:val="21"/>
                <w:szCs w:val="21"/>
                <w:lang w:eastAsia="zh-CN"/>
              </w:rPr>
            </w:pPr>
            <w:r>
              <w:rPr>
                <w:rFonts w:asciiTheme="minorEastAsia" w:hAnsiTheme="minorEastAsia" w:cs="宋体"/>
                <w:b/>
                <w:sz w:val="21"/>
                <w:szCs w:val="21"/>
                <w:lang w:eastAsia="zh-CN"/>
              </w:rPr>
              <w:t>递交方式：</w:t>
            </w:r>
            <w:r>
              <w:rPr>
                <w:rFonts w:asciiTheme="minorEastAsia" w:hAnsiTheme="minorEastAsia" w:cs="宋体"/>
                <w:sz w:val="21"/>
                <w:szCs w:val="21"/>
                <w:lang w:eastAsia="zh-CN"/>
              </w:rPr>
              <w:t>投标保证金必须是从投标人单位的基本账户转入收取</w:t>
            </w:r>
            <w:r>
              <w:rPr>
                <w:rFonts w:asciiTheme="minorEastAsia" w:hAnsiTheme="minorEastAsia" w:cs="宋体"/>
                <w:spacing w:val="-5"/>
                <w:sz w:val="21"/>
                <w:szCs w:val="21"/>
                <w:lang w:eastAsia="zh-CN"/>
              </w:rPr>
              <w:t>投标保证金的账户。招标人不接受以现金方式提交的投标保证金，</w:t>
            </w:r>
            <w:r>
              <w:rPr>
                <w:rFonts w:asciiTheme="minorEastAsia" w:hAnsiTheme="minorEastAsia" w:cs="宋体"/>
                <w:sz w:val="21"/>
                <w:szCs w:val="21"/>
                <w:lang w:eastAsia="zh-CN"/>
              </w:rPr>
              <w:t>以现金方式提交的投标保证金无效。</w:t>
            </w:r>
          </w:p>
          <w:p w:rsidR="005A6ACC" w:rsidRDefault="0008264D">
            <w:pPr>
              <w:pStyle w:val="TableParagraph"/>
              <w:tabs>
                <w:tab w:val="left" w:pos="943"/>
                <w:tab w:val="left" w:pos="3724"/>
              </w:tabs>
              <w:jc w:val="both"/>
              <w:rPr>
                <w:rFonts w:asciiTheme="minorEastAsia" w:hAnsiTheme="minorEastAsia" w:cs="宋体"/>
                <w:sz w:val="21"/>
                <w:szCs w:val="21"/>
                <w:lang w:eastAsia="zh-CN"/>
              </w:rPr>
            </w:pPr>
            <w:r>
              <w:rPr>
                <w:rFonts w:asciiTheme="minorEastAsia" w:hAnsiTheme="minorEastAsia" w:cs="宋体"/>
                <w:b/>
                <w:sz w:val="21"/>
                <w:szCs w:val="21"/>
                <w:lang w:eastAsia="zh-CN"/>
              </w:rPr>
              <w:t>收取投标保证金账号：</w:t>
            </w:r>
            <w:r>
              <w:rPr>
                <w:rFonts w:ascii="宋体" w:hAnsi="宋体" w:hint="eastAsia"/>
              </w:rPr>
              <w:t>由投标人自行在湘西公共资源交易网(网址:http://ggzyjy.xxz.gov.cn)，工程建设“招标公告”栏目，点击应项目招标公告右上角的“获取投标保证金子账号”按钮，自动获取投标保证金子账号。</w:t>
            </w:r>
          </w:p>
          <w:p w:rsidR="005A6ACC" w:rsidRDefault="0008264D">
            <w:pPr>
              <w:pStyle w:val="TableParagraph"/>
              <w:tabs>
                <w:tab w:val="left" w:pos="3544"/>
                <w:tab w:val="left" w:pos="4497"/>
                <w:tab w:val="left" w:pos="5450"/>
              </w:tabs>
              <w:jc w:val="both"/>
              <w:rPr>
                <w:rFonts w:asciiTheme="minorEastAsia" w:hAnsiTheme="minorEastAsia" w:cs="宋体"/>
                <w:sz w:val="21"/>
                <w:szCs w:val="21"/>
                <w:lang w:eastAsia="zh-CN"/>
              </w:rPr>
            </w:pPr>
            <w:r>
              <w:rPr>
                <w:rFonts w:asciiTheme="minorEastAsia" w:hAnsiTheme="minorEastAsia" w:cs="宋体"/>
                <w:spacing w:val="13"/>
                <w:sz w:val="21"/>
                <w:szCs w:val="21"/>
                <w:lang w:eastAsia="zh-CN"/>
              </w:rPr>
              <w:t>（</w:t>
            </w:r>
            <w:r>
              <w:rPr>
                <w:rFonts w:asciiTheme="minorEastAsia" w:hAnsiTheme="minorEastAsia" w:cs="Times New Roman"/>
                <w:spacing w:val="13"/>
                <w:sz w:val="21"/>
                <w:szCs w:val="21"/>
                <w:lang w:eastAsia="zh-CN"/>
              </w:rPr>
              <w:t>1</w:t>
            </w:r>
            <w:r>
              <w:rPr>
                <w:rFonts w:asciiTheme="minorEastAsia" w:hAnsiTheme="minorEastAsia" w:cs="宋体"/>
                <w:spacing w:val="13"/>
                <w:sz w:val="21"/>
                <w:szCs w:val="21"/>
                <w:lang w:eastAsia="zh-CN"/>
              </w:rPr>
              <w:t>）请将投标保证金于</w:t>
            </w:r>
            <w:r>
              <w:rPr>
                <w:rFonts w:ascii="楷体_GB2312" w:eastAsia="楷体_GB2312" w:hAnsi="宋体" w:hint="eastAsia"/>
                <w:b/>
                <w:szCs w:val="21"/>
                <w:u w:val="single"/>
                <w:lang w:eastAsia="zh-CN"/>
              </w:rPr>
              <w:t>201</w:t>
            </w:r>
            <w:r>
              <w:rPr>
                <w:rFonts w:ascii="楷体_GB2312" w:eastAsia="楷体_GB2312" w:hint="eastAsia"/>
                <w:b/>
                <w:u w:val="single"/>
                <w:lang w:eastAsia="zh-CN"/>
              </w:rPr>
              <w:t>8</w:t>
            </w:r>
            <w:r>
              <w:rPr>
                <w:rFonts w:ascii="楷体_GB2312" w:eastAsia="楷体_GB2312" w:hAnsi="宋体" w:hint="eastAsia"/>
                <w:b/>
                <w:szCs w:val="21"/>
                <w:u w:val="single"/>
                <w:lang w:eastAsia="zh-CN"/>
              </w:rPr>
              <w:t>年</w:t>
            </w:r>
            <w:r w:rsidR="00564DE7">
              <w:rPr>
                <w:rFonts w:ascii="楷体_GB2312" w:eastAsia="楷体_GB2312" w:hint="eastAsia"/>
                <w:b/>
                <w:u w:val="single"/>
                <w:lang w:eastAsia="zh-CN"/>
              </w:rPr>
              <w:t>5</w:t>
            </w:r>
            <w:r>
              <w:rPr>
                <w:rFonts w:ascii="楷体_GB2312" w:eastAsia="楷体_GB2312" w:hAnsi="宋体" w:hint="eastAsia"/>
                <w:b/>
                <w:szCs w:val="21"/>
                <w:u w:val="single"/>
                <w:lang w:eastAsia="zh-CN"/>
              </w:rPr>
              <w:t>月</w:t>
            </w:r>
            <w:r w:rsidR="00564DE7">
              <w:rPr>
                <w:rFonts w:ascii="楷体_GB2312" w:eastAsia="楷体_GB2312" w:hint="eastAsia"/>
                <w:b/>
                <w:u w:val="single"/>
                <w:lang w:eastAsia="zh-CN"/>
              </w:rPr>
              <w:t>10</w:t>
            </w:r>
            <w:r>
              <w:rPr>
                <w:rFonts w:ascii="楷体_GB2312" w:eastAsia="楷体_GB2312" w:hAnsi="宋体" w:hint="eastAsia"/>
                <w:b/>
                <w:szCs w:val="21"/>
                <w:u w:val="single"/>
                <w:lang w:eastAsia="zh-CN"/>
              </w:rPr>
              <w:t>日</w:t>
            </w:r>
            <w:r w:rsidR="00564DE7">
              <w:rPr>
                <w:rFonts w:ascii="楷体_GB2312" w:eastAsia="楷体_GB2312" w:hint="eastAsia"/>
                <w:b/>
                <w:u w:val="single"/>
                <w:lang w:eastAsia="zh-CN"/>
              </w:rPr>
              <w:t>9</w:t>
            </w:r>
            <w:r>
              <w:rPr>
                <w:rFonts w:ascii="楷体_GB2312" w:eastAsia="楷体_GB2312" w:hAnsi="宋体" w:hint="eastAsia"/>
                <w:b/>
                <w:szCs w:val="21"/>
                <w:u w:val="single"/>
                <w:lang w:eastAsia="zh-CN"/>
              </w:rPr>
              <w:t>时</w:t>
            </w:r>
            <w:r w:rsidR="00564DE7">
              <w:rPr>
                <w:rFonts w:ascii="楷体_GB2312" w:eastAsia="楷体_GB2312" w:hint="eastAsia"/>
                <w:b/>
                <w:u w:val="single"/>
                <w:lang w:eastAsia="zh-CN"/>
              </w:rPr>
              <w:t>30</w:t>
            </w:r>
            <w:r>
              <w:rPr>
                <w:rFonts w:ascii="楷体_GB2312" w:eastAsia="楷体_GB2312" w:hAnsi="宋体" w:hint="eastAsia"/>
                <w:b/>
                <w:szCs w:val="21"/>
                <w:u w:val="single"/>
                <w:lang w:eastAsia="zh-CN"/>
              </w:rPr>
              <w:t>分</w:t>
            </w:r>
            <w:r>
              <w:rPr>
                <w:rFonts w:asciiTheme="minorEastAsia" w:hAnsiTheme="minorEastAsia" w:cs="宋体"/>
                <w:sz w:val="21"/>
                <w:szCs w:val="21"/>
                <w:lang w:eastAsia="zh-CN"/>
              </w:rPr>
              <w:t>（北京时间）前转入收取投标保证金的账户，以</w:t>
            </w:r>
            <w:r>
              <w:rPr>
                <w:rFonts w:asciiTheme="minorEastAsia" w:hAnsiTheme="minorEastAsia" w:cs="宋体"/>
                <w:spacing w:val="-97"/>
                <w:sz w:val="21"/>
                <w:szCs w:val="21"/>
                <w:lang w:eastAsia="zh-CN"/>
              </w:rPr>
              <w:t xml:space="preserve"> </w:t>
            </w:r>
            <w:r>
              <w:rPr>
                <w:rFonts w:asciiTheme="minorEastAsia" w:hAnsiTheme="minorEastAsia" w:cs="宋体"/>
                <w:sz w:val="21"/>
                <w:szCs w:val="21"/>
                <w:lang w:eastAsia="zh-CN"/>
              </w:rPr>
              <w:t>到帐时间为准。</w:t>
            </w:r>
          </w:p>
          <w:p w:rsidR="005A6ACC" w:rsidRDefault="0008264D">
            <w:pPr>
              <w:pStyle w:val="TableParagraph"/>
              <w:jc w:val="both"/>
              <w:rPr>
                <w:rFonts w:asciiTheme="minorEastAsia" w:hAnsiTheme="minorEastAsia" w:cs="宋体"/>
                <w:b/>
                <w:spacing w:val="-8"/>
                <w:sz w:val="21"/>
                <w:szCs w:val="21"/>
                <w:lang w:eastAsia="zh-CN"/>
              </w:rPr>
            </w:pPr>
            <w:r>
              <w:rPr>
                <w:rFonts w:asciiTheme="minorEastAsia" w:hAnsiTheme="minorEastAsia" w:cs="宋体"/>
                <w:b/>
                <w:spacing w:val="-8"/>
                <w:sz w:val="21"/>
                <w:szCs w:val="21"/>
                <w:shd w:val="pct10" w:color="auto" w:fill="FFFFFF"/>
                <w:lang w:eastAsia="zh-CN"/>
              </w:rPr>
              <w:t>（</w:t>
            </w:r>
            <w:r>
              <w:rPr>
                <w:rFonts w:asciiTheme="minorEastAsia" w:hAnsiTheme="minorEastAsia" w:cs="Times New Roman"/>
                <w:b/>
                <w:spacing w:val="-8"/>
                <w:sz w:val="21"/>
                <w:szCs w:val="21"/>
                <w:shd w:val="pct10" w:color="auto" w:fill="FFFFFF"/>
                <w:lang w:eastAsia="zh-CN"/>
              </w:rPr>
              <w:t>2</w:t>
            </w:r>
            <w:r>
              <w:rPr>
                <w:rFonts w:asciiTheme="minorEastAsia" w:hAnsiTheme="minorEastAsia" w:cs="宋体"/>
                <w:b/>
                <w:spacing w:val="-8"/>
                <w:sz w:val="21"/>
                <w:szCs w:val="21"/>
                <w:shd w:val="pct10" w:color="auto" w:fill="FFFFFF"/>
                <w:lang w:eastAsia="zh-CN"/>
              </w:rPr>
              <w:t>）投标保证金退还时一律以银行转帐方式退回，不退现金。中标和未中标的投标人的投标保证金均在签订合同后</w:t>
            </w:r>
            <w:r>
              <w:rPr>
                <w:rFonts w:asciiTheme="minorEastAsia" w:hAnsiTheme="minorEastAsia" w:cs="Times New Roman"/>
                <w:b/>
                <w:spacing w:val="-8"/>
                <w:sz w:val="21"/>
                <w:szCs w:val="21"/>
                <w:shd w:val="pct10" w:color="auto" w:fill="FFFFFF"/>
                <w:lang w:eastAsia="zh-CN"/>
              </w:rPr>
              <w:t>5</w:t>
            </w:r>
            <w:r>
              <w:rPr>
                <w:rFonts w:asciiTheme="minorEastAsia" w:hAnsiTheme="minorEastAsia" w:cs="宋体"/>
                <w:b/>
                <w:spacing w:val="-8"/>
                <w:sz w:val="21"/>
                <w:szCs w:val="21"/>
                <w:shd w:val="pct10" w:color="auto" w:fill="FFFFFF"/>
                <w:lang w:eastAsia="zh-CN"/>
              </w:rPr>
              <w:t>日内，予以退还。</w:t>
            </w:r>
          </w:p>
        </w:tc>
      </w:tr>
      <w:tr w:rsidR="005A6ACC">
        <w:trPr>
          <w:trHeight w:hRule="exact" w:val="716"/>
        </w:trPr>
        <w:tc>
          <w:tcPr>
            <w:tcW w:w="899" w:type="dxa"/>
            <w:tcMar>
              <w:left w:w="57" w:type="dxa"/>
              <w:right w:w="57"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sz w:val="21"/>
              </w:rPr>
              <w:t>3.5.2</w:t>
            </w:r>
          </w:p>
        </w:tc>
        <w:tc>
          <w:tcPr>
            <w:tcW w:w="1852" w:type="dxa"/>
            <w:tcMar>
              <w:left w:w="57" w:type="dxa"/>
              <w:right w:w="57" w:type="dxa"/>
            </w:tcMar>
            <w:vAlign w:val="center"/>
          </w:tcPr>
          <w:p w:rsidR="005A6ACC" w:rsidRDefault="0008264D">
            <w:pPr>
              <w:pStyle w:val="TableParagraph"/>
              <w:jc w:val="center"/>
              <w:rPr>
                <w:rFonts w:asciiTheme="minorEastAsia" w:hAnsiTheme="minorEastAsia" w:cs="宋体"/>
                <w:sz w:val="21"/>
                <w:szCs w:val="21"/>
                <w:lang w:eastAsia="zh-CN"/>
              </w:rPr>
            </w:pPr>
            <w:r>
              <w:rPr>
                <w:rFonts w:asciiTheme="minorEastAsia" w:hAnsiTheme="minorEastAsia" w:cs="宋体"/>
                <w:sz w:val="21"/>
                <w:szCs w:val="21"/>
                <w:lang w:eastAsia="zh-CN"/>
              </w:rPr>
              <w:t>近年财务状况的年 份要求</w:t>
            </w:r>
          </w:p>
        </w:tc>
        <w:tc>
          <w:tcPr>
            <w:tcW w:w="6437" w:type="dxa"/>
            <w:tcMar>
              <w:left w:w="57" w:type="dxa"/>
              <w:right w:w="57" w:type="dxa"/>
            </w:tcMar>
            <w:vAlign w:val="center"/>
          </w:tcPr>
          <w:p w:rsidR="005A6ACC" w:rsidRDefault="0008264D">
            <w:pPr>
              <w:pStyle w:val="TableParagraph"/>
              <w:tabs>
                <w:tab w:val="left" w:pos="535"/>
                <w:tab w:val="left" w:pos="1375"/>
              </w:tabs>
              <w:jc w:val="both"/>
              <w:rPr>
                <w:rFonts w:asciiTheme="minorEastAsia" w:hAnsiTheme="minorEastAsia" w:cs="宋体"/>
                <w:sz w:val="21"/>
                <w:szCs w:val="21"/>
              </w:rPr>
            </w:pPr>
            <w:r>
              <w:rPr>
                <w:rFonts w:ascii="楷体" w:eastAsia="楷体" w:hAnsi="楷体" w:cs="Times New Roman"/>
                <w:b/>
                <w:sz w:val="21"/>
                <w:szCs w:val="21"/>
                <w:u w:val="single"/>
              </w:rPr>
              <w:t>1</w:t>
            </w:r>
            <w:r>
              <w:rPr>
                <w:rFonts w:asciiTheme="minorEastAsia" w:hAnsiTheme="minorEastAsia" w:cs="宋体"/>
                <w:spacing w:val="-1"/>
                <w:sz w:val="21"/>
                <w:szCs w:val="21"/>
              </w:rPr>
              <w:t>年（</w:t>
            </w:r>
            <w:r>
              <w:rPr>
                <w:rFonts w:ascii="楷体" w:eastAsia="楷体" w:hAnsi="楷体" w:cs="Times New Roman" w:hint="eastAsia"/>
                <w:b/>
                <w:spacing w:val="-1"/>
                <w:sz w:val="21"/>
                <w:szCs w:val="21"/>
                <w:u w:val="single" w:color="000000"/>
                <w:lang w:eastAsia="zh-CN"/>
              </w:rPr>
              <w:t>2017</w:t>
            </w:r>
            <w:r>
              <w:rPr>
                <w:rFonts w:asciiTheme="minorEastAsia" w:hAnsiTheme="minorEastAsia" w:cs="宋体"/>
                <w:sz w:val="21"/>
                <w:szCs w:val="21"/>
              </w:rPr>
              <w:t>年）</w:t>
            </w:r>
          </w:p>
        </w:tc>
      </w:tr>
      <w:tr w:rsidR="005A6ACC">
        <w:trPr>
          <w:trHeight w:hRule="exact" w:val="624"/>
        </w:trPr>
        <w:tc>
          <w:tcPr>
            <w:tcW w:w="899" w:type="dxa"/>
            <w:tcMar>
              <w:left w:w="57" w:type="dxa"/>
              <w:right w:w="57"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sz w:val="21"/>
              </w:rPr>
              <w:t>3.5.3</w:t>
            </w:r>
          </w:p>
        </w:tc>
        <w:tc>
          <w:tcPr>
            <w:tcW w:w="1852" w:type="dxa"/>
            <w:tcMar>
              <w:left w:w="57" w:type="dxa"/>
              <w:right w:w="57" w:type="dxa"/>
            </w:tcMar>
            <w:vAlign w:val="center"/>
          </w:tcPr>
          <w:p w:rsidR="005A6ACC" w:rsidRDefault="0008264D">
            <w:pPr>
              <w:pStyle w:val="TableParagraph"/>
              <w:jc w:val="center"/>
              <w:rPr>
                <w:rFonts w:asciiTheme="minorEastAsia" w:hAnsiTheme="minorEastAsia" w:cs="宋体"/>
                <w:sz w:val="21"/>
                <w:szCs w:val="21"/>
                <w:lang w:eastAsia="zh-CN"/>
              </w:rPr>
            </w:pPr>
            <w:r>
              <w:rPr>
                <w:rFonts w:asciiTheme="minorEastAsia" w:hAnsiTheme="minorEastAsia" w:cs="宋体"/>
                <w:sz w:val="21"/>
                <w:szCs w:val="21"/>
                <w:lang w:eastAsia="zh-CN"/>
              </w:rPr>
              <w:t>近年完成的类似项目的年份要求</w:t>
            </w:r>
          </w:p>
        </w:tc>
        <w:tc>
          <w:tcPr>
            <w:tcW w:w="6437" w:type="dxa"/>
            <w:tcMar>
              <w:left w:w="57" w:type="dxa"/>
              <w:right w:w="57" w:type="dxa"/>
            </w:tcMar>
            <w:vAlign w:val="center"/>
          </w:tcPr>
          <w:p w:rsidR="005A6ACC" w:rsidRDefault="0008264D">
            <w:pPr>
              <w:pStyle w:val="TableParagraph"/>
              <w:tabs>
                <w:tab w:val="left" w:pos="2212"/>
                <w:tab w:val="left" w:pos="2947"/>
                <w:tab w:val="left" w:pos="4103"/>
                <w:tab w:val="left" w:pos="4838"/>
              </w:tabs>
              <w:jc w:val="both"/>
              <w:rPr>
                <w:rFonts w:asciiTheme="minorEastAsia" w:hAnsiTheme="minorEastAsia" w:cs="宋体"/>
                <w:sz w:val="21"/>
                <w:szCs w:val="21"/>
              </w:rPr>
            </w:pPr>
            <w:r>
              <w:rPr>
                <w:rFonts w:ascii="楷体" w:eastAsia="楷体" w:hAnsi="楷体" w:cs="宋体" w:hint="eastAsia"/>
                <w:b/>
                <w:spacing w:val="-2"/>
                <w:sz w:val="21"/>
                <w:szCs w:val="21"/>
                <w:u w:val="single"/>
                <w:lang w:eastAsia="zh-CN"/>
              </w:rPr>
              <w:t>3</w:t>
            </w:r>
            <w:r>
              <w:rPr>
                <w:rFonts w:asciiTheme="minorEastAsia" w:hAnsiTheme="minorEastAsia" w:cs="宋体"/>
                <w:spacing w:val="-2"/>
                <w:sz w:val="21"/>
                <w:szCs w:val="21"/>
              </w:rPr>
              <w:t>年（指</w:t>
            </w:r>
            <w:r>
              <w:rPr>
                <w:rFonts w:ascii="楷体" w:eastAsia="楷体" w:hAnsi="楷体" w:cs="Times New Roman" w:hint="eastAsia"/>
                <w:b/>
                <w:spacing w:val="-2"/>
                <w:sz w:val="21"/>
                <w:szCs w:val="21"/>
                <w:u w:val="single" w:color="000000"/>
                <w:lang w:eastAsia="zh-CN"/>
              </w:rPr>
              <w:t>2015</w:t>
            </w:r>
            <w:r>
              <w:rPr>
                <w:rFonts w:asciiTheme="minorEastAsia" w:hAnsiTheme="minorEastAsia" w:cs="宋体"/>
                <w:sz w:val="21"/>
                <w:szCs w:val="21"/>
              </w:rPr>
              <w:t>年</w:t>
            </w:r>
            <w:r>
              <w:rPr>
                <w:rFonts w:ascii="楷体" w:eastAsia="楷体" w:hAnsi="楷体" w:cs="Times New Roman" w:hint="eastAsia"/>
                <w:b/>
                <w:spacing w:val="-2"/>
                <w:sz w:val="21"/>
                <w:szCs w:val="21"/>
                <w:u w:val="single" w:color="000000"/>
                <w:lang w:eastAsia="zh-CN"/>
              </w:rPr>
              <w:t>3</w:t>
            </w:r>
            <w:r>
              <w:rPr>
                <w:rFonts w:asciiTheme="minorEastAsia" w:hAnsiTheme="minorEastAsia" w:cs="宋体"/>
                <w:spacing w:val="-1"/>
                <w:sz w:val="21"/>
                <w:szCs w:val="21"/>
              </w:rPr>
              <w:t>月起～</w:t>
            </w:r>
            <w:r>
              <w:rPr>
                <w:rFonts w:ascii="楷体" w:eastAsia="楷体" w:hAnsi="楷体" w:cs="Times New Roman" w:hint="eastAsia"/>
                <w:b/>
                <w:spacing w:val="-2"/>
                <w:sz w:val="21"/>
                <w:szCs w:val="21"/>
                <w:u w:val="single" w:color="000000"/>
                <w:lang w:eastAsia="zh-CN"/>
              </w:rPr>
              <w:t>2018</w:t>
            </w:r>
            <w:r>
              <w:rPr>
                <w:rFonts w:asciiTheme="minorEastAsia" w:hAnsiTheme="minorEastAsia" w:cs="宋体"/>
                <w:sz w:val="21"/>
                <w:szCs w:val="21"/>
              </w:rPr>
              <w:t>年</w:t>
            </w:r>
            <w:r>
              <w:rPr>
                <w:rFonts w:ascii="楷体" w:eastAsia="楷体" w:hAnsi="楷体" w:cs="Times New Roman" w:hint="eastAsia"/>
                <w:b/>
                <w:spacing w:val="-2"/>
                <w:sz w:val="21"/>
                <w:szCs w:val="21"/>
                <w:u w:val="single" w:color="000000"/>
                <w:lang w:eastAsia="zh-CN"/>
              </w:rPr>
              <w:t>3</w:t>
            </w:r>
            <w:r>
              <w:rPr>
                <w:rFonts w:asciiTheme="minorEastAsia" w:hAnsiTheme="minorEastAsia" w:cs="宋体"/>
                <w:spacing w:val="-2"/>
                <w:sz w:val="21"/>
                <w:szCs w:val="21"/>
              </w:rPr>
              <w:t>月止）</w:t>
            </w:r>
          </w:p>
        </w:tc>
      </w:tr>
      <w:tr w:rsidR="005A6ACC">
        <w:trPr>
          <w:trHeight w:hRule="exact" w:val="848"/>
        </w:trPr>
        <w:tc>
          <w:tcPr>
            <w:tcW w:w="899" w:type="dxa"/>
            <w:tcMar>
              <w:left w:w="57" w:type="dxa"/>
              <w:right w:w="57"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sz w:val="21"/>
              </w:rPr>
              <w:t>3.5.5</w:t>
            </w:r>
          </w:p>
        </w:tc>
        <w:tc>
          <w:tcPr>
            <w:tcW w:w="1852" w:type="dxa"/>
            <w:tcMar>
              <w:left w:w="57" w:type="dxa"/>
              <w:right w:w="57" w:type="dxa"/>
            </w:tcMar>
            <w:vAlign w:val="center"/>
          </w:tcPr>
          <w:p w:rsidR="005A6ACC" w:rsidRDefault="0008264D">
            <w:pPr>
              <w:pStyle w:val="TableParagraph"/>
              <w:jc w:val="center"/>
              <w:rPr>
                <w:rFonts w:asciiTheme="minorEastAsia" w:hAnsiTheme="minorEastAsia" w:cs="宋体"/>
                <w:sz w:val="21"/>
                <w:szCs w:val="21"/>
                <w:lang w:eastAsia="zh-CN"/>
              </w:rPr>
            </w:pPr>
            <w:r>
              <w:rPr>
                <w:rFonts w:asciiTheme="minorEastAsia" w:hAnsiTheme="minorEastAsia" w:cs="宋体"/>
                <w:sz w:val="21"/>
                <w:szCs w:val="21"/>
                <w:lang w:eastAsia="zh-CN"/>
              </w:rPr>
              <w:t>近年发生的诉讼及仲裁情况的年份要求</w:t>
            </w:r>
          </w:p>
        </w:tc>
        <w:tc>
          <w:tcPr>
            <w:tcW w:w="6437" w:type="dxa"/>
            <w:tcMar>
              <w:left w:w="57" w:type="dxa"/>
              <w:right w:w="57" w:type="dxa"/>
            </w:tcMar>
            <w:vAlign w:val="center"/>
          </w:tcPr>
          <w:p w:rsidR="005A6ACC" w:rsidRDefault="0008264D">
            <w:pPr>
              <w:pStyle w:val="TableParagraph"/>
              <w:tabs>
                <w:tab w:val="left" w:pos="2212"/>
                <w:tab w:val="left" w:pos="2947"/>
                <w:tab w:val="left" w:pos="4103"/>
                <w:tab w:val="left" w:pos="4838"/>
              </w:tabs>
              <w:jc w:val="both"/>
              <w:rPr>
                <w:rFonts w:asciiTheme="minorEastAsia" w:hAnsiTheme="minorEastAsia" w:cs="宋体"/>
                <w:sz w:val="21"/>
                <w:szCs w:val="21"/>
              </w:rPr>
            </w:pPr>
            <w:r>
              <w:rPr>
                <w:rFonts w:ascii="楷体" w:eastAsia="楷体" w:hAnsi="楷体" w:cs="宋体" w:hint="eastAsia"/>
                <w:b/>
                <w:spacing w:val="-2"/>
                <w:sz w:val="21"/>
                <w:szCs w:val="21"/>
                <w:u w:val="single"/>
                <w:lang w:eastAsia="zh-CN"/>
              </w:rPr>
              <w:t>3</w:t>
            </w:r>
            <w:r>
              <w:rPr>
                <w:rFonts w:asciiTheme="minorEastAsia" w:hAnsiTheme="minorEastAsia" w:cs="宋体"/>
                <w:spacing w:val="-2"/>
                <w:sz w:val="21"/>
                <w:szCs w:val="21"/>
              </w:rPr>
              <w:t>年（指</w:t>
            </w:r>
            <w:r>
              <w:rPr>
                <w:rFonts w:ascii="楷体" w:eastAsia="楷体" w:hAnsi="楷体" w:cs="Times New Roman" w:hint="eastAsia"/>
                <w:b/>
                <w:spacing w:val="-2"/>
                <w:sz w:val="21"/>
                <w:szCs w:val="21"/>
                <w:u w:val="single" w:color="000000"/>
                <w:lang w:eastAsia="zh-CN"/>
              </w:rPr>
              <w:t>2015</w:t>
            </w:r>
            <w:r>
              <w:rPr>
                <w:rFonts w:asciiTheme="minorEastAsia" w:hAnsiTheme="minorEastAsia" w:cs="宋体"/>
                <w:sz w:val="21"/>
                <w:szCs w:val="21"/>
              </w:rPr>
              <w:t>年</w:t>
            </w:r>
            <w:r>
              <w:rPr>
                <w:rFonts w:ascii="楷体" w:eastAsia="楷体" w:hAnsi="楷体" w:cs="Times New Roman" w:hint="eastAsia"/>
                <w:b/>
                <w:spacing w:val="-2"/>
                <w:sz w:val="21"/>
                <w:szCs w:val="21"/>
                <w:u w:val="single" w:color="000000"/>
                <w:lang w:eastAsia="zh-CN"/>
              </w:rPr>
              <w:t>3</w:t>
            </w:r>
            <w:r>
              <w:rPr>
                <w:rFonts w:asciiTheme="minorEastAsia" w:hAnsiTheme="minorEastAsia" w:cs="宋体"/>
                <w:spacing w:val="-1"/>
                <w:sz w:val="21"/>
                <w:szCs w:val="21"/>
              </w:rPr>
              <w:t>月起～</w:t>
            </w:r>
            <w:r>
              <w:rPr>
                <w:rFonts w:ascii="楷体" w:eastAsia="楷体" w:hAnsi="楷体" w:cs="Times New Roman" w:hint="eastAsia"/>
                <w:b/>
                <w:spacing w:val="-2"/>
                <w:sz w:val="21"/>
                <w:szCs w:val="21"/>
                <w:u w:val="single" w:color="000000"/>
                <w:lang w:eastAsia="zh-CN"/>
              </w:rPr>
              <w:t>2018</w:t>
            </w:r>
            <w:r>
              <w:rPr>
                <w:rFonts w:asciiTheme="minorEastAsia" w:hAnsiTheme="minorEastAsia" w:cs="宋体"/>
                <w:sz w:val="21"/>
                <w:szCs w:val="21"/>
              </w:rPr>
              <w:t>年</w:t>
            </w:r>
            <w:r>
              <w:rPr>
                <w:rFonts w:ascii="楷体" w:eastAsia="楷体" w:hAnsi="楷体" w:cs="Times New Roman" w:hint="eastAsia"/>
                <w:b/>
                <w:spacing w:val="-2"/>
                <w:sz w:val="21"/>
                <w:szCs w:val="21"/>
                <w:u w:val="single" w:color="000000"/>
                <w:lang w:eastAsia="zh-CN"/>
              </w:rPr>
              <w:t>3</w:t>
            </w:r>
            <w:r>
              <w:rPr>
                <w:rFonts w:asciiTheme="minorEastAsia" w:hAnsiTheme="minorEastAsia" w:cs="宋体"/>
                <w:spacing w:val="-2"/>
                <w:sz w:val="21"/>
                <w:szCs w:val="21"/>
              </w:rPr>
              <w:t>月止）</w:t>
            </w:r>
          </w:p>
        </w:tc>
      </w:tr>
      <w:tr w:rsidR="005A6ACC">
        <w:trPr>
          <w:trHeight w:hRule="exact" w:val="2195"/>
        </w:trPr>
        <w:tc>
          <w:tcPr>
            <w:tcW w:w="899" w:type="dxa"/>
            <w:tcMar>
              <w:left w:w="57" w:type="dxa"/>
              <w:right w:w="57"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sz w:val="21"/>
              </w:rPr>
              <w:t>3.7.3</w:t>
            </w:r>
          </w:p>
        </w:tc>
        <w:tc>
          <w:tcPr>
            <w:tcW w:w="1852" w:type="dxa"/>
            <w:tcMar>
              <w:left w:w="57" w:type="dxa"/>
              <w:right w:w="57"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签字或盖章要求</w:t>
            </w:r>
          </w:p>
        </w:tc>
        <w:tc>
          <w:tcPr>
            <w:tcW w:w="6437" w:type="dxa"/>
            <w:tcMar>
              <w:left w:w="57" w:type="dxa"/>
              <w:right w:w="57" w:type="dxa"/>
            </w:tcMar>
            <w:vAlign w:val="center"/>
          </w:tcPr>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sz w:val="21"/>
                <w:szCs w:val="21"/>
                <w:lang w:eastAsia="zh-CN"/>
              </w:rPr>
              <w:t>（</w:t>
            </w:r>
            <w:r>
              <w:rPr>
                <w:rFonts w:asciiTheme="minorEastAsia" w:hAnsiTheme="minorEastAsia" w:cs="Times New Roman"/>
                <w:sz w:val="21"/>
                <w:szCs w:val="21"/>
                <w:lang w:eastAsia="zh-CN"/>
              </w:rPr>
              <w:t>1</w:t>
            </w:r>
            <w:r>
              <w:rPr>
                <w:rFonts w:asciiTheme="minorEastAsia" w:hAnsiTheme="minorEastAsia" w:cs="宋体"/>
                <w:sz w:val="21"/>
                <w:szCs w:val="21"/>
                <w:lang w:eastAsia="zh-CN"/>
              </w:rPr>
              <w:t>）单位公章必须与资质证书、营业执照、安全生产许可证名称一致；</w:t>
            </w:r>
          </w:p>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spacing w:val="-5"/>
                <w:sz w:val="21"/>
                <w:szCs w:val="21"/>
                <w:lang w:eastAsia="zh-CN"/>
              </w:rPr>
              <w:t>（</w:t>
            </w:r>
            <w:r>
              <w:rPr>
                <w:rFonts w:asciiTheme="minorEastAsia" w:hAnsiTheme="minorEastAsia" w:cs="Times New Roman"/>
                <w:spacing w:val="-5"/>
                <w:sz w:val="21"/>
                <w:szCs w:val="21"/>
                <w:lang w:eastAsia="zh-CN"/>
              </w:rPr>
              <w:t>2</w:t>
            </w:r>
            <w:r>
              <w:rPr>
                <w:rFonts w:asciiTheme="minorEastAsia" w:hAnsiTheme="minorEastAsia" w:cs="宋体"/>
                <w:spacing w:val="-5"/>
                <w:sz w:val="21"/>
                <w:szCs w:val="21"/>
                <w:lang w:eastAsia="zh-CN"/>
              </w:rPr>
              <w:t>）招标文件中所有要求投标人的法定代表人签名的地方，投</w:t>
            </w:r>
            <w:r>
              <w:rPr>
                <w:rFonts w:asciiTheme="minorEastAsia" w:hAnsiTheme="minorEastAsia" w:cs="宋体"/>
                <w:sz w:val="21"/>
                <w:szCs w:val="21"/>
                <w:lang w:eastAsia="zh-CN"/>
              </w:rPr>
              <w:t>标人法定代表人应手写签名；</w:t>
            </w:r>
          </w:p>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spacing w:val="-5"/>
                <w:sz w:val="21"/>
                <w:szCs w:val="21"/>
                <w:lang w:eastAsia="zh-CN"/>
              </w:rPr>
              <w:t>（</w:t>
            </w:r>
            <w:r>
              <w:rPr>
                <w:rFonts w:asciiTheme="minorEastAsia" w:hAnsiTheme="minorEastAsia" w:cs="Times New Roman"/>
                <w:spacing w:val="-5"/>
                <w:sz w:val="21"/>
                <w:szCs w:val="21"/>
                <w:lang w:eastAsia="zh-CN"/>
              </w:rPr>
              <w:t>3</w:t>
            </w:r>
            <w:r>
              <w:rPr>
                <w:rFonts w:asciiTheme="minorEastAsia" w:hAnsiTheme="minorEastAsia" w:cs="宋体"/>
                <w:spacing w:val="-5"/>
                <w:sz w:val="21"/>
                <w:szCs w:val="21"/>
                <w:lang w:eastAsia="zh-CN"/>
              </w:rPr>
              <w:t>）招标文件中所有要求盖章的地方都须加盖投标人单位</w:t>
            </w:r>
            <w:r>
              <w:rPr>
                <w:rFonts w:asciiTheme="minorEastAsia" w:hAnsiTheme="minorEastAsia" w:cs="宋体"/>
                <w:spacing w:val="-13"/>
                <w:sz w:val="21"/>
                <w:szCs w:val="21"/>
                <w:lang w:eastAsia="zh-CN"/>
              </w:rPr>
              <w:t>公章（法定名称）；</w:t>
            </w:r>
          </w:p>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sz w:val="21"/>
                <w:szCs w:val="21"/>
                <w:lang w:eastAsia="zh-CN"/>
              </w:rPr>
              <w:t>（</w:t>
            </w:r>
            <w:r>
              <w:rPr>
                <w:rFonts w:asciiTheme="minorEastAsia" w:hAnsiTheme="minorEastAsia" w:cs="Times New Roman"/>
                <w:sz w:val="21"/>
                <w:szCs w:val="21"/>
                <w:lang w:eastAsia="zh-CN"/>
              </w:rPr>
              <w:t>4</w:t>
            </w:r>
            <w:r>
              <w:rPr>
                <w:rFonts w:asciiTheme="minorEastAsia" w:hAnsiTheme="minorEastAsia" w:cs="宋体"/>
                <w:sz w:val="21"/>
                <w:szCs w:val="21"/>
                <w:lang w:eastAsia="zh-CN"/>
              </w:rPr>
              <w:t>）其他要求见本文件有关条款。</w:t>
            </w:r>
          </w:p>
        </w:tc>
      </w:tr>
      <w:tr w:rsidR="005A6ACC">
        <w:trPr>
          <w:trHeight w:hRule="exact" w:val="1543"/>
        </w:trPr>
        <w:tc>
          <w:tcPr>
            <w:tcW w:w="899" w:type="dxa"/>
            <w:tcMar>
              <w:left w:w="57" w:type="dxa"/>
              <w:right w:w="57"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sz w:val="21"/>
              </w:rPr>
              <w:t>3.7.4</w:t>
            </w:r>
          </w:p>
        </w:tc>
        <w:tc>
          <w:tcPr>
            <w:tcW w:w="1852" w:type="dxa"/>
            <w:tcMar>
              <w:left w:w="57" w:type="dxa"/>
              <w:right w:w="57" w:type="dxa"/>
            </w:tcMar>
            <w:vAlign w:val="center"/>
          </w:tcPr>
          <w:p w:rsidR="005A6ACC" w:rsidRDefault="0008264D">
            <w:pPr>
              <w:pStyle w:val="TableParagraph"/>
              <w:jc w:val="center"/>
              <w:rPr>
                <w:rFonts w:asciiTheme="minorEastAsia" w:hAnsiTheme="minorEastAsia" w:cs="宋体"/>
                <w:sz w:val="21"/>
                <w:szCs w:val="21"/>
                <w:lang w:eastAsia="zh-CN"/>
              </w:rPr>
            </w:pPr>
            <w:r>
              <w:rPr>
                <w:rFonts w:asciiTheme="minorEastAsia" w:hAnsiTheme="minorEastAsia" w:cs="宋体"/>
                <w:sz w:val="21"/>
                <w:szCs w:val="21"/>
                <w:lang w:eastAsia="zh-CN"/>
              </w:rPr>
              <w:t>投标文件</w:t>
            </w:r>
            <w:r>
              <w:rPr>
                <w:rFonts w:asciiTheme="minorEastAsia" w:hAnsiTheme="minorEastAsia" w:cs="宋体" w:hint="eastAsia"/>
                <w:sz w:val="21"/>
                <w:szCs w:val="21"/>
                <w:lang w:eastAsia="zh-CN"/>
              </w:rPr>
              <w:t>份数</w:t>
            </w:r>
          </w:p>
        </w:tc>
        <w:tc>
          <w:tcPr>
            <w:tcW w:w="6437" w:type="dxa"/>
            <w:tcMar>
              <w:left w:w="57" w:type="dxa"/>
              <w:right w:w="57" w:type="dxa"/>
            </w:tcMar>
            <w:vAlign w:val="center"/>
          </w:tcPr>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hint="eastAsia"/>
                <w:sz w:val="21"/>
                <w:szCs w:val="21"/>
                <w:lang w:eastAsia="zh-CN"/>
              </w:rPr>
              <w:t>（1）商务部分：一式5份（正本1份，副本4份）</w:t>
            </w:r>
          </w:p>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hint="eastAsia"/>
                <w:sz w:val="21"/>
                <w:szCs w:val="21"/>
                <w:lang w:eastAsia="zh-CN"/>
              </w:rPr>
              <w:t>（2）技术部分：一式5份（正本1份，副本4份）</w:t>
            </w:r>
          </w:p>
          <w:p w:rsidR="005A6ACC" w:rsidRDefault="0008264D">
            <w:pPr>
              <w:pStyle w:val="TableParagraph"/>
              <w:jc w:val="both"/>
              <w:rPr>
                <w:rFonts w:ascii="宋体" w:hAnsi="宋体"/>
                <w:lang w:eastAsia="zh-CN"/>
              </w:rPr>
            </w:pPr>
            <w:r>
              <w:rPr>
                <w:rFonts w:asciiTheme="minorEastAsia" w:hAnsiTheme="minorEastAsia" w:cs="宋体" w:hint="eastAsia"/>
                <w:sz w:val="21"/>
                <w:szCs w:val="21"/>
                <w:lang w:eastAsia="zh-CN"/>
              </w:rPr>
              <w:t>注：投标文件副本可由其正本复制（复印）而成（包括证明文件），当副本和正本不一致时，以正本为准，但副本和正本内容不一致造成的评标差错由投标人自行承担。</w:t>
            </w:r>
          </w:p>
        </w:tc>
      </w:tr>
      <w:tr w:rsidR="005A6ACC">
        <w:trPr>
          <w:trHeight w:hRule="exact" w:val="1685"/>
        </w:trPr>
        <w:tc>
          <w:tcPr>
            <w:tcW w:w="899" w:type="dxa"/>
            <w:tcMar>
              <w:left w:w="57" w:type="dxa"/>
              <w:right w:w="57" w:type="dxa"/>
            </w:tcMar>
            <w:vAlign w:val="center"/>
          </w:tcPr>
          <w:p w:rsidR="005A6ACC" w:rsidRDefault="0008264D">
            <w:pPr>
              <w:pStyle w:val="TableParagraph"/>
              <w:jc w:val="center"/>
              <w:rPr>
                <w:rFonts w:asciiTheme="minorEastAsia" w:hAnsiTheme="minorEastAsia"/>
                <w:sz w:val="21"/>
                <w:lang w:eastAsia="zh-CN"/>
              </w:rPr>
            </w:pPr>
            <w:r>
              <w:rPr>
                <w:rFonts w:asciiTheme="minorEastAsia" w:hAnsiTheme="minorEastAsia" w:hint="eastAsia"/>
                <w:sz w:val="21"/>
                <w:lang w:eastAsia="zh-CN"/>
              </w:rPr>
              <w:t>3.7.5</w:t>
            </w:r>
          </w:p>
        </w:tc>
        <w:tc>
          <w:tcPr>
            <w:tcW w:w="1852" w:type="dxa"/>
            <w:tcMar>
              <w:left w:w="57" w:type="dxa"/>
              <w:right w:w="57" w:type="dxa"/>
            </w:tcMar>
            <w:vAlign w:val="center"/>
          </w:tcPr>
          <w:p w:rsidR="005A6ACC" w:rsidRDefault="0008264D">
            <w:pPr>
              <w:jc w:val="center"/>
              <w:textAlignment w:val="baseline"/>
            </w:pPr>
            <w:r>
              <w:t>装订要求</w:t>
            </w:r>
          </w:p>
        </w:tc>
        <w:tc>
          <w:tcPr>
            <w:tcW w:w="6437" w:type="dxa"/>
            <w:tcMar>
              <w:left w:w="57" w:type="dxa"/>
              <w:right w:w="57" w:type="dxa"/>
            </w:tcMar>
            <w:vAlign w:val="center"/>
          </w:tcPr>
          <w:p w:rsidR="005A6ACC" w:rsidRDefault="0008264D">
            <w:pPr>
              <w:textAlignment w:val="baseline"/>
              <w:rPr>
                <w:rFonts w:ascii="宋体" w:hAnsi="宋体"/>
                <w:lang w:eastAsia="zh-CN"/>
              </w:rPr>
            </w:pPr>
            <w:r>
              <w:rPr>
                <w:rFonts w:hint="eastAsia"/>
                <w:lang w:eastAsia="zh-CN"/>
              </w:rPr>
              <w:t>投标人投标文件应按招标文件要求分开装订，胶装。投标文件用密封袋密封，密封袋封口处应有投标人</w:t>
            </w:r>
            <w:r>
              <w:rPr>
                <w:rFonts w:ascii="宋体" w:hAnsi="宋体" w:hint="eastAsia"/>
                <w:lang w:eastAsia="zh-CN"/>
              </w:rPr>
              <w:t>法定代表人或其授权委托人私章或签字，并盖单位公章。</w:t>
            </w:r>
          </w:p>
          <w:p w:rsidR="005A6ACC" w:rsidRDefault="0008264D">
            <w:pPr>
              <w:textAlignment w:val="baseline"/>
              <w:rPr>
                <w:lang w:eastAsia="zh-CN"/>
              </w:rPr>
            </w:pPr>
            <w:r>
              <w:rPr>
                <w:rFonts w:hint="eastAsia"/>
                <w:lang w:eastAsia="zh-CN"/>
              </w:rPr>
              <w:t>商务部分和技术部分应分开包装、加贴封条，并在封套的封口处加盖投标人单位章，正本和副本密封在同一密封袋中。</w:t>
            </w:r>
          </w:p>
        </w:tc>
      </w:tr>
      <w:tr w:rsidR="005A6ACC">
        <w:trPr>
          <w:trHeight w:hRule="exact" w:val="1827"/>
        </w:trPr>
        <w:tc>
          <w:tcPr>
            <w:tcW w:w="899" w:type="dxa"/>
            <w:tcMar>
              <w:left w:w="57" w:type="dxa"/>
              <w:right w:w="57" w:type="dxa"/>
            </w:tcMar>
            <w:vAlign w:val="center"/>
          </w:tcPr>
          <w:p w:rsidR="005A6ACC" w:rsidRDefault="0008264D">
            <w:pPr>
              <w:pStyle w:val="TableParagraph"/>
              <w:jc w:val="center"/>
              <w:rPr>
                <w:rFonts w:asciiTheme="minorEastAsia" w:hAnsiTheme="minorEastAsia"/>
                <w:sz w:val="21"/>
                <w:lang w:eastAsia="zh-CN"/>
              </w:rPr>
            </w:pPr>
            <w:r>
              <w:rPr>
                <w:rFonts w:asciiTheme="minorEastAsia" w:hAnsiTheme="minorEastAsia" w:hint="eastAsia"/>
                <w:sz w:val="21"/>
                <w:lang w:eastAsia="zh-CN"/>
              </w:rPr>
              <w:lastRenderedPageBreak/>
              <w:t>4.1.2</w:t>
            </w:r>
          </w:p>
        </w:tc>
        <w:tc>
          <w:tcPr>
            <w:tcW w:w="1852" w:type="dxa"/>
            <w:tcMar>
              <w:left w:w="57" w:type="dxa"/>
              <w:right w:w="57" w:type="dxa"/>
            </w:tcMar>
            <w:vAlign w:val="center"/>
          </w:tcPr>
          <w:p w:rsidR="005A6ACC" w:rsidRDefault="0008264D">
            <w:pPr>
              <w:jc w:val="center"/>
              <w:textAlignment w:val="baseline"/>
            </w:pPr>
            <w:r>
              <w:rPr>
                <w:rFonts w:hint="eastAsia"/>
              </w:rPr>
              <w:t>封套上应写明的内容</w:t>
            </w:r>
          </w:p>
        </w:tc>
        <w:tc>
          <w:tcPr>
            <w:tcW w:w="6437" w:type="dxa"/>
            <w:tcMar>
              <w:left w:w="57" w:type="dxa"/>
              <w:right w:w="57" w:type="dxa"/>
            </w:tcMar>
            <w:vAlign w:val="center"/>
          </w:tcPr>
          <w:p w:rsidR="005A6ACC" w:rsidRDefault="0008264D">
            <w:pPr>
              <w:rPr>
                <w:rFonts w:ascii="宋体" w:hAnsi="宋体"/>
                <w:szCs w:val="21"/>
                <w:u w:val="single"/>
                <w:lang w:eastAsia="zh-CN"/>
              </w:rPr>
            </w:pPr>
            <w:r>
              <w:rPr>
                <w:rFonts w:ascii="宋体" w:hAnsi="宋体" w:hint="eastAsia"/>
                <w:szCs w:val="21"/>
                <w:lang w:eastAsia="zh-CN"/>
              </w:rPr>
              <w:t>招标人地址：</w:t>
            </w:r>
          </w:p>
          <w:p w:rsidR="005A6ACC" w:rsidRDefault="0008264D">
            <w:pPr>
              <w:rPr>
                <w:rFonts w:ascii="宋体" w:hAnsi="宋体"/>
                <w:szCs w:val="21"/>
                <w:u w:val="single"/>
                <w:lang w:eastAsia="zh-CN"/>
              </w:rPr>
            </w:pPr>
            <w:r>
              <w:rPr>
                <w:rFonts w:ascii="宋体" w:hAnsi="宋体" w:hint="eastAsia"/>
                <w:szCs w:val="21"/>
                <w:lang w:eastAsia="zh-CN"/>
              </w:rPr>
              <w:t>招标人名称：</w:t>
            </w:r>
          </w:p>
          <w:p w:rsidR="005A6ACC" w:rsidRDefault="0008264D">
            <w:pPr>
              <w:snapToGrid w:val="0"/>
              <w:rPr>
                <w:rFonts w:ascii="宋体" w:hAnsi="宋体"/>
                <w:szCs w:val="21"/>
                <w:lang w:eastAsia="zh-CN"/>
              </w:rPr>
            </w:pPr>
            <w:r>
              <w:rPr>
                <w:rFonts w:ascii="宋体" w:hAnsi="宋体" w:hint="eastAsia"/>
                <w:szCs w:val="21"/>
                <w:lang w:eastAsia="zh-CN"/>
              </w:rPr>
              <w:t>投标人全称：</w:t>
            </w:r>
          </w:p>
          <w:p w:rsidR="005A6ACC" w:rsidRDefault="0008264D">
            <w:pPr>
              <w:snapToGrid w:val="0"/>
              <w:rPr>
                <w:rFonts w:ascii="宋体" w:hAnsi="宋体"/>
                <w:szCs w:val="21"/>
                <w:lang w:eastAsia="zh-CN"/>
              </w:rPr>
            </w:pPr>
            <w:r>
              <w:rPr>
                <w:rFonts w:ascii="宋体" w:hAnsi="宋体" w:hint="eastAsia"/>
                <w:szCs w:val="21"/>
                <w:lang w:eastAsia="zh-CN"/>
              </w:rPr>
              <w:t>投标人的地址：</w:t>
            </w:r>
          </w:p>
          <w:p w:rsidR="005A6ACC" w:rsidRDefault="0008264D">
            <w:pPr>
              <w:rPr>
                <w:rFonts w:ascii="宋体" w:hAnsi="宋体"/>
                <w:szCs w:val="21"/>
                <w:lang w:eastAsia="zh-CN"/>
              </w:rPr>
            </w:pPr>
            <w:r>
              <w:rPr>
                <w:rFonts w:ascii="宋体" w:hAnsi="宋体" w:hint="eastAsia"/>
                <w:szCs w:val="21"/>
                <w:u w:val="single"/>
                <w:lang w:eastAsia="zh-CN"/>
              </w:rPr>
              <w:t>（项目名称）</w:t>
            </w:r>
            <w:r>
              <w:rPr>
                <w:rFonts w:ascii="宋体" w:hAnsi="宋体" w:hint="eastAsia"/>
                <w:szCs w:val="21"/>
                <w:lang w:eastAsia="zh-CN"/>
              </w:rPr>
              <w:t>投标文件商务部分（/技术部分）</w:t>
            </w:r>
          </w:p>
          <w:p w:rsidR="005A6ACC" w:rsidRDefault="0008264D">
            <w:pPr>
              <w:rPr>
                <w:rFonts w:ascii="宋体" w:hAnsi="宋体"/>
                <w:szCs w:val="21"/>
                <w:lang w:eastAsia="zh-CN"/>
              </w:rPr>
            </w:pPr>
            <w:r>
              <w:rPr>
                <w:rFonts w:ascii="宋体" w:hAnsi="宋体" w:hint="eastAsia"/>
                <w:szCs w:val="21"/>
                <w:lang w:eastAsia="zh-CN"/>
              </w:rPr>
              <w:t>在</w:t>
            </w:r>
            <w:r>
              <w:rPr>
                <w:rFonts w:ascii="宋体" w:hAnsi="宋体" w:hint="eastAsia"/>
                <w:szCs w:val="21"/>
                <w:u w:val="single"/>
                <w:lang w:eastAsia="zh-CN"/>
              </w:rPr>
              <w:t xml:space="preserve">  </w:t>
            </w:r>
            <w:r>
              <w:rPr>
                <w:rFonts w:ascii="宋体" w:hAnsi="宋体" w:hint="eastAsia"/>
                <w:szCs w:val="21"/>
                <w:lang w:eastAsia="zh-CN"/>
              </w:rPr>
              <w:t>年</w:t>
            </w:r>
            <w:r>
              <w:rPr>
                <w:rFonts w:ascii="宋体" w:hAnsi="宋体" w:hint="eastAsia"/>
                <w:szCs w:val="21"/>
                <w:u w:val="single"/>
                <w:lang w:eastAsia="zh-CN"/>
              </w:rPr>
              <w:t xml:space="preserve">  </w:t>
            </w:r>
            <w:r>
              <w:rPr>
                <w:rFonts w:ascii="宋体" w:hAnsi="宋体" w:hint="eastAsia"/>
                <w:szCs w:val="21"/>
                <w:lang w:eastAsia="zh-CN"/>
              </w:rPr>
              <w:t>月</w:t>
            </w:r>
            <w:r>
              <w:rPr>
                <w:rFonts w:ascii="宋体" w:hAnsi="宋体" w:hint="eastAsia"/>
                <w:szCs w:val="21"/>
                <w:u w:val="single"/>
                <w:lang w:eastAsia="zh-CN"/>
              </w:rPr>
              <w:t xml:space="preserve">  </w:t>
            </w:r>
            <w:r>
              <w:rPr>
                <w:rFonts w:ascii="宋体" w:hAnsi="宋体" w:hint="eastAsia"/>
                <w:szCs w:val="21"/>
                <w:lang w:eastAsia="zh-CN"/>
              </w:rPr>
              <w:t>日</w:t>
            </w:r>
            <w:r>
              <w:rPr>
                <w:rFonts w:ascii="宋体" w:hAnsi="宋体" w:hint="eastAsia"/>
                <w:szCs w:val="21"/>
                <w:u w:val="single"/>
                <w:lang w:eastAsia="zh-CN"/>
              </w:rPr>
              <w:t xml:space="preserve">  </w:t>
            </w:r>
            <w:r>
              <w:rPr>
                <w:rFonts w:ascii="宋体" w:hAnsi="宋体" w:hint="eastAsia"/>
                <w:szCs w:val="21"/>
                <w:lang w:eastAsia="zh-CN"/>
              </w:rPr>
              <w:t>时</w:t>
            </w:r>
            <w:r>
              <w:rPr>
                <w:rFonts w:ascii="宋体" w:hAnsi="宋体" w:hint="eastAsia"/>
                <w:szCs w:val="21"/>
                <w:u w:val="single"/>
                <w:lang w:eastAsia="zh-CN"/>
              </w:rPr>
              <w:t xml:space="preserve">  </w:t>
            </w:r>
            <w:r>
              <w:rPr>
                <w:rFonts w:ascii="宋体" w:hAnsi="宋体" w:hint="eastAsia"/>
                <w:szCs w:val="21"/>
                <w:lang w:eastAsia="zh-CN"/>
              </w:rPr>
              <w:t>分前不得开启</w:t>
            </w:r>
          </w:p>
        </w:tc>
      </w:tr>
      <w:tr w:rsidR="005A6ACC">
        <w:trPr>
          <w:trHeight w:hRule="exact" w:val="1402"/>
        </w:trPr>
        <w:tc>
          <w:tcPr>
            <w:tcW w:w="899" w:type="dxa"/>
            <w:tcMar>
              <w:left w:w="57" w:type="dxa"/>
              <w:right w:w="57"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sz w:val="21"/>
              </w:rPr>
              <w:t>4.3</w:t>
            </w:r>
          </w:p>
        </w:tc>
        <w:tc>
          <w:tcPr>
            <w:tcW w:w="1852" w:type="dxa"/>
            <w:tcMar>
              <w:left w:w="57" w:type="dxa"/>
              <w:right w:w="57" w:type="dxa"/>
            </w:tcMar>
            <w:vAlign w:val="center"/>
          </w:tcPr>
          <w:p w:rsidR="005A6ACC" w:rsidRDefault="0008264D">
            <w:pPr>
              <w:pStyle w:val="TableParagraph"/>
              <w:jc w:val="center"/>
              <w:rPr>
                <w:rFonts w:asciiTheme="minorEastAsia" w:hAnsiTheme="minorEastAsia" w:cs="宋体"/>
                <w:sz w:val="21"/>
                <w:szCs w:val="21"/>
                <w:lang w:eastAsia="zh-CN"/>
              </w:rPr>
            </w:pPr>
            <w:r>
              <w:rPr>
                <w:rFonts w:asciiTheme="minorEastAsia" w:hAnsiTheme="minorEastAsia" w:cs="宋体"/>
                <w:sz w:val="21"/>
                <w:szCs w:val="21"/>
                <w:lang w:eastAsia="zh-CN"/>
              </w:rPr>
              <w:t>投标文件的修改与撤回</w:t>
            </w:r>
          </w:p>
        </w:tc>
        <w:tc>
          <w:tcPr>
            <w:tcW w:w="6437" w:type="dxa"/>
            <w:tcMar>
              <w:left w:w="57" w:type="dxa"/>
              <w:right w:w="57" w:type="dxa"/>
            </w:tcMar>
            <w:vAlign w:val="center"/>
          </w:tcPr>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spacing w:val="-5"/>
                <w:sz w:val="21"/>
                <w:szCs w:val="21"/>
                <w:lang w:eastAsia="zh-CN"/>
              </w:rPr>
              <w:t>（</w:t>
            </w:r>
            <w:r>
              <w:rPr>
                <w:rFonts w:asciiTheme="minorEastAsia" w:hAnsiTheme="minorEastAsia" w:cs="Times New Roman"/>
                <w:spacing w:val="-5"/>
                <w:sz w:val="21"/>
                <w:szCs w:val="21"/>
                <w:lang w:eastAsia="zh-CN"/>
              </w:rPr>
              <w:t>1</w:t>
            </w:r>
            <w:r>
              <w:rPr>
                <w:rFonts w:asciiTheme="minorEastAsia" w:hAnsiTheme="minorEastAsia" w:cs="宋体"/>
                <w:spacing w:val="-5"/>
                <w:sz w:val="21"/>
                <w:szCs w:val="21"/>
                <w:lang w:eastAsia="zh-CN"/>
              </w:rPr>
              <w:t>）在本招标文件规定的投标截止时间前，投标人可以修改或</w:t>
            </w:r>
            <w:r>
              <w:rPr>
                <w:rFonts w:asciiTheme="minorEastAsia" w:hAnsiTheme="minorEastAsia" w:cs="宋体"/>
                <w:sz w:val="21"/>
                <w:szCs w:val="21"/>
                <w:lang w:eastAsia="zh-CN"/>
              </w:rPr>
              <w:t>撤回投标文件。</w:t>
            </w:r>
          </w:p>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spacing w:val="-5"/>
                <w:sz w:val="21"/>
                <w:szCs w:val="21"/>
                <w:lang w:eastAsia="zh-CN"/>
              </w:rPr>
              <w:t>（</w:t>
            </w:r>
            <w:r>
              <w:rPr>
                <w:rFonts w:asciiTheme="minorEastAsia" w:hAnsiTheme="minorEastAsia" w:cs="Times New Roman"/>
                <w:spacing w:val="-5"/>
                <w:sz w:val="21"/>
                <w:szCs w:val="21"/>
                <w:lang w:eastAsia="zh-CN"/>
              </w:rPr>
              <w:t>2</w:t>
            </w:r>
            <w:r>
              <w:rPr>
                <w:rFonts w:asciiTheme="minorEastAsia" w:hAnsiTheme="minorEastAsia" w:cs="宋体"/>
                <w:spacing w:val="-5"/>
                <w:sz w:val="21"/>
                <w:szCs w:val="21"/>
                <w:lang w:eastAsia="zh-CN"/>
              </w:rPr>
              <w:t>）投标人修改或撤回的投标文件的，修改后的投</w:t>
            </w:r>
            <w:r>
              <w:rPr>
                <w:rFonts w:asciiTheme="minorEastAsia" w:hAnsiTheme="minorEastAsia" w:cs="宋体"/>
                <w:sz w:val="21"/>
                <w:szCs w:val="21"/>
                <w:lang w:eastAsia="zh-CN"/>
              </w:rPr>
              <w:t>标文件的签字或盖章应按照本章第</w:t>
            </w:r>
            <w:r>
              <w:rPr>
                <w:rFonts w:asciiTheme="minorEastAsia" w:hAnsiTheme="minorEastAsia" w:cs="宋体"/>
                <w:spacing w:val="-44"/>
                <w:sz w:val="21"/>
                <w:szCs w:val="21"/>
                <w:lang w:eastAsia="zh-CN"/>
              </w:rPr>
              <w:t xml:space="preserve"> </w:t>
            </w:r>
            <w:r>
              <w:rPr>
                <w:rFonts w:asciiTheme="minorEastAsia" w:hAnsiTheme="minorEastAsia" w:cs="Times New Roman"/>
                <w:sz w:val="21"/>
                <w:szCs w:val="21"/>
                <w:lang w:eastAsia="zh-CN"/>
              </w:rPr>
              <w:t>3.7.3</w:t>
            </w:r>
            <w:r>
              <w:rPr>
                <w:rFonts w:asciiTheme="minorEastAsia" w:hAnsiTheme="minorEastAsia" w:cs="Times New Roman"/>
                <w:spacing w:val="6"/>
                <w:sz w:val="21"/>
                <w:szCs w:val="21"/>
                <w:lang w:eastAsia="zh-CN"/>
              </w:rPr>
              <w:t xml:space="preserve"> </w:t>
            </w:r>
            <w:r>
              <w:rPr>
                <w:rFonts w:asciiTheme="minorEastAsia" w:hAnsiTheme="minorEastAsia" w:cs="宋体"/>
                <w:spacing w:val="-9"/>
                <w:sz w:val="21"/>
                <w:szCs w:val="21"/>
                <w:lang w:eastAsia="zh-CN"/>
              </w:rPr>
              <w:t>项的要求，修改的投标文</w:t>
            </w:r>
            <w:r>
              <w:rPr>
                <w:rFonts w:asciiTheme="minorEastAsia" w:hAnsiTheme="minorEastAsia" w:cs="宋体"/>
                <w:sz w:val="21"/>
                <w:szCs w:val="21"/>
                <w:lang w:eastAsia="zh-CN"/>
              </w:rPr>
              <w:t>件应按照本章第</w:t>
            </w:r>
            <w:r>
              <w:rPr>
                <w:rFonts w:asciiTheme="minorEastAsia" w:hAnsiTheme="minorEastAsia" w:cs="宋体"/>
                <w:spacing w:val="-48"/>
                <w:sz w:val="21"/>
                <w:szCs w:val="21"/>
                <w:lang w:eastAsia="zh-CN"/>
              </w:rPr>
              <w:t xml:space="preserve"> </w:t>
            </w:r>
            <w:r>
              <w:rPr>
                <w:rFonts w:asciiTheme="minorEastAsia" w:hAnsiTheme="minorEastAsia" w:cs="Times New Roman"/>
                <w:sz w:val="21"/>
                <w:szCs w:val="21"/>
                <w:lang w:eastAsia="zh-CN"/>
              </w:rPr>
              <w:t>3</w:t>
            </w:r>
            <w:r>
              <w:rPr>
                <w:rFonts w:asciiTheme="minorEastAsia" w:hAnsiTheme="minorEastAsia" w:cs="Times New Roman"/>
                <w:spacing w:val="5"/>
                <w:sz w:val="21"/>
                <w:szCs w:val="21"/>
                <w:lang w:eastAsia="zh-CN"/>
              </w:rPr>
              <w:t xml:space="preserve"> </w:t>
            </w:r>
            <w:r>
              <w:rPr>
                <w:rFonts w:asciiTheme="minorEastAsia" w:hAnsiTheme="minorEastAsia" w:cs="宋体"/>
                <w:sz w:val="21"/>
                <w:szCs w:val="21"/>
                <w:lang w:eastAsia="zh-CN"/>
              </w:rPr>
              <w:t>条、第</w:t>
            </w:r>
            <w:r>
              <w:rPr>
                <w:rFonts w:asciiTheme="minorEastAsia" w:hAnsiTheme="minorEastAsia" w:cs="宋体"/>
                <w:spacing w:val="-50"/>
                <w:sz w:val="21"/>
                <w:szCs w:val="21"/>
                <w:lang w:eastAsia="zh-CN"/>
              </w:rPr>
              <w:t xml:space="preserve"> </w:t>
            </w:r>
            <w:r>
              <w:rPr>
                <w:rFonts w:asciiTheme="minorEastAsia" w:hAnsiTheme="minorEastAsia" w:cs="Times New Roman"/>
                <w:sz w:val="21"/>
                <w:szCs w:val="21"/>
                <w:lang w:eastAsia="zh-CN"/>
              </w:rPr>
              <w:t>4</w:t>
            </w:r>
            <w:r>
              <w:rPr>
                <w:rFonts w:asciiTheme="minorEastAsia" w:hAnsiTheme="minorEastAsia" w:cs="Times New Roman"/>
                <w:spacing w:val="5"/>
                <w:sz w:val="21"/>
                <w:szCs w:val="21"/>
                <w:lang w:eastAsia="zh-CN"/>
              </w:rPr>
              <w:t xml:space="preserve"> </w:t>
            </w:r>
            <w:r>
              <w:rPr>
                <w:rFonts w:asciiTheme="minorEastAsia" w:hAnsiTheme="minorEastAsia" w:cs="宋体"/>
                <w:sz w:val="21"/>
                <w:szCs w:val="21"/>
                <w:lang w:eastAsia="zh-CN"/>
              </w:rPr>
              <w:t>条规定进行编制，并在投标截止时间前递交。</w:t>
            </w:r>
          </w:p>
        </w:tc>
      </w:tr>
      <w:tr w:rsidR="005A6ACC">
        <w:trPr>
          <w:trHeight w:hRule="exact" w:val="713"/>
        </w:trPr>
        <w:tc>
          <w:tcPr>
            <w:tcW w:w="899" w:type="dxa"/>
            <w:tcMar>
              <w:left w:w="57" w:type="dxa"/>
              <w:right w:w="57"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sz w:val="21"/>
              </w:rPr>
              <w:t>5.1</w:t>
            </w:r>
          </w:p>
        </w:tc>
        <w:tc>
          <w:tcPr>
            <w:tcW w:w="1852" w:type="dxa"/>
            <w:tcMar>
              <w:left w:w="57" w:type="dxa"/>
              <w:right w:w="57" w:type="dxa"/>
            </w:tcMar>
            <w:vAlign w:val="center"/>
          </w:tcPr>
          <w:p w:rsidR="005A6ACC" w:rsidRDefault="0008264D">
            <w:pPr>
              <w:pStyle w:val="TableParagraph"/>
              <w:jc w:val="center"/>
              <w:rPr>
                <w:rFonts w:asciiTheme="minorEastAsia" w:hAnsiTheme="minorEastAsia" w:cs="宋体"/>
                <w:sz w:val="21"/>
                <w:szCs w:val="21"/>
                <w:lang w:eastAsia="zh-CN"/>
              </w:rPr>
            </w:pPr>
            <w:r>
              <w:rPr>
                <w:rFonts w:asciiTheme="minorEastAsia" w:hAnsiTheme="minorEastAsia" w:cs="宋体"/>
                <w:spacing w:val="-8"/>
                <w:sz w:val="21"/>
                <w:szCs w:val="21"/>
                <w:lang w:eastAsia="zh-CN"/>
              </w:rPr>
              <w:t>投标截止时间、</w:t>
            </w:r>
            <w:r>
              <w:rPr>
                <w:rFonts w:asciiTheme="minorEastAsia" w:hAnsiTheme="minorEastAsia" w:cs="宋体"/>
                <w:sz w:val="21"/>
                <w:szCs w:val="21"/>
                <w:lang w:eastAsia="zh-CN"/>
              </w:rPr>
              <w:t>开标地点</w:t>
            </w:r>
          </w:p>
        </w:tc>
        <w:tc>
          <w:tcPr>
            <w:tcW w:w="6437" w:type="dxa"/>
            <w:tcMar>
              <w:left w:w="57" w:type="dxa"/>
              <w:right w:w="57" w:type="dxa"/>
            </w:tcMar>
            <w:vAlign w:val="center"/>
          </w:tcPr>
          <w:p w:rsidR="005A6ACC" w:rsidRDefault="0008264D">
            <w:pPr>
              <w:pStyle w:val="TableParagraph"/>
              <w:tabs>
                <w:tab w:val="left" w:pos="2582"/>
              </w:tabs>
              <w:jc w:val="both"/>
              <w:rPr>
                <w:rFonts w:asciiTheme="minorEastAsia" w:hAnsiTheme="minorEastAsia" w:cs="宋体"/>
                <w:sz w:val="21"/>
                <w:szCs w:val="21"/>
                <w:lang w:eastAsia="zh-CN"/>
              </w:rPr>
            </w:pPr>
            <w:r>
              <w:rPr>
                <w:rFonts w:asciiTheme="minorEastAsia" w:hAnsiTheme="minorEastAsia" w:cs="宋体"/>
                <w:spacing w:val="-6"/>
                <w:sz w:val="21"/>
                <w:szCs w:val="21"/>
                <w:lang w:eastAsia="zh-CN"/>
              </w:rPr>
              <w:t>（</w:t>
            </w:r>
            <w:r>
              <w:rPr>
                <w:rFonts w:asciiTheme="minorEastAsia" w:hAnsiTheme="minorEastAsia" w:cs="Times New Roman"/>
                <w:spacing w:val="-6"/>
                <w:sz w:val="21"/>
                <w:szCs w:val="21"/>
                <w:lang w:eastAsia="zh-CN"/>
              </w:rPr>
              <w:t>1</w:t>
            </w:r>
            <w:r>
              <w:rPr>
                <w:rFonts w:asciiTheme="minorEastAsia" w:hAnsiTheme="minorEastAsia" w:cs="宋体"/>
                <w:spacing w:val="-6"/>
                <w:sz w:val="21"/>
                <w:szCs w:val="21"/>
                <w:lang w:eastAsia="zh-CN"/>
              </w:rPr>
              <w:t>）投标截止时间：</w:t>
            </w:r>
            <w:r>
              <w:rPr>
                <w:rFonts w:ascii="楷体_GB2312" w:eastAsia="楷体_GB2312" w:hint="eastAsia"/>
                <w:b/>
                <w:u w:val="single"/>
                <w:lang w:eastAsia="zh-CN"/>
              </w:rPr>
              <w:t>2018年</w:t>
            </w:r>
            <w:r w:rsidR="00564DE7">
              <w:rPr>
                <w:rFonts w:ascii="楷体_GB2312" w:eastAsia="楷体_GB2312" w:hint="eastAsia"/>
                <w:b/>
                <w:u w:val="single"/>
                <w:lang w:eastAsia="zh-CN"/>
              </w:rPr>
              <w:t>5</w:t>
            </w:r>
            <w:r>
              <w:rPr>
                <w:rFonts w:ascii="楷体_GB2312" w:eastAsia="楷体_GB2312" w:hint="eastAsia"/>
                <w:b/>
                <w:u w:val="single"/>
                <w:lang w:eastAsia="zh-CN"/>
              </w:rPr>
              <w:t>月</w:t>
            </w:r>
            <w:r w:rsidR="00564DE7">
              <w:rPr>
                <w:rFonts w:ascii="楷体_GB2312" w:eastAsia="楷体_GB2312" w:hint="eastAsia"/>
                <w:b/>
                <w:u w:val="single"/>
                <w:lang w:eastAsia="zh-CN"/>
              </w:rPr>
              <w:t>10</w:t>
            </w:r>
            <w:r>
              <w:rPr>
                <w:rFonts w:ascii="楷体_GB2312" w:eastAsia="楷体_GB2312" w:hint="eastAsia"/>
                <w:b/>
                <w:u w:val="single"/>
                <w:lang w:eastAsia="zh-CN"/>
              </w:rPr>
              <w:t>日</w:t>
            </w:r>
            <w:r w:rsidR="00564DE7">
              <w:rPr>
                <w:rFonts w:ascii="楷体_GB2312" w:eastAsia="楷体_GB2312" w:hint="eastAsia"/>
                <w:b/>
                <w:u w:val="single"/>
                <w:lang w:eastAsia="zh-CN"/>
              </w:rPr>
              <w:t>9</w:t>
            </w:r>
            <w:r>
              <w:rPr>
                <w:rFonts w:ascii="楷体_GB2312" w:eastAsia="楷体_GB2312" w:hint="eastAsia"/>
                <w:b/>
                <w:u w:val="single"/>
                <w:lang w:eastAsia="zh-CN"/>
              </w:rPr>
              <w:t>时</w:t>
            </w:r>
            <w:r w:rsidR="00564DE7">
              <w:rPr>
                <w:rFonts w:ascii="楷体_GB2312" w:eastAsia="楷体_GB2312" w:hint="eastAsia"/>
                <w:b/>
                <w:u w:val="single"/>
                <w:lang w:eastAsia="zh-CN"/>
              </w:rPr>
              <w:t>30</w:t>
            </w:r>
            <w:r>
              <w:rPr>
                <w:rFonts w:ascii="楷体_GB2312" w:eastAsia="楷体_GB2312" w:hint="eastAsia"/>
                <w:b/>
                <w:u w:val="single"/>
                <w:lang w:eastAsia="zh-CN"/>
              </w:rPr>
              <w:t>分</w:t>
            </w:r>
            <w:r>
              <w:rPr>
                <w:rFonts w:asciiTheme="minorEastAsia" w:hAnsiTheme="minorEastAsia" w:cs="宋体"/>
                <w:spacing w:val="-18"/>
                <w:sz w:val="21"/>
                <w:szCs w:val="21"/>
                <w:lang w:eastAsia="zh-CN"/>
              </w:rPr>
              <w:t>（北京时间）</w:t>
            </w:r>
          </w:p>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sz w:val="21"/>
                <w:szCs w:val="21"/>
                <w:lang w:eastAsia="zh-CN"/>
              </w:rPr>
              <w:t>（</w:t>
            </w:r>
            <w:r>
              <w:rPr>
                <w:rFonts w:asciiTheme="minorEastAsia" w:hAnsiTheme="minorEastAsia" w:cs="Times New Roman"/>
                <w:sz w:val="21"/>
                <w:szCs w:val="21"/>
                <w:lang w:eastAsia="zh-CN"/>
              </w:rPr>
              <w:t>2</w:t>
            </w:r>
            <w:r>
              <w:rPr>
                <w:rFonts w:asciiTheme="minorEastAsia" w:hAnsiTheme="minorEastAsia" w:cs="宋体"/>
                <w:sz w:val="21"/>
                <w:szCs w:val="21"/>
                <w:lang w:eastAsia="zh-CN"/>
              </w:rPr>
              <w:t>）</w:t>
            </w:r>
            <w:r>
              <w:rPr>
                <w:rFonts w:asciiTheme="minorEastAsia" w:hAnsiTheme="minorEastAsia" w:cs="宋体"/>
                <w:spacing w:val="-18"/>
                <w:sz w:val="21"/>
                <w:szCs w:val="21"/>
                <w:lang w:eastAsia="zh-CN"/>
              </w:rPr>
              <w:t>开标地点：</w:t>
            </w:r>
            <w:r>
              <w:rPr>
                <w:rFonts w:ascii="楷体" w:eastAsia="楷体" w:hAnsi="楷体" w:cs="宋体" w:hint="eastAsia"/>
                <w:b/>
                <w:bCs/>
                <w:sz w:val="21"/>
                <w:szCs w:val="21"/>
                <w:u w:val="single"/>
                <w:lang w:eastAsia="zh-CN"/>
              </w:rPr>
              <w:t>湘西自治州公共资源交易中心第</w:t>
            </w:r>
            <w:r w:rsidR="00564DE7">
              <w:rPr>
                <w:rFonts w:ascii="楷体" w:eastAsia="楷体" w:hAnsi="楷体" w:cs="宋体" w:hint="eastAsia"/>
                <w:b/>
                <w:bCs/>
                <w:sz w:val="21"/>
                <w:szCs w:val="21"/>
                <w:u w:val="single"/>
                <w:lang w:eastAsia="zh-CN"/>
              </w:rPr>
              <w:t>三</w:t>
            </w:r>
            <w:r>
              <w:rPr>
                <w:rFonts w:ascii="楷体" w:eastAsia="楷体" w:hAnsi="楷体" w:cs="宋体" w:hint="eastAsia"/>
                <w:b/>
                <w:bCs/>
                <w:sz w:val="21"/>
                <w:szCs w:val="21"/>
                <w:u w:val="single"/>
                <w:lang w:eastAsia="zh-CN"/>
              </w:rPr>
              <w:t>开标室</w:t>
            </w:r>
          </w:p>
        </w:tc>
      </w:tr>
      <w:tr w:rsidR="005A6ACC">
        <w:trPr>
          <w:trHeight w:hRule="exact" w:val="2274"/>
        </w:trPr>
        <w:tc>
          <w:tcPr>
            <w:tcW w:w="899" w:type="dxa"/>
            <w:tcMar>
              <w:left w:w="57" w:type="dxa"/>
              <w:right w:w="57"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sz w:val="21"/>
              </w:rPr>
              <w:t>5.2</w:t>
            </w:r>
          </w:p>
        </w:tc>
        <w:tc>
          <w:tcPr>
            <w:tcW w:w="1852" w:type="dxa"/>
            <w:tcMar>
              <w:left w:w="57" w:type="dxa"/>
              <w:right w:w="57"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开标程序</w:t>
            </w:r>
          </w:p>
        </w:tc>
        <w:tc>
          <w:tcPr>
            <w:tcW w:w="6437" w:type="dxa"/>
            <w:tcMar>
              <w:left w:w="57" w:type="dxa"/>
              <w:right w:w="57" w:type="dxa"/>
            </w:tcMar>
            <w:vAlign w:val="center"/>
          </w:tcPr>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sz w:val="21"/>
                <w:szCs w:val="21"/>
                <w:lang w:eastAsia="zh-CN"/>
              </w:rPr>
              <w:t>（</w:t>
            </w:r>
            <w:r>
              <w:rPr>
                <w:rFonts w:asciiTheme="minorEastAsia" w:hAnsiTheme="minorEastAsia" w:cs="Times New Roman"/>
                <w:sz w:val="21"/>
                <w:szCs w:val="21"/>
                <w:lang w:eastAsia="zh-CN"/>
              </w:rPr>
              <w:t>1</w:t>
            </w:r>
            <w:r>
              <w:rPr>
                <w:rFonts w:asciiTheme="minorEastAsia" w:hAnsiTheme="minorEastAsia" w:cs="宋体"/>
                <w:sz w:val="21"/>
                <w:szCs w:val="21"/>
                <w:lang w:eastAsia="zh-CN"/>
              </w:rPr>
              <w:t>）宣布开标；</w:t>
            </w:r>
          </w:p>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spacing w:val="-5"/>
                <w:sz w:val="21"/>
                <w:szCs w:val="21"/>
                <w:lang w:eastAsia="zh-CN"/>
              </w:rPr>
              <w:t>（</w:t>
            </w:r>
            <w:r>
              <w:rPr>
                <w:rFonts w:asciiTheme="minorEastAsia" w:hAnsiTheme="minorEastAsia" w:cs="Times New Roman"/>
                <w:spacing w:val="-5"/>
                <w:sz w:val="21"/>
                <w:szCs w:val="21"/>
                <w:lang w:eastAsia="zh-CN"/>
              </w:rPr>
              <w:t>2</w:t>
            </w:r>
            <w:r>
              <w:rPr>
                <w:rFonts w:asciiTheme="minorEastAsia" w:hAnsiTheme="minorEastAsia" w:cs="宋体"/>
                <w:spacing w:val="-5"/>
                <w:sz w:val="21"/>
                <w:szCs w:val="21"/>
                <w:lang w:eastAsia="zh-CN"/>
              </w:rPr>
              <w:t>）由招标人在开标现场随机抽取投标报价基准价计算下浮点</w:t>
            </w:r>
            <w:r>
              <w:rPr>
                <w:rFonts w:asciiTheme="minorEastAsia" w:hAnsiTheme="minorEastAsia" w:cs="宋体"/>
                <w:sz w:val="21"/>
                <w:szCs w:val="21"/>
                <w:lang w:eastAsia="zh-CN"/>
              </w:rPr>
              <w:t>数；</w:t>
            </w:r>
          </w:p>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sz w:val="21"/>
                <w:szCs w:val="21"/>
                <w:lang w:eastAsia="zh-CN"/>
              </w:rPr>
              <w:t>（</w:t>
            </w:r>
            <w:r>
              <w:rPr>
                <w:rFonts w:asciiTheme="minorEastAsia" w:hAnsiTheme="minorEastAsia" w:cs="Times New Roman"/>
                <w:sz w:val="21"/>
                <w:szCs w:val="21"/>
                <w:lang w:eastAsia="zh-CN"/>
              </w:rPr>
              <w:t>3</w:t>
            </w:r>
            <w:r>
              <w:rPr>
                <w:rFonts w:asciiTheme="minorEastAsia" w:hAnsiTheme="minorEastAsia" w:cs="宋体"/>
                <w:sz w:val="21"/>
                <w:szCs w:val="21"/>
                <w:lang w:eastAsia="zh-CN"/>
              </w:rPr>
              <w:t>）宣布投标单位签到情况；</w:t>
            </w:r>
          </w:p>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sz w:val="21"/>
                <w:szCs w:val="21"/>
                <w:lang w:eastAsia="zh-CN"/>
              </w:rPr>
              <w:t>（</w:t>
            </w:r>
            <w:r>
              <w:rPr>
                <w:rFonts w:asciiTheme="minorEastAsia" w:hAnsiTheme="minorEastAsia" w:cs="Times New Roman"/>
                <w:sz w:val="21"/>
                <w:szCs w:val="21"/>
                <w:lang w:eastAsia="zh-CN"/>
              </w:rPr>
              <w:t>4</w:t>
            </w:r>
            <w:r>
              <w:rPr>
                <w:rFonts w:asciiTheme="minorEastAsia" w:hAnsiTheme="minorEastAsia" w:cs="宋体"/>
                <w:sz w:val="21"/>
                <w:szCs w:val="21"/>
                <w:lang w:eastAsia="zh-CN"/>
              </w:rPr>
              <w:t>）</w:t>
            </w:r>
            <w:r>
              <w:rPr>
                <w:rFonts w:asciiTheme="minorEastAsia" w:hAnsiTheme="minorEastAsia" w:cs="宋体"/>
                <w:spacing w:val="-5"/>
                <w:sz w:val="21"/>
                <w:szCs w:val="21"/>
                <w:lang w:eastAsia="zh-CN"/>
              </w:rPr>
              <w:t>按照宣布的开标顺序当众开标，公布投标人名称、标段名</w:t>
            </w:r>
            <w:r>
              <w:rPr>
                <w:rFonts w:asciiTheme="minorEastAsia" w:hAnsiTheme="minorEastAsia" w:cs="宋体"/>
                <w:sz w:val="21"/>
                <w:szCs w:val="21"/>
                <w:lang w:eastAsia="zh-CN"/>
              </w:rPr>
              <w:t>称、投标保证金的递交情况、投标报价、质量目标、工期及其它招标文件规定开标时公布的内容，并进行记录；</w:t>
            </w:r>
          </w:p>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spacing w:val="-5"/>
                <w:sz w:val="21"/>
                <w:szCs w:val="21"/>
                <w:lang w:eastAsia="zh-CN"/>
              </w:rPr>
              <w:t>（</w:t>
            </w:r>
            <w:r>
              <w:rPr>
                <w:rFonts w:asciiTheme="minorEastAsia" w:hAnsiTheme="minorEastAsia" w:cs="Times New Roman"/>
                <w:spacing w:val="-5"/>
                <w:sz w:val="21"/>
                <w:szCs w:val="21"/>
                <w:lang w:eastAsia="zh-CN"/>
              </w:rPr>
              <w:t>5</w:t>
            </w:r>
            <w:r>
              <w:rPr>
                <w:rFonts w:asciiTheme="minorEastAsia" w:hAnsiTheme="minorEastAsia" w:cs="宋体"/>
                <w:spacing w:val="-5"/>
                <w:sz w:val="21"/>
                <w:szCs w:val="21"/>
                <w:lang w:eastAsia="zh-CN"/>
              </w:rPr>
              <w:t>）招标人、投标人对开标结果进行确</w:t>
            </w:r>
            <w:r>
              <w:rPr>
                <w:rFonts w:asciiTheme="minorEastAsia" w:hAnsiTheme="minorEastAsia" w:cs="宋体"/>
                <w:sz w:val="21"/>
                <w:szCs w:val="21"/>
                <w:lang w:eastAsia="zh-CN"/>
              </w:rPr>
              <w:t>认；</w:t>
            </w:r>
          </w:p>
          <w:p w:rsidR="005A6ACC" w:rsidRDefault="0008264D">
            <w:pPr>
              <w:pStyle w:val="TableParagraph"/>
              <w:jc w:val="both"/>
              <w:rPr>
                <w:rFonts w:asciiTheme="minorEastAsia" w:hAnsiTheme="minorEastAsia" w:cs="宋体"/>
                <w:sz w:val="21"/>
                <w:szCs w:val="21"/>
              </w:rPr>
            </w:pPr>
            <w:r>
              <w:rPr>
                <w:rFonts w:asciiTheme="minorEastAsia" w:hAnsiTheme="minorEastAsia" w:cs="宋体"/>
                <w:spacing w:val="-5"/>
                <w:sz w:val="21"/>
                <w:szCs w:val="21"/>
                <w:lang w:eastAsia="zh-CN"/>
              </w:rPr>
              <w:t>（</w:t>
            </w:r>
            <w:r>
              <w:rPr>
                <w:rFonts w:asciiTheme="minorEastAsia" w:hAnsiTheme="minorEastAsia" w:cs="Times New Roman"/>
                <w:spacing w:val="-5"/>
                <w:sz w:val="21"/>
                <w:szCs w:val="21"/>
                <w:lang w:eastAsia="zh-CN"/>
              </w:rPr>
              <w:t>6</w:t>
            </w:r>
            <w:r>
              <w:rPr>
                <w:rFonts w:asciiTheme="minorEastAsia" w:hAnsiTheme="minorEastAsia" w:cs="宋体"/>
                <w:spacing w:val="-5"/>
                <w:sz w:val="21"/>
                <w:szCs w:val="21"/>
                <w:lang w:eastAsia="zh-CN"/>
              </w:rPr>
              <w:t>）</w:t>
            </w:r>
            <w:r>
              <w:rPr>
                <w:rFonts w:asciiTheme="minorEastAsia" w:hAnsiTheme="minorEastAsia" w:cs="宋体"/>
                <w:sz w:val="21"/>
                <w:szCs w:val="21"/>
              </w:rPr>
              <w:t>开标结束。</w:t>
            </w:r>
          </w:p>
        </w:tc>
      </w:tr>
      <w:tr w:rsidR="005A6ACC">
        <w:trPr>
          <w:trHeight w:hRule="exact" w:val="710"/>
        </w:trPr>
        <w:tc>
          <w:tcPr>
            <w:tcW w:w="899" w:type="dxa"/>
            <w:tcMar>
              <w:left w:w="57" w:type="dxa"/>
              <w:right w:w="57"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sz w:val="21"/>
              </w:rPr>
              <w:t>6.1.1</w:t>
            </w:r>
          </w:p>
        </w:tc>
        <w:tc>
          <w:tcPr>
            <w:tcW w:w="1852" w:type="dxa"/>
            <w:tcMar>
              <w:left w:w="57" w:type="dxa"/>
              <w:right w:w="57"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评标委员会的组建</w:t>
            </w:r>
          </w:p>
        </w:tc>
        <w:tc>
          <w:tcPr>
            <w:tcW w:w="6437" w:type="dxa"/>
            <w:tcMar>
              <w:left w:w="57" w:type="dxa"/>
              <w:right w:w="57" w:type="dxa"/>
            </w:tcMar>
            <w:vAlign w:val="center"/>
          </w:tcPr>
          <w:p w:rsidR="005A6ACC" w:rsidRDefault="0008264D">
            <w:pPr>
              <w:pStyle w:val="TableParagraph"/>
              <w:tabs>
                <w:tab w:val="left" w:pos="2097"/>
                <w:tab w:val="left" w:pos="3251"/>
                <w:tab w:val="left" w:pos="4300"/>
                <w:tab w:val="left" w:pos="5455"/>
              </w:tabs>
              <w:jc w:val="both"/>
              <w:rPr>
                <w:rFonts w:asciiTheme="minorEastAsia" w:hAnsiTheme="minorEastAsia" w:cs="宋体"/>
                <w:sz w:val="21"/>
                <w:szCs w:val="21"/>
                <w:lang w:eastAsia="zh-CN"/>
              </w:rPr>
            </w:pPr>
            <w:r>
              <w:rPr>
                <w:rFonts w:asciiTheme="minorEastAsia" w:hAnsiTheme="minorEastAsia" w:cs="宋体"/>
                <w:spacing w:val="-2"/>
                <w:sz w:val="21"/>
                <w:szCs w:val="21"/>
                <w:lang w:eastAsia="zh-CN"/>
              </w:rPr>
              <w:t>评标委员会构成：</w:t>
            </w:r>
            <w:r>
              <w:rPr>
                <w:rFonts w:ascii="楷体" w:eastAsia="楷体" w:hAnsi="楷体" w:cs="Times New Roman" w:hint="eastAsia"/>
                <w:b/>
                <w:spacing w:val="-2"/>
                <w:sz w:val="21"/>
                <w:szCs w:val="21"/>
                <w:u w:val="single" w:color="000000"/>
                <w:lang w:eastAsia="zh-CN"/>
              </w:rPr>
              <w:t>5</w:t>
            </w:r>
            <w:r>
              <w:rPr>
                <w:rFonts w:asciiTheme="minorEastAsia" w:hAnsiTheme="minorEastAsia" w:cs="宋体"/>
                <w:spacing w:val="-2"/>
                <w:sz w:val="21"/>
                <w:szCs w:val="21"/>
                <w:lang w:eastAsia="zh-CN"/>
              </w:rPr>
              <w:t>人，其中招标人代表</w:t>
            </w:r>
            <w:r>
              <w:rPr>
                <w:rFonts w:ascii="楷体" w:eastAsia="楷体" w:hAnsi="楷体" w:cs="Times New Roman" w:hint="eastAsia"/>
                <w:b/>
                <w:spacing w:val="-2"/>
                <w:sz w:val="21"/>
                <w:szCs w:val="21"/>
                <w:u w:val="single" w:color="000000"/>
                <w:lang w:eastAsia="zh-CN"/>
              </w:rPr>
              <w:t>0</w:t>
            </w:r>
            <w:r>
              <w:rPr>
                <w:rFonts w:asciiTheme="minorEastAsia" w:hAnsiTheme="minorEastAsia" w:cs="宋体"/>
                <w:spacing w:val="-2"/>
                <w:sz w:val="21"/>
                <w:szCs w:val="21"/>
                <w:lang w:eastAsia="zh-CN"/>
              </w:rPr>
              <w:t>人，专家</w:t>
            </w:r>
            <w:r>
              <w:rPr>
                <w:rFonts w:ascii="楷体" w:eastAsia="楷体" w:hAnsi="楷体" w:cs="Times New Roman" w:hint="eastAsia"/>
                <w:b/>
                <w:spacing w:val="-2"/>
                <w:sz w:val="21"/>
                <w:szCs w:val="21"/>
                <w:u w:val="single" w:color="000000"/>
                <w:lang w:eastAsia="zh-CN"/>
              </w:rPr>
              <w:t>5</w:t>
            </w:r>
            <w:r>
              <w:rPr>
                <w:rFonts w:asciiTheme="minorEastAsia" w:hAnsiTheme="minorEastAsia" w:cs="宋体"/>
                <w:sz w:val="21"/>
                <w:szCs w:val="21"/>
                <w:lang w:eastAsia="zh-CN"/>
              </w:rPr>
              <w:t>人；</w:t>
            </w:r>
            <w:r>
              <w:rPr>
                <w:rFonts w:asciiTheme="minorEastAsia" w:hAnsiTheme="minorEastAsia" w:cs="宋体"/>
                <w:spacing w:val="-103"/>
                <w:sz w:val="21"/>
                <w:szCs w:val="21"/>
                <w:lang w:eastAsia="zh-CN"/>
              </w:rPr>
              <w:t xml:space="preserve"> </w:t>
            </w:r>
            <w:r>
              <w:rPr>
                <w:rFonts w:asciiTheme="minorEastAsia" w:hAnsiTheme="minorEastAsia" w:cs="宋体"/>
                <w:spacing w:val="-2"/>
                <w:sz w:val="21"/>
                <w:szCs w:val="21"/>
                <w:lang w:eastAsia="zh-CN"/>
              </w:rPr>
              <w:t>评标专家确定方式：在</w:t>
            </w:r>
            <w:r>
              <w:rPr>
                <w:rFonts w:ascii="楷体" w:eastAsia="楷体" w:hAnsi="楷体" w:cs="Times New Roman"/>
                <w:b/>
                <w:spacing w:val="-2"/>
                <w:sz w:val="21"/>
                <w:szCs w:val="21"/>
                <w:u w:val="single" w:color="000000"/>
                <w:lang w:eastAsia="zh-CN"/>
              </w:rPr>
              <w:t>湖南省综合评标专家库</w:t>
            </w:r>
            <w:r>
              <w:rPr>
                <w:rFonts w:asciiTheme="minorEastAsia" w:hAnsiTheme="minorEastAsia" w:cs="宋体"/>
                <w:spacing w:val="-2"/>
                <w:sz w:val="21"/>
                <w:szCs w:val="21"/>
                <w:lang w:eastAsia="zh-CN"/>
              </w:rPr>
              <w:t>中随机抽取。</w:t>
            </w:r>
          </w:p>
        </w:tc>
      </w:tr>
      <w:tr w:rsidR="005A6ACC">
        <w:trPr>
          <w:trHeight w:hRule="exact" w:val="960"/>
        </w:trPr>
        <w:tc>
          <w:tcPr>
            <w:tcW w:w="899" w:type="dxa"/>
            <w:tcMar>
              <w:left w:w="57" w:type="dxa"/>
              <w:right w:w="57"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sz w:val="21"/>
              </w:rPr>
              <w:t>7.3.1</w:t>
            </w:r>
          </w:p>
        </w:tc>
        <w:tc>
          <w:tcPr>
            <w:tcW w:w="1852" w:type="dxa"/>
            <w:tcMar>
              <w:left w:w="57" w:type="dxa"/>
              <w:right w:w="57"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履约担保</w:t>
            </w:r>
          </w:p>
        </w:tc>
        <w:tc>
          <w:tcPr>
            <w:tcW w:w="6437" w:type="dxa"/>
            <w:tcMar>
              <w:left w:w="57" w:type="dxa"/>
              <w:right w:w="57" w:type="dxa"/>
            </w:tcMar>
            <w:vAlign w:val="center"/>
          </w:tcPr>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b/>
                <w:bCs/>
                <w:spacing w:val="44"/>
                <w:sz w:val="21"/>
                <w:szCs w:val="21"/>
                <w:lang w:eastAsia="zh-CN"/>
              </w:rPr>
              <w:t xml:space="preserve">■ </w:t>
            </w:r>
            <w:r>
              <w:rPr>
                <w:rFonts w:asciiTheme="minorEastAsia" w:hAnsiTheme="minorEastAsia" w:cs="宋体"/>
                <w:sz w:val="21"/>
                <w:szCs w:val="21"/>
                <w:lang w:eastAsia="zh-CN"/>
              </w:rPr>
              <w:t>要求提交</w:t>
            </w:r>
          </w:p>
          <w:p w:rsidR="005A6ACC" w:rsidRDefault="0008264D">
            <w:pPr>
              <w:pStyle w:val="TableParagraph"/>
              <w:tabs>
                <w:tab w:val="left" w:pos="3146"/>
                <w:tab w:val="left" w:pos="3777"/>
                <w:tab w:val="left" w:pos="4514"/>
              </w:tabs>
              <w:jc w:val="both"/>
              <w:rPr>
                <w:rFonts w:asciiTheme="minorEastAsia" w:hAnsiTheme="minorEastAsia" w:cs="宋体"/>
                <w:sz w:val="21"/>
                <w:szCs w:val="21"/>
                <w:lang w:eastAsia="zh-CN"/>
              </w:rPr>
            </w:pPr>
            <w:r>
              <w:rPr>
                <w:rFonts w:asciiTheme="minorEastAsia" w:hAnsiTheme="minorEastAsia" w:cs="宋体"/>
                <w:spacing w:val="-2"/>
                <w:sz w:val="21"/>
                <w:szCs w:val="21"/>
                <w:lang w:eastAsia="zh-CN"/>
              </w:rPr>
              <w:t>履约担保的形式：采用</w:t>
            </w:r>
            <w:r>
              <w:rPr>
                <w:rFonts w:ascii="楷体" w:eastAsia="楷体" w:hAnsi="楷体" w:cs="Times New Roman" w:hint="eastAsia"/>
                <w:b/>
                <w:spacing w:val="-2"/>
                <w:sz w:val="21"/>
                <w:szCs w:val="21"/>
                <w:u w:val="single" w:color="000000"/>
                <w:lang w:eastAsia="zh-CN"/>
              </w:rPr>
              <w:t>银行保函</w:t>
            </w:r>
            <w:r>
              <w:rPr>
                <w:rFonts w:asciiTheme="minorEastAsia" w:hAnsiTheme="minorEastAsia" w:cs="宋体"/>
                <w:spacing w:val="-2"/>
                <w:sz w:val="21"/>
                <w:szCs w:val="21"/>
                <w:lang w:eastAsia="zh-CN"/>
              </w:rPr>
              <w:t>形式。</w:t>
            </w:r>
            <w:r>
              <w:rPr>
                <w:rFonts w:asciiTheme="minorEastAsia" w:hAnsiTheme="minorEastAsia" w:cs="宋体"/>
                <w:spacing w:val="-102"/>
                <w:sz w:val="21"/>
                <w:szCs w:val="21"/>
                <w:lang w:eastAsia="zh-CN"/>
              </w:rPr>
              <w:t xml:space="preserve"> </w:t>
            </w:r>
            <w:r>
              <w:rPr>
                <w:rFonts w:asciiTheme="minorEastAsia" w:hAnsiTheme="minorEastAsia" w:cs="宋体"/>
                <w:spacing w:val="-2"/>
                <w:sz w:val="21"/>
                <w:szCs w:val="21"/>
                <w:lang w:eastAsia="zh-CN"/>
              </w:rPr>
              <w:t>履约担保的金额：担保金额为</w:t>
            </w:r>
            <w:r>
              <w:rPr>
                <w:rFonts w:ascii="楷体" w:eastAsia="楷体" w:hAnsi="楷体" w:cs="Times New Roman"/>
                <w:b/>
                <w:spacing w:val="-2"/>
                <w:sz w:val="21"/>
                <w:szCs w:val="21"/>
                <w:u w:val="single" w:color="000000"/>
                <w:lang w:eastAsia="zh-CN"/>
              </w:rPr>
              <w:t>中标金额</w:t>
            </w:r>
            <w:r>
              <w:rPr>
                <w:rFonts w:asciiTheme="minorEastAsia" w:hAnsiTheme="minorEastAsia" w:cs="宋体"/>
                <w:sz w:val="21"/>
                <w:szCs w:val="21"/>
                <w:lang w:eastAsia="zh-CN"/>
              </w:rPr>
              <w:t>的</w:t>
            </w:r>
            <w:r>
              <w:rPr>
                <w:rFonts w:ascii="楷体" w:eastAsia="楷体" w:hAnsi="楷体" w:cs="Times New Roman" w:hint="eastAsia"/>
                <w:b/>
                <w:spacing w:val="-2"/>
                <w:sz w:val="21"/>
                <w:szCs w:val="21"/>
                <w:u w:val="single" w:color="000000"/>
                <w:lang w:eastAsia="zh-CN"/>
              </w:rPr>
              <w:t>10</w:t>
            </w:r>
            <w:r>
              <w:rPr>
                <w:rFonts w:asciiTheme="minorEastAsia" w:hAnsiTheme="minorEastAsia" w:cs="宋体"/>
                <w:spacing w:val="-3"/>
                <w:sz w:val="21"/>
                <w:szCs w:val="21"/>
                <w:lang w:eastAsia="zh-CN"/>
              </w:rPr>
              <w:t>％。</w:t>
            </w:r>
          </w:p>
        </w:tc>
      </w:tr>
      <w:tr w:rsidR="005A6ACC">
        <w:trPr>
          <w:trHeight w:hRule="exact" w:val="559"/>
        </w:trPr>
        <w:tc>
          <w:tcPr>
            <w:tcW w:w="899" w:type="dxa"/>
            <w:tcMar>
              <w:left w:w="57" w:type="dxa"/>
              <w:right w:w="57"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sz w:val="21"/>
              </w:rPr>
              <w:t>10</w:t>
            </w:r>
          </w:p>
        </w:tc>
        <w:tc>
          <w:tcPr>
            <w:tcW w:w="1852" w:type="dxa"/>
            <w:tcMar>
              <w:left w:w="57" w:type="dxa"/>
              <w:right w:w="57"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需要补充的其它内</w:t>
            </w:r>
          </w:p>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容</w:t>
            </w:r>
          </w:p>
        </w:tc>
        <w:tc>
          <w:tcPr>
            <w:tcW w:w="6437" w:type="dxa"/>
            <w:tcMar>
              <w:left w:w="57" w:type="dxa"/>
              <w:right w:w="57" w:type="dxa"/>
            </w:tcMar>
            <w:vAlign w:val="center"/>
          </w:tcPr>
          <w:p w:rsidR="005A6ACC" w:rsidRDefault="0008264D">
            <w:pPr>
              <w:pStyle w:val="TableParagraph"/>
              <w:jc w:val="both"/>
              <w:rPr>
                <w:rFonts w:asciiTheme="minorEastAsia" w:hAnsiTheme="minorEastAsia" w:cs="Times New Roman"/>
                <w:sz w:val="21"/>
                <w:szCs w:val="21"/>
              </w:rPr>
            </w:pPr>
            <w:r>
              <w:rPr>
                <w:rFonts w:asciiTheme="minorEastAsia" w:hAnsiTheme="minorEastAsia"/>
                <w:sz w:val="21"/>
              </w:rPr>
              <w:t>/</w:t>
            </w:r>
          </w:p>
        </w:tc>
      </w:tr>
      <w:tr w:rsidR="005A6ACC">
        <w:trPr>
          <w:trHeight w:val="1524"/>
        </w:trPr>
        <w:tc>
          <w:tcPr>
            <w:tcW w:w="899" w:type="dxa"/>
            <w:tcMar>
              <w:left w:w="57" w:type="dxa"/>
              <w:right w:w="57"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sz w:val="21"/>
              </w:rPr>
              <w:t>10.1</w:t>
            </w:r>
          </w:p>
        </w:tc>
        <w:tc>
          <w:tcPr>
            <w:tcW w:w="1852" w:type="dxa"/>
            <w:tcMar>
              <w:left w:w="57" w:type="dxa"/>
              <w:right w:w="57"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类似项目</w:t>
            </w:r>
          </w:p>
        </w:tc>
        <w:tc>
          <w:tcPr>
            <w:tcW w:w="6437" w:type="dxa"/>
            <w:tcMar>
              <w:left w:w="57" w:type="dxa"/>
              <w:right w:w="57" w:type="dxa"/>
            </w:tcMar>
            <w:vAlign w:val="center"/>
          </w:tcPr>
          <w:p w:rsidR="005A6ACC" w:rsidRDefault="0008264D">
            <w:pPr>
              <w:pStyle w:val="TableParagraph"/>
              <w:jc w:val="both"/>
              <w:rPr>
                <w:rFonts w:asciiTheme="minorEastAsia" w:hAnsiTheme="minorEastAsia" w:cs="宋体"/>
                <w:spacing w:val="-16"/>
                <w:sz w:val="21"/>
                <w:szCs w:val="21"/>
                <w:lang w:eastAsia="zh-CN"/>
              </w:rPr>
            </w:pPr>
            <w:r>
              <w:rPr>
                <w:rFonts w:asciiTheme="minorEastAsia" w:hAnsiTheme="minorEastAsia" w:cs="宋体"/>
                <w:spacing w:val="-16"/>
                <w:sz w:val="21"/>
                <w:szCs w:val="21"/>
                <w:lang w:eastAsia="zh-CN"/>
              </w:rPr>
              <w:t>（</w:t>
            </w:r>
            <w:r>
              <w:rPr>
                <w:rFonts w:asciiTheme="minorEastAsia" w:hAnsiTheme="minorEastAsia" w:cs="Times New Roman"/>
                <w:spacing w:val="-16"/>
                <w:sz w:val="21"/>
                <w:szCs w:val="21"/>
                <w:lang w:eastAsia="zh-CN"/>
              </w:rPr>
              <w:t>1</w:t>
            </w:r>
            <w:r>
              <w:rPr>
                <w:rFonts w:asciiTheme="minorEastAsia" w:hAnsiTheme="minorEastAsia" w:cs="宋体"/>
                <w:spacing w:val="-16"/>
                <w:sz w:val="21"/>
                <w:szCs w:val="21"/>
                <w:lang w:eastAsia="zh-CN"/>
              </w:rPr>
              <w:t>）本项目对投标人类似工程业绩不作资格要求。</w:t>
            </w:r>
          </w:p>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hint="eastAsia"/>
                <w:spacing w:val="-16"/>
                <w:sz w:val="21"/>
                <w:szCs w:val="21"/>
                <w:lang w:eastAsia="zh-CN"/>
              </w:rPr>
              <w:t>（2）</w:t>
            </w:r>
            <w:r>
              <w:rPr>
                <w:rFonts w:asciiTheme="minorEastAsia" w:hAnsiTheme="minorEastAsia" w:cs="宋体" w:hint="eastAsia"/>
                <w:sz w:val="21"/>
                <w:szCs w:val="21"/>
                <w:lang w:eastAsia="zh-CN"/>
              </w:rPr>
              <w:t>用于加分的</w:t>
            </w:r>
            <w:r>
              <w:rPr>
                <w:rFonts w:asciiTheme="minorEastAsia" w:hAnsiTheme="minorEastAsia" w:cs="宋体"/>
                <w:sz w:val="21"/>
                <w:szCs w:val="21"/>
                <w:lang w:eastAsia="zh-CN"/>
              </w:rPr>
              <w:t>类似工程业绩必须在全国水利建设市场信用信息平台和湖南省水利建设市场信用信息平台中可查询，并附中标通知书、合同协议书、合同工程完工证明材料或竣工、完工验收文件的扫描件</w:t>
            </w:r>
          </w:p>
        </w:tc>
      </w:tr>
      <w:tr w:rsidR="005A6ACC">
        <w:trPr>
          <w:trHeight w:hRule="exact" w:val="468"/>
        </w:trPr>
        <w:tc>
          <w:tcPr>
            <w:tcW w:w="899" w:type="dxa"/>
            <w:tcMar>
              <w:left w:w="57" w:type="dxa"/>
              <w:right w:w="57"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sz w:val="21"/>
              </w:rPr>
              <w:t>10.2</w:t>
            </w:r>
          </w:p>
        </w:tc>
        <w:tc>
          <w:tcPr>
            <w:tcW w:w="1852" w:type="dxa"/>
            <w:tcMar>
              <w:left w:w="57" w:type="dxa"/>
              <w:right w:w="57"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原件</w:t>
            </w:r>
          </w:p>
        </w:tc>
        <w:tc>
          <w:tcPr>
            <w:tcW w:w="6437" w:type="dxa"/>
            <w:tcMar>
              <w:left w:w="57" w:type="dxa"/>
              <w:right w:w="57" w:type="dxa"/>
            </w:tcMar>
            <w:vAlign w:val="center"/>
          </w:tcPr>
          <w:p w:rsidR="005A6ACC" w:rsidRDefault="0008264D">
            <w:pPr>
              <w:pStyle w:val="TableParagraph"/>
              <w:jc w:val="both"/>
              <w:rPr>
                <w:rFonts w:asciiTheme="minorEastAsia" w:hAnsiTheme="minorEastAsia" w:cs="宋体"/>
                <w:sz w:val="21"/>
                <w:szCs w:val="21"/>
              </w:rPr>
            </w:pPr>
            <w:r>
              <w:rPr>
                <w:rFonts w:asciiTheme="minorEastAsia" w:hAnsiTheme="minorEastAsia" w:cs="宋体"/>
                <w:sz w:val="21"/>
                <w:szCs w:val="21"/>
              </w:rPr>
              <w:t>不提交。</w:t>
            </w:r>
          </w:p>
        </w:tc>
      </w:tr>
      <w:tr w:rsidR="005A6ACC">
        <w:trPr>
          <w:trHeight w:hRule="exact" w:val="560"/>
        </w:trPr>
        <w:tc>
          <w:tcPr>
            <w:tcW w:w="899" w:type="dxa"/>
            <w:tcMar>
              <w:left w:w="57" w:type="dxa"/>
              <w:right w:w="57"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sz w:val="21"/>
              </w:rPr>
              <w:t>10.3</w:t>
            </w:r>
          </w:p>
        </w:tc>
        <w:tc>
          <w:tcPr>
            <w:tcW w:w="1852" w:type="dxa"/>
            <w:tcMar>
              <w:left w:w="57" w:type="dxa"/>
              <w:right w:w="57"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工程结算款支付帐户</w:t>
            </w:r>
          </w:p>
        </w:tc>
        <w:tc>
          <w:tcPr>
            <w:tcW w:w="6437" w:type="dxa"/>
            <w:tcMar>
              <w:left w:w="57" w:type="dxa"/>
              <w:right w:w="57" w:type="dxa"/>
            </w:tcMar>
            <w:vAlign w:val="center"/>
          </w:tcPr>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spacing w:val="3"/>
                <w:sz w:val="21"/>
                <w:szCs w:val="21"/>
                <w:lang w:eastAsia="zh-CN"/>
              </w:rPr>
              <w:t>投标人必须在投标文件中列明工程结算款支付账户</w:t>
            </w:r>
            <w:r>
              <w:rPr>
                <w:rFonts w:asciiTheme="minorEastAsia" w:hAnsiTheme="minorEastAsia" w:cs="Times New Roman"/>
                <w:spacing w:val="3"/>
                <w:sz w:val="21"/>
                <w:szCs w:val="21"/>
                <w:lang w:eastAsia="zh-CN"/>
              </w:rPr>
              <w:t>,</w:t>
            </w:r>
            <w:r>
              <w:rPr>
                <w:rFonts w:asciiTheme="minorEastAsia" w:hAnsiTheme="minorEastAsia" w:cs="宋体"/>
                <w:spacing w:val="3"/>
                <w:sz w:val="21"/>
                <w:szCs w:val="21"/>
                <w:lang w:eastAsia="zh-CN"/>
              </w:rPr>
              <w:t>该账户应是</w:t>
            </w:r>
            <w:r>
              <w:rPr>
                <w:rFonts w:asciiTheme="minorEastAsia" w:hAnsiTheme="minorEastAsia" w:cs="宋体"/>
                <w:sz w:val="21"/>
                <w:szCs w:val="21"/>
                <w:lang w:eastAsia="zh-CN"/>
              </w:rPr>
              <w:t>投标人的基本账户，项目法人支付工程款必须拨付到中标人基本</w:t>
            </w:r>
            <w:r>
              <w:rPr>
                <w:rFonts w:asciiTheme="minorEastAsia" w:hAnsiTheme="minorEastAsia" w:cs="宋体"/>
                <w:spacing w:val="-79"/>
                <w:sz w:val="21"/>
                <w:szCs w:val="21"/>
                <w:lang w:eastAsia="zh-CN"/>
              </w:rPr>
              <w:t xml:space="preserve"> </w:t>
            </w:r>
            <w:r>
              <w:rPr>
                <w:rFonts w:asciiTheme="minorEastAsia" w:hAnsiTheme="minorEastAsia" w:cs="宋体"/>
                <w:sz w:val="21"/>
                <w:szCs w:val="21"/>
                <w:lang w:eastAsia="zh-CN"/>
              </w:rPr>
              <w:t>账户。</w:t>
            </w:r>
          </w:p>
        </w:tc>
      </w:tr>
      <w:tr w:rsidR="005A6ACC">
        <w:trPr>
          <w:trHeight w:hRule="exact" w:val="1419"/>
        </w:trPr>
        <w:tc>
          <w:tcPr>
            <w:tcW w:w="899" w:type="dxa"/>
            <w:tcMar>
              <w:left w:w="57" w:type="dxa"/>
              <w:right w:w="57"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sz w:val="21"/>
              </w:rPr>
              <w:t>10.4</w:t>
            </w:r>
          </w:p>
        </w:tc>
        <w:tc>
          <w:tcPr>
            <w:tcW w:w="1852" w:type="dxa"/>
            <w:tcMar>
              <w:left w:w="57" w:type="dxa"/>
              <w:right w:w="57" w:type="dxa"/>
            </w:tcMar>
            <w:vAlign w:val="center"/>
          </w:tcPr>
          <w:p w:rsidR="005A6ACC" w:rsidRDefault="0008264D">
            <w:pPr>
              <w:pStyle w:val="TableParagraph"/>
              <w:jc w:val="center"/>
              <w:rPr>
                <w:rFonts w:asciiTheme="minorEastAsia" w:hAnsiTheme="minorEastAsia" w:cs="宋体"/>
                <w:sz w:val="21"/>
                <w:szCs w:val="21"/>
                <w:lang w:eastAsia="zh-CN"/>
              </w:rPr>
            </w:pPr>
            <w:r>
              <w:rPr>
                <w:rFonts w:asciiTheme="minorEastAsia" w:hAnsiTheme="minorEastAsia" w:cs="宋体"/>
                <w:sz w:val="21"/>
                <w:szCs w:val="21"/>
                <w:lang w:eastAsia="zh-CN"/>
              </w:rPr>
              <w:t>招标代理费及建设 工程交易费</w:t>
            </w:r>
          </w:p>
        </w:tc>
        <w:tc>
          <w:tcPr>
            <w:tcW w:w="6437" w:type="dxa"/>
            <w:tcMar>
              <w:left w:w="57" w:type="dxa"/>
              <w:right w:w="57" w:type="dxa"/>
            </w:tcMar>
            <w:vAlign w:val="center"/>
          </w:tcPr>
          <w:p w:rsidR="005A6ACC" w:rsidRDefault="0008264D">
            <w:pPr>
              <w:pStyle w:val="TableParagraph"/>
              <w:tabs>
                <w:tab w:val="left" w:pos="3040"/>
              </w:tabs>
              <w:jc w:val="both"/>
              <w:rPr>
                <w:rFonts w:asciiTheme="minorEastAsia" w:hAnsiTheme="minorEastAsia" w:cs="宋体"/>
                <w:sz w:val="21"/>
                <w:szCs w:val="21"/>
                <w:lang w:eastAsia="zh-CN"/>
              </w:rPr>
            </w:pPr>
            <w:r>
              <w:rPr>
                <w:rFonts w:asciiTheme="minorEastAsia" w:hAnsiTheme="minorEastAsia" w:cs="宋体"/>
                <w:spacing w:val="-2"/>
                <w:sz w:val="21"/>
                <w:szCs w:val="21"/>
                <w:lang w:eastAsia="zh-CN"/>
              </w:rPr>
              <w:t>（</w:t>
            </w:r>
            <w:r>
              <w:rPr>
                <w:rFonts w:asciiTheme="minorEastAsia" w:hAnsiTheme="minorEastAsia" w:cs="Times New Roman"/>
                <w:spacing w:val="-2"/>
                <w:sz w:val="21"/>
                <w:szCs w:val="21"/>
                <w:lang w:eastAsia="zh-CN"/>
              </w:rPr>
              <w:t>1</w:t>
            </w:r>
            <w:r>
              <w:rPr>
                <w:rFonts w:asciiTheme="minorEastAsia" w:hAnsiTheme="minorEastAsia" w:cs="宋体"/>
                <w:spacing w:val="-2"/>
                <w:sz w:val="21"/>
                <w:szCs w:val="21"/>
                <w:lang w:eastAsia="zh-CN"/>
              </w:rPr>
              <w:t>）招标代理费：</w:t>
            </w:r>
            <w:r>
              <w:rPr>
                <w:rFonts w:ascii="楷体" w:eastAsia="楷体" w:hAnsi="楷体" w:cs="Times New Roman" w:hint="eastAsia"/>
                <w:b/>
                <w:spacing w:val="-2"/>
                <w:sz w:val="21"/>
                <w:szCs w:val="21"/>
                <w:u w:val="single" w:color="000000"/>
                <w:lang w:eastAsia="zh-CN"/>
              </w:rPr>
              <w:t>招标代理费按招标代理合同的约定收取。由中标人在领取中标通知书之前一次性支付给招标代理机构</w:t>
            </w:r>
            <w:r>
              <w:rPr>
                <w:rFonts w:asciiTheme="minorEastAsia" w:hAnsiTheme="minorEastAsia" w:cs="宋体"/>
                <w:sz w:val="21"/>
                <w:szCs w:val="21"/>
                <w:lang w:eastAsia="zh-CN"/>
              </w:rPr>
              <w:t>。</w:t>
            </w:r>
          </w:p>
          <w:p w:rsidR="005A6ACC" w:rsidRDefault="0008264D">
            <w:pPr>
              <w:pStyle w:val="TableParagraph"/>
              <w:tabs>
                <w:tab w:val="left" w:pos="3566"/>
              </w:tabs>
              <w:jc w:val="both"/>
              <w:rPr>
                <w:rFonts w:asciiTheme="minorEastAsia" w:hAnsiTheme="minorEastAsia" w:cs="宋体"/>
                <w:sz w:val="21"/>
                <w:szCs w:val="21"/>
                <w:lang w:eastAsia="zh-CN"/>
              </w:rPr>
            </w:pPr>
            <w:r>
              <w:rPr>
                <w:rFonts w:asciiTheme="minorEastAsia" w:hAnsiTheme="minorEastAsia" w:cs="宋体"/>
                <w:spacing w:val="-2"/>
                <w:sz w:val="21"/>
                <w:szCs w:val="21"/>
                <w:lang w:eastAsia="zh-CN"/>
              </w:rPr>
              <w:t>（</w:t>
            </w:r>
            <w:r>
              <w:rPr>
                <w:rFonts w:asciiTheme="minorEastAsia" w:hAnsiTheme="minorEastAsia" w:cs="Times New Roman"/>
                <w:spacing w:val="-2"/>
                <w:sz w:val="21"/>
                <w:szCs w:val="21"/>
                <w:lang w:eastAsia="zh-CN"/>
              </w:rPr>
              <w:t>2</w:t>
            </w:r>
            <w:r>
              <w:rPr>
                <w:rFonts w:asciiTheme="minorEastAsia" w:hAnsiTheme="minorEastAsia" w:cs="宋体"/>
                <w:spacing w:val="-2"/>
                <w:sz w:val="21"/>
                <w:szCs w:val="21"/>
                <w:lang w:eastAsia="zh-CN"/>
              </w:rPr>
              <w:t>）建设工程交易费：</w:t>
            </w:r>
            <w:r>
              <w:rPr>
                <w:rFonts w:ascii="楷体" w:eastAsia="楷体" w:hAnsi="楷体" w:cs="Times New Roman" w:hint="eastAsia"/>
                <w:b/>
                <w:spacing w:val="-2"/>
                <w:sz w:val="21"/>
                <w:szCs w:val="21"/>
                <w:u w:val="single" w:color="000000"/>
                <w:lang w:eastAsia="zh-CN"/>
              </w:rPr>
              <w:t>建设工程交易费由中标人支付。收费标准按湘发改价服〔2016〕711号文件规定</w:t>
            </w:r>
            <w:r>
              <w:rPr>
                <w:rFonts w:asciiTheme="minorEastAsia" w:hAnsiTheme="minorEastAsia" w:cs="宋体"/>
                <w:sz w:val="21"/>
                <w:szCs w:val="21"/>
                <w:lang w:eastAsia="zh-CN"/>
              </w:rPr>
              <w:t>。</w:t>
            </w:r>
          </w:p>
        </w:tc>
      </w:tr>
      <w:tr w:rsidR="005A6ACC">
        <w:trPr>
          <w:trHeight w:hRule="exact" w:val="561"/>
        </w:trPr>
        <w:tc>
          <w:tcPr>
            <w:tcW w:w="899" w:type="dxa"/>
            <w:tcMar>
              <w:left w:w="57" w:type="dxa"/>
              <w:right w:w="57"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sz w:val="21"/>
              </w:rPr>
              <w:t>10.5</w:t>
            </w:r>
          </w:p>
        </w:tc>
        <w:tc>
          <w:tcPr>
            <w:tcW w:w="1852" w:type="dxa"/>
            <w:tcMar>
              <w:left w:w="57" w:type="dxa"/>
              <w:right w:w="57"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最高投标限价</w:t>
            </w:r>
          </w:p>
        </w:tc>
        <w:tc>
          <w:tcPr>
            <w:tcW w:w="6437" w:type="dxa"/>
            <w:tcMar>
              <w:left w:w="57" w:type="dxa"/>
              <w:right w:w="57" w:type="dxa"/>
            </w:tcMar>
            <w:vAlign w:val="center"/>
          </w:tcPr>
          <w:p w:rsidR="005A6ACC" w:rsidRDefault="0008264D">
            <w:pPr>
              <w:pStyle w:val="TableParagraph"/>
              <w:tabs>
                <w:tab w:val="left" w:pos="4660"/>
              </w:tabs>
              <w:jc w:val="both"/>
              <w:rPr>
                <w:rFonts w:asciiTheme="minorEastAsia" w:hAnsiTheme="minorEastAsia" w:cs="宋体"/>
                <w:sz w:val="21"/>
                <w:szCs w:val="21"/>
                <w:lang w:eastAsia="zh-CN"/>
              </w:rPr>
            </w:pPr>
            <w:r>
              <w:rPr>
                <w:rFonts w:asciiTheme="minorEastAsia" w:hAnsiTheme="minorEastAsia" w:cs="宋体"/>
                <w:b/>
                <w:bCs/>
                <w:sz w:val="21"/>
                <w:szCs w:val="21"/>
                <w:lang w:eastAsia="zh-CN"/>
              </w:rPr>
              <w:t>■</w:t>
            </w:r>
            <w:r>
              <w:rPr>
                <w:rFonts w:asciiTheme="minorEastAsia" w:hAnsiTheme="minorEastAsia" w:cs="宋体"/>
                <w:b/>
                <w:bCs/>
                <w:spacing w:val="42"/>
                <w:sz w:val="21"/>
                <w:szCs w:val="21"/>
                <w:lang w:eastAsia="zh-CN"/>
              </w:rPr>
              <w:t xml:space="preserve"> </w:t>
            </w:r>
            <w:r>
              <w:rPr>
                <w:rFonts w:asciiTheme="minorEastAsia" w:hAnsiTheme="minorEastAsia" w:cs="宋体"/>
                <w:sz w:val="21"/>
                <w:szCs w:val="21"/>
                <w:lang w:eastAsia="zh-CN"/>
              </w:rPr>
              <w:t>设最高投标限价：</w:t>
            </w:r>
            <w:r>
              <w:rPr>
                <w:rFonts w:ascii="楷体" w:eastAsia="楷体" w:hAnsi="楷体" w:cs="Times New Roman" w:hint="eastAsia"/>
                <w:b/>
                <w:spacing w:val="-2"/>
                <w:sz w:val="21"/>
                <w:szCs w:val="21"/>
                <w:u w:val="single" w:color="000000"/>
                <w:lang w:eastAsia="zh-CN"/>
              </w:rPr>
              <w:t>6540000.00</w:t>
            </w:r>
            <w:r>
              <w:rPr>
                <w:rFonts w:asciiTheme="minorEastAsia" w:hAnsiTheme="minorEastAsia" w:cs="Times New Roman" w:hint="eastAsia"/>
                <w:sz w:val="21"/>
                <w:szCs w:val="21"/>
                <w:u w:val="single" w:color="000000"/>
                <w:lang w:eastAsia="zh-CN"/>
              </w:rPr>
              <w:t>元</w:t>
            </w:r>
            <w:r>
              <w:rPr>
                <w:rFonts w:asciiTheme="minorEastAsia" w:hAnsiTheme="minorEastAsia" w:cs="宋体"/>
                <w:sz w:val="21"/>
                <w:szCs w:val="21"/>
                <w:lang w:eastAsia="zh-CN"/>
              </w:rPr>
              <w:t>。</w:t>
            </w:r>
          </w:p>
        </w:tc>
      </w:tr>
      <w:tr w:rsidR="005A6ACC">
        <w:trPr>
          <w:trHeight w:hRule="exact" w:val="555"/>
        </w:trPr>
        <w:tc>
          <w:tcPr>
            <w:tcW w:w="899" w:type="dxa"/>
            <w:tcMar>
              <w:left w:w="57" w:type="dxa"/>
              <w:right w:w="57"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sz w:val="21"/>
              </w:rPr>
              <w:lastRenderedPageBreak/>
              <w:t>10.6</w:t>
            </w:r>
          </w:p>
        </w:tc>
        <w:tc>
          <w:tcPr>
            <w:tcW w:w="1852" w:type="dxa"/>
            <w:tcMar>
              <w:left w:w="57" w:type="dxa"/>
              <w:right w:w="57" w:type="dxa"/>
            </w:tcMar>
            <w:vAlign w:val="center"/>
          </w:tcPr>
          <w:p w:rsidR="005A6ACC" w:rsidRDefault="0008264D">
            <w:pPr>
              <w:pStyle w:val="TableParagraph"/>
              <w:jc w:val="center"/>
              <w:rPr>
                <w:rFonts w:asciiTheme="minorEastAsia" w:hAnsiTheme="minorEastAsia" w:cs="宋体"/>
                <w:sz w:val="21"/>
                <w:szCs w:val="21"/>
                <w:lang w:eastAsia="zh-CN"/>
              </w:rPr>
            </w:pPr>
            <w:r>
              <w:rPr>
                <w:rFonts w:asciiTheme="minorEastAsia" w:hAnsiTheme="minorEastAsia" w:cs="宋体"/>
                <w:spacing w:val="-8"/>
                <w:sz w:val="21"/>
                <w:szCs w:val="21"/>
                <w:lang w:eastAsia="zh-CN"/>
              </w:rPr>
              <w:t>技术投标文件（施工</w:t>
            </w:r>
            <w:r>
              <w:rPr>
                <w:rFonts w:asciiTheme="minorEastAsia" w:hAnsiTheme="minorEastAsia" w:cs="宋体"/>
                <w:spacing w:val="-90"/>
                <w:sz w:val="21"/>
                <w:szCs w:val="21"/>
                <w:lang w:eastAsia="zh-CN"/>
              </w:rPr>
              <w:t xml:space="preserve"> </w:t>
            </w:r>
            <w:r>
              <w:rPr>
                <w:rFonts w:asciiTheme="minorEastAsia" w:hAnsiTheme="minorEastAsia" w:cs="宋体"/>
                <w:sz w:val="21"/>
                <w:szCs w:val="21"/>
                <w:lang w:eastAsia="zh-CN"/>
              </w:rPr>
              <w:t>组织设计）</w:t>
            </w:r>
          </w:p>
        </w:tc>
        <w:tc>
          <w:tcPr>
            <w:tcW w:w="6437" w:type="dxa"/>
            <w:tcMar>
              <w:left w:w="57" w:type="dxa"/>
              <w:right w:w="57" w:type="dxa"/>
            </w:tcMar>
            <w:vAlign w:val="center"/>
          </w:tcPr>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sz w:val="21"/>
                <w:szCs w:val="21"/>
                <w:lang w:eastAsia="zh-CN"/>
              </w:rPr>
              <w:t xml:space="preserve">投标人应严格按照第 </w:t>
            </w:r>
            <w:r>
              <w:rPr>
                <w:rFonts w:asciiTheme="minorEastAsia" w:hAnsiTheme="minorEastAsia" w:cs="Times New Roman"/>
                <w:sz w:val="21"/>
                <w:szCs w:val="21"/>
                <w:lang w:eastAsia="zh-CN"/>
              </w:rPr>
              <w:t>8</w:t>
            </w:r>
            <w:r>
              <w:rPr>
                <w:rFonts w:asciiTheme="minorEastAsia" w:hAnsiTheme="minorEastAsia" w:cs="Times New Roman"/>
                <w:spacing w:val="-11"/>
                <w:sz w:val="21"/>
                <w:szCs w:val="21"/>
                <w:lang w:eastAsia="zh-CN"/>
              </w:rPr>
              <w:t xml:space="preserve"> </w:t>
            </w:r>
            <w:r>
              <w:rPr>
                <w:rFonts w:asciiTheme="minorEastAsia" w:hAnsiTheme="minorEastAsia" w:cs="宋体"/>
                <w:sz w:val="21"/>
                <w:szCs w:val="21"/>
                <w:lang w:eastAsia="zh-CN"/>
              </w:rPr>
              <w:t>章</w:t>
            </w:r>
            <w:r>
              <w:rPr>
                <w:rFonts w:asciiTheme="minorEastAsia" w:hAnsiTheme="minorEastAsia" w:cs="Times New Roman"/>
                <w:sz w:val="21"/>
                <w:szCs w:val="21"/>
                <w:lang w:eastAsia="zh-CN"/>
              </w:rPr>
              <w:t>“</w:t>
            </w:r>
            <w:r>
              <w:rPr>
                <w:rFonts w:asciiTheme="minorEastAsia" w:hAnsiTheme="minorEastAsia" w:cs="宋体"/>
                <w:sz w:val="21"/>
                <w:szCs w:val="21"/>
                <w:lang w:eastAsia="zh-CN"/>
              </w:rPr>
              <w:t>投标文件格式</w:t>
            </w:r>
            <w:r>
              <w:rPr>
                <w:rFonts w:asciiTheme="minorEastAsia" w:hAnsiTheme="minorEastAsia" w:cs="Times New Roman"/>
                <w:sz w:val="21"/>
                <w:szCs w:val="21"/>
                <w:lang w:eastAsia="zh-CN"/>
              </w:rPr>
              <w:t>”</w:t>
            </w:r>
            <w:r>
              <w:rPr>
                <w:rFonts w:asciiTheme="minorEastAsia" w:hAnsiTheme="minorEastAsia" w:cs="宋体"/>
                <w:sz w:val="21"/>
                <w:szCs w:val="21"/>
                <w:lang w:eastAsia="zh-CN"/>
              </w:rPr>
              <w:t>要求编制技术投标文件。</w:t>
            </w:r>
          </w:p>
        </w:tc>
      </w:tr>
      <w:tr w:rsidR="005A6ACC">
        <w:trPr>
          <w:trHeight w:hRule="exact" w:val="1348"/>
        </w:trPr>
        <w:tc>
          <w:tcPr>
            <w:tcW w:w="899" w:type="dxa"/>
            <w:tcMar>
              <w:left w:w="57" w:type="dxa"/>
              <w:right w:w="57"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sz w:val="21"/>
              </w:rPr>
              <w:t>10.7</w:t>
            </w:r>
          </w:p>
        </w:tc>
        <w:tc>
          <w:tcPr>
            <w:tcW w:w="1852" w:type="dxa"/>
            <w:tcMar>
              <w:left w:w="57" w:type="dxa"/>
              <w:right w:w="57"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资料核查</w:t>
            </w:r>
          </w:p>
        </w:tc>
        <w:tc>
          <w:tcPr>
            <w:tcW w:w="6437" w:type="dxa"/>
            <w:tcMar>
              <w:left w:w="57" w:type="dxa"/>
              <w:right w:w="57" w:type="dxa"/>
            </w:tcMar>
            <w:vAlign w:val="center"/>
          </w:tcPr>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sz w:val="21"/>
                <w:szCs w:val="21"/>
                <w:lang w:eastAsia="zh-CN"/>
              </w:rPr>
              <w:t xml:space="preserve">投标人提供了虚假资料骗取中标的，招标人有权取消其中标资格，并按法律法规的规定对其进行处罚。 </w:t>
            </w:r>
            <w:r>
              <w:rPr>
                <w:rFonts w:asciiTheme="minorEastAsia" w:hAnsiTheme="minorEastAsia" w:cs="宋体"/>
                <w:spacing w:val="-2"/>
                <w:sz w:val="21"/>
                <w:szCs w:val="21"/>
                <w:lang w:eastAsia="zh-CN"/>
              </w:rPr>
              <w:t>如果投标人出现上述情况，招标人应当报送负责项目招标投标行政监督的水行政主管部门，水行政主管部门应当将其录入到投</w:t>
            </w:r>
            <w:r>
              <w:rPr>
                <w:rFonts w:asciiTheme="minorEastAsia" w:hAnsiTheme="minorEastAsia" w:cs="宋体"/>
                <w:spacing w:val="-52"/>
                <w:sz w:val="21"/>
                <w:szCs w:val="21"/>
                <w:lang w:eastAsia="zh-CN"/>
              </w:rPr>
              <w:t xml:space="preserve"> </w:t>
            </w:r>
            <w:r>
              <w:rPr>
                <w:rFonts w:asciiTheme="minorEastAsia" w:hAnsiTheme="minorEastAsia" w:cs="宋体"/>
                <w:sz w:val="21"/>
                <w:szCs w:val="21"/>
                <w:lang w:eastAsia="zh-CN"/>
              </w:rPr>
              <w:t>标人信用档案中。</w:t>
            </w:r>
          </w:p>
        </w:tc>
      </w:tr>
      <w:tr w:rsidR="005A6ACC">
        <w:trPr>
          <w:trHeight w:hRule="exact" w:val="838"/>
        </w:trPr>
        <w:tc>
          <w:tcPr>
            <w:tcW w:w="899" w:type="dxa"/>
            <w:tcMar>
              <w:left w:w="57" w:type="dxa"/>
              <w:right w:w="57"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sz w:val="21"/>
              </w:rPr>
              <w:t>10.8</w:t>
            </w:r>
          </w:p>
        </w:tc>
        <w:tc>
          <w:tcPr>
            <w:tcW w:w="1852" w:type="dxa"/>
            <w:tcMar>
              <w:left w:w="57" w:type="dxa"/>
              <w:right w:w="57"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中标公示</w:t>
            </w:r>
          </w:p>
        </w:tc>
        <w:tc>
          <w:tcPr>
            <w:tcW w:w="6437" w:type="dxa"/>
            <w:tcMar>
              <w:left w:w="57" w:type="dxa"/>
              <w:right w:w="57" w:type="dxa"/>
            </w:tcMar>
            <w:vAlign w:val="center"/>
          </w:tcPr>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sz w:val="21"/>
                <w:szCs w:val="21"/>
                <w:lang w:eastAsia="zh-CN"/>
              </w:rPr>
              <w:t>在中标通知书发出前，招标人将中标候选人的情况在本招标项</w:t>
            </w:r>
            <w:r>
              <w:rPr>
                <w:rFonts w:asciiTheme="minorEastAsia" w:hAnsiTheme="minorEastAsia" w:cs="宋体"/>
                <w:spacing w:val="-2"/>
                <w:sz w:val="21"/>
                <w:szCs w:val="21"/>
                <w:lang w:eastAsia="zh-CN"/>
              </w:rPr>
              <w:t>目招标公告发布的同一媒介予以公示，公示内容应包括不合格投</w:t>
            </w:r>
            <w:r>
              <w:rPr>
                <w:rFonts w:asciiTheme="minorEastAsia" w:hAnsiTheme="minorEastAsia" w:cs="宋体"/>
                <w:sz w:val="21"/>
                <w:szCs w:val="21"/>
                <w:lang w:eastAsia="zh-CN"/>
              </w:rPr>
              <w:t>标人名单及不合格原因，公示期不得少于</w:t>
            </w:r>
            <w:r>
              <w:rPr>
                <w:rFonts w:ascii="楷体" w:eastAsia="楷体" w:hAnsi="楷体" w:cs="Times New Roman"/>
                <w:b/>
                <w:spacing w:val="-2"/>
                <w:sz w:val="21"/>
                <w:szCs w:val="21"/>
                <w:u w:val="single" w:color="000000"/>
                <w:lang w:eastAsia="zh-CN"/>
              </w:rPr>
              <w:t>3个</w:t>
            </w:r>
            <w:r>
              <w:rPr>
                <w:rFonts w:asciiTheme="minorEastAsia" w:hAnsiTheme="minorEastAsia" w:cs="Times New Roman"/>
                <w:sz w:val="21"/>
                <w:szCs w:val="21"/>
                <w:lang w:eastAsia="zh-CN"/>
              </w:rPr>
              <w:t>工作</w:t>
            </w:r>
            <w:r>
              <w:rPr>
                <w:rFonts w:asciiTheme="minorEastAsia" w:hAnsiTheme="minorEastAsia" w:cs="宋体"/>
                <w:sz w:val="21"/>
                <w:szCs w:val="21"/>
                <w:lang w:eastAsia="zh-CN"/>
              </w:rPr>
              <w:t>日。</w:t>
            </w:r>
          </w:p>
        </w:tc>
      </w:tr>
    </w:tbl>
    <w:p w:rsidR="005A6ACC" w:rsidRDefault="0008264D">
      <w:pPr>
        <w:rPr>
          <w:rFonts w:ascii="Times New Roman" w:eastAsia="Times New Roman" w:hAnsi="Times New Roman" w:cs="Times New Roman"/>
          <w:b/>
          <w:bCs/>
          <w:sz w:val="24"/>
          <w:szCs w:val="24"/>
          <w:lang w:eastAsia="zh-CN"/>
        </w:rPr>
      </w:pPr>
      <w:bookmarkStart w:id="9" w:name="1、总则"/>
      <w:bookmarkEnd w:id="9"/>
      <w:r>
        <w:rPr>
          <w:rFonts w:ascii="Times New Roman" w:eastAsia="Times New Roman" w:hAnsi="Times New Roman" w:cs="Times New Roman"/>
          <w:lang w:eastAsia="zh-CN"/>
        </w:rPr>
        <w:br w:type="page"/>
      </w:r>
    </w:p>
    <w:p w:rsidR="005A6ACC" w:rsidRDefault="0008264D">
      <w:pPr>
        <w:pStyle w:val="3"/>
        <w:rPr>
          <w:b w:val="0"/>
          <w:bCs w:val="0"/>
          <w:lang w:eastAsia="zh-CN"/>
        </w:rPr>
      </w:pPr>
      <w:bookmarkStart w:id="10" w:name="_Toc510625313"/>
      <w:r>
        <w:rPr>
          <w:rFonts w:ascii="Times New Roman" w:eastAsia="Times New Roman" w:hAnsi="Times New Roman" w:cs="Times New Roman"/>
          <w:lang w:eastAsia="zh-CN"/>
        </w:rPr>
        <w:lastRenderedPageBreak/>
        <w:t>1</w:t>
      </w:r>
      <w:r>
        <w:rPr>
          <w:lang w:eastAsia="zh-CN"/>
        </w:rPr>
        <w:t>、总则</w:t>
      </w:r>
      <w:bookmarkEnd w:id="10"/>
    </w:p>
    <w:p w:rsidR="005A6ACC" w:rsidRDefault="0008264D">
      <w:pPr>
        <w:spacing w:line="360" w:lineRule="auto"/>
        <w:ind w:firstLineChars="200" w:firstLine="442"/>
        <w:jc w:val="both"/>
        <w:rPr>
          <w:b/>
          <w:lang w:eastAsia="zh-CN"/>
        </w:rPr>
      </w:pPr>
      <w:bookmarkStart w:id="11" w:name="1.1_项目概况"/>
      <w:bookmarkEnd w:id="11"/>
      <w:r>
        <w:rPr>
          <w:b/>
          <w:lang w:eastAsia="zh-CN"/>
        </w:rPr>
        <w:t xml:space="preserve">1.1  </w:t>
      </w:r>
      <w:r>
        <w:rPr>
          <w:b/>
          <w:lang w:eastAsia="zh-CN"/>
        </w:rPr>
        <w:t>项目概况</w:t>
      </w:r>
    </w:p>
    <w:p w:rsidR="005A6ACC" w:rsidRDefault="0008264D">
      <w:pPr>
        <w:spacing w:line="360" w:lineRule="auto"/>
        <w:ind w:firstLineChars="200" w:firstLine="440"/>
        <w:jc w:val="both"/>
        <w:rPr>
          <w:lang w:eastAsia="zh-CN"/>
        </w:rPr>
      </w:pPr>
      <w:r>
        <w:rPr>
          <w:lang w:eastAsia="zh-CN"/>
        </w:rPr>
        <w:t>1.1.1</w:t>
      </w:r>
      <w:r>
        <w:rPr>
          <w:lang w:eastAsia="zh-CN"/>
        </w:rPr>
        <w:tab/>
      </w:r>
      <w:r>
        <w:rPr>
          <w:lang w:eastAsia="zh-CN"/>
        </w:rPr>
        <w:t>根据《中华人民共和国招标投标法》等有关法律、法规和规章的规定，本招标项目已具备招标条件，现对本标段施工进行招标。</w:t>
      </w:r>
    </w:p>
    <w:p w:rsidR="005A6ACC" w:rsidRDefault="0008264D">
      <w:pPr>
        <w:spacing w:line="360" w:lineRule="auto"/>
        <w:ind w:firstLineChars="200" w:firstLine="440"/>
        <w:jc w:val="both"/>
        <w:rPr>
          <w:lang w:eastAsia="zh-CN"/>
        </w:rPr>
      </w:pPr>
      <w:r>
        <w:rPr>
          <w:lang w:eastAsia="zh-CN"/>
        </w:rPr>
        <w:t>1.1.2</w:t>
      </w:r>
      <w:r>
        <w:rPr>
          <w:lang w:eastAsia="zh-CN"/>
        </w:rPr>
        <w:tab/>
      </w:r>
      <w:r>
        <w:rPr>
          <w:lang w:eastAsia="zh-CN"/>
        </w:rPr>
        <w:t>本招标项目招标人：见投标人须知前附表。</w:t>
      </w:r>
    </w:p>
    <w:p w:rsidR="005A6ACC" w:rsidRDefault="0008264D">
      <w:pPr>
        <w:spacing w:line="360" w:lineRule="auto"/>
        <w:ind w:firstLineChars="200" w:firstLine="440"/>
        <w:jc w:val="both"/>
        <w:rPr>
          <w:lang w:eastAsia="zh-CN"/>
        </w:rPr>
      </w:pPr>
      <w:r>
        <w:rPr>
          <w:lang w:eastAsia="zh-CN"/>
        </w:rPr>
        <w:t>1.1.3</w:t>
      </w:r>
      <w:r>
        <w:rPr>
          <w:lang w:eastAsia="zh-CN"/>
        </w:rPr>
        <w:tab/>
      </w:r>
      <w:r>
        <w:rPr>
          <w:lang w:eastAsia="zh-CN"/>
        </w:rPr>
        <w:t>本标段招标代理机构：见投标人须知前附表。</w:t>
      </w:r>
    </w:p>
    <w:p w:rsidR="005A6ACC" w:rsidRDefault="0008264D">
      <w:pPr>
        <w:spacing w:line="360" w:lineRule="auto"/>
        <w:ind w:firstLineChars="200" w:firstLine="440"/>
        <w:jc w:val="both"/>
        <w:rPr>
          <w:lang w:eastAsia="zh-CN"/>
        </w:rPr>
      </w:pPr>
      <w:r>
        <w:rPr>
          <w:lang w:eastAsia="zh-CN"/>
        </w:rPr>
        <w:t>1.1.4</w:t>
      </w:r>
      <w:r>
        <w:rPr>
          <w:lang w:eastAsia="zh-CN"/>
        </w:rPr>
        <w:tab/>
      </w:r>
      <w:r>
        <w:rPr>
          <w:lang w:eastAsia="zh-CN"/>
        </w:rPr>
        <w:t>本招标项目名称：见投标人须知前附表。</w:t>
      </w:r>
    </w:p>
    <w:p w:rsidR="005A6ACC" w:rsidRDefault="0008264D">
      <w:pPr>
        <w:spacing w:line="360" w:lineRule="auto"/>
        <w:ind w:firstLineChars="200" w:firstLine="440"/>
        <w:jc w:val="both"/>
        <w:rPr>
          <w:lang w:eastAsia="zh-CN"/>
        </w:rPr>
      </w:pPr>
      <w:r>
        <w:rPr>
          <w:lang w:eastAsia="zh-CN"/>
        </w:rPr>
        <w:t>1.1.5</w:t>
      </w:r>
      <w:r>
        <w:rPr>
          <w:lang w:eastAsia="zh-CN"/>
        </w:rPr>
        <w:tab/>
      </w:r>
      <w:r>
        <w:rPr>
          <w:lang w:eastAsia="zh-CN"/>
        </w:rPr>
        <w:t>本标段建设地点：见投标人须知前附表。</w:t>
      </w:r>
    </w:p>
    <w:p w:rsidR="005A6ACC" w:rsidRDefault="0008264D">
      <w:pPr>
        <w:spacing w:line="360" w:lineRule="auto"/>
        <w:ind w:firstLineChars="200" w:firstLine="440"/>
        <w:jc w:val="both"/>
        <w:rPr>
          <w:lang w:eastAsia="zh-CN"/>
        </w:rPr>
      </w:pPr>
      <w:r>
        <w:rPr>
          <w:lang w:eastAsia="zh-CN"/>
        </w:rPr>
        <w:t>1.1.</w:t>
      </w:r>
      <w:r>
        <w:rPr>
          <w:rFonts w:hint="eastAsia"/>
          <w:lang w:eastAsia="zh-CN"/>
        </w:rPr>
        <w:t>6</w:t>
      </w:r>
      <w:r>
        <w:rPr>
          <w:lang w:eastAsia="zh-CN"/>
        </w:rPr>
        <w:tab/>
      </w:r>
      <w:r>
        <w:rPr>
          <w:lang w:eastAsia="zh-CN"/>
        </w:rPr>
        <w:t>本招标项目设计人：见投标人须知前附表。</w:t>
      </w:r>
    </w:p>
    <w:p w:rsidR="005A6ACC" w:rsidRDefault="0008264D">
      <w:pPr>
        <w:spacing w:line="360" w:lineRule="auto"/>
        <w:ind w:firstLineChars="200" w:firstLine="440"/>
        <w:jc w:val="both"/>
        <w:rPr>
          <w:lang w:eastAsia="zh-CN"/>
        </w:rPr>
      </w:pPr>
      <w:r>
        <w:rPr>
          <w:lang w:eastAsia="zh-CN"/>
        </w:rPr>
        <w:t>1.1.</w:t>
      </w:r>
      <w:r>
        <w:rPr>
          <w:rFonts w:hint="eastAsia"/>
          <w:lang w:eastAsia="zh-CN"/>
        </w:rPr>
        <w:t>7</w:t>
      </w:r>
      <w:r>
        <w:rPr>
          <w:lang w:eastAsia="zh-CN"/>
        </w:rPr>
        <w:tab/>
      </w:r>
      <w:r>
        <w:rPr>
          <w:lang w:eastAsia="zh-CN"/>
        </w:rPr>
        <w:t>本招标项目监理人：见投标人须知前附表。</w:t>
      </w:r>
    </w:p>
    <w:p w:rsidR="005A6ACC" w:rsidRDefault="0008264D">
      <w:pPr>
        <w:spacing w:line="360" w:lineRule="auto"/>
        <w:ind w:firstLineChars="200" w:firstLine="440"/>
        <w:jc w:val="both"/>
        <w:rPr>
          <w:lang w:eastAsia="zh-CN"/>
        </w:rPr>
      </w:pPr>
      <w:r>
        <w:rPr>
          <w:lang w:eastAsia="zh-CN"/>
        </w:rPr>
        <w:t>1.1.</w:t>
      </w:r>
      <w:r>
        <w:rPr>
          <w:rFonts w:hint="eastAsia"/>
          <w:lang w:eastAsia="zh-CN"/>
        </w:rPr>
        <w:t>8</w:t>
      </w:r>
      <w:r>
        <w:rPr>
          <w:lang w:eastAsia="zh-CN"/>
        </w:rPr>
        <w:tab/>
      </w:r>
      <w:r>
        <w:rPr>
          <w:lang w:eastAsia="zh-CN"/>
        </w:rPr>
        <w:t>本招标项目代建机构：见投标人须知前附表。</w:t>
      </w:r>
    </w:p>
    <w:p w:rsidR="005A6ACC" w:rsidRDefault="0008264D">
      <w:pPr>
        <w:spacing w:line="360" w:lineRule="auto"/>
        <w:ind w:firstLineChars="200" w:firstLine="442"/>
        <w:jc w:val="both"/>
        <w:rPr>
          <w:b/>
          <w:lang w:eastAsia="zh-CN"/>
        </w:rPr>
      </w:pPr>
      <w:bookmarkStart w:id="12" w:name="1.2_资金来源和落实情况"/>
      <w:bookmarkEnd w:id="12"/>
      <w:r>
        <w:rPr>
          <w:b/>
          <w:lang w:eastAsia="zh-CN"/>
        </w:rPr>
        <w:t xml:space="preserve">1.2 </w:t>
      </w:r>
      <w:r>
        <w:rPr>
          <w:b/>
          <w:lang w:eastAsia="zh-CN"/>
        </w:rPr>
        <w:t>资金来源和落实情况</w:t>
      </w:r>
    </w:p>
    <w:p w:rsidR="005A6ACC" w:rsidRDefault="0008264D">
      <w:pPr>
        <w:spacing w:line="360" w:lineRule="auto"/>
        <w:ind w:firstLineChars="200" w:firstLine="440"/>
        <w:jc w:val="both"/>
        <w:rPr>
          <w:lang w:eastAsia="zh-CN"/>
        </w:rPr>
      </w:pPr>
      <w:r>
        <w:rPr>
          <w:lang w:eastAsia="zh-CN"/>
        </w:rPr>
        <w:t>1.2.1</w:t>
      </w:r>
      <w:r>
        <w:rPr>
          <w:lang w:eastAsia="zh-CN"/>
        </w:rPr>
        <w:tab/>
      </w:r>
      <w:r>
        <w:rPr>
          <w:lang w:eastAsia="zh-CN"/>
        </w:rPr>
        <w:t>本招标项目的资金来源：见投标人须知前附表。</w:t>
      </w:r>
    </w:p>
    <w:p w:rsidR="005A6ACC" w:rsidRDefault="0008264D">
      <w:pPr>
        <w:spacing w:line="360" w:lineRule="auto"/>
        <w:ind w:firstLineChars="200" w:firstLine="440"/>
        <w:jc w:val="both"/>
        <w:rPr>
          <w:lang w:eastAsia="zh-CN"/>
        </w:rPr>
      </w:pPr>
      <w:r>
        <w:rPr>
          <w:lang w:eastAsia="zh-CN"/>
        </w:rPr>
        <w:t>1.2.2</w:t>
      </w:r>
      <w:r>
        <w:rPr>
          <w:lang w:eastAsia="zh-CN"/>
        </w:rPr>
        <w:tab/>
      </w:r>
      <w:r>
        <w:rPr>
          <w:lang w:eastAsia="zh-CN"/>
        </w:rPr>
        <w:t>本招标项目的出资比例：见投标人须知前附表。</w:t>
      </w:r>
    </w:p>
    <w:p w:rsidR="005A6ACC" w:rsidRDefault="0008264D">
      <w:pPr>
        <w:spacing w:line="360" w:lineRule="auto"/>
        <w:ind w:firstLineChars="200" w:firstLine="440"/>
        <w:jc w:val="both"/>
        <w:rPr>
          <w:lang w:eastAsia="zh-CN"/>
        </w:rPr>
      </w:pPr>
      <w:r>
        <w:rPr>
          <w:lang w:eastAsia="zh-CN"/>
        </w:rPr>
        <w:t>1.2.3</w:t>
      </w:r>
      <w:r>
        <w:rPr>
          <w:lang w:eastAsia="zh-CN"/>
        </w:rPr>
        <w:tab/>
      </w:r>
      <w:r>
        <w:rPr>
          <w:lang w:eastAsia="zh-CN"/>
        </w:rPr>
        <w:t>本招标项目的资金落实情况：见投标人须知前附表。</w:t>
      </w:r>
    </w:p>
    <w:p w:rsidR="005A6ACC" w:rsidRDefault="0008264D">
      <w:pPr>
        <w:spacing w:line="360" w:lineRule="auto"/>
        <w:ind w:firstLineChars="200" w:firstLine="442"/>
        <w:jc w:val="both"/>
        <w:rPr>
          <w:b/>
          <w:lang w:eastAsia="zh-CN"/>
        </w:rPr>
      </w:pPr>
      <w:bookmarkStart w:id="13" w:name="1.3_招标范围、计划工期和质量要求"/>
      <w:bookmarkEnd w:id="13"/>
      <w:r>
        <w:rPr>
          <w:b/>
          <w:lang w:eastAsia="zh-CN"/>
        </w:rPr>
        <w:t xml:space="preserve">1.3 </w:t>
      </w:r>
      <w:r>
        <w:rPr>
          <w:b/>
          <w:lang w:eastAsia="zh-CN"/>
        </w:rPr>
        <w:t>招标范围、计划工期和质量要求</w:t>
      </w:r>
    </w:p>
    <w:p w:rsidR="005A6ACC" w:rsidRDefault="0008264D">
      <w:pPr>
        <w:spacing w:line="360" w:lineRule="auto"/>
        <w:ind w:firstLineChars="200" w:firstLine="440"/>
        <w:jc w:val="both"/>
        <w:rPr>
          <w:lang w:eastAsia="zh-CN"/>
        </w:rPr>
      </w:pPr>
      <w:r>
        <w:rPr>
          <w:lang w:eastAsia="zh-CN"/>
        </w:rPr>
        <w:t>1.3.1</w:t>
      </w:r>
      <w:r>
        <w:rPr>
          <w:lang w:eastAsia="zh-CN"/>
        </w:rPr>
        <w:tab/>
      </w:r>
      <w:r>
        <w:rPr>
          <w:lang w:eastAsia="zh-CN"/>
        </w:rPr>
        <w:t>本次招标范围：见投标人须知前附表。</w:t>
      </w:r>
    </w:p>
    <w:p w:rsidR="005A6ACC" w:rsidRDefault="0008264D">
      <w:pPr>
        <w:spacing w:line="360" w:lineRule="auto"/>
        <w:ind w:firstLineChars="200" w:firstLine="440"/>
        <w:jc w:val="both"/>
        <w:rPr>
          <w:lang w:eastAsia="zh-CN"/>
        </w:rPr>
      </w:pPr>
      <w:r>
        <w:rPr>
          <w:lang w:eastAsia="zh-CN"/>
        </w:rPr>
        <w:t>1.3.2</w:t>
      </w:r>
      <w:r>
        <w:rPr>
          <w:lang w:eastAsia="zh-CN"/>
        </w:rPr>
        <w:tab/>
      </w:r>
      <w:r>
        <w:rPr>
          <w:lang w:eastAsia="zh-CN"/>
        </w:rPr>
        <w:t>本标段的计划工期：见投标人须知前附表。</w:t>
      </w:r>
    </w:p>
    <w:p w:rsidR="005A6ACC" w:rsidRDefault="0008264D">
      <w:pPr>
        <w:spacing w:line="360" w:lineRule="auto"/>
        <w:ind w:firstLineChars="200" w:firstLine="440"/>
        <w:jc w:val="both"/>
        <w:rPr>
          <w:lang w:eastAsia="zh-CN"/>
        </w:rPr>
      </w:pPr>
      <w:r>
        <w:rPr>
          <w:lang w:eastAsia="zh-CN"/>
        </w:rPr>
        <w:t>1.3.3</w:t>
      </w:r>
      <w:r>
        <w:rPr>
          <w:lang w:eastAsia="zh-CN"/>
        </w:rPr>
        <w:tab/>
      </w:r>
      <w:r>
        <w:rPr>
          <w:lang w:eastAsia="zh-CN"/>
        </w:rPr>
        <w:t>本标段的质量要求：见投标人须知前附表。</w:t>
      </w:r>
    </w:p>
    <w:p w:rsidR="005A6ACC" w:rsidRDefault="0008264D">
      <w:pPr>
        <w:spacing w:line="360" w:lineRule="auto"/>
        <w:ind w:firstLineChars="200" w:firstLine="442"/>
        <w:jc w:val="both"/>
        <w:rPr>
          <w:b/>
          <w:lang w:eastAsia="zh-CN"/>
        </w:rPr>
      </w:pPr>
      <w:bookmarkStart w:id="14" w:name="1.4_投标人资格要求"/>
      <w:bookmarkEnd w:id="14"/>
      <w:r>
        <w:rPr>
          <w:b/>
          <w:lang w:eastAsia="zh-CN"/>
        </w:rPr>
        <w:t xml:space="preserve">1.4 </w:t>
      </w:r>
      <w:r>
        <w:rPr>
          <w:b/>
          <w:lang w:eastAsia="zh-CN"/>
        </w:rPr>
        <w:t>投标人资格要求</w:t>
      </w:r>
    </w:p>
    <w:p w:rsidR="005A6ACC" w:rsidRDefault="0008264D">
      <w:pPr>
        <w:spacing w:line="360" w:lineRule="auto"/>
        <w:ind w:firstLineChars="200" w:firstLine="440"/>
        <w:jc w:val="both"/>
        <w:rPr>
          <w:lang w:eastAsia="zh-CN"/>
        </w:rPr>
      </w:pPr>
      <w:r>
        <w:rPr>
          <w:lang w:eastAsia="zh-CN"/>
        </w:rPr>
        <w:t>1.4.1</w:t>
      </w:r>
      <w:r>
        <w:rPr>
          <w:lang w:eastAsia="zh-CN"/>
        </w:rPr>
        <w:tab/>
      </w:r>
      <w:r>
        <w:rPr>
          <w:lang w:eastAsia="zh-CN"/>
        </w:rPr>
        <w:t>投标人应具备承担本标段施工的资质条件、能力和信誉。</w:t>
      </w:r>
    </w:p>
    <w:p w:rsidR="005A6ACC" w:rsidRDefault="0008264D">
      <w:pPr>
        <w:spacing w:line="360" w:lineRule="auto"/>
        <w:ind w:firstLineChars="200" w:firstLine="440"/>
        <w:jc w:val="both"/>
        <w:rPr>
          <w:lang w:eastAsia="zh-CN"/>
        </w:rPr>
      </w:pPr>
      <w:r>
        <w:rPr>
          <w:lang w:eastAsia="zh-CN"/>
        </w:rPr>
        <w:t>（</w:t>
      </w:r>
      <w:r>
        <w:rPr>
          <w:lang w:eastAsia="zh-CN"/>
        </w:rPr>
        <w:t>1</w:t>
      </w:r>
      <w:r>
        <w:rPr>
          <w:lang w:eastAsia="zh-CN"/>
        </w:rPr>
        <w:t>）资质条件：见投标人须知前附表；</w:t>
      </w:r>
    </w:p>
    <w:p w:rsidR="005A6ACC" w:rsidRDefault="0008264D">
      <w:pPr>
        <w:spacing w:line="360" w:lineRule="auto"/>
        <w:ind w:firstLineChars="200" w:firstLine="440"/>
        <w:jc w:val="both"/>
        <w:rPr>
          <w:lang w:eastAsia="zh-CN"/>
        </w:rPr>
      </w:pPr>
      <w:r>
        <w:rPr>
          <w:lang w:eastAsia="zh-CN"/>
        </w:rPr>
        <w:t>（</w:t>
      </w:r>
      <w:r>
        <w:rPr>
          <w:lang w:eastAsia="zh-CN"/>
        </w:rPr>
        <w:t>2</w:t>
      </w:r>
      <w:r>
        <w:rPr>
          <w:lang w:eastAsia="zh-CN"/>
        </w:rPr>
        <w:t>）财务要求：见投标人须知前附表；</w:t>
      </w:r>
    </w:p>
    <w:p w:rsidR="005A6ACC" w:rsidRDefault="0008264D">
      <w:pPr>
        <w:spacing w:line="360" w:lineRule="auto"/>
        <w:ind w:firstLineChars="200" w:firstLine="440"/>
        <w:jc w:val="both"/>
        <w:rPr>
          <w:lang w:eastAsia="zh-CN"/>
        </w:rPr>
      </w:pPr>
      <w:r>
        <w:rPr>
          <w:lang w:eastAsia="zh-CN"/>
        </w:rPr>
        <w:t>（</w:t>
      </w:r>
      <w:r>
        <w:rPr>
          <w:lang w:eastAsia="zh-CN"/>
        </w:rPr>
        <w:t>3</w:t>
      </w:r>
      <w:r>
        <w:rPr>
          <w:lang w:eastAsia="zh-CN"/>
        </w:rPr>
        <w:t>）业绩要求：见投标人须知前附表；</w:t>
      </w:r>
    </w:p>
    <w:p w:rsidR="005A6ACC" w:rsidRDefault="0008264D">
      <w:pPr>
        <w:spacing w:line="360" w:lineRule="auto"/>
        <w:ind w:firstLineChars="200" w:firstLine="440"/>
        <w:jc w:val="both"/>
        <w:rPr>
          <w:lang w:eastAsia="zh-CN"/>
        </w:rPr>
      </w:pPr>
      <w:r>
        <w:rPr>
          <w:lang w:eastAsia="zh-CN"/>
        </w:rPr>
        <w:t>（</w:t>
      </w:r>
      <w:r>
        <w:rPr>
          <w:lang w:eastAsia="zh-CN"/>
        </w:rPr>
        <w:t>4</w:t>
      </w:r>
      <w:r>
        <w:rPr>
          <w:lang w:eastAsia="zh-CN"/>
        </w:rPr>
        <w:t>）信誉要求：见投标人须知前附表；</w:t>
      </w:r>
    </w:p>
    <w:p w:rsidR="005A6ACC" w:rsidRDefault="0008264D">
      <w:pPr>
        <w:spacing w:line="360" w:lineRule="auto"/>
        <w:ind w:firstLineChars="200" w:firstLine="440"/>
        <w:jc w:val="both"/>
        <w:rPr>
          <w:lang w:eastAsia="zh-CN"/>
        </w:rPr>
      </w:pPr>
      <w:r>
        <w:rPr>
          <w:lang w:eastAsia="zh-CN"/>
        </w:rPr>
        <w:t>（</w:t>
      </w:r>
      <w:r>
        <w:rPr>
          <w:lang w:eastAsia="zh-CN"/>
        </w:rPr>
        <w:t>5</w:t>
      </w:r>
      <w:r>
        <w:rPr>
          <w:lang w:eastAsia="zh-CN"/>
        </w:rPr>
        <w:t>）项目负责人资格：见投标人须知前附表；</w:t>
      </w:r>
    </w:p>
    <w:p w:rsidR="005A6ACC" w:rsidRDefault="0008264D">
      <w:pPr>
        <w:spacing w:line="360" w:lineRule="auto"/>
        <w:ind w:firstLineChars="200" w:firstLine="440"/>
        <w:jc w:val="both"/>
        <w:rPr>
          <w:lang w:eastAsia="zh-CN"/>
        </w:rPr>
      </w:pPr>
      <w:r>
        <w:rPr>
          <w:lang w:eastAsia="zh-CN"/>
        </w:rPr>
        <w:t>（</w:t>
      </w:r>
      <w:r>
        <w:rPr>
          <w:lang w:eastAsia="zh-CN"/>
        </w:rPr>
        <w:t>6</w:t>
      </w:r>
      <w:r>
        <w:rPr>
          <w:lang w:eastAsia="zh-CN"/>
        </w:rPr>
        <w:t>）技术负责人资格：见投标人须知前附表；</w:t>
      </w:r>
    </w:p>
    <w:p w:rsidR="005A6ACC" w:rsidRDefault="0008264D">
      <w:pPr>
        <w:spacing w:line="360" w:lineRule="auto"/>
        <w:ind w:firstLineChars="200" w:firstLine="440"/>
        <w:jc w:val="both"/>
        <w:rPr>
          <w:lang w:eastAsia="zh-CN"/>
        </w:rPr>
      </w:pPr>
      <w:r>
        <w:rPr>
          <w:lang w:eastAsia="zh-CN"/>
        </w:rPr>
        <w:t>（</w:t>
      </w:r>
      <w:r>
        <w:rPr>
          <w:lang w:eastAsia="zh-CN"/>
        </w:rPr>
        <w:t>7</w:t>
      </w:r>
      <w:r>
        <w:rPr>
          <w:lang w:eastAsia="zh-CN"/>
        </w:rPr>
        <w:t>）其他要求：见投标人须知前附表。</w:t>
      </w:r>
    </w:p>
    <w:p w:rsidR="005A6ACC" w:rsidRDefault="0008264D">
      <w:pPr>
        <w:spacing w:line="360" w:lineRule="auto"/>
        <w:ind w:firstLineChars="200" w:firstLine="440"/>
        <w:jc w:val="both"/>
        <w:rPr>
          <w:lang w:eastAsia="zh-CN"/>
        </w:rPr>
      </w:pPr>
      <w:r>
        <w:rPr>
          <w:lang w:eastAsia="zh-CN"/>
        </w:rPr>
        <w:t>1.4.2</w:t>
      </w:r>
      <w:r>
        <w:rPr>
          <w:lang w:eastAsia="zh-CN"/>
        </w:rPr>
        <w:tab/>
      </w:r>
      <w:r>
        <w:rPr>
          <w:lang w:eastAsia="zh-CN"/>
        </w:rPr>
        <w:t>投标人须知前附表规定接受联合体投标的，除应符合本章第</w:t>
      </w:r>
      <w:r>
        <w:rPr>
          <w:lang w:eastAsia="zh-CN"/>
        </w:rPr>
        <w:t xml:space="preserve">1.4.1 </w:t>
      </w:r>
      <w:r>
        <w:rPr>
          <w:lang w:eastAsia="zh-CN"/>
        </w:rPr>
        <w:t>项和投标人须知前附表的要求外，还应遵守以下规定：</w:t>
      </w:r>
    </w:p>
    <w:p w:rsidR="005A6ACC" w:rsidRDefault="0008264D">
      <w:pPr>
        <w:spacing w:line="360" w:lineRule="auto"/>
        <w:ind w:firstLineChars="200" w:firstLine="440"/>
        <w:jc w:val="both"/>
        <w:rPr>
          <w:lang w:eastAsia="zh-CN"/>
        </w:rPr>
      </w:pPr>
      <w:r>
        <w:rPr>
          <w:lang w:eastAsia="zh-CN"/>
        </w:rPr>
        <w:t>（</w:t>
      </w:r>
      <w:r>
        <w:rPr>
          <w:lang w:eastAsia="zh-CN"/>
        </w:rPr>
        <w:t>1</w:t>
      </w:r>
      <w:r>
        <w:rPr>
          <w:lang w:eastAsia="zh-CN"/>
        </w:rPr>
        <w:t>）联合体各方应按招标文件提供的格式签订联合体协议书，明确联合体牵头人和各方权利义务；</w:t>
      </w:r>
    </w:p>
    <w:p w:rsidR="005A6ACC" w:rsidRDefault="0008264D">
      <w:pPr>
        <w:spacing w:line="360" w:lineRule="auto"/>
        <w:ind w:firstLineChars="200" w:firstLine="440"/>
        <w:jc w:val="both"/>
        <w:rPr>
          <w:lang w:eastAsia="zh-CN"/>
        </w:rPr>
      </w:pPr>
      <w:r>
        <w:rPr>
          <w:lang w:eastAsia="zh-CN"/>
        </w:rPr>
        <w:lastRenderedPageBreak/>
        <w:t>（</w:t>
      </w:r>
      <w:r>
        <w:rPr>
          <w:lang w:eastAsia="zh-CN"/>
        </w:rPr>
        <w:t>2</w:t>
      </w:r>
      <w:r>
        <w:rPr>
          <w:lang w:eastAsia="zh-CN"/>
        </w:rPr>
        <w:t>）由同一专业的单位组成的联合体，按照资质等级较低的单位确定资质等级；</w:t>
      </w:r>
    </w:p>
    <w:p w:rsidR="005A6ACC" w:rsidRDefault="0008264D">
      <w:pPr>
        <w:spacing w:line="360" w:lineRule="auto"/>
        <w:ind w:firstLineChars="200" w:firstLine="440"/>
        <w:jc w:val="both"/>
        <w:rPr>
          <w:lang w:eastAsia="zh-CN"/>
        </w:rPr>
      </w:pPr>
      <w:r>
        <w:rPr>
          <w:lang w:eastAsia="zh-CN"/>
        </w:rPr>
        <w:t>（</w:t>
      </w:r>
      <w:r>
        <w:rPr>
          <w:lang w:eastAsia="zh-CN"/>
        </w:rPr>
        <w:t>3</w:t>
      </w:r>
      <w:r>
        <w:rPr>
          <w:lang w:eastAsia="zh-CN"/>
        </w:rPr>
        <w:t>）联合体各方不得再以自己名义单独或参加其他联合体在同一标段中投标。</w:t>
      </w:r>
    </w:p>
    <w:p w:rsidR="005A6ACC" w:rsidRDefault="0008264D">
      <w:pPr>
        <w:spacing w:line="360" w:lineRule="auto"/>
        <w:ind w:firstLineChars="200" w:firstLine="440"/>
        <w:jc w:val="both"/>
        <w:rPr>
          <w:lang w:eastAsia="zh-CN"/>
        </w:rPr>
      </w:pPr>
      <w:r>
        <w:rPr>
          <w:lang w:eastAsia="zh-CN"/>
        </w:rPr>
        <w:t>1.4.3</w:t>
      </w:r>
      <w:r>
        <w:rPr>
          <w:lang w:eastAsia="zh-CN"/>
        </w:rPr>
        <w:tab/>
      </w:r>
      <w:r>
        <w:rPr>
          <w:lang w:eastAsia="zh-CN"/>
        </w:rPr>
        <w:t>投标人不得存在下列情形之一：</w:t>
      </w:r>
    </w:p>
    <w:p w:rsidR="005A6ACC" w:rsidRDefault="0008264D">
      <w:pPr>
        <w:spacing w:line="360" w:lineRule="auto"/>
        <w:ind w:firstLineChars="200" w:firstLine="440"/>
        <w:jc w:val="both"/>
        <w:rPr>
          <w:lang w:eastAsia="zh-CN"/>
        </w:rPr>
      </w:pPr>
      <w:r>
        <w:rPr>
          <w:lang w:eastAsia="zh-CN"/>
        </w:rPr>
        <w:t>（</w:t>
      </w:r>
      <w:r>
        <w:rPr>
          <w:lang w:eastAsia="zh-CN"/>
        </w:rPr>
        <w:t>1</w:t>
      </w:r>
      <w:r>
        <w:rPr>
          <w:lang w:eastAsia="zh-CN"/>
        </w:rPr>
        <w:t>）为招标人不具有独立法人资格的附属机构（单位）；</w:t>
      </w:r>
    </w:p>
    <w:p w:rsidR="005A6ACC" w:rsidRDefault="0008264D">
      <w:pPr>
        <w:spacing w:line="360" w:lineRule="auto"/>
        <w:ind w:firstLineChars="200" w:firstLine="440"/>
        <w:jc w:val="both"/>
        <w:rPr>
          <w:lang w:eastAsia="zh-CN"/>
        </w:rPr>
      </w:pPr>
      <w:r>
        <w:rPr>
          <w:lang w:eastAsia="zh-CN"/>
        </w:rPr>
        <w:t>（</w:t>
      </w:r>
      <w:r>
        <w:rPr>
          <w:lang w:eastAsia="zh-CN"/>
        </w:rPr>
        <w:t>2</w:t>
      </w:r>
      <w:r>
        <w:rPr>
          <w:lang w:eastAsia="zh-CN"/>
        </w:rPr>
        <w:t>）为本标段前期准备提供设计或咨询服务的，但设计施工总承包的除外；</w:t>
      </w:r>
    </w:p>
    <w:p w:rsidR="005A6ACC" w:rsidRDefault="0008264D">
      <w:pPr>
        <w:spacing w:line="360" w:lineRule="auto"/>
        <w:ind w:firstLineChars="200" w:firstLine="440"/>
        <w:jc w:val="both"/>
        <w:rPr>
          <w:lang w:eastAsia="zh-CN"/>
        </w:rPr>
      </w:pPr>
      <w:r>
        <w:rPr>
          <w:lang w:eastAsia="zh-CN"/>
        </w:rPr>
        <w:t>（</w:t>
      </w:r>
      <w:r>
        <w:rPr>
          <w:lang w:eastAsia="zh-CN"/>
        </w:rPr>
        <w:t>3</w:t>
      </w:r>
      <w:r>
        <w:rPr>
          <w:lang w:eastAsia="zh-CN"/>
        </w:rPr>
        <w:t>）为本标段的监理人；</w:t>
      </w:r>
    </w:p>
    <w:p w:rsidR="005A6ACC" w:rsidRDefault="0008264D">
      <w:pPr>
        <w:spacing w:line="360" w:lineRule="auto"/>
        <w:ind w:firstLineChars="200" w:firstLine="440"/>
        <w:jc w:val="both"/>
        <w:rPr>
          <w:lang w:eastAsia="zh-CN"/>
        </w:rPr>
      </w:pPr>
      <w:r>
        <w:rPr>
          <w:lang w:eastAsia="zh-CN"/>
        </w:rPr>
        <w:t>（</w:t>
      </w:r>
      <w:r>
        <w:rPr>
          <w:lang w:eastAsia="zh-CN"/>
        </w:rPr>
        <w:t>4</w:t>
      </w:r>
      <w:r>
        <w:rPr>
          <w:lang w:eastAsia="zh-CN"/>
        </w:rPr>
        <w:t>）为本标段的代建人；</w:t>
      </w:r>
    </w:p>
    <w:p w:rsidR="005A6ACC" w:rsidRDefault="0008264D">
      <w:pPr>
        <w:spacing w:line="360" w:lineRule="auto"/>
        <w:ind w:firstLineChars="200" w:firstLine="440"/>
        <w:jc w:val="both"/>
        <w:rPr>
          <w:lang w:eastAsia="zh-CN"/>
        </w:rPr>
      </w:pPr>
      <w:r>
        <w:rPr>
          <w:lang w:eastAsia="zh-CN"/>
        </w:rPr>
        <w:t>（</w:t>
      </w:r>
      <w:r>
        <w:rPr>
          <w:lang w:eastAsia="zh-CN"/>
        </w:rPr>
        <w:t>5</w:t>
      </w:r>
      <w:r>
        <w:rPr>
          <w:lang w:eastAsia="zh-CN"/>
        </w:rPr>
        <w:t>）为本标段提供招标代理服务的；</w:t>
      </w:r>
    </w:p>
    <w:p w:rsidR="005A6ACC" w:rsidRDefault="0008264D">
      <w:pPr>
        <w:spacing w:line="360" w:lineRule="auto"/>
        <w:ind w:firstLineChars="200" w:firstLine="440"/>
        <w:jc w:val="both"/>
        <w:rPr>
          <w:lang w:eastAsia="zh-CN"/>
        </w:rPr>
      </w:pPr>
      <w:r>
        <w:rPr>
          <w:lang w:eastAsia="zh-CN"/>
        </w:rPr>
        <w:t>（</w:t>
      </w:r>
      <w:r>
        <w:rPr>
          <w:lang w:eastAsia="zh-CN"/>
        </w:rPr>
        <w:t>6</w:t>
      </w:r>
      <w:r>
        <w:rPr>
          <w:lang w:eastAsia="zh-CN"/>
        </w:rPr>
        <w:t>）与本标段的监理人或代建人或招标代理机构同为一个法定代表人的；</w:t>
      </w:r>
    </w:p>
    <w:p w:rsidR="005A6ACC" w:rsidRDefault="0008264D">
      <w:pPr>
        <w:spacing w:line="360" w:lineRule="auto"/>
        <w:ind w:firstLineChars="200" w:firstLine="440"/>
        <w:jc w:val="both"/>
        <w:rPr>
          <w:lang w:eastAsia="zh-CN"/>
        </w:rPr>
      </w:pPr>
      <w:r>
        <w:rPr>
          <w:lang w:eastAsia="zh-CN"/>
        </w:rPr>
        <w:t>（</w:t>
      </w:r>
      <w:r>
        <w:rPr>
          <w:lang w:eastAsia="zh-CN"/>
        </w:rPr>
        <w:t>7</w:t>
      </w:r>
      <w:r>
        <w:rPr>
          <w:lang w:eastAsia="zh-CN"/>
        </w:rPr>
        <w:t>）与本标段的监理人或代建人或招标代理机构相互控股或参股的；</w:t>
      </w:r>
    </w:p>
    <w:p w:rsidR="005A6ACC" w:rsidRDefault="0008264D">
      <w:pPr>
        <w:spacing w:line="360" w:lineRule="auto"/>
        <w:ind w:firstLineChars="200" w:firstLine="440"/>
        <w:jc w:val="both"/>
        <w:rPr>
          <w:lang w:eastAsia="zh-CN"/>
        </w:rPr>
      </w:pPr>
      <w:r>
        <w:rPr>
          <w:lang w:eastAsia="zh-CN"/>
        </w:rPr>
        <w:t>（</w:t>
      </w:r>
      <w:r>
        <w:rPr>
          <w:lang w:eastAsia="zh-CN"/>
        </w:rPr>
        <w:t>8</w:t>
      </w:r>
      <w:r>
        <w:rPr>
          <w:lang w:eastAsia="zh-CN"/>
        </w:rPr>
        <w:t>）与本标段的监理人或代建人或招标代理机构相互任职或工作的；</w:t>
      </w:r>
    </w:p>
    <w:p w:rsidR="005A6ACC" w:rsidRDefault="0008264D">
      <w:pPr>
        <w:spacing w:line="360" w:lineRule="auto"/>
        <w:ind w:firstLineChars="200" w:firstLine="440"/>
        <w:jc w:val="both"/>
        <w:rPr>
          <w:lang w:eastAsia="zh-CN"/>
        </w:rPr>
      </w:pPr>
      <w:r>
        <w:rPr>
          <w:lang w:eastAsia="zh-CN"/>
        </w:rPr>
        <w:t>（</w:t>
      </w:r>
      <w:r>
        <w:rPr>
          <w:lang w:eastAsia="zh-CN"/>
        </w:rPr>
        <w:t>9</w:t>
      </w:r>
      <w:r>
        <w:rPr>
          <w:lang w:eastAsia="zh-CN"/>
        </w:rPr>
        <w:t>）被责令停业的；</w:t>
      </w:r>
    </w:p>
    <w:p w:rsidR="005A6ACC" w:rsidRDefault="0008264D">
      <w:pPr>
        <w:spacing w:line="360" w:lineRule="auto"/>
        <w:ind w:firstLineChars="200" w:firstLine="440"/>
        <w:jc w:val="both"/>
        <w:rPr>
          <w:lang w:eastAsia="zh-CN"/>
        </w:rPr>
      </w:pPr>
      <w:r>
        <w:rPr>
          <w:lang w:eastAsia="zh-CN"/>
        </w:rPr>
        <w:t>（</w:t>
      </w:r>
      <w:r>
        <w:rPr>
          <w:lang w:eastAsia="zh-CN"/>
        </w:rPr>
        <w:t>10</w:t>
      </w:r>
      <w:r>
        <w:rPr>
          <w:lang w:eastAsia="zh-CN"/>
        </w:rPr>
        <w:t>）被暂停或取消投标资格的；</w:t>
      </w:r>
    </w:p>
    <w:p w:rsidR="005A6ACC" w:rsidRDefault="0008264D">
      <w:pPr>
        <w:spacing w:line="360" w:lineRule="auto"/>
        <w:ind w:firstLineChars="200" w:firstLine="440"/>
        <w:jc w:val="both"/>
        <w:rPr>
          <w:lang w:eastAsia="zh-CN"/>
        </w:rPr>
      </w:pPr>
      <w:r>
        <w:rPr>
          <w:lang w:eastAsia="zh-CN"/>
        </w:rPr>
        <w:t>（</w:t>
      </w:r>
      <w:r>
        <w:rPr>
          <w:lang w:eastAsia="zh-CN"/>
        </w:rPr>
        <w:t>11</w:t>
      </w:r>
      <w:r>
        <w:rPr>
          <w:lang w:eastAsia="zh-CN"/>
        </w:rPr>
        <w:t>）财产被接管或冻结的；</w:t>
      </w:r>
    </w:p>
    <w:p w:rsidR="005A6ACC" w:rsidRDefault="0008264D">
      <w:pPr>
        <w:spacing w:line="360" w:lineRule="auto"/>
        <w:ind w:firstLineChars="200" w:firstLine="440"/>
        <w:jc w:val="both"/>
        <w:rPr>
          <w:lang w:eastAsia="zh-CN"/>
        </w:rPr>
      </w:pPr>
      <w:r>
        <w:rPr>
          <w:lang w:eastAsia="zh-CN"/>
        </w:rPr>
        <w:t>（</w:t>
      </w:r>
      <w:r>
        <w:rPr>
          <w:lang w:eastAsia="zh-CN"/>
        </w:rPr>
        <w:t>12</w:t>
      </w:r>
      <w:r>
        <w:rPr>
          <w:lang w:eastAsia="zh-CN"/>
        </w:rPr>
        <w:t>）在最近三年内有骗取中标或严重违约或重大工程质量问题的。</w:t>
      </w:r>
    </w:p>
    <w:p w:rsidR="005A6ACC" w:rsidRDefault="0008264D">
      <w:pPr>
        <w:spacing w:line="360" w:lineRule="auto"/>
        <w:ind w:firstLineChars="200" w:firstLine="442"/>
        <w:jc w:val="both"/>
        <w:rPr>
          <w:b/>
          <w:lang w:eastAsia="zh-CN"/>
        </w:rPr>
      </w:pPr>
      <w:bookmarkStart w:id="15" w:name="1.5_费用承担"/>
      <w:bookmarkEnd w:id="15"/>
      <w:r>
        <w:rPr>
          <w:b/>
          <w:lang w:eastAsia="zh-CN"/>
        </w:rPr>
        <w:t xml:space="preserve">1.5  </w:t>
      </w:r>
      <w:r>
        <w:rPr>
          <w:b/>
          <w:lang w:eastAsia="zh-CN"/>
        </w:rPr>
        <w:t>费用承担</w:t>
      </w:r>
    </w:p>
    <w:p w:rsidR="005A6ACC" w:rsidRDefault="0008264D">
      <w:pPr>
        <w:spacing w:line="360" w:lineRule="auto"/>
        <w:ind w:firstLineChars="200" w:firstLine="440"/>
        <w:jc w:val="both"/>
        <w:rPr>
          <w:lang w:eastAsia="zh-CN"/>
        </w:rPr>
      </w:pPr>
      <w:r>
        <w:rPr>
          <w:lang w:eastAsia="zh-CN"/>
        </w:rPr>
        <w:t>投标人准备和参加投标活动发生的费用自理。</w:t>
      </w:r>
    </w:p>
    <w:p w:rsidR="005A6ACC" w:rsidRDefault="0008264D">
      <w:pPr>
        <w:spacing w:line="360" w:lineRule="auto"/>
        <w:ind w:firstLineChars="200" w:firstLine="442"/>
        <w:jc w:val="both"/>
        <w:rPr>
          <w:b/>
          <w:lang w:eastAsia="zh-CN"/>
        </w:rPr>
      </w:pPr>
      <w:bookmarkStart w:id="16" w:name="1.6_保密"/>
      <w:bookmarkEnd w:id="16"/>
      <w:r>
        <w:rPr>
          <w:b/>
          <w:lang w:eastAsia="zh-CN"/>
        </w:rPr>
        <w:t xml:space="preserve">1.6  </w:t>
      </w:r>
      <w:r>
        <w:rPr>
          <w:b/>
          <w:lang w:eastAsia="zh-CN"/>
        </w:rPr>
        <w:t>保密</w:t>
      </w:r>
    </w:p>
    <w:p w:rsidR="005A6ACC" w:rsidRDefault="0008264D">
      <w:pPr>
        <w:spacing w:line="360" w:lineRule="auto"/>
        <w:ind w:firstLineChars="200" w:firstLine="440"/>
        <w:jc w:val="both"/>
        <w:rPr>
          <w:lang w:eastAsia="zh-CN"/>
        </w:rPr>
      </w:pPr>
      <w:r>
        <w:rPr>
          <w:lang w:eastAsia="zh-CN"/>
        </w:rPr>
        <w:t>参与招标投标活动的各方应对招标文件和投标文件中的商业和技术等秘密保密，违者应对由此造成的后果承担法律责任。</w:t>
      </w:r>
    </w:p>
    <w:p w:rsidR="005A6ACC" w:rsidRDefault="0008264D">
      <w:pPr>
        <w:spacing w:line="360" w:lineRule="auto"/>
        <w:ind w:firstLineChars="200" w:firstLine="442"/>
        <w:jc w:val="both"/>
        <w:rPr>
          <w:b/>
          <w:lang w:eastAsia="zh-CN"/>
        </w:rPr>
      </w:pPr>
      <w:bookmarkStart w:id="17" w:name="1.7_语言文字"/>
      <w:bookmarkEnd w:id="17"/>
      <w:r>
        <w:rPr>
          <w:b/>
          <w:lang w:eastAsia="zh-CN"/>
        </w:rPr>
        <w:t xml:space="preserve">1.7  </w:t>
      </w:r>
      <w:r>
        <w:rPr>
          <w:b/>
          <w:lang w:eastAsia="zh-CN"/>
        </w:rPr>
        <w:t>语言文字</w:t>
      </w:r>
    </w:p>
    <w:p w:rsidR="005A6ACC" w:rsidRDefault="0008264D">
      <w:pPr>
        <w:spacing w:line="360" w:lineRule="auto"/>
        <w:ind w:firstLineChars="200" w:firstLine="440"/>
        <w:jc w:val="both"/>
        <w:rPr>
          <w:lang w:eastAsia="zh-CN"/>
        </w:rPr>
      </w:pPr>
      <w:r>
        <w:rPr>
          <w:lang w:eastAsia="zh-CN"/>
        </w:rPr>
        <w:t>除专用术语外，与招标投标有关的语言均使用中文。必要时专用术语应附有中文注释。</w:t>
      </w:r>
    </w:p>
    <w:p w:rsidR="005A6ACC" w:rsidRDefault="0008264D">
      <w:pPr>
        <w:spacing w:line="360" w:lineRule="auto"/>
        <w:ind w:firstLineChars="200" w:firstLine="442"/>
        <w:jc w:val="both"/>
        <w:rPr>
          <w:b/>
          <w:lang w:eastAsia="zh-CN"/>
        </w:rPr>
      </w:pPr>
      <w:bookmarkStart w:id="18" w:name="1.8_计量单位"/>
      <w:bookmarkEnd w:id="18"/>
      <w:r>
        <w:rPr>
          <w:b/>
          <w:lang w:eastAsia="zh-CN"/>
        </w:rPr>
        <w:t xml:space="preserve">1.8  </w:t>
      </w:r>
      <w:r>
        <w:rPr>
          <w:b/>
          <w:lang w:eastAsia="zh-CN"/>
        </w:rPr>
        <w:t>计量单位</w:t>
      </w:r>
    </w:p>
    <w:p w:rsidR="005A6ACC" w:rsidRDefault="0008264D">
      <w:pPr>
        <w:spacing w:line="360" w:lineRule="auto"/>
        <w:ind w:firstLineChars="200" w:firstLine="440"/>
        <w:jc w:val="both"/>
        <w:rPr>
          <w:lang w:eastAsia="zh-CN"/>
        </w:rPr>
      </w:pPr>
      <w:r>
        <w:rPr>
          <w:lang w:eastAsia="zh-CN"/>
        </w:rPr>
        <w:t>所有计量均采用中华人民共和国法定计量单位。</w:t>
      </w:r>
    </w:p>
    <w:p w:rsidR="005A6ACC" w:rsidRDefault="0008264D">
      <w:pPr>
        <w:spacing w:line="360" w:lineRule="auto"/>
        <w:ind w:firstLineChars="200" w:firstLine="442"/>
        <w:jc w:val="both"/>
        <w:rPr>
          <w:b/>
          <w:lang w:eastAsia="zh-CN"/>
        </w:rPr>
      </w:pPr>
      <w:bookmarkStart w:id="19" w:name="1.9_踏勘现场（组织）"/>
      <w:bookmarkStart w:id="20" w:name="1.9_踏勘现场（不组织）"/>
      <w:bookmarkEnd w:id="19"/>
      <w:bookmarkEnd w:id="20"/>
      <w:r>
        <w:rPr>
          <w:b/>
          <w:lang w:eastAsia="zh-CN"/>
        </w:rPr>
        <w:t xml:space="preserve">1.9 </w:t>
      </w:r>
      <w:r>
        <w:rPr>
          <w:b/>
          <w:lang w:eastAsia="zh-CN"/>
        </w:rPr>
        <w:t>踏勘现场（不组织）</w:t>
      </w:r>
    </w:p>
    <w:p w:rsidR="005A6ACC" w:rsidRDefault="0008264D">
      <w:pPr>
        <w:spacing w:line="360" w:lineRule="auto"/>
        <w:ind w:firstLineChars="200" w:firstLine="440"/>
        <w:jc w:val="both"/>
        <w:rPr>
          <w:lang w:eastAsia="zh-CN"/>
        </w:rPr>
      </w:pPr>
      <w:r>
        <w:rPr>
          <w:lang w:eastAsia="zh-CN"/>
        </w:rPr>
        <w:t>1.9.1</w:t>
      </w:r>
      <w:r>
        <w:rPr>
          <w:lang w:eastAsia="zh-CN"/>
        </w:rPr>
        <w:t>投标人须知前附表规定不组织踏勘现场的，投标人可自行对工程现场和周围环境进行现场踏勘，以便编制投标文件。踏勘现场的费用由投标人自行承担。</w:t>
      </w:r>
    </w:p>
    <w:p w:rsidR="005A6ACC" w:rsidRDefault="0008264D">
      <w:pPr>
        <w:spacing w:line="360" w:lineRule="auto"/>
        <w:ind w:firstLineChars="200" w:firstLine="440"/>
        <w:jc w:val="both"/>
        <w:rPr>
          <w:lang w:eastAsia="zh-CN"/>
        </w:rPr>
      </w:pPr>
      <w:r>
        <w:rPr>
          <w:lang w:eastAsia="zh-CN"/>
        </w:rPr>
        <w:t>1.9.2</w:t>
      </w:r>
      <w:r>
        <w:rPr>
          <w:lang w:eastAsia="zh-CN"/>
        </w:rPr>
        <w:t>投标人的任何人员为了踏勘现场而需要进入招标人所管辖的场地时，需事先经招标人同意。除由于招标人的原因外，在现场踏勘中所发生的人员伤亡和财产损失应由投标人自行负责。</w:t>
      </w:r>
    </w:p>
    <w:p w:rsidR="005A6ACC" w:rsidRDefault="0008264D">
      <w:pPr>
        <w:spacing w:line="360" w:lineRule="auto"/>
        <w:ind w:firstLineChars="200" w:firstLine="440"/>
        <w:jc w:val="both"/>
        <w:rPr>
          <w:lang w:eastAsia="zh-CN"/>
        </w:rPr>
      </w:pPr>
      <w:r>
        <w:rPr>
          <w:lang w:eastAsia="zh-CN"/>
        </w:rPr>
        <w:t>1.9.3</w:t>
      </w:r>
      <w:r>
        <w:rPr>
          <w:lang w:eastAsia="zh-CN"/>
        </w:rPr>
        <w:t>招标人提供的本合同工程的水文、地质、气象和料场分布、取土场、弃土场位置等参考资料，投标人应对自己对上述资料的解释、推论和应用负责，招标人不对投标人据此作出的判断和决策承担任何责任。</w:t>
      </w:r>
    </w:p>
    <w:p w:rsidR="005A6ACC" w:rsidRDefault="0008264D">
      <w:pPr>
        <w:spacing w:line="360" w:lineRule="auto"/>
        <w:ind w:firstLineChars="200" w:firstLine="442"/>
        <w:jc w:val="both"/>
        <w:rPr>
          <w:b/>
          <w:lang w:eastAsia="zh-CN"/>
        </w:rPr>
      </w:pPr>
      <w:bookmarkStart w:id="21" w:name="1.10_投标预备会（组织）"/>
      <w:bookmarkStart w:id="22" w:name="1.10_投标预备会（不组织）"/>
      <w:bookmarkEnd w:id="21"/>
      <w:bookmarkEnd w:id="22"/>
      <w:r>
        <w:rPr>
          <w:b/>
          <w:lang w:eastAsia="zh-CN"/>
        </w:rPr>
        <w:lastRenderedPageBreak/>
        <w:t xml:space="preserve">1.10 </w:t>
      </w:r>
      <w:r>
        <w:rPr>
          <w:b/>
          <w:lang w:eastAsia="zh-CN"/>
        </w:rPr>
        <w:t>投标预备会（不组织）</w:t>
      </w:r>
    </w:p>
    <w:p w:rsidR="005A6ACC" w:rsidRDefault="0008264D">
      <w:pPr>
        <w:spacing w:line="360" w:lineRule="auto"/>
        <w:ind w:firstLineChars="200" w:firstLine="440"/>
        <w:jc w:val="both"/>
        <w:rPr>
          <w:lang w:eastAsia="zh-CN"/>
        </w:rPr>
      </w:pPr>
      <w:r>
        <w:rPr>
          <w:lang w:eastAsia="zh-CN"/>
        </w:rPr>
        <w:t>1.10.1</w:t>
      </w:r>
      <w:r>
        <w:rPr>
          <w:lang w:eastAsia="zh-CN"/>
        </w:rPr>
        <w:t>本项目招标人不组织召开投标预备会。</w:t>
      </w:r>
    </w:p>
    <w:p w:rsidR="005A6ACC" w:rsidRDefault="0008264D">
      <w:pPr>
        <w:spacing w:line="360" w:lineRule="auto"/>
        <w:ind w:firstLineChars="200" w:firstLine="440"/>
        <w:jc w:val="both"/>
        <w:rPr>
          <w:lang w:eastAsia="zh-CN"/>
        </w:rPr>
      </w:pPr>
      <w:r>
        <w:rPr>
          <w:lang w:eastAsia="zh-CN"/>
        </w:rPr>
        <w:t>1.10.2</w:t>
      </w:r>
      <w:r>
        <w:rPr>
          <w:lang w:eastAsia="zh-CN"/>
        </w:rPr>
        <w:t>对投标人提出的问题，招标人将按第</w:t>
      </w:r>
      <w:r>
        <w:rPr>
          <w:lang w:eastAsia="zh-CN"/>
        </w:rPr>
        <w:t>2.2</w:t>
      </w:r>
      <w:r>
        <w:rPr>
          <w:lang w:eastAsia="zh-CN"/>
        </w:rPr>
        <w:t>条和第</w:t>
      </w:r>
      <w:r>
        <w:rPr>
          <w:lang w:eastAsia="zh-CN"/>
        </w:rPr>
        <w:t>2.3</w:t>
      </w:r>
      <w:r>
        <w:rPr>
          <w:lang w:eastAsia="zh-CN"/>
        </w:rPr>
        <w:t>条的规定处理。</w:t>
      </w:r>
    </w:p>
    <w:p w:rsidR="005A6ACC" w:rsidRDefault="0008264D">
      <w:pPr>
        <w:spacing w:line="360" w:lineRule="auto"/>
        <w:ind w:firstLineChars="200" w:firstLine="440"/>
        <w:jc w:val="both"/>
        <w:rPr>
          <w:lang w:eastAsia="zh-CN"/>
        </w:rPr>
      </w:pPr>
      <w:r>
        <w:rPr>
          <w:lang w:eastAsia="zh-CN"/>
        </w:rPr>
        <w:t>1.10.3</w:t>
      </w:r>
      <w:r>
        <w:rPr>
          <w:lang w:eastAsia="zh-CN"/>
        </w:rPr>
        <w:t>在投标人须知前附表规定的投标截止时间</w:t>
      </w:r>
      <w:r>
        <w:rPr>
          <w:lang w:eastAsia="zh-CN"/>
        </w:rPr>
        <w:t>15</w:t>
      </w:r>
      <w:r>
        <w:rPr>
          <w:lang w:eastAsia="zh-CN"/>
        </w:rPr>
        <w:t>天前，招标人将对投标人所提问题的澄清在</w:t>
      </w:r>
      <w:r>
        <w:rPr>
          <w:lang w:eastAsia="zh-CN"/>
        </w:rPr>
        <w:t xml:space="preserve"> </w:t>
      </w:r>
      <w:r>
        <w:rPr>
          <w:lang w:eastAsia="zh-CN"/>
        </w:rPr>
        <w:t>投标人须知前附表第</w:t>
      </w:r>
      <w:r>
        <w:rPr>
          <w:lang w:eastAsia="zh-CN"/>
        </w:rPr>
        <w:t>2.2.2</w:t>
      </w:r>
      <w:r>
        <w:rPr>
          <w:lang w:eastAsia="zh-CN"/>
        </w:rPr>
        <w:t>款规定的网站上发布，但不指明澄清问题的来源，投标人自行下载，招标人不另行通知。该澄清通知为招标文件的组成部分。</w:t>
      </w:r>
    </w:p>
    <w:p w:rsidR="005A6ACC" w:rsidRDefault="0008264D">
      <w:pPr>
        <w:spacing w:line="360" w:lineRule="auto"/>
        <w:ind w:firstLineChars="200" w:firstLine="442"/>
        <w:jc w:val="both"/>
        <w:rPr>
          <w:b/>
          <w:lang w:eastAsia="zh-CN"/>
        </w:rPr>
      </w:pPr>
      <w:bookmarkStart w:id="23" w:name="1.11_分包"/>
      <w:bookmarkEnd w:id="23"/>
      <w:r>
        <w:rPr>
          <w:b/>
          <w:lang w:eastAsia="zh-CN"/>
        </w:rPr>
        <w:t xml:space="preserve">1.11  </w:t>
      </w:r>
      <w:r>
        <w:rPr>
          <w:b/>
          <w:lang w:eastAsia="zh-CN"/>
        </w:rPr>
        <w:t>分包</w:t>
      </w:r>
    </w:p>
    <w:p w:rsidR="005A6ACC" w:rsidRDefault="0008264D">
      <w:pPr>
        <w:spacing w:line="360" w:lineRule="auto"/>
        <w:ind w:firstLineChars="200" w:firstLine="440"/>
        <w:jc w:val="both"/>
        <w:rPr>
          <w:lang w:eastAsia="zh-CN"/>
        </w:rPr>
      </w:pPr>
      <w:r>
        <w:rPr>
          <w:lang w:eastAsia="zh-CN"/>
        </w:rPr>
        <w:t>投标人须知前附表规定允许分包的，分包的内容，分包金额，接受分包的第三人资质要求见投标人须知前附表。投标人应在投标文件中明确是否在中标后将中标项目的部分非主体、非关键性工作进行分包。投标人拟分包时，分包人应具备与分包工程的标准和规模相适应的资质和业绩，在人力、设备、资金等方面具有承担分包工程的能力。投标人应在投标文件中提供分包协议、分包人的</w:t>
      </w:r>
      <w:r>
        <w:rPr>
          <w:lang w:eastAsia="zh-CN"/>
        </w:rPr>
        <w:t xml:space="preserve"> </w:t>
      </w:r>
      <w:r>
        <w:rPr>
          <w:lang w:eastAsia="zh-CN"/>
        </w:rPr>
        <w:t>资质证书及营业执照副本扫描件、人员和设备资料表、分包的工程项目和工程量。</w:t>
      </w:r>
    </w:p>
    <w:p w:rsidR="005A6ACC" w:rsidRDefault="0008264D">
      <w:pPr>
        <w:spacing w:line="360" w:lineRule="auto"/>
        <w:ind w:firstLineChars="200" w:firstLine="442"/>
        <w:jc w:val="both"/>
        <w:rPr>
          <w:b/>
          <w:lang w:eastAsia="zh-CN"/>
        </w:rPr>
      </w:pPr>
      <w:bookmarkStart w:id="24" w:name="1.12_偏离"/>
      <w:bookmarkEnd w:id="24"/>
      <w:r>
        <w:rPr>
          <w:b/>
          <w:lang w:eastAsia="zh-CN"/>
        </w:rPr>
        <w:t xml:space="preserve">1.12  </w:t>
      </w:r>
      <w:r>
        <w:rPr>
          <w:b/>
          <w:lang w:eastAsia="zh-CN"/>
        </w:rPr>
        <w:t>偏离</w:t>
      </w:r>
    </w:p>
    <w:p w:rsidR="005A6ACC" w:rsidRDefault="0008264D">
      <w:pPr>
        <w:spacing w:line="360" w:lineRule="auto"/>
        <w:ind w:firstLineChars="200" w:firstLine="440"/>
        <w:jc w:val="both"/>
        <w:rPr>
          <w:lang w:eastAsia="zh-CN"/>
        </w:rPr>
      </w:pPr>
      <w:r>
        <w:rPr>
          <w:lang w:eastAsia="zh-CN"/>
        </w:rPr>
        <w:t>1.12.1</w:t>
      </w:r>
      <w:r>
        <w:rPr>
          <w:lang w:eastAsia="zh-CN"/>
        </w:rPr>
        <w:t>投标文件不允许偏离招标文件的实质性要求和条件。投标文件偏离招标文件的非实质性要</w:t>
      </w:r>
      <w:r>
        <w:rPr>
          <w:lang w:eastAsia="zh-CN"/>
        </w:rPr>
        <w:t xml:space="preserve"> </w:t>
      </w:r>
      <w:r>
        <w:rPr>
          <w:lang w:eastAsia="zh-CN"/>
        </w:rPr>
        <w:t>求和条件的，其处理方式见投标人须知前附表。</w:t>
      </w:r>
    </w:p>
    <w:p w:rsidR="005A6ACC" w:rsidRDefault="0008264D">
      <w:pPr>
        <w:pStyle w:val="3"/>
        <w:rPr>
          <w:b w:val="0"/>
          <w:bCs w:val="0"/>
          <w:lang w:eastAsia="zh-CN"/>
        </w:rPr>
      </w:pPr>
      <w:bookmarkStart w:id="25" w:name="2、招标文件"/>
      <w:bookmarkStart w:id="26" w:name="_Toc510625314"/>
      <w:bookmarkEnd w:id="25"/>
      <w:r>
        <w:rPr>
          <w:rFonts w:ascii="Times New Roman" w:eastAsia="Times New Roman" w:hAnsi="Times New Roman" w:cs="Times New Roman"/>
          <w:lang w:eastAsia="zh-CN"/>
        </w:rPr>
        <w:t>2</w:t>
      </w:r>
      <w:r>
        <w:rPr>
          <w:lang w:eastAsia="zh-CN"/>
        </w:rPr>
        <w:t>、招标文件</w:t>
      </w:r>
      <w:bookmarkEnd w:id="26"/>
    </w:p>
    <w:p w:rsidR="005A6ACC" w:rsidRDefault="0008264D">
      <w:pPr>
        <w:spacing w:line="360" w:lineRule="auto"/>
        <w:ind w:firstLineChars="200" w:firstLine="442"/>
        <w:jc w:val="both"/>
        <w:rPr>
          <w:b/>
          <w:lang w:eastAsia="zh-CN"/>
        </w:rPr>
      </w:pPr>
      <w:bookmarkStart w:id="27" w:name="2.1_招标文件的组成"/>
      <w:bookmarkEnd w:id="27"/>
      <w:r>
        <w:rPr>
          <w:b/>
          <w:lang w:eastAsia="zh-CN"/>
        </w:rPr>
        <w:t xml:space="preserve">2.1 </w:t>
      </w:r>
      <w:r>
        <w:rPr>
          <w:b/>
          <w:lang w:eastAsia="zh-CN"/>
        </w:rPr>
        <w:t>招标文件的组成</w:t>
      </w:r>
    </w:p>
    <w:p w:rsidR="005A6ACC" w:rsidRDefault="0008264D">
      <w:pPr>
        <w:spacing w:line="360" w:lineRule="auto"/>
        <w:ind w:firstLineChars="200" w:firstLine="440"/>
        <w:jc w:val="both"/>
        <w:rPr>
          <w:lang w:eastAsia="zh-CN"/>
        </w:rPr>
      </w:pPr>
      <w:r>
        <w:rPr>
          <w:lang w:eastAsia="zh-CN"/>
        </w:rPr>
        <w:t>2.1.1</w:t>
      </w:r>
      <w:r>
        <w:rPr>
          <w:lang w:eastAsia="zh-CN"/>
        </w:rPr>
        <w:t>本招标文件包括：</w:t>
      </w:r>
    </w:p>
    <w:p w:rsidR="005A6ACC" w:rsidRDefault="0008264D">
      <w:pPr>
        <w:spacing w:line="360" w:lineRule="auto"/>
        <w:ind w:firstLineChars="200" w:firstLine="440"/>
        <w:jc w:val="both"/>
        <w:rPr>
          <w:lang w:eastAsia="zh-CN"/>
        </w:rPr>
      </w:pPr>
      <w:r>
        <w:rPr>
          <w:lang w:eastAsia="zh-CN"/>
        </w:rPr>
        <w:t>（</w:t>
      </w:r>
      <w:r>
        <w:rPr>
          <w:lang w:eastAsia="zh-CN"/>
        </w:rPr>
        <w:t>1</w:t>
      </w:r>
      <w:r>
        <w:rPr>
          <w:lang w:eastAsia="zh-CN"/>
        </w:rPr>
        <w:t>）招标公告；</w:t>
      </w:r>
    </w:p>
    <w:p w:rsidR="005A6ACC" w:rsidRDefault="0008264D">
      <w:pPr>
        <w:spacing w:line="360" w:lineRule="auto"/>
        <w:ind w:firstLineChars="200" w:firstLine="440"/>
        <w:jc w:val="both"/>
        <w:rPr>
          <w:lang w:eastAsia="zh-CN"/>
        </w:rPr>
      </w:pPr>
      <w:r>
        <w:rPr>
          <w:lang w:eastAsia="zh-CN"/>
        </w:rPr>
        <w:t>（</w:t>
      </w:r>
      <w:r>
        <w:rPr>
          <w:lang w:eastAsia="zh-CN"/>
        </w:rPr>
        <w:t>2</w:t>
      </w:r>
      <w:r>
        <w:rPr>
          <w:lang w:eastAsia="zh-CN"/>
        </w:rPr>
        <w:t>）投标人须知；</w:t>
      </w:r>
    </w:p>
    <w:p w:rsidR="005A6ACC" w:rsidRDefault="0008264D">
      <w:pPr>
        <w:spacing w:line="360" w:lineRule="auto"/>
        <w:ind w:firstLineChars="200" w:firstLine="440"/>
        <w:jc w:val="both"/>
        <w:rPr>
          <w:lang w:eastAsia="zh-CN"/>
        </w:rPr>
      </w:pPr>
      <w:r>
        <w:rPr>
          <w:lang w:eastAsia="zh-CN"/>
        </w:rPr>
        <w:t>（</w:t>
      </w:r>
      <w:r>
        <w:rPr>
          <w:lang w:eastAsia="zh-CN"/>
        </w:rPr>
        <w:t>3</w:t>
      </w:r>
      <w:r>
        <w:rPr>
          <w:lang w:eastAsia="zh-CN"/>
        </w:rPr>
        <w:t>）评标办法；</w:t>
      </w:r>
    </w:p>
    <w:p w:rsidR="005A6ACC" w:rsidRDefault="0008264D">
      <w:pPr>
        <w:spacing w:line="360" w:lineRule="auto"/>
        <w:ind w:firstLineChars="200" w:firstLine="440"/>
        <w:jc w:val="both"/>
        <w:rPr>
          <w:lang w:eastAsia="zh-CN"/>
        </w:rPr>
      </w:pPr>
      <w:r>
        <w:rPr>
          <w:lang w:eastAsia="zh-CN"/>
        </w:rPr>
        <w:t>（</w:t>
      </w:r>
      <w:r>
        <w:rPr>
          <w:lang w:eastAsia="zh-CN"/>
        </w:rPr>
        <w:t>4</w:t>
      </w:r>
      <w:r>
        <w:rPr>
          <w:lang w:eastAsia="zh-CN"/>
        </w:rPr>
        <w:t>）合同条款及格式；</w:t>
      </w:r>
    </w:p>
    <w:p w:rsidR="005A6ACC" w:rsidRDefault="0008264D">
      <w:pPr>
        <w:spacing w:line="360" w:lineRule="auto"/>
        <w:ind w:firstLineChars="200" w:firstLine="440"/>
        <w:jc w:val="both"/>
        <w:rPr>
          <w:lang w:eastAsia="zh-CN"/>
        </w:rPr>
      </w:pPr>
      <w:r>
        <w:rPr>
          <w:lang w:eastAsia="zh-CN"/>
        </w:rPr>
        <w:t>（</w:t>
      </w:r>
      <w:r>
        <w:rPr>
          <w:lang w:eastAsia="zh-CN"/>
        </w:rPr>
        <w:t>5</w:t>
      </w:r>
      <w:r>
        <w:rPr>
          <w:lang w:eastAsia="zh-CN"/>
        </w:rPr>
        <w:t>）工程量清单；</w:t>
      </w:r>
    </w:p>
    <w:p w:rsidR="005A6ACC" w:rsidRDefault="0008264D">
      <w:pPr>
        <w:spacing w:line="360" w:lineRule="auto"/>
        <w:ind w:firstLineChars="200" w:firstLine="440"/>
        <w:jc w:val="both"/>
        <w:rPr>
          <w:lang w:eastAsia="zh-CN"/>
        </w:rPr>
      </w:pPr>
      <w:r>
        <w:rPr>
          <w:lang w:eastAsia="zh-CN"/>
        </w:rPr>
        <w:t>（</w:t>
      </w:r>
      <w:r>
        <w:rPr>
          <w:lang w:eastAsia="zh-CN"/>
        </w:rPr>
        <w:t>6</w:t>
      </w:r>
      <w:r>
        <w:rPr>
          <w:lang w:eastAsia="zh-CN"/>
        </w:rPr>
        <w:t>）图纸；</w:t>
      </w:r>
    </w:p>
    <w:p w:rsidR="005A6ACC" w:rsidRDefault="0008264D">
      <w:pPr>
        <w:spacing w:line="360" w:lineRule="auto"/>
        <w:ind w:firstLineChars="200" w:firstLine="440"/>
        <w:jc w:val="both"/>
        <w:rPr>
          <w:lang w:eastAsia="zh-CN"/>
        </w:rPr>
      </w:pPr>
      <w:r>
        <w:rPr>
          <w:lang w:eastAsia="zh-CN"/>
        </w:rPr>
        <w:t>（</w:t>
      </w:r>
      <w:r>
        <w:rPr>
          <w:lang w:eastAsia="zh-CN"/>
        </w:rPr>
        <w:t>7</w:t>
      </w:r>
      <w:r>
        <w:rPr>
          <w:lang w:eastAsia="zh-CN"/>
        </w:rPr>
        <w:t>）技术标准和要求；</w:t>
      </w:r>
    </w:p>
    <w:p w:rsidR="005A6ACC" w:rsidRDefault="0008264D">
      <w:pPr>
        <w:spacing w:line="360" w:lineRule="auto"/>
        <w:ind w:firstLineChars="200" w:firstLine="440"/>
        <w:jc w:val="both"/>
        <w:rPr>
          <w:lang w:eastAsia="zh-CN"/>
        </w:rPr>
      </w:pPr>
      <w:r>
        <w:rPr>
          <w:lang w:eastAsia="zh-CN"/>
        </w:rPr>
        <w:t>（</w:t>
      </w:r>
      <w:r>
        <w:rPr>
          <w:lang w:eastAsia="zh-CN"/>
        </w:rPr>
        <w:t>8</w:t>
      </w:r>
      <w:r>
        <w:rPr>
          <w:lang w:eastAsia="zh-CN"/>
        </w:rPr>
        <w:t>）投标文件格式；</w:t>
      </w:r>
    </w:p>
    <w:p w:rsidR="005A6ACC" w:rsidRDefault="0008264D">
      <w:pPr>
        <w:spacing w:line="360" w:lineRule="auto"/>
        <w:ind w:firstLineChars="200" w:firstLine="440"/>
        <w:jc w:val="both"/>
        <w:rPr>
          <w:lang w:eastAsia="zh-CN"/>
        </w:rPr>
      </w:pPr>
      <w:r>
        <w:rPr>
          <w:lang w:eastAsia="zh-CN"/>
        </w:rPr>
        <w:t>（</w:t>
      </w:r>
      <w:r>
        <w:rPr>
          <w:lang w:eastAsia="zh-CN"/>
        </w:rPr>
        <w:t>9</w:t>
      </w:r>
      <w:r>
        <w:rPr>
          <w:lang w:eastAsia="zh-CN"/>
        </w:rPr>
        <w:t>）投标人须知前附表规定的其他材料。</w:t>
      </w:r>
    </w:p>
    <w:p w:rsidR="005A6ACC" w:rsidRDefault="0008264D">
      <w:pPr>
        <w:spacing w:line="360" w:lineRule="auto"/>
        <w:ind w:firstLineChars="200" w:firstLine="440"/>
        <w:jc w:val="both"/>
        <w:rPr>
          <w:lang w:eastAsia="zh-CN"/>
        </w:rPr>
      </w:pPr>
      <w:r>
        <w:rPr>
          <w:lang w:eastAsia="zh-CN"/>
        </w:rPr>
        <w:t>2.1.2</w:t>
      </w:r>
      <w:r>
        <w:rPr>
          <w:lang w:eastAsia="zh-CN"/>
        </w:rPr>
        <w:t>根据本章第</w:t>
      </w:r>
      <w:r>
        <w:rPr>
          <w:lang w:eastAsia="zh-CN"/>
        </w:rPr>
        <w:t xml:space="preserve"> 1.10 </w:t>
      </w:r>
      <w:r>
        <w:rPr>
          <w:lang w:eastAsia="zh-CN"/>
        </w:rPr>
        <w:t>款、第</w:t>
      </w:r>
      <w:r>
        <w:rPr>
          <w:lang w:eastAsia="zh-CN"/>
        </w:rPr>
        <w:t xml:space="preserve"> 2.2 </w:t>
      </w:r>
      <w:r>
        <w:rPr>
          <w:lang w:eastAsia="zh-CN"/>
        </w:rPr>
        <w:t>款和第</w:t>
      </w:r>
      <w:r>
        <w:rPr>
          <w:lang w:eastAsia="zh-CN"/>
        </w:rPr>
        <w:t xml:space="preserve"> 2.3 </w:t>
      </w:r>
      <w:r>
        <w:rPr>
          <w:lang w:eastAsia="zh-CN"/>
        </w:rPr>
        <w:t>款对招标文件所作的澄清、修改，构成招标文件的组成部分。</w:t>
      </w:r>
    </w:p>
    <w:p w:rsidR="005A6ACC" w:rsidRDefault="0008264D">
      <w:pPr>
        <w:spacing w:line="360" w:lineRule="auto"/>
        <w:ind w:firstLineChars="200" w:firstLine="440"/>
        <w:jc w:val="both"/>
        <w:rPr>
          <w:lang w:eastAsia="zh-CN"/>
        </w:rPr>
      </w:pPr>
      <w:r>
        <w:rPr>
          <w:lang w:eastAsia="zh-CN"/>
        </w:rPr>
        <w:t>2.1.3</w:t>
      </w:r>
      <w:r>
        <w:rPr>
          <w:lang w:eastAsia="zh-CN"/>
        </w:rPr>
        <w:t>当招标文件、招标文件的澄清或修改等在同一内容的表述上不一致时，以最后发出的文件为准。</w:t>
      </w:r>
    </w:p>
    <w:p w:rsidR="005A6ACC" w:rsidRDefault="0008264D">
      <w:pPr>
        <w:spacing w:line="360" w:lineRule="auto"/>
        <w:ind w:firstLineChars="200" w:firstLine="442"/>
        <w:jc w:val="both"/>
        <w:rPr>
          <w:b/>
          <w:lang w:eastAsia="zh-CN"/>
        </w:rPr>
      </w:pPr>
      <w:bookmarkStart w:id="28" w:name="2.2_招标文件的澄清"/>
      <w:bookmarkEnd w:id="28"/>
      <w:r>
        <w:rPr>
          <w:b/>
          <w:lang w:eastAsia="zh-CN"/>
        </w:rPr>
        <w:lastRenderedPageBreak/>
        <w:t xml:space="preserve">2.2 </w:t>
      </w:r>
      <w:r>
        <w:rPr>
          <w:b/>
          <w:lang w:eastAsia="zh-CN"/>
        </w:rPr>
        <w:t>招标文件的澄清</w:t>
      </w:r>
    </w:p>
    <w:p w:rsidR="005A6ACC" w:rsidRDefault="0008264D">
      <w:pPr>
        <w:spacing w:line="360" w:lineRule="auto"/>
        <w:ind w:firstLineChars="200" w:firstLine="440"/>
        <w:jc w:val="both"/>
        <w:rPr>
          <w:lang w:eastAsia="zh-CN"/>
        </w:rPr>
      </w:pPr>
      <w:r>
        <w:rPr>
          <w:lang w:eastAsia="zh-CN"/>
        </w:rPr>
        <w:t>2.2.1</w:t>
      </w:r>
      <w:r>
        <w:rPr>
          <w:lang w:eastAsia="zh-CN"/>
        </w:rPr>
        <w:t>投标人应仔细阅读和检查招标文件的全部内容。如发现缺页或附件不全，应及时向招标人提出，以便补齐。如有疑问，应在投标截止时间前</w:t>
      </w:r>
      <w:r>
        <w:rPr>
          <w:lang w:eastAsia="zh-CN"/>
        </w:rPr>
        <w:t>1</w:t>
      </w:r>
      <w:r>
        <w:rPr>
          <w:rFonts w:hint="eastAsia"/>
          <w:lang w:eastAsia="zh-CN"/>
        </w:rPr>
        <w:t>0</w:t>
      </w:r>
      <w:r>
        <w:rPr>
          <w:lang w:eastAsia="zh-CN"/>
        </w:rPr>
        <w:t>日内按投标人须知前附表规定的方式提出澄清申请，要求招标人对招标文件予以澄清。</w:t>
      </w:r>
    </w:p>
    <w:p w:rsidR="005A6ACC" w:rsidRDefault="0008264D">
      <w:pPr>
        <w:spacing w:line="360" w:lineRule="auto"/>
        <w:ind w:firstLineChars="200" w:firstLine="440"/>
        <w:jc w:val="both"/>
        <w:rPr>
          <w:lang w:eastAsia="zh-CN"/>
        </w:rPr>
      </w:pPr>
      <w:r>
        <w:rPr>
          <w:lang w:eastAsia="zh-CN"/>
        </w:rPr>
        <w:t xml:space="preserve">2.2.2 </w:t>
      </w:r>
      <w:r>
        <w:rPr>
          <w:lang w:eastAsia="zh-CN"/>
        </w:rPr>
        <w:t>招标文件的澄清将在投标截止时间</w:t>
      </w:r>
      <w:r>
        <w:rPr>
          <w:lang w:eastAsia="zh-CN"/>
        </w:rPr>
        <w:t>15</w:t>
      </w:r>
      <w:r>
        <w:rPr>
          <w:lang w:eastAsia="zh-CN"/>
        </w:rPr>
        <w:t>天前（影响投标文件编制的）或</w:t>
      </w:r>
      <w:r>
        <w:rPr>
          <w:rFonts w:hint="eastAsia"/>
          <w:lang w:eastAsia="zh-CN"/>
        </w:rPr>
        <w:t>3</w:t>
      </w:r>
      <w:r>
        <w:rPr>
          <w:rFonts w:hint="eastAsia"/>
          <w:lang w:eastAsia="zh-CN"/>
        </w:rPr>
        <w:t>天前（不影响投标文件编制的）</w:t>
      </w:r>
      <w:r>
        <w:rPr>
          <w:lang w:eastAsia="zh-CN"/>
        </w:rPr>
        <w:t>在投标人须知前附表规定的网站上发布，但不指明澄清问题的来源，投标人自行下载，招标人不另行通知。该澄清作为招标文件的组成部分。澄清发出的时间距投标人须知前附表规定的投标截止时间不足</w:t>
      </w:r>
      <w:r>
        <w:rPr>
          <w:lang w:eastAsia="zh-CN"/>
        </w:rPr>
        <w:t>15</w:t>
      </w:r>
      <w:r>
        <w:rPr>
          <w:lang w:eastAsia="zh-CN"/>
        </w:rPr>
        <w:t>天的，并且澄清内容影响投标文件编制的，相应延长投标截止时间。</w:t>
      </w:r>
    </w:p>
    <w:p w:rsidR="005A6ACC" w:rsidRDefault="0008264D">
      <w:pPr>
        <w:spacing w:line="360" w:lineRule="auto"/>
        <w:ind w:firstLineChars="200" w:firstLine="440"/>
        <w:jc w:val="both"/>
        <w:rPr>
          <w:lang w:eastAsia="zh-CN"/>
        </w:rPr>
      </w:pPr>
      <w:r>
        <w:rPr>
          <w:lang w:eastAsia="zh-CN"/>
        </w:rPr>
        <w:t xml:space="preserve">2.2.3 </w:t>
      </w:r>
      <w:r>
        <w:rPr>
          <w:lang w:eastAsia="zh-CN"/>
        </w:rPr>
        <w:t>投标人须留意投标人须知前附表第</w:t>
      </w:r>
      <w:r>
        <w:rPr>
          <w:lang w:eastAsia="zh-CN"/>
        </w:rPr>
        <w:t xml:space="preserve"> 2.2.2 </w:t>
      </w:r>
      <w:r>
        <w:rPr>
          <w:lang w:eastAsia="zh-CN"/>
        </w:rPr>
        <w:t>款所列网站发布的澄清通知，在浏览澄清通知后，投标人自行下载该澄清通知，不需要确认。投标人未留意该澄清通知而造成的后果由投标人自行承担。</w:t>
      </w:r>
    </w:p>
    <w:p w:rsidR="005A6ACC" w:rsidRDefault="0008264D">
      <w:pPr>
        <w:spacing w:line="360" w:lineRule="auto"/>
        <w:ind w:firstLineChars="200" w:firstLine="442"/>
        <w:jc w:val="both"/>
        <w:rPr>
          <w:b/>
          <w:lang w:eastAsia="zh-CN"/>
        </w:rPr>
      </w:pPr>
      <w:bookmarkStart w:id="29" w:name="2.3_招标文件的修改"/>
      <w:bookmarkEnd w:id="29"/>
      <w:r>
        <w:rPr>
          <w:b/>
          <w:lang w:eastAsia="zh-CN"/>
        </w:rPr>
        <w:t xml:space="preserve">2.3 </w:t>
      </w:r>
      <w:r>
        <w:rPr>
          <w:b/>
          <w:lang w:eastAsia="zh-CN"/>
        </w:rPr>
        <w:t>招标文件的修改</w:t>
      </w:r>
    </w:p>
    <w:p w:rsidR="005A6ACC" w:rsidRDefault="0008264D">
      <w:pPr>
        <w:spacing w:line="360" w:lineRule="auto"/>
        <w:ind w:firstLineChars="200" w:firstLine="440"/>
        <w:jc w:val="both"/>
        <w:rPr>
          <w:lang w:eastAsia="zh-CN"/>
        </w:rPr>
      </w:pPr>
      <w:r>
        <w:rPr>
          <w:lang w:eastAsia="zh-CN"/>
        </w:rPr>
        <w:t>2.3.1</w:t>
      </w:r>
      <w:r>
        <w:rPr>
          <w:lang w:eastAsia="zh-CN"/>
        </w:rPr>
        <w:t>在投标截止时间</w:t>
      </w:r>
      <w:r>
        <w:rPr>
          <w:lang w:eastAsia="zh-CN"/>
        </w:rPr>
        <w:t>15</w:t>
      </w:r>
      <w:r>
        <w:rPr>
          <w:lang w:eastAsia="zh-CN"/>
        </w:rPr>
        <w:t>天前，招标人可以修改招标文件，并在投标人须知前附表规定的网站上发布，投标人自行下载，招标代理机构不另行通知且不需投标人确认。该修改内容作为招标文件的组成部分。修改通知发出的时间距投标人须知前附表规定的投标截止时间不足</w:t>
      </w:r>
      <w:r>
        <w:rPr>
          <w:lang w:eastAsia="zh-CN"/>
        </w:rPr>
        <w:t>15</w:t>
      </w:r>
      <w:r>
        <w:rPr>
          <w:lang w:eastAsia="zh-CN"/>
        </w:rPr>
        <w:t>天的，并且修改内容影响投标文件编制的，将相应延长投标截止时间。</w:t>
      </w:r>
    </w:p>
    <w:p w:rsidR="005A6ACC" w:rsidRDefault="0008264D">
      <w:pPr>
        <w:spacing w:line="360" w:lineRule="auto"/>
        <w:ind w:firstLineChars="200" w:firstLine="440"/>
        <w:jc w:val="both"/>
        <w:rPr>
          <w:lang w:eastAsia="zh-CN"/>
        </w:rPr>
      </w:pPr>
      <w:r>
        <w:rPr>
          <w:lang w:eastAsia="zh-CN"/>
        </w:rPr>
        <w:t>2.3.2</w:t>
      </w:r>
      <w:r>
        <w:rPr>
          <w:lang w:eastAsia="zh-CN"/>
        </w:rPr>
        <w:t>投标人须留意投标人须知前附表第</w:t>
      </w:r>
      <w:r>
        <w:rPr>
          <w:lang w:eastAsia="zh-CN"/>
        </w:rPr>
        <w:t>2.3.1</w:t>
      </w:r>
      <w:r>
        <w:rPr>
          <w:lang w:eastAsia="zh-CN"/>
        </w:rPr>
        <w:t>款所列网站发布的修改通知，在浏览修改通知后，投标人自行下载该修改通知，不需要确认。投标人未留意该修改通知而造成的后果由投标人自行承担。</w:t>
      </w:r>
    </w:p>
    <w:p w:rsidR="005A6ACC" w:rsidRDefault="0008264D">
      <w:pPr>
        <w:pStyle w:val="3"/>
        <w:rPr>
          <w:b w:val="0"/>
          <w:bCs w:val="0"/>
          <w:lang w:eastAsia="zh-CN"/>
        </w:rPr>
      </w:pPr>
      <w:bookmarkStart w:id="30" w:name="3、投标文件"/>
      <w:bookmarkStart w:id="31" w:name="_Toc510625315"/>
      <w:bookmarkEnd w:id="30"/>
      <w:r>
        <w:rPr>
          <w:rFonts w:ascii="Times New Roman" w:eastAsia="Times New Roman" w:hAnsi="Times New Roman" w:cs="Times New Roman"/>
          <w:lang w:eastAsia="zh-CN"/>
        </w:rPr>
        <w:t>3</w:t>
      </w:r>
      <w:r>
        <w:rPr>
          <w:lang w:eastAsia="zh-CN"/>
        </w:rPr>
        <w:t>、投标文件</w:t>
      </w:r>
      <w:bookmarkEnd w:id="31"/>
    </w:p>
    <w:p w:rsidR="005A6ACC" w:rsidRDefault="0008264D">
      <w:pPr>
        <w:spacing w:line="360" w:lineRule="auto"/>
        <w:ind w:firstLineChars="200" w:firstLine="442"/>
        <w:jc w:val="both"/>
        <w:rPr>
          <w:b/>
          <w:lang w:eastAsia="zh-CN"/>
        </w:rPr>
      </w:pPr>
      <w:bookmarkStart w:id="32" w:name="3.1_投标文件的组成"/>
      <w:bookmarkEnd w:id="32"/>
      <w:r>
        <w:rPr>
          <w:b/>
          <w:lang w:eastAsia="zh-CN"/>
        </w:rPr>
        <w:t xml:space="preserve">3.1 </w:t>
      </w:r>
      <w:r>
        <w:rPr>
          <w:b/>
          <w:lang w:eastAsia="zh-CN"/>
        </w:rPr>
        <w:t>投标文件的组成</w:t>
      </w:r>
    </w:p>
    <w:p w:rsidR="005A6ACC" w:rsidRDefault="0008264D">
      <w:pPr>
        <w:spacing w:line="360" w:lineRule="auto"/>
        <w:ind w:firstLineChars="200" w:firstLine="440"/>
        <w:jc w:val="both"/>
        <w:rPr>
          <w:lang w:eastAsia="zh-CN"/>
        </w:rPr>
      </w:pPr>
      <w:r>
        <w:rPr>
          <w:lang w:eastAsia="zh-CN"/>
        </w:rPr>
        <w:t>3.1.1</w:t>
      </w:r>
      <w:r>
        <w:rPr>
          <w:lang w:eastAsia="zh-CN"/>
        </w:rPr>
        <w:t>投标文件由商务投标文件和技术投标文件（施工组织设计）组成：</w:t>
      </w:r>
    </w:p>
    <w:p w:rsidR="005A6ACC" w:rsidRDefault="0008264D">
      <w:pPr>
        <w:spacing w:line="360" w:lineRule="auto"/>
        <w:ind w:firstLineChars="200" w:firstLine="440"/>
        <w:jc w:val="both"/>
        <w:rPr>
          <w:lang w:eastAsia="zh-CN"/>
        </w:rPr>
      </w:pPr>
      <w:r>
        <w:rPr>
          <w:lang w:eastAsia="zh-CN"/>
        </w:rPr>
        <w:t>（一）商务投标文件部分：</w:t>
      </w:r>
    </w:p>
    <w:p w:rsidR="005A6ACC" w:rsidRDefault="0008264D">
      <w:pPr>
        <w:spacing w:line="360" w:lineRule="auto"/>
        <w:ind w:firstLineChars="200" w:firstLine="440"/>
        <w:jc w:val="both"/>
        <w:rPr>
          <w:lang w:eastAsia="zh-CN"/>
        </w:rPr>
      </w:pPr>
      <w:r>
        <w:rPr>
          <w:lang w:eastAsia="zh-CN"/>
        </w:rPr>
        <w:t>（</w:t>
      </w:r>
      <w:r>
        <w:rPr>
          <w:lang w:eastAsia="zh-CN"/>
        </w:rPr>
        <w:t>1</w:t>
      </w:r>
      <w:r>
        <w:rPr>
          <w:lang w:eastAsia="zh-CN"/>
        </w:rPr>
        <w:t>）投标函及投标函附录；</w:t>
      </w:r>
    </w:p>
    <w:p w:rsidR="005A6ACC" w:rsidRDefault="0008264D">
      <w:pPr>
        <w:spacing w:line="360" w:lineRule="auto"/>
        <w:ind w:firstLineChars="200" w:firstLine="440"/>
        <w:jc w:val="both"/>
        <w:rPr>
          <w:lang w:eastAsia="zh-CN"/>
        </w:rPr>
      </w:pPr>
      <w:r>
        <w:rPr>
          <w:lang w:eastAsia="zh-CN"/>
        </w:rPr>
        <w:t>（</w:t>
      </w:r>
      <w:r>
        <w:rPr>
          <w:lang w:eastAsia="zh-CN"/>
        </w:rPr>
        <w:t>2</w:t>
      </w:r>
      <w:r>
        <w:rPr>
          <w:lang w:eastAsia="zh-CN"/>
        </w:rPr>
        <w:t>）法定代表人身份证明；</w:t>
      </w:r>
    </w:p>
    <w:p w:rsidR="005A6ACC" w:rsidRDefault="0008264D">
      <w:pPr>
        <w:spacing w:line="360" w:lineRule="auto"/>
        <w:ind w:firstLineChars="200" w:firstLine="440"/>
        <w:jc w:val="both"/>
        <w:rPr>
          <w:lang w:eastAsia="zh-CN"/>
        </w:rPr>
      </w:pPr>
      <w:r>
        <w:rPr>
          <w:rFonts w:hint="eastAsia"/>
          <w:lang w:eastAsia="zh-CN"/>
        </w:rPr>
        <w:t>（</w:t>
      </w:r>
      <w:r>
        <w:rPr>
          <w:rFonts w:hint="eastAsia"/>
          <w:lang w:eastAsia="zh-CN"/>
        </w:rPr>
        <w:t>2</w:t>
      </w:r>
      <w:r>
        <w:rPr>
          <w:rFonts w:hint="eastAsia"/>
          <w:lang w:eastAsia="zh-CN"/>
        </w:rPr>
        <w:t>）授权委托书</w:t>
      </w:r>
    </w:p>
    <w:p w:rsidR="005A6ACC" w:rsidRDefault="0008264D">
      <w:pPr>
        <w:spacing w:line="360" w:lineRule="auto"/>
        <w:ind w:firstLineChars="200" w:firstLine="440"/>
        <w:jc w:val="both"/>
        <w:rPr>
          <w:b/>
          <w:lang w:eastAsia="zh-CN"/>
        </w:rPr>
      </w:pPr>
      <w:r>
        <w:rPr>
          <w:lang w:eastAsia="zh-CN"/>
        </w:rPr>
        <w:t>（</w:t>
      </w:r>
      <w:r>
        <w:rPr>
          <w:lang w:eastAsia="zh-CN"/>
        </w:rPr>
        <w:t>3</w:t>
      </w:r>
      <w:r>
        <w:rPr>
          <w:lang w:eastAsia="zh-CN"/>
        </w:rPr>
        <w:t>）联合体投标协议；</w:t>
      </w:r>
      <w:r>
        <w:rPr>
          <w:b/>
          <w:lang w:eastAsia="zh-CN"/>
        </w:rPr>
        <w:t>（本项目不适用）</w:t>
      </w:r>
    </w:p>
    <w:p w:rsidR="005A6ACC" w:rsidRDefault="0008264D">
      <w:pPr>
        <w:spacing w:line="360" w:lineRule="auto"/>
        <w:ind w:firstLineChars="200" w:firstLine="440"/>
        <w:jc w:val="both"/>
        <w:rPr>
          <w:lang w:eastAsia="zh-CN"/>
        </w:rPr>
      </w:pPr>
      <w:r>
        <w:rPr>
          <w:lang w:eastAsia="zh-CN"/>
        </w:rPr>
        <w:t>（</w:t>
      </w:r>
      <w:r>
        <w:rPr>
          <w:lang w:eastAsia="zh-CN"/>
        </w:rPr>
        <w:t>4</w:t>
      </w:r>
      <w:r>
        <w:rPr>
          <w:lang w:eastAsia="zh-CN"/>
        </w:rPr>
        <w:t>）投标保证金；</w:t>
      </w:r>
    </w:p>
    <w:p w:rsidR="005A6ACC" w:rsidRDefault="0008264D">
      <w:pPr>
        <w:spacing w:line="360" w:lineRule="auto"/>
        <w:ind w:firstLineChars="200" w:firstLine="440"/>
        <w:jc w:val="both"/>
        <w:rPr>
          <w:lang w:eastAsia="zh-CN"/>
        </w:rPr>
      </w:pPr>
      <w:r>
        <w:rPr>
          <w:lang w:eastAsia="zh-CN"/>
        </w:rPr>
        <w:t>（</w:t>
      </w:r>
      <w:r>
        <w:rPr>
          <w:lang w:eastAsia="zh-CN"/>
        </w:rPr>
        <w:t>5</w:t>
      </w:r>
      <w:r>
        <w:rPr>
          <w:lang w:eastAsia="zh-CN"/>
        </w:rPr>
        <w:t>）工程结算款支付账户；</w:t>
      </w:r>
    </w:p>
    <w:p w:rsidR="005A6ACC" w:rsidRDefault="0008264D">
      <w:pPr>
        <w:spacing w:line="360" w:lineRule="auto"/>
        <w:ind w:firstLineChars="200" w:firstLine="440"/>
        <w:jc w:val="both"/>
        <w:rPr>
          <w:lang w:eastAsia="zh-CN"/>
        </w:rPr>
      </w:pPr>
      <w:r>
        <w:rPr>
          <w:lang w:eastAsia="zh-CN"/>
        </w:rPr>
        <w:t>（</w:t>
      </w:r>
      <w:r>
        <w:rPr>
          <w:lang w:eastAsia="zh-CN"/>
        </w:rPr>
        <w:t>6</w:t>
      </w:r>
      <w:r>
        <w:rPr>
          <w:lang w:eastAsia="zh-CN"/>
        </w:rPr>
        <w:t>）已标价工程量清单；</w:t>
      </w:r>
    </w:p>
    <w:p w:rsidR="005A6ACC" w:rsidRDefault="0008264D">
      <w:pPr>
        <w:spacing w:line="360" w:lineRule="auto"/>
        <w:ind w:firstLineChars="200" w:firstLine="440"/>
        <w:jc w:val="both"/>
        <w:rPr>
          <w:lang w:eastAsia="zh-CN"/>
        </w:rPr>
      </w:pPr>
      <w:r>
        <w:rPr>
          <w:lang w:eastAsia="zh-CN"/>
        </w:rPr>
        <w:t>（</w:t>
      </w:r>
      <w:r>
        <w:rPr>
          <w:lang w:eastAsia="zh-CN"/>
        </w:rPr>
        <w:t>7</w:t>
      </w:r>
      <w:r>
        <w:rPr>
          <w:lang w:eastAsia="zh-CN"/>
        </w:rPr>
        <w:t>）项目管理机构；</w:t>
      </w:r>
    </w:p>
    <w:p w:rsidR="005A6ACC" w:rsidRDefault="0008264D">
      <w:pPr>
        <w:spacing w:line="360" w:lineRule="auto"/>
        <w:ind w:firstLineChars="200" w:firstLine="440"/>
        <w:jc w:val="both"/>
        <w:rPr>
          <w:b/>
          <w:lang w:eastAsia="zh-CN"/>
        </w:rPr>
      </w:pPr>
      <w:r>
        <w:rPr>
          <w:lang w:eastAsia="zh-CN"/>
        </w:rPr>
        <w:lastRenderedPageBreak/>
        <w:t>（</w:t>
      </w:r>
      <w:r>
        <w:rPr>
          <w:lang w:eastAsia="zh-CN"/>
        </w:rPr>
        <w:t>8</w:t>
      </w:r>
      <w:r>
        <w:rPr>
          <w:lang w:eastAsia="zh-CN"/>
        </w:rPr>
        <w:t>）拟分包项目情况表；</w:t>
      </w:r>
      <w:r>
        <w:rPr>
          <w:rFonts w:hint="eastAsia"/>
          <w:b/>
          <w:lang w:eastAsia="zh-CN"/>
        </w:rPr>
        <w:t>（本项目不适用）</w:t>
      </w:r>
    </w:p>
    <w:p w:rsidR="005A6ACC" w:rsidRDefault="0008264D">
      <w:pPr>
        <w:spacing w:line="360" w:lineRule="auto"/>
        <w:ind w:firstLineChars="200" w:firstLine="440"/>
        <w:jc w:val="both"/>
        <w:rPr>
          <w:lang w:eastAsia="zh-CN"/>
        </w:rPr>
      </w:pPr>
      <w:r>
        <w:rPr>
          <w:lang w:eastAsia="zh-CN"/>
        </w:rPr>
        <w:t>（</w:t>
      </w:r>
      <w:r>
        <w:rPr>
          <w:lang w:eastAsia="zh-CN"/>
        </w:rPr>
        <w:t>9</w:t>
      </w:r>
      <w:r>
        <w:rPr>
          <w:lang w:eastAsia="zh-CN"/>
        </w:rPr>
        <w:t>）资格审查资料；</w:t>
      </w:r>
    </w:p>
    <w:p w:rsidR="005A6ACC" w:rsidRDefault="0008264D">
      <w:pPr>
        <w:spacing w:line="360" w:lineRule="auto"/>
        <w:ind w:firstLineChars="200" w:firstLine="440"/>
        <w:jc w:val="both"/>
        <w:rPr>
          <w:lang w:eastAsia="zh-CN"/>
        </w:rPr>
      </w:pPr>
      <w:r>
        <w:rPr>
          <w:lang w:eastAsia="zh-CN"/>
        </w:rPr>
        <w:t>（</w:t>
      </w:r>
      <w:r>
        <w:rPr>
          <w:lang w:eastAsia="zh-CN"/>
        </w:rPr>
        <w:t>10</w:t>
      </w:r>
      <w:r>
        <w:rPr>
          <w:lang w:eastAsia="zh-CN"/>
        </w:rPr>
        <w:t>）原件的扫描件；</w:t>
      </w:r>
    </w:p>
    <w:p w:rsidR="005A6ACC" w:rsidRDefault="0008264D">
      <w:pPr>
        <w:spacing w:line="360" w:lineRule="auto"/>
        <w:ind w:firstLineChars="200" w:firstLine="440"/>
        <w:jc w:val="both"/>
        <w:rPr>
          <w:lang w:eastAsia="zh-CN"/>
        </w:rPr>
      </w:pPr>
      <w:r>
        <w:rPr>
          <w:lang w:eastAsia="zh-CN"/>
        </w:rPr>
        <w:t>（</w:t>
      </w:r>
      <w:r>
        <w:rPr>
          <w:lang w:eastAsia="zh-CN"/>
        </w:rPr>
        <w:t>11</w:t>
      </w:r>
      <w:r>
        <w:rPr>
          <w:lang w:eastAsia="zh-CN"/>
        </w:rPr>
        <w:t>）其它材料。</w:t>
      </w:r>
    </w:p>
    <w:p w:rsidR="005A6ACC" w:rsidRDefault="0008264D">
      <w:pPr>
        <w:spacing w:line="360" w:lineRule="auto"/>
        <w:ind w:firstLineChars="200" w:firstLine="408"/>
        <w:jc w:val="both"/>
        <w:rPr>
          <w:spacing w:val="-8"/>
          <w:lang w:eastAsia="zh-CN"/>
        </w:rPr>
      </w:pPr>
      <w:r>
        <w:rPr>
          <w:spacing w:val="-8"/>
          <w:lang w:eastAsia="zh-CN"/>
        </w:rPr>
        <w:t>（二）技术投标文件（施工组织设计）部分：具体内容详见招标文件第八章投标文件的格式。</w:t>
      </w:r>
    </w:p>
    <w:p w:rsidR="005A6ACC" w:rsidRDefault="0008264D">
      <w:pPr>
        <w:spacing w:line="360" w:lineRule="auto"/>
        <w:ind w:firstLineChars="200" w:firstLine="442"/>
        <w:jc w:val="both"/>
        <w:rPr>
          <w:b/>
          <w:lang w:eastAsia="zh-CN"/>
        </w:rPr>
      </w:pPr>
      <w:bookmarkStart w:id="33" w:name="3.2_投标报价"/>
      <w:bookmarkEnd w:id="33"/>
      <w:r>
        <w:rPr>
          <w:b/>
          <w:lang w:eastAsia="zh-CN"/>
        </w:rPr>
        <w:t xml:space="preserve">3.2  </w:t>
      </w:r>
      <w:r>
        <w:rPr>
          <w:b/>
          <w:lang w:eastAsia="zh-CN"/>
        </w:rPr>
        <w:t>投标报价</w:t>
      </w:r>
    </w:p>
    <w:p w:rsidR="005A6ACC" w:rsidRDefault="0008264D">
      <w:pPr>
        <w:spacing w:line="360" w:lineRule="auto"/>
        <w:ind w:firstLineChars="200" w:firstLine="440"/>
        <w:jc w:val="both"/>
        <w:rPr>
          <w:lang w:eastAsia="zh-CN"/>
        </w:rPr>
      </w:pPr>
      <w:r>
        <w:rPr>
          <w:lang w:eastAsia="zh-CN"/>
        </w:rPr>
        <w:t>3.2.1</w:t>
      </w:r>
      <w:r>
        <w:rPr>
          <w:lang w:eastAsia="zh-CN"/>
        </w:rPr>
        <w:t>投标人应按第五章</w:t>
      </w:r>
      <w:r>
        <w:rPr>
          <w:lang w:eastAsia="zh-CN"/>
        </w:rPr>
        <w:t>“</w:t>
      </w:r>
      <w:r>
        <w:rPr>
          <w:lang w:eastAsia="zh-CN"/>
        </w:rPr>
        <w:t>工程量清单</w:t>
      </w:r>
      <w:r>
        <w:rPr>
          <w:lang w:eastAsia="zh-CN"/>
        </w:rPr>
        <w:t>”</w:t>
      </w:r>
      <w:r>
        <w:rPr>
          <w:lang w:eastAsia="zh-CN"/>
        </w:rPr>
        <w:t>的要求填写相应表格。</w:t>
      </w:r>
    </w:p>
    <w:p w:rsidR="005A6ACC" w:rsidRDefault="0008264D">
      <w:pPr>
        <w:spacing w:line="360" w:lineRule="auto"/>
        <w:ind w:firstLineChars="200" w:firstLine="440"/>
        <w:jc w:val="both"/>
        <w:rPr>
          <w:lang w:eastAsia="zh-CN"/>
        </w:rPr>
      </w:pPr>
      <w:r>
        <w:rPr>
          <w:lang w:eastAsia="zh-CN"/>
        </w:rPr>
        <w:t>3.2.2</w:t>
      </w:r>
      <w:r>
        <w:rPr>
          <w:lang w:eastAsia="zh-CN"/>
        </w:rPr>
        <w:t>投标人在投标截止时间前修改投标函中的投标总报价，应同时修改第五章</w:t>
      </w:r>
      <w:r>
        <w:rPr>
          <w:lang w:eastAsia="zh-CN"/>
        </w:rPr>
        <w:t>“</w:t>
      </w:r>
      <w:r>
        <w:rPr>
          <w:lang w:eastAsia="zh-CN"/>
        </w:rPr>
        <w:t>工程量清单</w:t>
      </w:r>
      <w:r>
        <w:rPr>
          <w:lang w:eastAsia="zh-CN"/>
        </w:rPr>
        <w:t>”</w:t>
      </w:r>
      <w:r>
        <w:rPr>
          <w:lang w:eastAsia="zh-CN"/>
        </w:rPr>
        <w:t>中的相应报价。此修改须符合本章第</w:t>
      </w:r>
      <w:r>
        <w:rPr>
          <w:lang w:eastAsia="zh-CN"/>
        </w:rPr>
        <w:t>4.3</w:t>
      </w:r>
      <w:r>
        <w:rPr>
          <w:lang w:eastAsia="zh-CN"/>
        </w:rPr>
        <w:t>款的有关要求。</w:t>
      </w:r>
    </w:p>
    <w:p w:rsidR="005A6ACC" w:rsidRDefault="0008264D">
      <w:pPr>
        <w:spacing w:line="360" w:lineRule="auto"/>
        <w:ind w:firstLineChars="200" w:firstLine="440"/>
        <w:jc w:val="both"/>
        <w:rPr>
          <w:lang w:eastAsia="zh-CN"/>
        </w:rPr>
      </w:pPr>
      <w:r>
        <w:rPr>
          <w:lang w:eastAsia="zh-CN"/>
        </w:rPr>
        <w:t>3.2.3</w:t>
      </w:r>
      <w:r>
        <w:rPr>
          <w:lang w:eastAsia="zh-CN"/>
        </w:rPr>
        <w:t>对投标报价的其他规定：见投标须知前附表。</w:t>
      </w:r>
    </w:p>
    <w:p w:rsidR="005A6ACC" w:rsidRDefault="0008264D">
      <w:pPr>
        <w:spacing w:line="360" w:lineRule="auto"/>
        <w:ind w:firstLineChars="200" w:firstLine="442"/>
        <w:jc w:val="both"/>
        <w:rPr>
          <w:b/>
          <w:lang w:eastAsia="zh-CN"/>
        </w:rPr>
      </w:pPr>
      <w:bookmarkStart w:id="34" w:name="3.3_投标有效期"/>
      <w:bookmarkEnd w:id="34"/>
      <w:r>
        <w:rPr>
          <w:b/>
          <w:lang w:eastAsia="zh-CN"/>
        </w:rPr>
        <w:t xml:space="preserve">3.3 </w:t>
      </w:r>
      <w:r>
        <w:rPr>
          <w:b/>
          <w:lang w:eastAsia="zh-CN"/>
        </w:rPr>
        <w:t>投标有效期</w:t>
      </w:r>
    </w:p>
    <w:p w:rsidR="005A6ACC" w:rsidRDefault="0008264D">
      <w:pPr>
        <w:spacing w:line="360" w:lineRule="auto"/>
        <w:ind w:firstLineChars="200" w:firstLine="440"/>
        <w:jc w:val="both"/>
        <w:rPr>
          <w:lang w:eastAsia="zh-CN"/>
        </w:rPr>
      </w:pPr>
      <w:r>
        <w:rPr>
          <w:lang w:eastAsia="zh-CN"/>
        </w:rPr>
        <w:t>3.3.1</w:t>
      </w:r>
      <w:r>
        <w:rPr>
          <w:lang w:eastAsia="zh-CN"/>
        </w:rPr>
        <w:t>在投标人须知前附表规定的投标有效期内，投标人不得要求撤销或修改其投标文件。</w:t>
      </w:r>
    </w:p>
    <w:p w:rsidR="005A6ACC" w:rsidRDefault="0008264D">
      <w:pPr>
        <w:spacing w:line="360" w:lineRule="auto"/>
        <w:ind w:firstLineChars="200" w:firstLine="440"/>
        <w:jc w:val="both"/>
        <w:rPr>
          <w:lang w:eastAsia="zh-CN"/>
        </w:rPr>
      </w:pPr>
      <w:r>
        <w:rPr>
          <w:lang w:eastAsia="zh-CN"/>
        </w:rPr>
        <w:t>3.3.2</w:t>
      </w:r>
      <w:r>
        <w:rPr>
          <w:lang w:eastAsia="zh-CN"/>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5A6ACC" w:rsidRDefault="0008264D">
      <w:pPr>
        <w:spacing w:line="360" w:lineRule="auto"/>
        <w:ind w:firstLineChars="200" w:firstLine="442"/>
        <w:jc w:val="both"/>
        <w:rPr>
          <w:b/>
          <w:lang w:eastAsia="zh-CN"/>
        </w:rPr>
      </w:pPr>
      <w:bookmarkStart w:id="35" w:name="3.4_投标保证金"/>
      <w:bookmarkEnd w:id="35"/>
      <w:r>
        <w:rPr>
          <w:b/>
          <w:lang w:eastAsia="zh-CN"/>
        </w:rPr>
        <w:t xml:space="preserve">3.4 </w:t>
      </w:r>
      <w:r>
        <w:rPr>
          <w:b/>
          <w:lang w:eastAsia="zh-CN"/>
        </w:rPr>
        <w:t>投标保证金</w:t>
      </w:r>
    </w:p>
    <w:p w:rsidR="005A6ACC" w:rsidRDefault="0008264D">
      <w:pPr>
        <w:spacing w:line="360" w:lineRule="auto"/>
        <w:ind w:firstLineChars="200" w:firstLine="440"/>
        <w:jc w:val="both"/>
        <w:rPr>
          <w:lang w:eastAsia="zh-CN"/>
        </w:rPr>
      </w:pPr>
      <w:r>
        <w:rPr>
          <w:lang w:eastAsia="zh-CN"/>
        </w:rPr>
        <w:t>3.4.1</w:t>
      </w:r>
      <w:r>
        <w:rPr>
          <w:lang w:eastAsia="zh-CN"/>
        </w:rPr>
        <w:t>投标人在递交投标文件的同时，应按投标人须知前附表规定的金额、担保形式和第八章</w:t>
      </w:r>
      <w:r>
        <w:rPr>
          <w:lang w:eastAsia="zh-CN"/>
        </w:rPr>
        <w:t>“</w:t>
      </w:r>
      <w:r>
        <w:rPr>
          <w:lang w:eastAsia="zh-CN"/>
        </w:rPr>
        <w:t>投标文件格式</w:t>
      </w:r>
      <w:r>
        <w:rPr>
          <w:lang w:eastAsia="zh-CN"/>
        </w:rPr>
        <w:t>”</w:t>
      </w:r>
      <w:r>
        <w:rPr>
          <w:lang w:eastAsia="zh-CN"/>
        </w:rPr>
        <w:t>规定的投标保证金格式递交投标保证金，并作为其投标文件的组成部分。联合体投标的，其投标保证金由牵头人递交，并应符合投标人须知前附表的规定。</w:t>
      </w:r>
    </w:p>
    <w:p w:rsidR="005A6ACC" w:rsidRDefault="0008264D">
      <w:pPr>
        <w:spacing w:line="360" w:lineRule="auto"/>
        <w:ind w:firstLineChars="200" w:firstLine="440"/>
        <w:jc w:val="both"/>
        <w:rPr>
          <w:lang w:eastAsia="zh-CN"/>
        </w:rPr>
      </w:pPr>
      <w:r>
        <w:rPr>
          <w:lang w:eastAsia="zh-CN"/>
        </w:rPr>
        <w:t>3.4.2</w:t>
      </w:r>
      <w:r>
        <w:rPr>
          <w:lang w:eastAsia="zh-CN"/>
        </w:rPr>
        <w:t>投标人不按本章第</w:t>
      </w:r>
      <w:r>
        <w:rPr>
          <w:lang w:eastAsia="zh-CN"/>
        </w:rPr>
        <w:t>3.4.1</w:t>
      </w:r>
      <w:r>
        <w:rPr>
          <w:lang w:eastAsia="zh-CN"/>
        </w:rPr>
        <w:t>项要求提交投标保证金的，其投标文件作废标处理。</w:t>
      </w:r>
    </w:p>
    <w:p w:rsidR="005A6ACC" w:rsidRDefault="0008264D">
      <w:pPr>
        <w:spacing w:line="360" w:lineRule="auto"/>
        <w:ind w:firstLineChars="200" w:firstLine="440"/>
        <w:jc w:val="both"/>
        <w:rPr>
          <w:lang w:eastAsia="zh-CN"/>
        </w:rPr>
      </w:pPr>
      <w:r>
        <w:rPr>
          <w:lang w:eastAsia="zh-CN"/>
        </w:rPr>
        <w:t>3.4.3</w:t>
      </w:r>
      <w:r>
        <w:rPr>
          <w:lang w:eastAsia="zh-CN"/>
        </w:rPr>
        <w:t>招标人与中标人签订合同后</w:t>
      </w:r>
      <w:r>
        <w:rPr>
          <w:lang w:eastAsia="zh-CN"/>
        </w:rPr>
        <w:t>5</w:t>
      </w:r>
      <w:r>
        <w:rPr>
          <w:lang w:eastAsia="zh-CN"/>
        </w:rPr>
        <w:t>日内，向未中标的投标人和中标人退还投标保证金。</w:t>
      </w:r>
    </w:p>
    <w:p w:rsidR="005A6ACC" w:rsidRDefault="0008264D">
      <w:pPr>
        <w:spacing w:line="360" w:lineRule="auto"/>
        <w:ind w:firstLineChars="200" w:firstLine="440"/>
        <w:jc w:val="both"/>
        <w:rPr>
          <w:lang w:eastAsia="zh-CN"/>
        </w:rPr>
      </w:pPr>
      <w:r>
        <w:rPr>
          <w:lang w:eastAsia="zh-CN"/>
        </w:rPr>
        <w:t>3.4.4</w:t>
      </w:r>
      <w:r>
        <w:rPr>
          <w:lang w:eastAsia="zh-CN"/>
        </w:rPr>
        <w:t>有下列情形之一的，投标保证金将不予退还：</w:t>
      </w:r>
    </w:p>
    <w:p w:rsidR="005A6ACC" w:rsidRDefault="0008264D">
      <w:pPr>
        <w:spacing w:line="360" w:lineRule="auto"/>
        <w:ind w:firstLineChars="200" w:firstLine="440"/>
        <w:jc w:val="both"/>
        <w:rPr>
          <w:lang w:eastAsia="zh-CN"/>
        </w:rPr>
      </w:pPr>
      <w:r>
        <w:rPr>
          <w:lang w:eastAsia="zh-CN"/>
        </w:rPr>
        <w:t>（</w:t>
      </w:r>
      <w:r>
        <w:rPr>
          <w:lang w:eastAsia="zh-CN"/>
        </w:rPr>
        <w:t>1</w:t>
      </w:r>
      <w:r>
        <w:rPr>
          <w:lang w:eastAsia="zh-CN"/>
        </w:rPr>
        <w:t>）投标人在规定的投标有效期内撤销或修改其投标文件；</w:t>
      </w:r>
    </w:p>
    <w:p w:rsidR="005A6ACC" w:rsidRDefault="0008264D">
      <w:pPr>
        <w:spacing w:line="360" w:lineRule="auto"/>
        <w:ind w:firstLineChars="200" w:firstLine="440"/>
        <w:jc w:val="both"/>
        <w:rPr>
          <w:lang w:eastAsia="zh-CN"/>
        </w:rPr>
      </w:pPr>
      <w:r>
        <w:rPr>
          <w:lang w:eastAsia="zh-CN"/>
        </w:rPr>
        <w:t>（</w:t>
      </w:r>
      <w:r>
        <w:rPr>
          <w:lang w:eastAsia="zh-CN"/>
        </w:rPr>
        <w:t>2</w:t>
      </w:r>
      <w:r>
        <w:rPr>
          <w:lang w:eastAsia="zh-CN"/>
        </w:rPr>
        <w:t>）中标人在收到中标通知书后，无正当理由拒签合同协议书或未按招标文件规定提交履约担保。</w:t>
      </w:r>
    </w:p>
    <w:p w:rsidR="005A6ACC" w:rsidRDefault="0008264D">
      <w:pPr>
        <w:spacing w:line="360" w:lineRule="auto"/>
        <w:ind w:firstLineChars="200" w:firstLine="442"/>
        <w:jc w:val="both"/>
        <w:rPr>
          <w:b/>
          <w:lang w:eastAsia="zh-CN"/>
        </w:rPr>
      </w:pPr>
      <w:bookmarkStart w:id="36" w:name="3.5_资格审查资料（适用于未进行资格预审的）"/>
      <w:bookmarkStart w:id="37" w:name="3.5_资格审查资料（适用于已进行资格预审的）"/>
      <w:bookmarkEnd w:id="36"/>
      <w:bookmarkEnd w:id="37"/>
      <w:r>
        <w:rPr>
          <w:b/>
          <w:lang w:eastAsia="zh-CN"/>
        </w:rPr>
        <w:t xml:space="preserve">3.5 </w:t>
      </w:r>
      <w:r>
        <w:rPr>
          <w:b/>
          <w:lang w:eastAsia="zh-CN"/>
        </w:rPr>
        <w:t>资格审查资料（适用于未进行资格预审的）</w:t>
      </w:r>
    </w:p>
    <w:p w:rsidR="005A6ACC" w:rsidRDefault="0008264D">
      <w:pPr>
        <w:spacing w:line="360" w:lineRule="auto"/>
        <w:ind w:firstLineChars="200" w:firstLine="440"/>
        <w:jc w:val="both"/>
        <w:rPr>
          <w:lang w:eastAsia="zh-CN"/>
        </w:rPr>
      </w:pPr>
      <w:r>
        <w:rPr>
          <w:lang w:eastAsia="zh-CN"/>
        </w:rPr>
        <w:t>3.5.1“</w:t>
      </w:r>
      <w:r>
        <w:rPr>
          <w:lang w:eastAsia="zh-CN"/>
        </w:rPr>
        <w:t>投标人基本情况表</w:t>
      </w:r>
      <w:r>
        <w:rPr>
          <w:lang w:eastAsia="zh-CN"/>
        </w:rPr>
        <w:t>”</w:t>
      </w:r>
      <w:r>
        <w:rPr>
          <w:lang w:eastAsia="zh-CN"/>
        </w:rPr>
        <w:t>应附企业法人营业执照副本（全本）的扫描件、施工资质证书副本（全本）的扫描件、安全生产许可证副本（全本）的扫描件、水利行业信用等级评价证书扫描件。</w:t>
      </w:r>
    </w:p>
    <w:p w:rsidR="005A6ACC" w:rsidRDefault="0008264D">
      <w:pPr>
        <w:spacing w:line="360" w:lineRule="auto"/>
        <w:ind w:firstLineChars="200" w:firstLine="440"/>
        <w:jc w:val="both"/>
        <w:rPr>
          <w:lang w:eastAsia="zh-CN"/>
        </w:rPr>
      </w:pPr>
      <w:r>
        <w:rPr>
          <w:lang w:eastAsia="zh-CN"/>
        </w:rPr>
        <w:t>3.5.2“</w:t>
      </w:r>
      <w:r>
        <w:rPr>
          <w:lang w:eastAsia="zh-CN"/>
        </w:rPr>
        <w:t>近年财务状况</w:t>
      </w:r>
      <w:r>
        <w:rPr>
          <w:lang w:eastAsia="zh-CN"/>
        </w:rPr>
        <w:t>”</w:t>
      </w:r>
      <w:r>
        <w:rPr>
          <w:lang w:eastAsia="zh-CN"/>
        </w:rPr>
        <w:t>应附流动资金来源证明及经会计师事务所或审计机构审计的财务会计报</w:t>
      </w:r>
      <w:r>
        <w:rPr>
          <w:lang w:eastAsia="zh-CN"/>
        </w:rPr>
        <w:t xml:space="preserve"> </w:t>
      </w:r>
      <w:r>
        <w:rPr>
          <w:lang w:eastAsia="zh-CN"/>
        </w:rPr>
        <w:t>表，包括资产负债表、现金流量表、利润表和财务情况说明书的扫描件。</w:t>
      </w:r>
    </w:p>
    <w:p w:rsidR="005A6ACC" w:rsidRDefault="0008264D">
      <w:pPr>
        <w:spacing w:line="360" w:lineRule="auto"/>
        <w:ind w:firstLineChars="200" w:firstLine="440"/>
        <w:jc w:val="both"/>
        <w:rPr>
          <w:lang w:eastAsia="zh-CN"/>
        </w:rPr>
      </w:pPr>
      <w:r>
        <w:rPr>
          <w:lang w:eastAsia="zh-CN"/>
        </w:rPr>
        <w:t>3.5.3“</w:t>
      </w:r>
      <w:r>
        <w:rPr>
          <w:lang w:eastAsia="zh-CN"/>
        </w:rPr>
        <w:t>近年完成的类似项目情况表</w:t>
      </w:r>
      <w:r>
        <w:rPr>
          <w:lang w:eastAsia="zh-CN"/>
        </w:rPr>
        <w:t>”</w:t>
      </w:r>
      <w:r>
        <w:rPr>
          <w:lang w:eastAsia="zh-CN"/>
        </w:rPr>
        <w:t>应附中标通知书、合同协议书、合同工程完工证明材料</w:t>
      </w:r>
      <w:r>
        <w:rPr>
          <w:lang w:eastAsia="zh-CN"/>
        </w:rPr>
        <w:lastRenderedPageBreak/>
        <w:t>或</w:t>
      </w:r>
      <w:r>
        <w:rPr>
          <w:lang w:eastAsia="zh-CN"/>
        </w:rPr>
        <w:t xml:space="preserve"> </w:t>
      </w:r>
      <w:r>
        <w:rPr>
          <w:lang w:eastAsia="zh-CN"/>
        </w:rPr>
        <w:t>竣工、完工验收文件的扫描件。每张表格只填写一个项目，并标明序号。类似项目必须在全国水利建设市场信用信息平台和湖南省水利建设市场信用信息平台中可查询，否则不予认定，投标人对提供的类似项目的真实性负责。</w:t>
      </w:r>
    </w:p>
    <w:p w:rsidR="005A6ACC" w:rsidRDefault="0008264D">
      <w:pPr>
        <w:spacing w:line="360" w:lineRule="auto"/>
        <w:ind w:firstLineChars="200" w:firstLine="440"/>
        <w:jc w:val="both"/>
        <w:rPr>
          <w:lang w:eastAsia="zh-CN"/>
        </w:rPr>
      </w:pPr>
      <w:r>
        <w:rPr>
          <w:lang w:eastAsia="zh-CN"/>
        </w:rPr>
        <w:t>3.5.4“</w:t>
      </w:r>
      <w:r>
        <w:rPr>
          <w:lang w:eastAsia="zh-CN"/>
        </w:rPr>
        <w:t>正在施工和新承接的项目情况表</w:t>
      </w:r>
      <w:r>
        <w:rPr>
          <w:lang w:eastAsia="zh-CN"/>
        </w:rPr>
        <w:t>”</w:t>
      </w:r>
      <w:r>
        <w:rPr>
          <w:lang w:eastAsia="zh-CN"/>
        </w:rPr>
        <w:t>应附中标通知书和（或）合同协议书扫描件。每张表格只填写一个项目，并标明序号。</w:t>
      </w:r>
    </w:p>
    <w:p w:rsidR="005A6ACC" w:rsidRDefault="0008264D">
      <w:pPr>
        <w:spacing w:line="360" w:lineRule="auto"/>
        <w:ind w:firstLineChars="200" w:firstLine="440"/>
        <w:jc w:val="both"/>
        <w:rPr>
          <w:lang w:eastAsia="zh-CN"/>
        </w:rPr>
      </w:pPr>
      <w:r>
        <w:rPr>
          <w:lang w:eastAsia="zh-CN"/>
        </w:rPr>
        <w:t>3.5.5“</w:t>
      </w:r>
      <w:r>
        <w:rPr>
          <w:lang w:eastAsia="zh-CN"/>
        </w:rPr>
        <w:t>近年发生的诉讼及仲裁情况表</w:t>
      </w:r>
      <w:r>
        <w:rPr>
          <w:lang w:eastAsia="zh-CN"/>
        </w:rPr>
        <w:t>”</w:t>
      </w:r>
      <w:r>
        <w:rPr>
          <w:lang w:eastAsia="zh-CN"/>
        </w:rPr>
        <w:t>应说明相关情况，并附法院或仲裁机构作出的判决、裁决等有关法律文书扫描件。</w:t>
      </w:r>
    </w:p>
    <w:p w:rsidR="005A6ACC" w:rsidRDefault="0008264D">
      <w:pPr>
        <w:spacing w:line="360" w:lineRule="auto"/>
        <w:ind w:firstLineChars="200" w:firstLine="440"/>
        <w:jc w:val="both"/>
        <w:rPr>
          <w:lang w:eastAsia="zh-CN"/>
        </w:rPr>
      </w:pPr>
      <w:r>
        <w:rPr>
          <w:lang w:eastAsia="zh-CN"/>
        </w:rPr>
        <w:t>3.5.6</w:t>
      </w:r>
      <w:r>
        <w:rPr>
          <w:lang w:eastAsia="zh-CN"/>
        </w:rPr>
        <w:t>投标人须知前附表规定接受联合体投标的，本章第</w:t>
      </w:r>
      <w:r>
        <w:rPr>
          <w:lang w:eastAsia="zh-CN"/>
        </w:rPr>
        <w:t>3.5.1</w:t>
      </w:r>
      <w:r>
        <w:rPr>
          <w:lang w:eastAsia="zh-CN"/>
        </w:rPr>
        <w:t>项至第</w:t>
      </w:r>
      <w:r>
        <w:rPr>
          <w:lang w:eastAsia="zh-CN"/>
        </w:rPr>
        <w:t>3.5.5</w:t>
      </w:r>
      <w:r>
        <w:rPr>
          <w:lang w:eastAsia="zh-CN"/>
        </w:rPr>
        <w:t>项规定的表格和资料</w:t>
      </w:r>
      <w:r>
        <w:rPr>
          <w:lang w:eastAsia="zh-CN"/>
        </w:rPr>
        <w:t xml:space="preserve"> </w:t>
      </w:r>
      <w:r>
        <w:rPr>
          <w:lang w:eastAsia="zh-CN"/>
        </w:rPr>
        <w:t>应包括联合体各方相关情况。</w:t>
      </w:r>
    </w:p>
    <w:p w:rsidR="005A6ACC" w:rsidRDefault="0008264D">
      <w:pPr>
        <w:spacing w:line="360" w:lineRule="auto"/>
        <w:ind w:firstLineChars="200" w:firstLine="442"/>
        <w:jc w:val="both"/>
        <w:rPr>
          <w:b/>
          <w:lang w:eastAsia="zh-CN"/>
        </w:rPr>
      </w:pPr>
      <w:bookmarkStart w:id="38" w:name="3.6_备选投标方案（不适用）"/>
      <w:bookmarkEnd w:id="38"/>
      <w:r>
        <w:rPr>
          <w:b/>
          <w:lang w:eastAsia="zh-CN"/>
        </w:rPr>
        <w:t xml:space="preserve">3.6 </w:t>
      </w:r>
      <w:r>
        <w:rPr>
          <w:b/>
          <w:lang w:eastAsia="zh-CN"/>
        </w:rPr>
        <w:t>备选投标方案（不适用）</w:t>
      </w:r>
    </w:p>
    <w:p w:rsidR="005A6ACC" w:rsidRDefault="0008264D">
      <w:pPr>
        <w:spacing w:line="360" w:lineRule="auto"/>
        <w:ind w:firstLineChars="200" w:firstLine="440"/>
        <w:jc w:val="both"/>
        <w:rPr>
          <w:lang w:eastAsia="zh-CN"/>
        </w:rPr>
      </w:pPr>
      <w:r>
        <w:rPr>
          <w:lang w:eastAsia="zh-CN"/>
        </w:rPr>
        <w:t>投标人可以递交备选投标方案，只有中标人所递交的备选投标方案方可予以考虑。评标委员会认为中标人递交的备选投标方案优于其按照招标文件要求编制的投标方案时，招标人可以接受该备选投标方案。</w:t>
      </w:r>
    </w:p>
    <w:p w:rsidR="005A6ACC" w:rsidRDefault="0008264D">
      <w:pPr>
        <w:spacing w:line="360" w:lineRule="auto"/>
        <w:ind w:firstLineChars="200" w:firstLine="442"/>
        <w:jc w:val="both"/>
        <w:rPr>
          <w:b/>
          <w:lang w:eastAsia="zh-CN"/>
        </w:rPr>
      </w:pPr>
      <w:bookmarkStart w:id="39" w:name="3.7_投标文件的编制"/>
      <w:bookmarkEnd w:id="39"/>
      <w:r>
        <w:rPr>
          <w:b/>
          <w:lang w:eastAsia="zh-CN"/>
        </w:rPr>
        <w:t xml:space="preserve">3.7 </w:t>
      </w:r>
      <w:r>
        <w:rPr>
          <w:b/>
          <w:lang w:eastAsia="zh-CN"/>
        </w:rPr>
        <w:t>投标文件的编制</w:t>
      </w:r>
    </w:p>
    <w:p w:rsidR="005A6ACC" w:rsidRDefault="0008264D">
      <w:pPr>
        <w:spacing w:line="360" w:lineRule="auto"/>
        <w:ind w:firstLineChars="200" w:firstLine="440"/>
        <w:jc w:val="both"/>
        <w:rPr>
          <w:lang w:eastAsia="zh-CN"/>
        </w:rPr>
      </w:pPr>
      <w:r>
        <w:rPr>
          <w:lang w:eastAsia="zh-CN"/>
        </w:rPr>
        <w:t>3.7.1</w:t>
      </w:r>
      <w:r>
        <w:rPr>
          <w:lang w:eastAsia="zh-CN"/>
        </w:rPr>
        <w:t>投标文件应按第八章</w:t>
      </w:r>
      <w:r>
        <w:rPr>
          <w:lang w:eastAsia="zh-CN"/>
        </w:rPr>
        <w:t>“</w:t>
      </w:r>
      <w:r>
        <w:rPr>
          <w:lang w:eastAsia="zh-CN"/>
        </w:rPr>
        <w:t>投标文件格式</w:t>
      </w:r>
      <w:r>
        <w:rPr>
          <w:lang w:eastAsia="zh-CN"/>
        </w:rPr>
        <w:t>”</w:t>
      </w:r>
      <w:r>
        <w:rPr>
          <w:lang w:eastAsia="zh-CN"/>
        </w:rPr>
        <w:t>进行编写，如有必要，可以增加附页，作为投标文件的组成部分。其中，投标函附录在满足招标文件实质性要求的基础上，可以提出比招标文件要求更有利于招标人的承诺。</w:t>
      </w:r>
    </w:p>
    <w:p w:rsidR="005A6ACC" w:rsidRDefault="0008264D">
      <w:pPr>
        <w:spacing w:line="360" w:lineRule="auto"/>
        <w:ind w:firstLineChars="200" w:firstLine="440"/>
        <w:jc w:val="both"/>
        <w:rPr>
          <w:lang w:eastAsia="zh-CN"/>
        </w:rPr>
      </w:pPr>
      <w:r>
        <w:rPr>
          <w:lang w:eastAsia="zh-CN"/>
        </w:rPr>
        <w:t>3.7.2</w:t>
      </w:r>
      <w:r>
        <w:rPr>
          <w:lang w:eastAsia="zh-CN"/>
        </w:rPr>
        <w:t>投标文件应当对招标文件有关工期、投标有效期、质量要求、技术标准和要求、招标范围等实质性内容作出响应。</w:t>
      </w:r>
    </w:p>
    <w:p w:rsidR="005A6ACC" w:rsidRDefault="0008264D">
      <w:pPr>
        <w:spacing w:line="360" w:lineRule="auto"/>
        <w:ind w:firstLineChars="200" w:firstLine="440"/>
        <w:jc w:val="both"/>
        <w:rPr>
          <w:lang w:eastAsia="zh-CN"/>
        </w:rPr>
      </w:pPr>
      <w:r>
        <w:rPr>
          <w:lang w:eastAsia="zh-CN"/>
        </w:rPr>
        <w:t>3.7.3</w:t>
      </w:r>
      <w:r>
        <w:rPr>
          <w:lang w:eastAsia="zh-CN"/>
        </w:rPr>
        <w:t>投标文件签字或盖章的要求见投标人须知前附表。</w:t>
      </w:r>
    </w:p>
    <w:p w:rsidR="005A6ACC" w:rsidRDefault="0008264D">
      <w:pPr>
        <w:spacing w:line="360" w:lineRule="auto"/>
        <w:ind w:firstLineChars="200" w:firstLine="440"/>
        <w:jc w:val="both"/>
        <w:rPr>
          <w:lang w:eastAsia="zh-CN"/>
        </w:rPr>
      </w:pPr>
      <w:r>
        <w:rPr>
          <w:lang w:eastAsia="zh-CN"/>
        </w:rPr>
        <w:t>3.7.4</w:t>
      </w:r>
      <w:r>
        <w:rPr>
          <w:rFonts w:hint="eastAsia"/>
          <w:lang w:eastAsia="zh-CN"/>
        </w:rPr>
        <w:t>投标文件正本、副本份数见投标人须知前附表。正本和副本的封面上应清楚地标记“正本”或“副本”的字样。当副本和正本不一致时，以正本为准，副本可以是正本的复印件。</w:t>
      </w:r>
    </w:p>
    <w:p w:rsidR="005A6ACC" w:rsidRDefault="0008264D">
      <w:pPr>
        <w:spacing w:line="360" w:lineRule="auto"/>
        <w:ind w:firstLineChars="200" w:firstLine="440"/>
        <w:jc w:val="both"/>
        <w:rPr>
          <w:lang w:eastAsia="zh-CN"/>
        </w:rPr>
      </w:pPr>
      <w:r>
        <w:rPr>
          <w:lang w:eastAsia="zh-CN"/>
        </w:rPr>
        <w:t>3.7.5</w:t>
      </w:r>
      <w:r>
        <w:rPr>
          <w:rFonts w:hint="eastAsia"/>
          <w:lang w:eastAsia="zh-CN"/>
        </w:rPr>
        <w:t>投标文件的正本与副本应分别装订成册，具体装订要求见投标人须知附表规定。</w:t>
      </w:r>
    </w:p>
    <w:p w:rsidR="005A6ACC" w:rsidRDefault="0008264D">
      <w:pPr>
        <w:pStyle w:val="3"/>
        <w:rPr>
          <w:b w:val="0"/>
          <w:bCs w:val="0"/>
          <w:lang w:eastAsia="zh-CN"/>
        </w:rPr>
      </w:pPr>
      <w:bookmarkStart w:id="40" w:name="4、投标"/>
      <w:bookmarkStart w:id="41" w:name="_Toc510625316"/>
      <w:bookmarkEnd w:id="40"/>
      <w:r>
        <w:rPr>
          <w:rFonts w:ascii="Times New Roman" w:eastAsia="Times New Roman" w:hAnsi="Times New Roman" w:cs="Times New Roman"/>
          <w:lang w:eastAsia="zh-CN"/>
        </w:rPr>
        <w:t>4</w:t>
      </w:r>
      <w:r>
        <w:rPr>
          <w:lang w:eastAsia="zh-CN"/>
        </w:rPr>
        <w:t>、投标</w:t>
      </w:r>
      <w:bookmarkEnd w:id="41"/>
    </w:p>
    <w:p w:rsidR="005A6ACC" w:rsidRDefault="0008264D">
      <w:pPr>
        <w:spacing w:line="360" w:lineRule="auto"/>
        <w:ind w:firstLineChars="200" w:firstLine="442"/>
        <w:jc w:val="both"/>
        <w:rPr>
          <w:b/>
          <w:lang w:eastAsia="zh-CN"/>
        </w:rPr>
      </w:pPr>
      <w:bookmarkStart w:id="42" w:name="4.1_投标文件的密封和标识"/>
      <w:bookmarkEnd w:id="42"/>
      <w:r>
        <w:rPr>
          <w:b/>
          <w:lang w:eastAsia="zh-CN"/>
        </w:rPr>
        <w:t xml:space="preserve">4.1 </w:t>
      </w:r>
      <w:r>
        <w:rPr>
          <w:b/>
          <w:lang w:eastAsia="zh-CN"/>
        </w:rPr>
        <w:t>投标文件的密封和标识</w:t>
      </w:r>
    </w:p>
    <w:p w:rsidR="005A6ACC" w:rsidRDefault="0008264D">
      <w:pPr>
        <w:spacing w:line="360" w:lineRule="auto"/>
        <w:ind w:firstLineChars="200" w:firstLine="440"/>
        <w:jc w:val="both"/>
        <w:rPr>
          <w:lang w:eastAsia="zh-CN"/>
        </w:rPr>
      </w:pPr>
      <w:r>
        <w:rPr>
          <w:rFonts w:hint="eastAsia"/>
          <w:lang w:eastAsia="zh-CN"/>
        </w:rPr>
        <w:t xml:space="preserve">4.1.1 </w:t>
      </w:r>
      <w:r>
        <w:rPr>
          <w:rFonts w:hint="eastAsia"/>
          <w:lang w:eastAsia="zh-CN"/>
        </w:rPr>
        <w:t>投标文件商务部分和技术部分应分开包装、加贴封条，并在封套的封口处加盖投标人单位章，正本和副本密封在同一密封袋中。</w:t>
      </w:r>
    </w:p>
    <w:p w:rsidR="005A6ACC" w:rsidRDefault="0008264D">
      <w:pPr>
        <w:spacing w:line="360" w:lineRule="auto"/>
        <w:ind w:firstLineChars="200" w:firstLine="440"/>
        <w:jc w:val="both"/>
        <w:rPr>
          <w:lang w:eastAsia="zh-CN"/>
        </w:rPr>
      </w:pPr>
      <w:r>
        <w:rPr>
          <w:rFonts w:hint="eastAsia"/>
          <w:lang w:eastAsia="zh-CN"/>
        </w:rPr>
        <w:t xml:space="preserve">4.1.2 </w:t>
      </w:r>
      <w:r>
        <w:rPr>
          <w:rFonts w:hint="eastAsia"/>
          <w:lang w:eastAsia="zh-CN"/>
        </w:rPr>
        <w:t>投标文件封套上应写明的内容见投标人须知前附表。</w:t>
      </w:r>
    </w:p>
    <w:p w:rsidR="005A6ACC" w:rsidRDefault="0008264D">
      <w:pPr>
        <w:spacing w:line="360" w:lineRule="auto"/>
        <w:ind w:firstLineChars="200" w:firstLine="440"/>
        <w:jc w:val="both"/>
        <w:rPr>
          <w:lang w:eastAsia="zh-CN"/>
        </w:rPr>
      </w:pPr>
      <w:r>
        <w:rPr>
          <w:rFonts w:hint="eastAsia"/>
          <w:lang w:eastAsia="zh-CN"/>
        </w:rPr>
        <w:t xml:space="preserve">4.1.3 </w:t>
      </w:r>
      <w:r>
        <w:rPr>
          <w:rFonts w:hint="eastAsia"/>
          <w:lang w:eastAsia="zh-CN"/>
        </w:rPr>
        <w:t>未按本章第</w:t>
      </w:r>
      <w:r>
        <w:rPr>
          <w:rFonts w:hint="eastAsia"/>
          <w:lang w:eastAsia="zh-CN"/>
        </w:rPr>
        <w:t>4.1.1</w:t>
      </w:r>
      <w:r>
        <w:rPr>
          <w:rFonts w:hint="eastAsia"/>
          <w:lang w:eastAsia="zh-CN"/>
        </w:rPr>
        <w:t>项或第</w:t>
      </w:r>
      <w:r>
        <w:rPr>
          <w:rFonts w:hint="eastAsia"/>
          <w:lang w:eastAsia="zh-CN"/>
        </w:rPr>
        <w:t>4.1.2</w:t>
      </w:r>
      <w:r>
        <w:rPr>
          <w:rFonts w:hint="eastAsia"/>
          <w:lang w:eastAsia="zh-CN"/>
        </w:rPr>
        <w:t>项要求密封和加写标记的投标文件，招标人不予受理。</w:t>
      </w:r>
    </w:p>
    <w:p w:rsidR="005A6ACC" w:rsidRDefault="0008264D">
      <w:pPr>
        <w:spacing w:line="360" w:lineRule="auto"/>
        <w:ind w:firstLineChars="200" w:firstLine="442"/>
        <w:jc w:val="both"/>
        <w:rPr>
          <w:b/>
          <w:lang w:eastAsia="zh-CN"/>
        </w:rPr>
      </w:pPr>
      <w:bookmarkStart w:id="43" w:name="4.2_投标文件的递交"/>
      <w:bookmarkEnd w:id="43"/>
      <w:r>
        <w:rPr>
          <w:b/>
          <w:lang w:eastAsia="zh-CN"/>
        </w:rPr>
        <w:t xml:space="preserve">4.2 </w:t>
      </w:r>
      <w:r>
        <w:rPr>
          <w:b/>
          <w:lang w:eastAsia="zh-CN"/>
        </w:rPr>
        <w:t>投标文件的递交</w:t>
      </w:r>
    </w:p>
    <w:p w:rsidR="005A6ACC" w:rsidRDefault="0008264D">
      <w:pPr>
        <w:spacing w:line="360" w:lineRule="auto"/>
        <w:ind w:firstLineChars="200" w:firstLine="440"/>
        <w:jc w:val="both"/>
        <w:rPr>
          <w:lang w:eastAsia="zh-CN"/>
        </w:rPr>
      </w:pPr>
      <w:r>
        <w:rPr>
          <w:lang w:eastAsia="zh-CN"/>
        </w:rPr>
        <w:lastRenderedPageBreak/>
        <w:t>4.2.1</w:t>
      </w:r>
      <w:r>
        <w:rPr>
          <w:lang w:eastAsia="zh-CN"/>
        </w:rPr>
        <w:t>投标人应在投标人须知前附表规定的投标截止时间前递交投标文件。</w:t>
      </w:r>
    </w:p>
    <w:p w:rsidR="005A6ACC" w:rsidRDefault="0008264D">
      <w:pPr>
        <w:spacing w:line="360" w:lineRule="auto"/>
        <w:ind w:firstLineChars="200" w:firstLine="442"/>
        <w:jc w:val="both"/>
        <w:rPr>
          <w:b/>
          <w:lang w:eastAsia="zh-CN"/>
        </w:rPr>
      </w:pPr>
      <w:bookmarkStart w:id="44" w:name="4.3_投标文件的修改与撤回"/>
      <w:bookmarkEnd w:id="44"/>
      <w:r>
        <w:rPr>
          <w:b/>
          <w:lang w:eastAsia="zh-CN"/>
        </w:rPr>
        <w:t xml:space="preserve">4.3 </w:t>
      </w:r>
      <w:r>
        <w:rPr>
          <w:b/>
          <w:lang w:eastAsia="zh-CN"/>
        </w:rPr>
        <w:t>投标文件的修改与撤回</w:t>
      </w:r>
    </w:p>
    <w:p w:rsidR="005A6ACC" w:rsidRDefault="0008264D">
      <w:pPr>
        <w:spacing w:line="360" w:lineRule="auto"/>
        <w:ind w:firstLineChars="200" w:firstLine="440"/>
        <w:jc w:val="both"/>
        <w:rPr>
          <w:lang w:eastAsia="zh-CN"/>
        </w:rPr>
      </w:pPr>
      <w:r>
        <w:rPr>
          <w:lang w:eastAsia="zh-CN"/>
        </w:rPr>
        <w:t>投标文件的修改与撤回见投标人须知前附表规定。</w:t>
      </w:r>
    </w:p>
    <w:p w:rsidR="005A6ACC" w:rsidRDefault="0008264D">
      <w:pPr>
        <w:pStyle w:val="3"/>
        <w:rPr>
          <w:lang w:eastAsia="zh-CN"/>
        </w:rPr>
      </w:pPr>
      <w:bookmarkStart w:id="45" w:name="5、开标"/>
      <w:bookmarkStart w:id="46" w:name="_Toc510625317"/>
      <w:bookmarkEnd w:id="45"/>
      <w:r>
        <w:rPr>
          <w:lang w:eastAsia="zh-CN"/>
        </w:rPr>
        <w:t>5、开标</w:t>
      </w:r>
      <w:bookmarkEnd w:id="46"/>
    </w:p>
    <w:p w:rsidR="005A6ACC" w:rsidRDefault="0008264D">
      <w:pPr>
        <w:spacing w:line="360" w:lineRule="auto"/>
        <w:ind w:firstLineChars="200" w:firstLine="442"/>
        <w:jc w:val="both"/>
        <w:rPr>
          <w:b/>
          <w:lang w:eastAsia="zh-CN"/>
        </w:rPr>
      </w:pPr>
      <w:bookmarkStart w:id="47" w:name="5.1_投标截止时间、投标人在线签到时间、电子投标文件解密截止时间、开标地点"/>
      <w:bookmarkEnd w:id="47"/>
      <w:r>
        <w:rPr>
          <w:b/>
          <w:lang w:eastAsia="zh-CN"/>
        </w:rPr>
        <w:t xml:space="preserve">5.1 </w:t>
      </w:r>
      <w:r>
        <w:rPr>
          <w:b/>
          <w:lang w:eastAsia="zh-CN"/>
        </w:rPr>
        <w:t>投标截止时间、开标地点</w:t>
      </w:r>
    </w:p>
    <w:p w:rsidR="005A6ACC" w:rsidRDefault="0008264D">
      <w:pPr>
        <w:spacing w:line="360" w:lineRule="auto"/>
        <w:ind w:firstLineChars="200" w:firstLine="440"/>
        <w:jc w:val="both"/>
        <w:rPr>
          <w:lang w:eastAsia="zh-CN"/>
        </w:rPr>
      </w:pPr>
      <w:r>
        <w:rPr>
          <w:lang w:eastAsia="zh-CN"/>
        </w:rPr>
        <w:t>5.1.1</w:t>
      </w:r>
      <w:r>
        <w:rPr>
          <w:lang w:eastAsia="zh-CN"/>
        </w:rPr>
        <w:t>投标截止时间</w:t>
      </w:r>
      <w:r>
        <w:rPr>
          <w:lang w:eastAsia="zh-CN"/>
        </w:rPr>
        <w:t xml:space="preserve">: </w:t>
      </w:r>
      <w:r>
        <w:rPr>
          <w:lang w:eastAsia="zh-CN"/>
        </w:rPr>
        <w:t>见投标人须知前附表规定。</w:t>
      </w:r>
    </w:p>
    <w:p w:rsidR="005A6ACC" w:rsidRDefault="0008264D">
      <w:pPr>
        <w:spacing w:line="360" w:lineRule="auto"/>
        <w:ind w:firstLineChars="200" w:firstLine="440"/>
        <w:jc w:val="both"/>
        <w:rPr>
          <w:lang w:eastAsia="zh-CN"/>
        </w:rPr>
      </w:pPr>
      <w:r>
        <w:rPr>
          <w:lang w:eastAsia="zh-CN"/>
        </w:rPr>
        <w:t>5.1.</w:t>
      </w:r>
      <w:r>
        <w:rPr>
          <w:rFonts w:hint="eastAsia"/>
          <w:lang w:eastAsia="zh-CN"/>
        </w:rPr>
        <w:t>2</w:t>
      </w:r>
      <w:r>
        <w:rPr>
          <w:lang w:eastAsia="zh-CN"/>
        </w:rPr>
        <w:t>开标地点：见投标人须知前附表规定。</w:t>
      </w:r>
    </w:p>
    <w:p w:rsidR="005A6ACC" w:rsidRDefault="0008264D">
      <w:pPr>
        <w:spacing w:line="360" w:lineRule="auto"/>
        <w:ind w:firstLineChars="200" w:firstLine="442"/>
        <w:jc w:val="both"/>
        <w:rPr>
          <w:b/>
          <w:lang w:eastAsia="zh-CN"/>
        </w:rPr>
      </w:pPr>
      <w:bookmarkStart w:id="48" w:name="5.2_开标程序"/>
      <w:bookmarkEnd w:id="48"/>
      <w:r>
        <w:rPr>
          <w:b/>
          <w:lang w:eastAsia="zh-CN"/>
        </w:rPr>
        <w:t xml:space="preserve">5.2  </w:t>
      </w:r>
      <w:r>
        <w:rPr>
          <w:b/>
          <w:lang w:eastAsia="zh-CN"/>
        </w:rPr>
        <w:t>开标程序</w:t>
      </w:r>
    </w:p>
    <w:p w:rsidR="005A6ACC" w:rsidRDefault="0008264D">
      <w:pPr>
        <w:spacing w:line="360" w:lineRule="auto"/>
        <w:ind w:firstLineChars="200" w:firstLine="440"/>
        <w:jc w:val="both"/>
        <w:rPr>
          <w:lang w:eastAsia="zh-CN"/>
        </w:rPr>
      </w:pPr>
      <w:r>
        <w:rPr>
          <w:lang w:eastAsia="zh-CN"/>
        </w:rPr>
        <w:t>按照投标人须知前附表规定的程序进行开标。</w:t>
      </w:r>
    </w:p>
    <w:p w:rsidR="005A6ACC" w:rsidRDefault="0008264D">
      <w:pPr>
        <w:spacing w:line="360" w:lineRule="auto"/>
        <w:ind w:firstLineChars="200" w:firstLine="442"/>
        <w:jc w:val="both"/>
        <w:rPr>
          <w:b/>
          <w:lang w:eastAsia="zh-CN"/>
        </w:rPr>
      </w:pPr>
      <w:bookmarkStart w:id="49" w:name="5.3_解密失败的补救方案"/>
      <w:bookmarkEnd w:id="49"/>
      <w:r>
        <w:rPr>
          <w:b/>
          <w:lang w:eastAsia="zh-CN"/>
        </w:rPr>
        <w:t>5.3</w:t>
      </w:r>
      <w:r>
        <w:rPr>
          <w:rFonts w:hint="eastAsia"/>
          <w:b/>
          <w:lang w:eastAsia="zh-CN"/>
        </w:rPr>
        <w:t>开标异议</w:t>
      </w:r>
    </w:p>
    <w:p w:rsidR="005A6ACC" w:rsidRDefault="0008264D">
      <w:pPr>
        <w:spacing w:line="360" w:lineRule="auto"/>
        <w:ind w:firstLineChars="200" w:firstLine="440"/>
        <w:jc w:val="both"/>
        <w:rPr>
          <w:lang w:eastAsia="zh-CN"/>
        </w:rPr>
      </w:pPr>
      <w:r>
        <w:rPr>
          <w:rFonts w:hint="eastAsia"/>
          <w:lang w:eastAsia="zh-CN"/>
        </w:rPr>
        <w:t>投标人对唱标内容有异议的，应当在开标现场提出，招标人当场作出答复，并制作记录。</w:t>
      </w:r>
    </w:p>
    <w:p w:rsidR="005A6ACC" w:rsidRDefault="0008264D">
      <w:pPr>
        <w:pStyle w:val="3"/>
        <w:rPr>
          <w:lang w:eastAsia="zh-CN"/>
        </w:rPr>
      </w:pPr>
      <w:bookmarkStart w:id="50" w:name="6、评标"/>
      <w:bookmarkStart w:id="51" w:name="_Toc510625318"/>
      <w:bookmarkEnd w:id="50"/>
      <w:r>
        <w:rPr>
          <w:lang w:eastAsia="zh-CN"/>
        </w:rPr>
        <w:t>6、评标</w:t>
      </w:r>
      <w:bookmarkEnd w:id="51"/>
    </w:p>
    <w:p w:rsidR="005A6ACC" w:rsidRDefault="0008264D">
      <w:pPr>
        <w:spacing w:line="360" w:lineRule="auto"/>
        <w:ind w:firstLineChars="200" w:firstLine="442"/>
        <w:jc w:val="both"/>
        <w:rPr>
          <w:b/>
          <w:lang w:eastAsia="zh-CN"/>
        </w:rPr>
      </w:pPr>
      <w:bookmarkStart w:id="52" w:name="6.1_评标委员会"/>
      <w:bookmarkEnd w:id="52"/>
      <w:r>
        <w:rPr>
          <w:b/>
          <w:lang w:eastAsia="zh-CN"/>
        </w:rPr>
        <w:t xml:space="preserve">6.1 </w:t>
      </w:r>
      <w:r>
        <w:rPr>
          <w:b/>
          <w:lang w:eastAsia="zh-CN"/>
        </w:rPr>
        <w:t>评标委员会</w:t>
      </w:r>
    </w:p>
    <w:p w:rsidR="005A6ACC" w:rsidRDefault="0008264D">
      <w:pPr>
        <w:spacing w:line="360" w:lineRule="auto"/>
        <w:ind w:firstLineChars="200" w:firstLine="440"/>
        <w:jc w:val="both"/>
        <w:rPr>
          <w:lang w:eastAsia="zh-CN"/>
        </w:rPr>
      </w:pPr>
      <w:r>
        <w:rPr>
          <w:lang w:eastAsia="zh-CN"/>
        </w:rPr>
        <w:t>6.1.1</w:t>
      </w:r>
      <w:r>
        <w:rPr>
          <w:lang w:eastAsia="zh-CN"/>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5A6ACC" w:rsidRDefault="0008264D">
      <w:pPr>
        <w:spacing w:line="360" w:lineRule="auto"/>
        <w:ind w:firstLineChars="200" w:firstLine="440"/>
        <w:jc w:val="both"/>
        <w:rPr>
          <w:lang w:eastAsia="zh-CN"/>
        </w:rPr>
      </w:pPr>
      <w:r>
        <w:rPr>
          <w:lang w:eastAsia="zh-CN"/>
        </w:rPr>
        <w:t>6.1.2</w:t>
      </w:r>
      <w:r>
        <w:rPr>
          <w:lang w:eastAsia="zh-CN"/>
        </w:rPr>
        <w:t>评标委员会成员有下列情形之一的，应当回避：</w:t>
      </w:r>
    </w:p>
    <w:p w:rsidR="005A6ACC" w:rsidRDefault="0008264D">
      <w:pPr>
        <w:spacing w:line="360" w:lineRule="auto"/>
        <w:ind w:firstLineChars="200" w:firstLine="440"/>
        <w:jc w:val="both"/>
        <w:rPr>
          <w:lang w:eastAsia="zh-CN"/>
        </w:rPr>
      </w:pPr>
      <w:r>
        <w:rPr>
          <w:lang w:eastAsia="zh-CN"/>
        </w:rPr>
        <w:t>（</w:t>
      </w:r>
      <w:r>
        <w:rPr>
          <w:lang w:eastAsia="zh-CN"/>
        </w:rPr>
        <w:t>1</w:t>
      </w:r>
      <w:r>
        <w:rPr>
          <w:lang w:eastAsia="zh-CN"/>
        </w:rPr>
        <w:t>）招标人或投标人的主要负责人的近亲属；</w:t>
      </w:r>
    </w:p>
    <w:p w:rsidR="005A6ACC" w:rsidRDefault="0008264D">
      <w:pPr>
        <w:spacing w:line="360" w:lineRule="auto"/>
        <w:ind w:firstLineChars="200" w:firstLine="440"/>
        <w:jc w:val="both"/>
        <w:rPr>
          <w:lang w:eastAsia="zh-CN"/>
        </w:rPr>
      </w:pPr>
      <w:r>
        <w:rPr>
          <w:lang w:eastAsia="zh-CN"/>
        </w:rPr>
        <w:t>（</w:t>
      </w:r>
      <w:r>
        <w:rPr>
          <w:lang w:eastAsia="zh-CN"/>
        </w:rPr>
        <w:t>2</w:t>
      </w:r>
      <w:r>
        <w:rPr>
          <w:lang w:eastAsia="zh-CN"/>
        </w:rPr>
        <w:t>）项目主管部门或者行政监督部门的人员；</w:t>
      </w:r>
    </w:p>
    <w:p w:rsidR="005A6ACC" w:rsidRDefault="0008264D">
      <w:pPr>
        <w:spacing w:line="360" w:lineRule="auto"/>
        <w:ind w:firstLineChars="200" w:firstLine="440"/>
        <w:jc w:val="both"/>
        <w:rPr>
          <w:lang w:eastAsia="zh-CN"/>
        </w:rPr>
      </w:pPr>
      <w:r>
        <w:rPr>
          <w:lang w:eastAsia="zh-CN"/>
        </w:rPr>
        <w:t>（</w:t>
      </w:r>
      <w:r>
        <w:rPr>
          <w:lang w:eastAsia="zh-CN"/>
        </w:rPr>
        <w:t>3</w:t>
      </w:r>
      <w:r>
        <w:rPr>
          <w:lang w:eastAsia="zh-CN"/>
        </w:rPr>
        <w:t>）与投标人有经济利益关系，可能影响对投标公正评审的；</w:t>
      </w:r>
    </w:p>
    <w:p w:rsidR="005A6ACC" w:rsidRDefault="0008264D">
      <w:pPr>
        <w:spacing w:line="360" w:lineRule="auto"/>
        <w:ind w:firstLineChars="200" w:firstLine="440"/>
        <w:jc w:val="both"/>
        <w:rPr>
          <w:lang w:eastAsia="zh-CN"/>
        </w:rPr>
      </w:pPr>
      <w:r>
        <w:rPr>
          <w:lang w:eastAsia="zh-CN"/>
        </w:rPr>
        <w:t>（</w:t>
      </w:r>
      <w:r>
        <w:rPr>
          <w:lang w:eastAsia="zh-CN"/>
        </w:rPr>
        <w:t>4</w:t>
      </w:r>
      <w:r>
        <w:rPr>
          <w:lang w:eastAsia="zh-CN"/>
        </w:rPr>
        <w:t>）曾因在招标、评标以及其他与招标投标有关活动中从事违法行为而受过行政处罚或刑事处罚的。</w:t>
      </w:r>
    </w:p>
    <w:p w:rsidR="005A6ACC" w:rsidRDefault="0008264D">
      <w:pPr>
        <w:spacing w:line="360" w:lineRule="auto"/>
        <w:ind w:firstLineChars="200" w:firstLine="442"/>
        <w:jc w:val="both"/>
        <w:rPr>
          <w:b/>
          <w:lang w:eastAsia="zh-CN"/>
        </w:rPr>
      </w:pPr>
      <w:bookmarkStart w:id="53" w:name="6.2_评标原则"/>
      <w:bookmarkEnd w:id="53"/>
      <w:r>
        <w:rPr>
          <w:b/>
          <w:lang w:eastAsia="zh-CN"/>
        </w:rPr>
        <w:t xml:space="preserve">6.2  </w:t>
      </w:r>
      <w:r>
        <w:rPr>
          <w:b/>
          <w:lang w:eastAsia="zh-CN"/>
        </w:rPr>
        <w:t>评标原则</w:t>
      </w:r>
    </w:p>
    <w:p w:rsidR="005A6ACC" w:rsidRDefault="0008264D">
      <w:pPr>
        <w:spacing w:line="360" w:lineRule="auto"/>
        <w:ind w:firstLineChars="200" w:firstLine="440"/>
        <w:jc w:val="both"/>
        <w:rPr>
          <w:lang w:eastAsia="zh-CN"/>
        </w:rPr>
      </w:pPr>
      <w:r>
        <w:rPr>
          <w:lang w:eastAsia="zh-CN"/>
        </w:rPr>
        <w:t>6.2.1</w:t>
      </w:r>
      <w:r>
        <w:rPr>
          <w:lang w:eastAsia="zh-CN"/>
        </w:rPr>
        <w:t>评标活动遵循公平、公正、科学和择优的原则。</w:t>
      </w:r>
    </w:p>
    <w:p w:rsidR="005A6ACC" w:rsidRDefault="0008264D">
      <w:pPr>
        <w:spacing w:line="360" w:lineRule="auto"/>
        <w:ind w:firstLineChars="200" w:firstLine="440"/>
        <w:jc w:val="both"/>
        <w:rPr>
          <w:lang w:eastAsia="zh-CN"/>
        </w:rPr>
      </w:pPr>
      <w:r>
        <w:rPr>
          <w:lang w:eastAsia="zh-CN"/>
        </w:rPr>
        <w:t>6.2.</w:t>
      </w:r>
      <w:r>
        <w:rPr>
          <w:rFonts w:hint="eastAsia"/>
          <w:lang w:eastAsia="zh-CN"/>
        </w:rPr>
        <w:t>2</w:t>
      </w:r>
      <w:r>
        <w:rPr>
          <w:lang w:eastAsia="zh-CN"/>
        </w:rPr>
        <w:t>评标委员会对同一招标项目只能做出一种评标结论，评标委员会成员对评标结论如有异议，按照少数服从多数的原则投票表决，实行一人一票，并经评标委员会成员半数通过。评标委员会成员不得拒绝在评标报告上签字，如有不同意见和理由应当在评标报告中陈述，否则，视为同意评标结论。</w:t>
      </w:r>
    </w:p>
    <w:p w:rsidR="005A6ACC" w:rsidRDefault="0008264D">
      <w:pPr>
        <w:spacing w:line="360" w:lineRule="auto"/>
        <w:ind w:firstLineChars="200" w:firstLine="442"/>
        <w:jc w:val="both"/>
        <w:rPr>
          <w:b/>
          <w:lang w:eastAsia="zh-CN"/>
        </w:rPr>
      </w:pPr>
      <w:bookmarkStart w:id="54" w:name="6.3_评标"/>
      <w:bookmarkEnd w:id="54"/>
      <w:r>
        <w:rPr>
          <w:b/>
          <w:lang w:eastAsia="zh-CN"/>
        </w:rPr>
        <w:t xml:space="preserve">6.3  </w:t>
      </w:r>
      <w:r>
        <w:rPr>
          <w:b/>
          <w:lang w:eastAsia="zh-CN"/>
        </w:rPr>
        <w:t>评标</w:t>
      </w:r>
    </w:p>
    <w:p w:rsidR="005A6ACC" w:rsidRDefault="0008264D">
      <w:pPr>
        <w:spacing w:line="360" w:lineRule="auto"/>
        <w:ind w:firstLineChars="200" w:firstLine="440"/>
        <w:jc w:val="both"/>
        <w:rPr>
          <w:lang w:eastAsia="zh-CN"/>
        </w:rPr>
      </w:pPr>
      <w:r>
        <w:rPr>
          <w:lang w:eastAsia="zh-CN"/>
        </w:rPr>
        <w:t>6.3.</w:t>
      </w:r>
      <w:r>
        <w:rPr>
          <w:rFonts w:hint="eastAsia"/>
          <w:lang w:eastAsia="zh-CN"/>
        </w:rPr>
        <w:t>1</w:t>
      </w:r>
      <w:r>
        <w:rPr>
          <w:lang w:eastAsia="zh-CN"/>
        </w:rPr>
        <w:t>评标委员会按照第三章</w:t>
      </w:r>
      <w:r>
        <w:rPr>
          <w:lang w:eastAsia="zh-CN"/>
        </w:rPr>
        <w:t>“</w:t>
      </w:r>
      <w:r>
        <w:rPr>
          <w:lang w:eastAsia="zh-CN"/>
        </w:rPr>
        <w:t>评标办法</w:t>
      </w:r>
      <w:r>
        <w:rPr>
          <w:lang w:eastAsia="zh-CN"/>
        </w:rPr>
        <w:t>”</w:t>
      </w:r>
      <w:r>
        <w:rPr>
          <w:lang w:eastAsia="zh-CN"/>
        </w:rPr>
        <w:t>规定的方法、评审因素、标准和程序对投标文件进行评审。第三章</w:t>
      </w:r>
      <w:r>
        <w:rPr>
          <w:lang w:eastAsia="zh-CN"/>
        </w:rPr>
        <w:t>“</w:t>
      </w:r>
      <w:r>
        <w:rPr>
          <w:lang w:eastAsia="zh-CN"/>
        </w:rPr>
        <w:t>评标办法</w:t>
      </w:r>
      <w:r>
        <w:rPr>
          <w:lang w:eastAsia="zh-CN"/>
        </w:rPr>
        <w:t>”</w:t>
      </w:r>
      <w:r>
        <w:rPr>
          <w:lang w:eastAsia="zh-CN"/>
        </w:rPr>
        <w:t>没有规定的方法、评审因素和标准，不作为评标依据。</w:t>
      </w:r>
    </w:p>
    <w:p w:rsidR="005A6ACC" w:rsidRDefault="0008264D">
      <w:pPr>
        <w:pStyle w:val="3"/>
        <w:rPr>
          <w:lang w:eastAsia="zh-CN"/>
        </w:rPr>
      </w:pPr>
      <w:bookmarkStart w:id="55" w:name="7、合同授予"/>
      <w:bookmarkStart w:id="56" w:name="_Toc510625319"/>
      <w:bookmarkEnd w:id="55"/>
      <w:r>
        <w:rPr>
          <w:lang w:eastAsia="zh-CN"/>
        </w:rPr>
        <w:t>7、合同授予</w:t>
      </w:r>
      <w:bookmarkEnd w:id="56"/>
    </w:p>
    <w:p w:rsidR="005A6ACC" w:rsidRDefault="0008264D">
      <w:pPr>
        <w:spacing w:line="360" w:lineRule="auto"/>
        <w:ind w:firstLineChars="200" w:firstLine="440"/>
        <w:jc w:val="both"/>
        <w:rPr>
          <w:b/>
          <w:bCs/>
          <w:lang w:eastAsia="zh-CN"/>
        </w:rPr>
      </w:pPr>
      <w:bookmarkStart w:id="57" w:name="7.1_定标方式"/>
      <w:bookmarkEnd w:id="57"/>
      <w:r>
        <w:rPr>
          <w:rFonts w:ascii="Times New Roman" w:eastAsia="Times New Roman" w:hAnsi="Times New Roman" w:cs="Times New Roman"/>
          <w:lang w:eastAsia="zh-CN"/>
        </w:rPr>
        <w:lastRenderedPageBreak/>
        <w:t xml:space="preserve">7.1 </w:t>
      </w:r>
      <w:r>
        <w:rPr>
          <w:rFonts w:ascii="Times New Roman" w:eastAsia="Times New Roman" w:hAnsi="Times New Roman" w:cs="Times New Roman"/>
          <w:spacing w:val="2"/>
          <w:lang w:eastAsia="zh-CN"/>
        </w:rPr>
        <w:t xml:space="preserve"> </w:t>
      </w:r>
      <w:r>
        <w:rPr>
          <w:lang w:eastAsia="zh-CN"/>
        </w:rPr>
        <w:t>定标方式</w:t>
      </w:r>
    </w:p>
    <w:p w:rsidR="005A6ACC" w:rsidRDefault="0008264D">
      <w:pPr>
        <w:spacing w:line="360" w:lineRule="auto"/>
        <w:ind w:firstLineChars="200" w:firstLine="440"/>
        <w:jc w:val="both"/>
        <w:rPr>
          <w:lang w:eastAsia="zh-CN"/>
        </w:rPr>
      </w:pPr>
      <w:r>
        <w:rPr>
          <w:lang w:eastAsia="zh-CN"/>
        </w:rPr>
        <w:t>评标委员会推荐</w:t>
      </w:r>
      <w:r>
        <w:rPr>
          <w:lang w:eastAsia="zh-CN"/>
        </w:rPr>
        <w:t>3</w:t>
      </w:r>
      <w:r>
        <w:rPr>
          <w:lang w:eastAsia="zh-CN"/>
        </w:rPr>
        <w:t>名中标候选人，并标明推荐顺序。招标人依据评标委员会推荐的中标候选人确定中标人。</w:t>
      </w:r>
    </w:p>
    <w:p w:rsidR="005A6ACC" w:rsidRDefault="0008264D">
      <w:pPr>
        <w:spacing w:line="360" w:lineRule="auto"/>
        <w:ind w:firstLineChars="200" w:firstLine="440"/>
        <w:jc w:val="both"/>
        <w:rPr>
          <w:lang w:eastAsia="zh-CN"/>
        </w:rPr>
      </w:pPr>
      <w:bookmarkStart w:id="58" w:name="7.2_中标通知"/>
      <w:bookmarkEnd w:id="58"/>
      <w:r>
        <w:rPr>
          <w:lang w:eastAsia="zh-CN"/>
        </w:rPr>
        <w:t xml:space="preserve">7.2  </w:t>
      </w:r>
      <w:r>
        <w:rPr>
          <w:lang w:eastAsia="zh-CN"/>
        </w:rPr>
        <w:t>中标通知</w:t>
      </w:r>
    </w:p>
    <w:p w:rsidR="005A6ACC" w:rsidRDefault="0008264D">
      <w:pPr>
        <w:spacing w:line="360" w:lineRule="auto"/>
        <w:ind w:firstLineChars="200" w:firstLine="440"/>
        <w:jc w:val="both"/>
        <w:rPr>
          <w:lang w:eastAsia="zh-CN"/>
        </w:rPr>
      </w:pPr>
      <w:r>
        <w:rPr>
          <w:lang w:eastAsia="zh-CN"/>
        </w:rPr>
        <w:t>在本章第</w:t>
      </w:r>
      <w:r>
        <w:rPr>
          <w:lang w:eastAsia="zh-CN"/>
        </w:rPr>
        <w:t xml:space="preserve">3.3 </w:t>
      </w:r>
      <w:r>
        <w:rPr>
          <w:lang w:eastAsia="zh-CN"/>
        </w:rPr>
        <w:t>款规定的投标有效期内，招标人以书面形式向中标人发出中标通知书，同时将中标结果通知未中标的投标人。</w:t>
      </w:r>
    </w:p>
    <w:p w:rsidR="005A6ACC" w:rsidRDefault="0008264D">
      <w:pPr>
        <w:spacing w:line="360" w:lineRule="auto"/>
        <w:ind w:firstLineChars="200" w:firstLine="440"/>
        <w:jc w:val="both"/>
        <w:rPr>
          <w:b/>
          <w:bCs/>
          <w:lang w:eastAsia="zh-CN"/>
        </w:rPr>
      </w:pPr>
      <w:bookmarkStart w:id="59" w:name="7.3_履约担保（需要提交的）"/>
      <w:bookmarkEnd w:id="59"/>
      <w:r>
        <w:rPr>
          <w:rFonts w:ascii="Times New Roman" w:eastAsia="Times New Roman" w:hAnsi="Times New Roman" w:cs="Times New Roman"/>
          <w:lang w:eastAsia="zh-CN"/>
        </w:rPr>
        <w:t>7.3</w:t>
      </w:r>
      <w:r>
        <w:rPr>
          <w:rFonts w:ascii="Times New Roman" w:eastAsia="Times New Roman" w:hAnsi="Times New Roman" w:cs="Times New Roman"/>
          <w:spacing w:val="57"/>
          <w:lang w:eastAsia="zh-CN"/>
        </w:rPr>
        <w:t xml:space="preserve"> </w:t>
      </w:r>
      <w:r>
        <w:rPr>
          <w:lang w:eastAsia="zh-CN"/>
        </w:rPr>
        <w:t>履约担保（需要提交的）</w:t>
      </w:r>
    </w:p>
    <w:p w:rsidR="005A6ACC" w:rsidRDefault="0008264D">
      <w:pPr>
        <w:spacing w:line="360" w:lineRule="auto"/>
        <w:ind w:firstLineChars="200" w:firstLine="440"/>
        <w:jc w:val="both"/>
        <w:rPr>
          <w:lang w:eastAsia="zh-CN"/>
        </w:rPr>
      </w:pPr>
      <w:r>
        <w:rPr>
          <w:lang w:eastAsia="zh-CN"/>
        </w:rPr>
        <w:t>7.3.1</w:t>
      </w:r>
      <w:r>
        <w:rPr>
          <w:lang w:eastAsia="zh-CN"/>
        </w:rPr>
        <w:t>在签订合同前，中标人应按投标人须知前附表规定的金额、担保形式和招标文件第四章</w:t>
      </w:r>
      <w:r>
        <w:rPr>
          <w:lang w:eastAsia="zh-CN"/>
        </w:rPr>
        <w:t>“</w:t>
      </w:r>
      <w:r>
        <w:rPr>
          <w:lang w:eastAsia="zh-CN"/>
        </w:rPr>
        <w:t>合同条款及格式</w:t>
      </w:r>
      <w:r>
        <w:rPr>
          <w:lang w:eastAsia="zh-CN"/>
        </w:rPr>
        <w:t>”</w:t>
      </w:r>
      <w:r>
        <w:rPr>
          <w:lang w:eastAsia="zh-CN"/>
        </w:rPr>
        <w:t>规定的履约担保格式向招标人提交履约担保。联合体中标的，其履约担保由牵头人递交，并应符合投标人须知前附表规定的金额、担保形式和招标文件第四章</w:t>
      </w:r>
      <w:r>
        <w:rPr>
          <w:lang w:eastAsia="zh-CN"/>
        </w:rPr>
        <w:t>“</w:t>
      </w:r>
      <w:r>
        <w:rPr>
          <w:lang w:eastAsia="zh-CN"/>
        </w:rPr>
        <w:t>合同条款及格式</w:t>
      </w:r>
      <w:r>
        <w:rPr>
          <w:lang w:eastAsia="zh-CN"/>
        </w:rPr>
        <w:t>”</w:t>
      </w:r>
      <w:r>
        <w:rPr>
          <w:lang w:eastAsia="zh-CN"/>
        </w:rPr>
        <w:t>规定的履约担保格式要求。</w:t>
      </w:r>
    </w:p>
    <w:p w:rsidR="005A6ACC" w:rsidRDefault="0008264D">
      <w:pPr>
        <w:spacing w:line="360" w:lineRule="auto"/>
        <w:ind w:firstLineChars="200" w:firstLine="440"/>
        <w:jc w:val="both"/>
        <w:rPr>
          <w:lang w:eastAsia="zh-CN"/>
        </w:rPr>
      </w:pPr>
      <w:r>
        <w:rPr>
          <w:lang w:eastAsia="zh-CN"/>
        </w:rPr>
        <w:t>7.3.2</w:t>
      </w:r>
      <w:r>
        <w:rPr>
          <w:lang w:eastAsia="zh-CN"/>
        </w:rPr>
        <w:t>中标人不能按本章第</w:t>
      </w:r>
      <w:r>
        <w:rPr>
          <w:lang w:eastAsia="zh-CN"/>
        </w:rPr>
        <w:t>7.3.1</w:t>
      </w:r>
      <w:r>
        <w:rPr>
          <w:lang w:eastAsia="zh-CN"/>
        </w:rPr>
        <w:t>项要求提交履约担保的，视为放弃中标，其投标保证金不予退还，给招标人造成的损失超过投标保证金数额的，中标人还应当对超过部分予以赔偿。</w:t>
      </w:r>
    </w:p>
    <w:p w:rsidR="005A6ACC" w:rsidRDefault="0008264D">
      <w:pPr>
        <w:spacing w:line="360" w:lineRule="auto"/>
        <w:ind w:firstLineChars="200" w:firstLine="440"/>
        <w:jc w:val="both"/>
        <w:rPr>
          <w:lang w:eastAsia="zh-CN"/>
        </w:rPr>
      </w:pPr>
      <w:bookmarkStart w:id="60" w:name="7.4_签订合同"/>
      <w:bookmarkStart w:id="61" w:name="7.3_履约担保（不需要提交的）"/>
      <w:bookmarkEnd w:id="60"/>
      <w:bookmarkEnd w:id="61"/>
      <w:r>
        <w:rPr>
          <w:lang w:eastAsia="zh-CN"/>
        </w:rPr>
        <w:t xml:space="preserve">7.4  </w:t>
      </w:r>
      <w:r>
        <w:rPr>
          <w:lang w:eastAsia="zh-CN"/>
        </w:rPr>
        <w:t>签订合同</w:t>
      </w:r>
    </w:p>
    <w:p w:rsidR="005A6ACC" w:rsidRDefault="0008264D">
      <w:pPr>
        <w:spacing w:line="360" w:lineRule="auto"/>
        <w:ind w:firstLineChars="200" w:firstLine="440"/>
        <w:jc w:val="both"/>
        <w:rPr>
          <w:lang w:eastAsia="zh-CN"/>
        </w:rPr>
      </w:pPr>
      <w:r>
        <w:rPr>
          <w:lang w:eastAsia="zh-CN"/>
        </w:rPr>
        <w:t>7.4.1</w:t>
      </w:r>
      <w:r>
        <w:rPr>
          <w:lang w:eastAsia="zh-CN"/>
        </w:rPr>
        <w:t>招标人和中标人应当自中标通知书发出之日起</w:t>
      </w:r>
      <w:r>
        <w:rPr>
          <w:lang w:eastAsia="zh-CN"/>
        </w:rPr>
        <w:t>30</w:t>
      </w:r>
      <w:r>
        <w:rPr>
          <w:lang w:eastAsia="zh-CN"/>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5A6ACC" w:rsidRDefault="0008264D">
      <w:pPr>
        <w:spacing w:line="360" w:lineRule="auto"/>
        <w:ind w:firstLineChars="200" w:firstLine="440"/>
        <w:jc w:val="both"/>
        <w:rPr>
          <w:lang w:eastAsia="zh-CN"/>
        </w:rPr>
      </w:pPr>
      <w:r>
        <w:rPr>
          <w:lang w:eastAsia="zh-CN"/>
        </w:rPr>
        <w:t>7.4.2</w:t>
      </w:r>
      <w:r>
        <w:rPr>
          <w:lang w:eastAsia="zh-CN"/>
        </w:rPr>
        <w:t>发出中标通知书后，招标人无正当理由拒签合同的，招标人向中标人退还投标保证金，并按投标保证金双倍的金额补偿投标人损失。</w:t>
      </w:r>
    </w:p>
    <w:p w:rsidR="005A6ACC" w:rsidRDefault="0008264D">
      <w:pPr>
        <w:pStyle w:val="3"/>
        <w:rPr>
          <w:b w:val="0"/>
          <w:bCs w:val="0"/>
          <w:lang w:eastAsia="zh-CN"/>
        </w:rPr>
      </w:pPr>
      <w:bookmarkStart w:id="62" w:name="8、重新招标和不再招标"/>
      <w:bookmarkStart w:id="63" w:name="_Toc510625320"/>
      <w:bookmarkEnd w:id="62"/>
      <w:r>
        <w:rPr>
          <w:rFonts w:ascii="Times New Roman" w:eastAsia="Times New Roman" w:hAnsi="Times New Roman" w:cs="Times New Roman"/>
          <w:lang w:eastAsia="zh-CN"/>
        </w:rPr>
        <w:t>8</w:t>
      </w:r>
      <w:r>
        <w:rPr>
          <w:lang w:eastAsia="zh-CN"/>
        </w:rPr>
        <w:t>、重新招标和不再招标</w:t>
      </w:r>
      <w:bookmarkEnd w:id="63"/>
    </w:p>
    <w:p w:rsidR="005A6ACC" w:rsidRDefault="0008264D">
      <w:pPr>
        <w:spacing w:line="360" w:lineRule="auto"/>
        <w:ind w:firstLineChars="200" w:firstLine="442"/>
        <w:rPr>
          <w:b/>
          <w:bCs/>
          <w:lang w:eastAsia="zh-CN"/>
        </w:rPr>
      </w:pPr>
      <w:bookmarkStart w:id="64" w:name="8.1_重新招标"/>
      <w:bookmarkEnd w:id="64"/>
      <w:r>
        <w:rPr>
          <w:rFonts w:ascii="Times New Roman" w:eastAsia="Times New Roman" w:hAnsi="Times New Roman" w:cs="Times New Roman"/>
          <w:b/>
          <w:lang w:eastAsia="zh-CN"/>
        </w:rPr>
        <w:t xml:space="preserve">8.1 </w:t>
      </w:r>
      <w:r>
        <w:rPr>
          <w:rFonts w:ascii="Times New Roman" w:eastAsia="Times New Roman" w:hAnsi="Times New Roman" w:cs="Times New Roman"/>
          <w:b/>
          <w:spacing w:val="2"/>
          <w:lang w:eastAsia="zh-CN"/>
        </w:rPr>
        <w:t xml:space="preserve"> </w:t>
      </w:r>
      <w:r>
        <w:rPr>
          <w:b/>
          <w:lang w:eastAsia="zh-CN"/>
        </w:rPr>
        <w:t>重新招标</w:t>
      </w:r>
    </w:p>
    <w:p w:rsidR="005A6ACC" w:rsidRDefault="0008264D">
      <w:pPr>
        <w:spacing w:line="360" w:lineRule="auto"/>
        <w:ind w:firstLineChars="200" w:firstLine="440"/>
        <w:rPr>
          <w:lang w:eastAsia="zh-CN"/>
        </w:rPr>
      </w:pPr>
      <w:r>
        <w:rPr>
          <w:lang w:eastAsia="zh-CN"/>
        </w:rPr>
        <w:t>有下列情形之一的，招标人将重新招标：</w:t>
      </w:r>
    </w:p>
    <w:p w:rsidR="005A6ACC" w:rsidRDefault="0008264D">
      <w:pPr>
        <w:spacing w:line="360" w:lineRule="auto"/>
        <w:ind w:firstLineChars="200" w:firstLine="440"/>
        <w:rPr>
          <w:lang w:eastAsia="zh-CN"/>
        </w:rPr>
      </w:pPr>
      <w:r>
        <w:rPr>
          <w:lang w:eastAsia="zh-CN"/>
        </w:rPr>
        <w:t>（</w:t>
      </w:r>
      <w:r>
        <w:rPr>
          <w:lang w:eastAsia="zh-CN"/>
        </w:rPr>
        <w:t>1</w:t>
      </w:r>
      <w:r>
        <w:rPr>
          <w:lang w:eastAsia="zh-CN"/>
        </w:rPr>
        <w:t>）投标截止时间止，投标人少于</w:t>
      </w:r>
      <w:r>
        <w:rPr>
          <w:lang w:eastAsia="zh-CN"/>
        </w:rPr>
        <w:t>3</w:t>
      </w:r>
      <w:r>
        <w:rPr>
          <w:lang w:eastAsia="zh-CN"/>
        </w:rPr>
        <w:t>个的；</w:t>
      </w:r>
    </w:p>
    <w:p w:rsidR="005A6ACC" w:rsidRDefault="0008264D">
      <w:pPr>
        <w:spacing w:line="360" w:lineRule="auto"/>
        <w:ind w:firstLineChars="200" w:firstLine="440"/>
        <w:rPr>
          <w:lang w:eastAsia="zh-CN"/>
        </w:rPr>
      </w:pPr>
      <w:r>
        <w:rPr>
          <w:lang w:eastAsia="zh-CN"/>
        </w:rPr>
        <w:t>（</w:t>
      </w:r>
      <w:r>
        <w:rPr>
          <w:lang w:eastAsia="zh-CN"/>
        </w:rPr>
        <w:t>2</w:t>
      </w:r>
      <w:r>
        <w:rPr>
          <w:lang w:eastAsia="zh-CN"/>
        </w:rPr>
        <w:t>）经评标委员会评审后否决所有投标的；</w:t>
      </w:r>
    </w:p>
    <w:p w:rsidR="005A6ACC" w:rsidRDefault="0008264D">
      <w:pPr>
        <w:spacing w:line="360" w:lineRule="auto"/>
        <w:ind w:firstLineChars="200" w:firstLine="440"/>
        <w:rPr>
          <w:lang w:eastAsia="zh-CN"/>
        </w:rPr>
      </w:pPr>
      <w:r>
        <w:rPr>
          <w:lang w:eastAsia="zh-CN"/>
        </w:rPr>
        <w:t>（</w:t>
      </w:r>
      <w:r>
        <w:rPr>
          <w:lang w:eastAsia="zh-CN"/>
        </w:rPr>
        <w:t>3</w:t>
      </w:r>
      <w:r>
        <w:rPr>
          <w:lang w:eastAsia="zh-CN"/>
        </w:rPr>
        <w:t>）评标委员会否决不合格投标或者界定为废标后因有效投标不足</w:t>
      </w:r>
      <w:r>
        <w:rPr>
          <w:lang w:eastAsia="zh-CN"/>
        </w:rPr>
        <w:t>3</w:t>
      </w:r>
      <w:r>
        <w:rPr>
          <w:lang w:eastAsia="zh-CN"/>
        </w:rPr>
        <w:t>个使得投标明显缺乏竞争，评标委员会决定否决全部投标的；</w:t>
      </w:r>
    </w:p>
    <w:p w:rsidR="005A6ACC" w:rsidRDefault="0008264D">
      <w:pPr>
        <w:spacing w:line="360" w:lineRule="auto"/>
        <w:ind w:firstLineChars="200" w:firstLine="440"/>
        <w:rPr>
          <w:lang w:eastAsia="zh-CN"/>
        </w:rPr>
      </w:pPr>
      <w:r>
        <w:rPr>
          <w:lang w:eastAsia="zh-CN"/>
        </w:rPr>
        <w:t>（</w:t>
      </w:r>
      <w:r>
        <w:rPr>
          <w:lang w:eastAsia="zh-CN"/>
        </w:rPr>
        <w:t>4</w:t>
      </w:r>
      <w:r>
        <w:rPr>
          <w:lang w:eastAsia="zh-CN"/>
        </w:rPr>
        <w:t>）同意延长投标有效期的投标人少于</w:t>
      </w:r>
      <w:r>
        <w:rPr>
          <w:lang w:eastAsia="zh-CN"/>
        </w:rPr>
        <w:t>3</w:t>
      </w:r>
      <w:r>
        <w:rPr>
          <w:lang w:eastAsia="zh-CN"/>
        </w:rPr>
        <w:t>个的；</w:t>
      </w:r>
    </w:p>
    <w:p w:rsidR="005A6ACC" w:rsidRDefault="0008264D">
      <w:pPr>
        <w:spacing w:line="360" w:lineRule="auto"/>
        <w:ind w:firstLineChars="200" w:firstLine="440"/>
        <w:rPr>
          <w:lang w:eastAsia="zh-CN"/>
        </w:rPr>
      </w:pPr>
      <w:r>
        <w:rPr>
          <w:lang w:eastAsia="zh-CN"/>
        </w:rPr>
        <w:t>（</w:t>
      </w:r>
      <w:r>
        <w:rPr>
          <w:lang w:eastAsia="zh-CN"/>
        </w:rPr>
        <w:t>5</w:t>
      </w:r>
      <w:r>
        <w:rPr>
          <w:lang w:eastAsia="zh-CN"/>
        </w:rPr>
        <w:t>）中标候选人均未与招标人签订合同的。</w:t>
      </w:r>
    </w:p>
    <w:p w:rsidR="005A6ACC" w:rsidRDefault="0008264D">
      <w:pPr>
        <w:spacing w:line="360" w:lineRule="auto"/>
        <w:ind w:firstLineChars="200" w:firstLine="442"/>
        <w:rPr>
          <w:b/>
          <w:bCs/>
          <w:lang w:eastAsia="zh-CN"/>
        </w:rPr>
      </w:pPr>
      <w:bookmarkStart w:id="65" w:name="8.2_不再招标"/>
      <w:bookmarkEnd w:id="65"/>
      <w:r>
        <w:rPr>
          <w:rFonts w:ascii="Times New Roman" w:eastAsia="Times New Roman" w:hAnsi="Times New Roman" w:cs="Times New Roman"/>
          <w:b/>
          <w:lang w:eastAsia="zh-CN"/>
        </w:rPr>
        <w:t xml:space="preserve">8.2 </w:t>
      </w:r>
      <w:r>
        <w:rPr>
          <w:rFonts w:ascii="Times New Roman" w:eastAsia="Times New Roman" w:hAnsi="Times New Roman" w:cs="Times New Roman"/>
          <w:b/>
          <w:spacing w:val="2"/>
          <w:lang w:eastAsia="zh-CN"/>
        </w:rPr>
        <w:t xml:space="preserve"> </w:t>
      </w:r>
      <w:r>
        <w:rPr>
          <w:b/>
          <w:lang w:eastAsia="zh-CN"/>
        </w:rPr>
        <w:t>不再招标</w:t>
      </w:r>
    </w:p>
    <w:p w:rsidR="005A6ACC" w:rsidRDefault="0008264D">
      <w:pPr>
        <w:spacing w:line="360" w:lineRule="auto"/>
        <w:ind w:firstLineChars="200" w:firstLine="440"/>
        <w:rPr>
          <w:lang w:eastAsia="zh-CN"/>
        </w:rPr>
      </w:pPr>
      <w:r>
        <w:rPr>
          <w:lang w:eastAsia="zh-CN"/>
        </w:rPr>
        <w:t>重新招标后，仍出现本章第</w:t>
      </w:r>
      <w:r>
        <w:rPr>
          <w:lang w:eastAsia="zh-CN"/>
        </w:rPr>
        <w:t>8.1</w:t>
      </w:r>
      <w:r>
        <w:rPr>
          <w:lang w:eastAsia="zh-CN"/>
        </w:rPr>
        <w:t>条规定情形之一的，属于必须审批的水利工程建设项目，经行政监督部门批准后不再进行招标。</w:t>
      </w:r>
    </w:p>
    <w:p w:rsidR="005A6ACC" w:rsidRDefault="0008264D">
      <w:pPr>
        <w:pStyle w:val="3"/>
        <w:rPr>
          <w:b w:val="0"/>
          <w:bCs w:val="0"/>
          <w:lang w:eastAsia="zh-CN"/>
        </w:rPr>
      </w:pPr>
      <w:bookmarkStart w:id="66" w:name="9、纪律和监督"/>
      <w:bookmarkStart w:id="67" w:name="_Toc510625321"/>
      <w:bookmarkEnd w:id="66"/>
      <w:r>
        <w:rPr>
          <w:rFonts w:ascii="Times New Roman" w:eastAsia="Times New Roman" w:hAnsi="Times New Roman" w:cs="Times New Roman"/>
          <w:lang w:eastAsia="zh-CN"/>
        </w:rPr>
        <w:t>9</w:t>
      </w:r>
      <w:r>
        <w:rPr>
          <w:lang w:eastAsia="zh-CN"/>
        </w:rPr>
        <w:t>、纪律和监督</w:t>
      </w:r>
      <w:bookmarkEnd w:id="67"/>
    </w:p>
    <w:p w:rsidR="005A6ACC" w:rsidRDefault="0008264D">
      <w:pPr>
        <w:spacing w:line="360" w:lineRule="auto"/>
        <w:ind w:firstLineChars="200" w:firstLine="442"/>
        <w:rPr>
          <w:b/>
          <w:bCs/>
          <w:lang w:eastAsia="zh-CN"/>
        </w:rPr>
      </w:pPr>
      <w:bookmarkStart w:id="68" w:name="9.1_对招标人的纪律要求"/>
      <w:bookmarkEnd w:id="68"/>
      <w:r>
        <w:rPr>
          <w:rFonts w:ascii="Times New Roman" w:eastAsia="Times New Roman" w:hAnsi="Times New Roman" w:cs="Times New Roman"/>
          <w:b/>
          <w:lang w:eastAsia="zh-CN"/>
        </w:rPr>
        <w:lastRenderedPageBreak/>
        <w:t>9.1</w:t>
      </w:r>
      <w:r>
        <w:rPr>
          <w:rFonts w:ascii="Times New Roman" w:eastAsia="Times New Roman" w:hAnsi="Times New Roman" w:cs="Times New Roman"/>
          <w:b/>
          <w:spacing w:val="57"/>
          <w:lang w:eastAsia="zh-CN"/>
        </w:rPr>
        <w:t xml:space="preserve"> </w:t>
      </w:r>
      <w:r>
        <w:rPr>
          <w:b/>
          <w:lang w:eastAsia="zh-CN"/>
        </w:rPr>
        <w:t>对招标人的纪律要求</w:t>
      </w:r>
    </w:p>
    <w:p w:rsidR="005A6ACC" w:rsidRDefault="0008264D">
      <w:pPr>
        <w:spacing w:line="360" w:lineRule="auto"/>
        <w:ind w:firstLineChars="200" w:firstLine="440"/>
        <w:rPr>
          <w:lang w:eastAsia="zh-CN"/>
        </w:rPr>
      </w:pPr>
      <w:r>
        <w:rPr>
          <w:lang w:eastAsia="zh-CN"/>
        </w:rPr>
        <w:t>招标人不得泄漏招标投标活动中应当保密的情况和资料，不得与投标人串通损害国家利益、社会公共利益或者他人合法权益。</w:t>
      </w:r>
    </w:p>
    <w:p w:rsidR="005A6ACC" w:rsidRDefault="0008264D">
      <w:pPr>
        <w:spacing w:line="360" w:lineRule="auto"/>
        <w:ind w:firstLineChars="200" w:firstLine="440"/>
        <w:rPr>
          <w:lang w:eastAsia="zh-CN"/>
        </w:rPr>
      </w:pPr>
      <w:r>
        <w:rPr>
          <w:lang w:eastAsia="zh-CN"/>
        </w:rPr>
        <w:t>下列行为均属招标人与投标人串通投标：</w:t>
      </w:r>
    </w:p>
    <w:p w:rsidR="005A6ACC" w:rsidRDefault="0008264D">
      <w:pPr>
        <w:spacing w:line="360" w:lineRule="auto"/>
        <w:ind w:firstLineChars="200" w:firstLine="440"/>
        <w:rPr>
          <w:lang w:eastAsia="zh-CN"/>
        </w:rPr>
      </w:pPr>
      <w:r>
        <w:rPr>
          <w:lang w:eastAsia="zh-CN"/>
        </w:rPr>
        <w:t>（一）招标人在开标前开启投标文件并将有关信息泄露给其他投标人；</w:t>
      </w:r>
    </w:p>
    <w:p w:rsidR="005A6ACC" w:rsidRDefault="0008264D">
      <w:pPr>
        <w:spacing w:line="360" w:lineRule="auto"/>
        <w:ind w:firstLineChars="200" w:firstLine="440"/>
        <w:rPr>
          <w:lang w:eastAsia="zh-CN"/>
        </w:rPr>
      </w:pPr>
      <w:r>
        <w:rPr>
          <w:lang w:eastAsia="zh-CN"/>
        </w:rPr>
        <w:t>（二）招标人直接或者间接向投标人泄露标底、评标委员会成员等信息；</w:t>
      </w:r>
    </w:p>
    <w:p w:rsidR="005A6ACC" w:rsidRDefault="0008264D">
      <w:pPr>
        <w:spacing w:line="360" w:lineRule="auto"/>
        <w:ind w:firstLineChars="200" w:firstLine="440"/>
        <w:rPr>
          <w:lang w:eastAsia="zh-CN"/>
        </w:rPr>
      </w:pPr>
      <w:r>
        <w:rPr>
          <w:lang w:eastAsia="zh-CN"/>
        </w:rPr>
        <w:t>（三）招标人明示或者暗示投标人压低或者抬高投标报价；</w:t>
      </w:r>
    </w:p>
    <w:p w:rsidR="005A6ACC" w:rsidRDefault="0008264D">
      <w:pPr>
        <w:spacing w:line="360" w:lineRule="auto"/>
        <w:ind w:firstLineChars="200" w:firstLine="440"/>
        <w:rPr>
          <w:lang w:eastAsia="zh-CN"/>
        </w:rPr>
      </w:pPr>
      <w:r>
        <w:rPr>
          <w:lang w:eastAsia="zh-CN"/>
        </w:rPr>
        <w:t>（四）招标人授意投标人撤换、修改投标文件；</w:t>
      </w:r>
    </w:p>
    <w:p w:rsidR="005A6ACC" w:rsidRDefault="0008264D">
      <w:pPr>
        <w:spacing w:line="360" w:lineRule="auto"/>
        <w:ind w:firstLineChars="200" w:firstLine="440"/>
        <w:rPr>
          <w:lang w:eastAsia="zh-CN"/>
        </w:rPr>
      </w:pPr>
      <w:r>
        <w:rPr>
          <w:lang w:eastAsia="zh-CN"/>
        </w:rPr>
        <w:t>（五）招标人明示或者暗示投标人为特定投标人中标提供方便；</w:t>
      </w:r>
    </w:p>
    <w:p w:rsidR="005A6ACC" w:rsidRDefault="0008264D">
      <w:pPr>
        <w:spacing w:line="360" w:lineRule="auto"/>
        <w:ind w:firstLineChars="200" w:firstLine="440"/>
        <w:rPr>
          <w:lang w:eastAsia="zh-CN"/>
        </w:rPr>
      </w:pPr>
      <w:r>
        <w:rPr>
          <w:lang w:eastAsia="zh-CN"/>
        </w:rPr>
        <w:t>（六）招标人与投标人为谋求特定投标人中标而采取的其他串通行为。</w:t>
      </w:r>
    </w:p>
    <w:p w:rsidR="005A6ACC" w:rsidRDefault="0008264D">
      <w:pPr>
        <w:spacing w:line="360" w:lineRule="auto"/>
        <w:ind w:firstLineChars="200" w:firstLine="442"/>
        <w:rPr>
          <w:b/>
          <w:bCs/>
          <w:lang w:eastAsia="zh-CN"/>
        </w:rPr>
      </w:pPr>
      <w:bookmarkStart w:id="69" w:name="9.2_对投标人的纪律要求"/>
      <w:bookmarkEnd w:id="69"/>
      <w:r>
        <w:rPr>
          <w:rFonts w:ascii="Times New Roman" w:eastAsia="Times New Roman" w:hAnsi="Times New Roman" w:cs="Times New Roman"/>
          <w:b/>
          <w:lang w:eastAsia="zh-CN"/>
        </w:rPr>
        <w:t>9.2</w:t>
      </w:r>
      <w:r>
        <w:rPr>
          <w:rFonts w:ascii="Times New Roman" w:eastAsia="Times New Roman" w:hAnsi="Times New Roman" w:cs="Times New Roman"/>
          <w:b/>
          <w:spacing w:val="57"/>
          <w:lang w:eastAsia="zh-CN"/>
        </w:rPr>
        <w:t xml:space="preserve"> </w:t>
      </w:r>
      <w:r>
        <w:rPr>
          <w:b/>
          <w:lang w:eastAsia="zh-CN"/>
        </w:rPr>
        <w:t>对投标人的纪律要求</w:t>
      </w:r>
    </w:p>
    <w:p w:rsidR="005A6ACC" w:rsidRDefault="0008264D">
      <w:pPr>
        <w:spacing w:line="360" w:lineRule="auto"/>
        <w:ind w:firstLineChars="200" w:firstLine="440"/>
        <w:rPr>
          <w:lang w:eastAsia="zh-CN"/>
        </w:rPr>
      </w:pPr>
      <w:r>
        <w:rPr>
          <w:lang w:eastAsia="zh-CN"/>
        </w:rPr>
        <w:t>投标人不得相互串通投标或者与招标人串通投标，不得向招标人或者评标委员会成员行贿谋取中标，不得以他人名义投标或者以其它方式弄虚作假骗取中标；投标人不得以任何方式干扰、影响评标工作。</w:t>
      </w:r>
    </w:p>
    <w:p w:rsidR="005A6ACC" w:rsidRDefault="0008264D">
      <w:pPr>
        <w:spacing w:line="360" w:lineRule="auto"/>
        <w:ind w:firstLineChars="200" w:firstLine="440"/>
        <w:rPr>
          <w:lang w:eastAsia="zh-CN"/>
        </w:rPr>
      </w:pPr>
      <w:r>
        <w:rPr>
          <w:lang w:eastAsia="zh-CN"/>
        </w:rPr>
        <w:t>9.2.1</w:t>
      </w:r>
      <w:r>
        <w:rPr>
          <w:lang w:eastAsia="zh-CN"/>
        </w:rPr>
        <w:t>下列行为均属以他人名义投标：</w:t>
      </w:r>
    </w:p>
    <w:p w:rsidR="005A6ACC" w:rsidRDefault="0008264D">
      <w:pPr>
        <w:spacing w:line="360" w:lineRule="auto"/>
        <w:ind w:firstLineChars="200" w:firstLine="440"/>
        <w:rPr>
          <w:lang w:eastAsia="zh-CN"/>
        </w:rPr>
      </w:pPr>
      <w:r>
        <w:rPr>
          <w:lang w:eastAsia="zh-CN"/>
        </w:rPr>
        <w:t>（</w:t>
      </w:r>
      <w:r>
        <w:rPr>
          <w:lang w:eastAsia="zh-CN"/>
        </w:rPr>
        <w:t>1</w:t>
      </w:r>
      <w:r>
        <w:rPr>
          <w:lang w:eastAsia="zh-CN"/>
        </w:rPr>
        <w:t>）投标人挂靠其它施工单位；</w:t>
      </w:r>
    </w:p>
    <w:p w:rsidR="005A6ACC" w:rsidRDefault="0008264D">
      <w:pPr>
        <w:spacing w:line="360" w:lineRule="auto"/>
        <w:ind w:firstLineChars="200" w:firstLine="440"/>
        <w:rPr>
          <w:lang w:eastAsia="zh-CN"/>
        </w:rPr>
      </w:pPr>
      <w:r>
        <w:rPr>
          <w:lang w:eastAsia="zh-CN"/>
        </w:rPr>
        <w:t>（</w:t>
      </w:r>
      <w:r>
        <w:rPr>
          <w:lang w:eastAsia="zh-CN"/>
        </w:rPr>
        <w:t>2</w:t>
      </w:r>
      <w:r>
        <w:rPr>
          <w:lang w:eastAsia="zh-CN"/>
        </w:rPr>
        <w:t>）投标人从其它施工单位通过转让或租借的方式获取资格或资质证书；</w:t>
      </w:r>
    </w:p>
    <w:p w:rsidR="005A6ACC" w:rsidRDefault="0008264D">
      <w:pPr>
        <w:spacing w:line="360" w:lineRule="auto"/>
        <w:ind w:firstLineChars="200" w:firstLine="440"/>
        <w:rPr>
          <w:lang w:eastAsia="zh-CN"/>
        </w:rPr>
      </w:pPr>
      <w:r>
        <w:rPr>
          <w:lang w:eastAsia="zh-CN"/>
        </w:rPr>
        <w:t>（</w:t>
      </w:r>
      <w:r>
        <w:rPr>
          <w:lang w:eastAsia="zh-CN"/>
        </w:rPr>
        <w:t>3</w:t>
      </w:r>
      <w:r>
        <w:rPr>
          <w:lang w:eastAsia="zh-CN"/>
        </w:rPr>
        <w:t>）由其它单位及法定代表人在自己编制的投标文件上加盖印章或签字的行为。</w:t>
      </w:r>
    </w:p>
    <w:p w:rsidR="005A6ACC" w:rsidRDefault="0008264D">
      <w:pPr>
        <w:spacing w:line="360" w:lineRule="auto"/>
        <w:ind w:firstLineChars="200" w:firstLine="440"/>
        <w:rPr>
          <w:lang w:eastAsia="zh-CN"/>
        </w:rPr>
      </w:pPr>
      <w:r>
        <w:rPr>
          <w:lang w:eastAsia="zh-CN"/>
        </w:rPr>
        <w:t>9.2.2</w:t>
      </w:r>
      <w:r>
        <w:rPr>
          <w:lang w:eastAsia="zh-CN"/>
        </w:rPr>
        <w:t>下列行为，视为允许他人以本单位名义承揽工程：</w:t>
      </w:r>
    </w:p>
    <w:p w:rsidR="005A6ACC" w:rsidRDefault="0008264D">
      <w:pPr>
        <w:spacing w:line="360" w:lineRule="auto"/>
        <w:ind w:firstLineChars="200" w:firstLine="440"/>
        <w:rPr>
          <w:lang w:eastAsia="zh-CN"/>
        </w:rPr>
      </w:pPr>
      <w:r>
        <w:rPr>
          <w:lang w:eastAsia="zh-CN"/>
        </w:rPr>
        <w:t>（</w:t>
      </w:r>
      <w:r>
        <w:rPr>
          <w:lang w:eastAsia="zh-CN"/>
        </w:rPr>
        <w:t>1</w:t>
      </w:r>
      <w:r>
        <w:rPr>
          <w:lang w:eastAsia="zh-CN"/>
        </w:rPr>
        <w:t>）投标人的法定代表人的委托代理人不是投标人本单位人员；</w:t>
      </w:r>
    </w:p>
    <w:p w:rsidR="005A6ACC" w:rsidRDefault="0008264D">
      <w:pPr>
        <w:spacing w:line="360" w:lineRule="auto"/>
        <w:ind w:firstLineChars="200" w:firstLine="440"/>
        <w:rPr>
          <w:lang w:eastAsia="zh-CN"/>
        </w:rPr>
      </w:pPr>
      <w:r>
        <w:rPr>
          <w:lang w:eastAsia="zh-CN"/>
        </w:rPr>
        <w:t>（</w:t>
      </w:r>
      <w:r>
        <w:rPr>
          <w:lang w:eastAsia="zh-CN"/>
        </w:rPr>
        <w:t>2</w:t>
      </w:r>
      <w:r>
        <w:rPr>
          <w:lang w:eastAsia="zh-CN"/>
        </w:rPr>
        <w:t>）投标人拟在施工现场所设项目管理机构的项目负责人、技术负责人、财务负责人、质量管</w:t>
      </w:r>
      <w:r>
        <w:rPr>
          <w:lang w:eastAsia="zh-CN"/>
        </w:rPr>
        <w:t xml:space="preserve"> </w:t>
      </w:r>
      <w:r>
        <w:rPr>
          <w:lang w:eastAsia="zh-CN"/>
        </w:rPr>
        <w:t>理人员、安全管理人员（专职安全生产管理人员）不是本单位人员。</w:t>
      </w:r>
    </w:p>
    <w:p w:rsidR="005A6ACC" w:rsidRDefault="0008264D">
      <w:pPr>
        <w:spacing w:line="360" w:lineRule="auto"/>
        <w:ind w:firstLineChars="200" w:firstLine="440"/>
        <w:rPr>
          <w:lang w:eastAsia="zh-CN"/>
        </w:rPr>
      </w:pPr>
      <w:r>
        <w:rPr>
          <w:lang w:eastAsia="zh-CN"/>
        </w:rPr>
        <w:t>投标人本单位人员，必须同时满足以下条件：</w:t>
      </w:r>
    </w:p>
    <w:p w:rsidR="005A6ACC" w:rsidRDefault="0008264D">
      <w:pPr>
        <w:spacing w:line="360" w:lineRule="auto"/>
        <w:ind w:firstLineChars="200" w:firstLine="440"/>
        <w:rPr>
          <w:lang w:eastAsia="zh-CN"/>
        </w:rPr>
      </w:pPr>
      <w:r>
        <w:rPr>
          <w:lang w:eastAsia="zh-CN"/>
        </w:rPr>
        <w:t>（</w:t>
      </w:r>
      <w:r>
        <w:rPr>
          <w:lang w:eastAsia="zh-CN"/>
        </w:rPr>
        <w:t>1</w:t>
      </w:r>
      <w:r>
        <w:rPr>
          <w:lang w:eastAsia="zh-CN"/>
        </w:rPr>
        <w:t>）聘任合同必须由投标人单位与之签订；</w:t>
      </w:r>
    </w:p>
    <w:p w:rsidR="005A6ACC" w:rsidRDefault="0008264D">
      <w:pPr>
        <w:spacing w:line="360" w:lineRule="auto"/>
        <w:ind w:firstLineChars="200" w:firstLine="440"/>
        <w:rPr>
          <w:lang w:eastAsia="zh-CN"/>
        </w:rPr>
      </w:pPr>
      <w:r>
        <w:rPr>
          <w:lang w:eastAsia="zh-CN"/>
        </w:rPr>
        <w:t>（</w:t>
      </w:r>
      <w:r>
        <w:rPr>
          <w:lang w:eastAsia="zh-CN"/>
        </w:rPr>
        <w:t>2</w:t>
      </w:r>
      <w:r>
        <w:rPr>
          <w:lang w:eastAsia="zh-CN"/>
        </w:rPr>
        <w:t>）与投标人单位有合法的工资关系；</w:t>
      </w:r>
    </w:p>
    <w:p w:rsidR="005A6ACC" w:rsidRDefault="0008264D">
      <w:pPr>
        <w:spacing w:line="360" w:lineRule="auto"/>
        <w:ind w:firstLineChars="200" w:firstLine="424"/>
        <w:rPr>
          <w:spacing w:val="-4"/>
          <w:lang w:eastAsia="zh-CN"/>
        </w:rPr>
      </w:pPr>
      <w:r>
        <w:rPr>
          <w:spacing w:val="-4"/>
          <w:lang w:eastAsia="zh-CN"/>
        </w:rPr>
        <w:t>（</w:t>
      </w:r>
      <w:r>
        <w:rPr>
          <w:spacing w:val="-4"/>
          <w:lang w:eastAsia="zh-CN"/>
        </w:rPr>
        <w:t>3</w:t>
      </w:r>
      <w:r>
        <w:rPr>
          <w:spacing w:val="-4"/>
          <w:lang w:eastAsia="zh-CN"/>
        </w:rPr>
        <w:t>）投标人单位为其办理社会保险关系，或具有其它有效证明其为本单位人员身份的文件。</w:t>
      </w:r>
    </w:p>
    <w:p w:rsidR="005A6ACC" w:rsidRDefault="0008264D">
      <w:pPr>
        <w:spacing w:line="360" w:lineRule="auto"/>
        <w:ind w:firstLineChars="200" w:firstLine="442"/>
        <w:rPr>
          <w:b/>
          <w:lang w:eastAsia="zh-CN"/>
        </w:rPr>
      </w:pPr>
      <w:r>
        <w:rPr>
          <w:b/>
          <w:lang w:eastAsia="zh-CN"/>
        </w:rPr>
        <w:t>9.2.3</w:t>
      </w:r>
      <w:r>
        <w:rPr>
          <w:b/>
          <w:lang w:eastAsia="zh-CN"/>
        </w:rPr>
        <w:t>下列行为均属投标人串通投标报价：</w:t>
      </w:r>
    </w:p>
    <w:p w:rsidR="005A6ACC" w:rsidRDefault="0008264D">
      <w:pPr>
        <w:spacing w:line="360" w:lineRule="auto"/>
        <w:ind w:firstLineChars="200" w:firstLine="440"/>
        <w:rPr>
          <w:lang w:eastAsia="zh-CN"/>
        </w:rPr>
      </w:pPr>
      <w:r>
        <w:rPr>
          <w:lang w:eastAsia="zh-CN"/>
        </w:rPr>
        <w:t>（</w:t>
      </w:r>
      <w:r>
        <w:rPr>
          <w:lang w:eastAsia="zh-CN"/>
        </w:rPr>
        <w:t>1</w:t>
      </w:r>
      <w:r>
        <w:rPr>
          <w:lang w:eastAsia="zh-CN"/>
        </w:rPr>
        <w:t>）投标人之间相互约定抬高或压低投标报价；</w:t>
      </w:r>
    </w:p>
    <w:p w:rsidR="005A6ACC" w:rsidRDefault="0008264D">
      <w:pPr>
        <w:spacing w:line="360" w:lineRule="auto"/>
        <w:ind w:firstLineChars="200" w:firstLine="440"/>
        <w:rPr>
          <w:lang w:eastAsia="zh-CN"/>
        </w:rPr>
      </w:pPr>
      <w:r>
        <w:rPr>
          <w:lang w:eastAsia="zh-CN"/>
        </w:rPr>
        <w:t>（</w:t>
      </w:r>
      <w:r>
        <w:rPr>
          <w:lang w:eastAsia="zh-CN"/>
        </w:rPr>
        <w:t>2</w:t>
      </w:r>
      <w:r>
        <w:rPr>
          <w:lang w:eastAsia="zh-CN"/>
        </w:rPr>
        <w:t>）投标人之间相互约定，在招标项目中分别以高、中、低价位报价；</w:t>
      </w:r>
    </w:p>
    <w:p w:rsidR="005A6ACC" w:rsidRDefault="0008264D">
      <w:pPr>
        <w:spacing w:line="360" w:lineRule="auto"/>
        <w:ind w:firstLineChars="200" w:firstLine="440"/>
        <w:rPr>
          <w:lang w:eastAsia="zh-CN"/>
        </w:rPr>
      </w:pPr>
      <w:r>
        <w:rPr>
          <w:lang w:eastAsia="zh-CN"/>
        </w:rPr>
        <w:t>（</w:t>
      </w:r>
      <w:r>
        <w:rPr>
          <w:lang w:eastAsia="zh-CN"/>
        </w:rPr>
        <w:t>3</w:t>
      </w:r>
      <w:r>
        <w:rPr>
          <w:lang w:eastAsia="zh-CN"/>
        </w:rPr>
        <w:t>）投标人之间先进行内部竞价，内定中标人，然后再参加投标；</w:t>
      </w:r>
    </w:p>
    <w:p w:rsidR="005A6ACC" w:rsidRDefault="0008264D">
      <w:pPr>
        <w:spacing w:line="360" w:lineRule="auto"/>
        <w:ind w:firstLineChars="200" w:firstLine="440"/>
        <w:rPr>
          <w:lang w:eastAsia="zh-CN"/>
        </w:rPr>
      </w:pPr>
      <w:r>
        <w:rPr>
          <w:lang w:eastAsia="zh-CN"/>
        </w:rPr>
        <w:t>（</w:t>
      </w:r>
      <w:r>
        <w:rPr>
          <w:lang w:eastAsia="zh-CN"/>
        </w:rPr>
        <w:t>4</w:t>
      </w:r>
      <w:r>
        <w:rPr>
          <w:lang w:eastAsia="zh-CN"/>
        </w:rPr>
        <w:t>）投标人之间其它串通投标报价的行为。</w:t>
      </w:r>
    </w:p>
    <w:p w:rsidR="005A6ACC" w:rsidRDefault="0008264D">
      <w:pPr>
        <w:spacing w:line="360" w:lineRule="auto"/>
        <w:ind w:firstLineChars="200" w:firstLine="442"/>
        <w:rPr>
          <w:b/>
          <w:lang w:eastAsia="zh-CN"/>
        </w:rPr>
      </w:pPr>
      <w:r>
        <w:rPr>
          <w:b/>
          <w:lang w:eastAsia="zh-CN"/>
        </w:rPr>
        <w:t>9.2.4</w:t>
      </w:r>
      <w:r>
        <w:rPr>
          <w:b/>
          <w:lang w:eastAsia="zh-CN"/>
        </w:rPr>
        <w:t>有下列情形之一的，视为投标人相互串通投标：</w:t>
      </w:r>
    </w:p>
    <w:p w:rsidR="005A6ACC" w:rsidRDefault="0008264D">
      <w:pPr>
        <w:spacing w:line="360" w:lineRule="auto"/>
        <w:ind w:firstLineChars="200" w:firstLine="440"/>
        <w:rPr>
          <w:lang w:eastAsia="zh-CN"/>
        </w:rPr>
      </w:pPr>
      <w:r>
        <w:rPr>
          <w:lang w:eastAsia="zh-CN"/>
        </w:rPr>
        <w:t>（</w:t>
      </w:r>
      <w:r>
        <w:rPr>
          <w:lang w:eastAsia="zh-CN"/>
        </w:rPr>
        <w:t>1</w:t>
      </w:r>
      <w:r>
        <w:rPr>
          <w:lang w:eastAsia="zh-CN"/>
        </w:rPr>
        <w:t>）不同投标人的投标文件由同一单位或者个人编制；</w:t>
      </w:r>
    </w:p>
    <w:p w:rsidR="005A6ACC" w:rsidRDefault="0008264D">
      <w:pPr>
        <w:spacing w:line="360" w:lineRule="auto"/>
        <w:ind w:firstLineChars="200" w:firstLine="440"/>
        <w:rPr>
          <w:lang w:eastAsia="zh-CN"/>
        </w:rPr>
      </w:pPr>
      <w:r>
        <w:rPr>
          <w:lang w:eastAsia="zh-CN"/>
        </w:rPr>
        <w:lastRenderedPageBreak/>
        <w:t>（</w:t>
      </w:r>
      <w:r>
        <w:rPr>
          <w:lang w:eastAsia="zh-CN"/>
        </w:rPr>
        <w:t>2</w:t>
      </w:r>
      <w:r>
        <w:rPr>
          <w:lang w:eastAsia="zh-CN"/>
        </w:rPr>
        <w:t>）不同投标人委托同一单位或者个人办理投标事宜；</w:t>
      </w:r>
    </w:p>
    <w:p w:rsidR="005A6ACC" w:rsidRDefault="0008264D">
      <w:pPr>
        <w:spacing w:line="360" w:lineRule="auto"/>
        <w:ind w:firstLineChars="200" w:firstLine="440"/>
        <w:rPr>
          <w:lang w:eastAsia="zh-CN"/>
        </w:rPr>
      </w:pPr>
      <w:r>
        <w:rPr>
          <w:lang w:eastAsia="zh-CN"/>
        </w:rPr>
        <w:t>（</w:t>
      </w:r>
      <w:r>
        <w:rPr>
          <w:lang w:eastAsia="zh-CN"/>
        </w:rPr>
        <w:t>3</w:t>
      </w:r>
      <w:r>
        <w:rPr>
          <w:lang w:eastAsia="zh-CN"/>
        </w:rPr>
        <w:t>）不同投标人的投标文件载明的项目管理成员为同一人；</w:t>
      </w:r>
    </w:p>
    <w:p w:rsidR="005A6ACC" w:rsidRDefault="0008264D">
      <w:pPr>
        <w:spacing w:line="360" w:lineRule="auto"/>
        <w:ind w:firstLineChars="200" w:firstLine="440"/>
        <w:rPr>
          <w:lang w:eastAsia="zh-CN"/>
        </w:rPr>
      </w:pPr>
      <w:r>
        <w:rPr>
          <w:lang w:eastAsia="zh-CN"/>
        </w:rPr>
        <w:t>（</w:t>
      </w:r>
      <w:r>
        <w:rPr>
          <w:lang w:eastAsia="zh-CN"/>
        </w:rPr>
        <w:t>4</w:t>
      </w:r>
      <w:r>
        <w:rPr>
          <w:lang w:eastAsia="zh-CN"/>
        </w:rPr>
        <w:t>）不同投标人的投标文件异常一致或者投标报价呈规律性差异；</w:t>
      </w:r>
    </w:p>
    <w:p w:rsidR="005A6ACC" w:rsidRDefault="0008264D">
      <w:pPr>
        <w:spacing w:line="360" w:lineRule="auto"/>
        <w:ind w:firstLineChars="200" w:firstLine="440"/>
        <w:rPr>
          <w:lang w:eastAsia="zh-CN"/>
        </w:rPr>
      </w:pPr>
      <w:r>
        <w:rPr>
          <w:lang w:eastAsia="zh-CN"/>
        </w:rPr>
        <w:t>（</w:t>
      </w:r>
      <w:r>
        <w:rPr>
          <w:lang w:eastAsia="zh-CN"/>
        </w:rPr>
        <w:t>5</w:t>
      </w:r>
      <w:r>
        <w:rPr>
          <w:lang w:eastAsia="zh-CN"/>
        </w:rPr>
        <w:t>）不同投标人的投标文件相互混装；</w:t>
      </w:r>
    </w:p>
    <w:p w:rsidR="005A6ACC" w:rsidRDefault="0008264D">
      <w:pPr>
        <w:spacing w:line="360" w:lineRule="auto"/>
        <w:ind w:firstLineChars="200" w:firstLine="440"/>
        <w:rPr>
          <w:lang w:eastAsia="zh-CN"/>
        </w:rPr>
      </w:pPr>
      <w:r>
        <w:rPr>
          <w:lang w:eastAsia="zh-CN"/>
        </w:rPr>
        <w:t>（</w:t>
      </w:r>
      <w:r>
        <w:rPr>
          <w:lang w:eastAsia="zh-CN"/>
        </w:rPr>
        <w:t>6</w:t>
      </w:r>
      <w:r>
        <w:rPr>
          <w:lang w:eastAsia="zh-CN"/>
        </w:rPr>
        <w:t>）不同投标人的投标保证金从同一单位或者个人的账户转出。</w:t>
      </w:r>
    </w:p>
    <w:p w:rsidR="005A6ACC" w:rsidRDefault="0008264D">
      <w:pPr>
        <w:spacing w:line="360" w:lineRule="auto"/>
        <w:ind w:firstLineChars="200" w:firstLine="442"/>
        <w:rPr>
          <w:b/>
          <w:lang w:eastAsia="zh-CN"/>
        </w:rPr>
      </w:pPr>
      <w:r>
        <w:rPr>
          <w:b/>
          <w:lang w:eastAsia="zh-CN"/>
        </w:rPr>
        <w:t>9.2.5</w:t>
      </w:r>
      <w:r>
        <w:rPr>
          <w:b/>
          <w:lang w:eastAsia="zh-CN"/>
        </w:rPr>
        <w:t>有下列情形之一的，属于投标人弄虚作假的行为：</w:t>
      </w:r>
    </w:p>
    <w:p w:rsidR="005A6ACC" w:rsidRDefault="0008264D">
      <w:pPr>
        <w:spacing w:line="360" w:lineRule="auto"/>
        <w:ind w:firstLineChars="200" w:firstLine="440"/>
        <w:rPr>
          <w:lang w:eastAsia="zh-CN"/>
        </w:rPr>
      </w:pPr>
      <w:r>
        <w:rPr>
          <w:lang w:eastAsia="zh-CN"/>
        </w:rPr>
        <w:t>（</w:t>
      </w:r>
      <w:r>
        <w:rPr>
          <w:lang w:eastAsia="zh-CN"/>
        </w:rPr>
        <w:t>1</w:t>
      </w:r>
      <w:r>
        <w:rPr>
          <w:lang w:eastAsia="zh-CN"/>
        </w:rPr>
        <w:t>）使用伪造、变造的许可证件；</w:t>
      </w:r>
    </w:p>
    <w:p w:rsidR="005A6ACC" w:rsidRDefault="0008264D">
      <w:pPr>
        <w:spacing w:line="360" w:lineRule="auto"/>
        <w:ind w:firstLineChars="200" w:firstLine="440"/>
        <w:rPr>
          <w:lang w:eastAsia="zh-CN"/>
        </w:rPr>
      </w:pPr>
      <w:r>
        <w:rPr>
          <w:lang w:eastAsia="zh-CN"/>
        </w:rPr>
        <w:t>（</w:t>
      </w:r>
      <w:r>
        <w:rPr>
          <w:lang w:eastAsia="zh-CN"/>
        </w:rPr>
        <w:t>2</w:t>
      </w:r>
      <w:r>
        <w:rPr>
          <w:lang w:eastAsia="zh-CN"/>
        </w:rPr>
        <w:t>）提供虚假的财务状况或者业绩；</w:t>
      </w:r>
    </w:p>
    <w:p w:rsidR="005A6ACC" w:rsidRDefault="0008264D">
      <w:pPr>
        <w:spacing w:line="360" w:lineRule="auto"/>
        <w:ind w:firstLineChars="200" w:firstLine="440"/>
        <w:rPr>
          <w:lang w:eastAsia="zh-CN"/>
        </w:rPr>
      </w:pPr>
      <w:r>
        <w:rPr>
          <w:lang w:eastAsia="zh-CN"/>
        </w:rPr>
        <w:t>（</w:t>
      </w:r>
      <w:r>
        <w:rPr>
          <w:lang w:eastAsia="zh-CN"/>
        </w:rPr>
        <w:t>3</w:t>
      </w:r>
      <w:r>
        <w:rPr>
          <w:lang w:eastAsia="zh-CN"/>
        </w:rPr>
        <w:t>）提供虚假的项目负责人或者主要技术人员简历、劳动关系证明；</w:t>
      </w:r>
    </w:p>
    <w:p w:rsidR="005A6ACC" w:rsidRDefault="0008264D">
      <w:pPr>
        <w:spacing w:line="360" w:lineRule="auto"/>
        <w:ind w:firstLineChars="200" w:firstLine="440"/>
        <w:rPr>
          <w:lang w:eastAsia="zh-CN"/>
        </w:rPr>
      </w:pPr>
      <w:r>
        <w:rPr>
          <w:lang w:eastAsia="zh-CN"/>
        </w:rPr>
        <w:t>（</w:t>
      </w:r>
      <w:r>
        <w:rPr>
          <w:lang w:eastAsia="zh-CN"/>
        </w:rPr>
        <w:t>4</w:t>
      </w:r>
      <w:r>
        <w:rPr>
          <w:lang w:eastAsia="zh-CN"/>
        </w:rPr>
        <w:t>）提供虚假的信用状况；</w:t>
      </w:r>
    </w:p>
    <w:p w:rsidR="005A6ACC" w:rsidRDefault="0008264D">
      <w:pPr>
        <w:spacing w:line="360" w:lineRule="auto"/>
        <w:ind w:firstLineChars="200" w:firstLine="440"/>
        <w:rPr>
          <w:lang w:eastAsia="zh-CN"/>
        </w:rPr>
      </w:pPr>
      <w:r>
        <w:rPr>
          <w:lang w:eastAsia="zh-CN"/>
        </w:rPr>
        <w:t>（</w:t>
      </w:r>
      <w:r>
        <w:rPr>
          <w:lang w:eastAsia="zh-CN"/>
        </w:rPr>
        <w:t>5</w:t>
      </w:r>
      <w:r>
        <w:rPr>
          <w:lang w:eastAsia="zh-CN"/>
        </w:rPr>
        <w:t>）其他弄虚作假的行为。</w:t>
      </w:r>
    </w:p>
    <w:p w:rsidR="005A6ACC" w:rsidRDefault="005A6ACC">
      <w:pPr>
        <w:spacing w:line="360" w:lineRule="auto"/>
        <w:rPr>
          <w:rFonts w:ascii="宋体" w:eastAsia="宋体" w:hAnsi="宋体" w:cs="宋体"/>
          <w:sz w:val="16"/>
          <w:szCs w:val="16"/>
          <w:lang w:eastAsia="zh-CN"/>
        </w:rPr>
      </w:pPr>
    </w:p>
    <w:p w:rsidR="005A6ACC" w:rsidRDefault="0008264D">
      <w:pPr>
        <w:pStyle w:val="3"/>
        <w:rPr>
          <w:b w:val="0"/>
          <w:bCs w:val="0"/>
          <w:lang w:eastAsia="zh-CN"/>
        </w:rPr>
      </w:pPr>
      <w:bookmarkStart w:id="70" w:name="10、需要补充的其它内容"/>
      <w:bookmarkStart w:id="71" w:name="_Toc510625322"/>
      <w:bookmarkEnd w:id="70"/>
      <w:r>
        <w:rPr>
          <w:rFonts w:ascii="Times New Roman" w:eastAsia="Times New Roman" w:hAnsi="Times New Roman" w:cs="Times New Roman"/>
          <w:lang w:eastAsia="zh-CN"/>
        </w:rPr>
        <w:t>10</w:t>
      </w:r>
      <w:r>
        <w:rPr>
          <w:lang w:eastAsia="zh-CN"/>
        </w:rPr>
        <w:t>、需要补充的其它内容</w:t>
      </w:r>
      <w:bookmarkEnd w:id="71"/>
    </w:p>
    <w:p w:rsidR="005A6ACC" w:rsidRDefault="0008264D">
      <w:pPr>
        <w:spacing w:line="360" w:lineRule="auto"/>
        <w:ind w:firstLineChars="200" w:firstLine="422"/>
        <w:rPr>
          <w:b/>
          <w:bCs/>
          <w:sz w:val="21"/>
          <w:szCs w:val="21"/>
          <w:lang w:eastAsia="zh-CN"/>
        </w:rPr>
      </w:pPr>
      <w:bookmarkStart w:id="72" w:name="10.1_类似项目"/>
      <w:bookmarkEnd w:id="72"/>
      <w:r>
        <w:rPr>
          <w:rFonts w:ascii="Times New Roman" w:eastAsia="Times New Roman" w:hAnsi="Times New Roman" w:cs="Times New Roman"/>
          <w:b/>
          <w:sz w:val="21"/>
          <w:szCs w:val="21"/>
          <w:lang w:eastAsia="zh-CN"/>
        </w:rPr>
        <w:t xml:space="preserve">10.1 </w:t>
      </w:r>
      <w:r>
        <w:rPr>
          <w:rFonts w:ascii="Times New Roman" w:eastAsia="Times New Roman" w:hAnsi="Times New Roman" w:cs="Times New Roman"/>
          <w:b/>
          <w:spacing w:val="2"/>
          <w:sz w:val="21"/>
          <w:szCs w:val="21"/>
          <w:lang w:eastAsia="zh-CN"/>
        </w:rPr>
        <w:t xml:space="preserve"> </w:t>
      </w:r>
      <w:r>
        <w:rPr>
          <w:b/>
          <w:sz w:val="21"/>
          <w:szCs w:val="21"/>
          <w:lang w:eastAsia="zh-CN"/>
        </w:rPr>
        <w:t>类似项目</w:t>
      </w:r>
    </w:p>
    <w:p w:rsidR="005A6ACC" w:rsidRDefault="0008264D">
      <w:pPr>
        <w:spacing w:line="360" w:lineRule="auto"/>
        <w:ind w:firstLineChars="200" w:firstLine="420"/>
        <w:rPr>
          <w:sz w:val="21"/>
          <w:szCs w:val="21"/>
          <w:lang w:eastAsia="zh-CN"/>
        </w:rPr>
      </w:pPr>
      <w:r>
        <w:rPr>
          <w:sz w:val="21"/>
          <w:szCs w:val="21"/>
          <w:lang w:eastAsia="zh-CN"/>
        </w:rPr>
        <w:t>类似项目的要求见投标人须知前附表。</w:t>
      </w:r>
    </w:p>
    <w:p w:rsidR="005A6ACC" w:rsidRDefault="0008264D">
      <w:pPr>
        <w:spacing w:line="360" w:lineRule="auto"/>
        <w:ind w:firstLineChars="200" w:firstLine="422"/>
        <w:rPr>
          <w:b/>
          <w:bCs/>
          <w:sz w:val="21"/>
          <w:szCs w:val="21"/>
          <w:lang w:eastAsia="zh-CN"/>
        </w:rPr>
      </w:pPr>
      <w:bookmarkStart w:id="73" w:name="10.2_原件"/>
      <w:bookmarkEnd w:id="73"/>
      <w:r>
        <w:rPr>
          <w:rFonts w:ascii="Times New Roman" w:eastAsia="Times New Roman" w:hAnsi="Times New Roman" w:cs="Times New Roman"/>
          <w:b/>
          <w:sz w:val="21"/>
          <w:szCs w:val="21"/>
          <w:lang w:eastAsia="zh-CN"/>
        </w:rPr>
        <w:t xml:space="preserve">10.2 </w:t>
      </w:r>
      <w:r>
        <w:rPr>
          <w:rFonts w:ascii="Times New Roman" w:eastAsia="Times New Roman" w:hAnsi="Times New Roman" w:cs="Times New Roman"/>
          <w:b/>
          <w:spacing w:val="2"/>
          <w:sz w:val="21"/>
          <w:szCs w:val="21"/>
          <w:lang w:eastAsia="zh-CN"/>
        </w:rPr>
        <w:t xml:space="preserve"> </w:t>
      </w:r>
      <w:r>
        <w:rPr>
          <w:b/>
          <w:sz w:val="21"/>
          <w:szCs w:val="21"/>
          <w:lang w:eastAsia="zh-CN"/>
        </w:rPr>
        <w:t>原件</w:t>
      </w:r>
    </w:p>
    <w:p w:rsidR="005A6ACC" w:rsidRDefault="0008264D">
      <w:pPr>
        <w:spacing w:line="360" w:lineRule="auto"/>
        <w:ind w:firstLineChars="200" w:firstLine="420"/>
        <w:rPr>
          <w:sz w:val="21"/>
          <w:szCs w:val="21"/>
          <w:lang w:eastAsia="zh-CN"/>
        </w:rPr>
      </w:pPr>
      <w:r>
        <w:rPr>
          <w:sz w:val="21"/>
          <w:szCs w:val="21"/>
          <w:lang w:eastAsia="zh-CN"/>
        </w:rPr>
        <w:t>原件：见投标人须知前附表。</w:t>
      </w:r>
    </w:p>
    <w:p w:rsidR="005A6ACC" w:rsidRDefault="0008264D">
      <w:pPr>
        <w:spacing w:line="360" w:lineRule="auto"/>
        <w:ind w:firstLineChars="200" w:firstLine="422"/>
        <w:rPr>
          <w:b/>
          <w:bCs/>
          <w:sz w:val="21"/>
          <w:szCs w:val="21"/>
          <w:lang w:eastAsia="zh-CN"/>
        </w:rPr>
      </w:pPr>
      <w:bookmarkStart w:id="74" w:name="10.3工程结算款支付帐户"/>
      <w:bookmarkEnd w:id="74"/>
      <w:r>
        <w:rPr>
          <w:rFonts w:ascii="Times New Roman" w:eastAsia="Times New Roman" w:hAnsi="Times New Roman" w:cs="Times New Roman"/>
          <w:b/>
          <w:sz w:val="21"/>
          <w:szCs w:val="21"/>
          <w:lang w:eastAsia="zh-CN"/>
        </w:rPr>
        <w:t>10.3</w:t>
      </w:r>
      <w:r>
        <w:rPr>
          <w:rFonts w:ascii="Times New Roman" w:eastAsia="Times New Roman" w:hAnsi="Times New Roman" w:cs="Times New Roman"/>
          <w:b/>
          <w:spacing w:val="-3"/>
          <w:sz w:val="21"/>
          <w:szCs w:val="21"/>
          <w:lang w:eastAsia="zh-CN"/>
        </w:rPr>
        <w:t xml:space="preserve"> </w:t>
      </w:r>
      <w:r>
        <w:rPr>
          <w:b/>
          <w:sz w:val="21"/>
          <w:szCs w:val="21"/>
          <w:lang w:eastAsia="zh-CN"/>
        </w:rPr>
        <w:t>工程结算款支付帐户</w:t>
      </w:r>
    </w:p>
    <w:p w:rsidR="005A6ACC" w:rsidRDefault="0008264D">
      <w:pPr>
        <w:spacing w:line="360" w:lineRule="auto"/>
        <w:ind w:firstLineChars="200" w:firstLine="420"/>
        <w:rPr>
          <w:sz w:val="21"/>
          <w:szCs w:val="21"/>
          <w:lang w:eastAsia="zh-CN"/>
        </w:rPr>
      </w:pPr>
      <w:r>
        <w:rPr>
          <w:sz w:val="21"/>
          <w:szCs w:val="21"/>
          <w:lang w:eastAsia="zh-CN"/>
        </w:rPr>
        <w:t>工程结算款支付帐户</w:t>
      </w:r>
      <w:r>
        <w:rPr>
          <w:sz w:val="21"/>
          <w:szCs w:val="21"/>
          <w:lang w:eastAsia="zh-CN"/>
        </w:rPr>
        <w:t>:</w:t>
      </w:r>
      <w:r>
        <w:rPr>
          <w:sz w:val="21"/>
          <w:szCs w:val="21"/>
          <w:lang w:eastAsia="zh-CN"/>
        </w:rPr>
        <w:t>见投标人须知前附表。</w:t>
      </w:r>
    </w:p>
    <w:p w:rsidR="005A6ACC" w:rsidRDefault="0008264D">
      <w:pPr>
        <w:spacing w:line="360" w:lineRule="auto"/>
        <w:ind w:firstLineChars="200" w:firstLine="422"/>
        <w:rPr>
          <w:b/>
          <w:bCs/>
          <w:sz w:val="21"/>
          <w:szCs w:val="21"/>
          <w:lang w:eastAsia="zh-CN"/>
        </w:rPr>
      </w:pPr>
      <w:bookmarkStart w:id="75" w:name="10.4_招标代理费及建设工程交易费"/>
      <w:bookmarkEnd w:id="75"/>
      <w:r>
        <w:rPr>
          <w:rFonts w:ascii="Times New Roman" w:eastAsia="Times New Roman" w:hAnsi="Times New Roman" w:cs="Times New Roman"/>
          <w:b/>
          <w:sz w:val="21"/>
          <w:szCs w:val="21"/>
          <w:lang w:eastAsia="zh-CN"/>
        </w:rPr>
        <w:t>10.4</w:t>
      </w:r>
      <w:r>
        <w:rPr>
          <w:rFonts w:ascii="Times New Roman" w:eastAsia="Times New Roman" w:hAnsi="Times New Roman" w:cs="Times New Roman"/>
          <w:b/>
          <w:spacing w:val="57"/>
          <w:sz w:val="21"/>
          <w:szCs w:val="21"/>
          <w:lang w:eastAsia="zh-CN"/>
        </w:rPr>
        <w:t xml:space="preserve"> </w:t>
      </w:r>
      <w:r>
        <w:rPr>
          <w:b/>
          <w:sz w:val="21"/>
          <w:szCs w:val="21"/>
          <w:lang w:eastAsia="zh-CN"/>
        </w:rPr>
        <w:t>招标代理费及建设工程交易费</w:t>
      </w:r>
    </w:p>
    <w:p w:rsidR="005A6ACC" w:rsidRDefault="0008264D">
      <w:pPr>
        <w:spacing w:line="360" w:lineRule="auto"/>
        <w:ind w:firstLineChars="200" w:firstLine="420"/>
        <w:rPr>
          <w:sz w:val="21"/>
          <w:szCs w:val="21"/>
          <w:lang w:eastAsia="zh-CN"/>
        </w:rPr>
      </w:pPr>
      <w:r>
        <w:rPr>
          <w:sz w:val="21"/>
          <w:szCs w:val="21"/>
          <w:lang w:eastAsia="zh-CN"/>
        </w:rPr>
        <w:t>招标代理费及建设工程交易费：见投标人须知前附表。</w:t>
      </w:r>
    </w:p>
    <w:p w:rsidR="005A6ACC" w:rsidRDefault="0008264D">
      <w:pPr>
        <w:spacing w:line="360" w:lineRule="auto"/>
        <w:ind w:firstLineChars="200" w:firstLine="422"/>
        <w:rPr>
          <w:b/>
          <w:bCs/>
          <w:sz w:val="21"/>
          <w:szCs w:val="21"/>
          <w:lang w:eastAsia="zh-CN"/>
        </w:rPr>
      </w:pPr>
      <w:bookmarkStart w:id="76" w:name="10.5_最高投标限价"/>
      <w:bookmarkEnd w:id="76"/>
      <w:r>
        <w:rPr>
          <w:rFonts w:ascii="Times New Roman" w:eastAsia="Times New Roman" w:hAnsi="Times New Roman" w:cs="Times New Roman"/>
          <w:b/>
          <w:sz w:val="21"/>
          <w:szCs w:val="21"/>
          <w:lang w:eastAsia="zh-CN"/>
        </w:rPr>
        <w:t xml:space="preserve">10.5 </w:t>
      </w:r>
      <w:r>
        <w:rPr>
          <w:rFonts w:ascii="Times New Roman" w:eastAsia="Times New Roman" w:hAnsi="Times New Roman" w:cs="Times New Roman"/>
          <w:b/>
          <w:spacing w:val="2"/>
          <w:sz w:val="21"/>
          <w:szCs w:val="21"/>
          <w:lang w:eastAsia="zh-CN"/>
        </w:rPr>
        <w:t xml:space="preserve"> </w:t>
      </w:r>
      <w:r>
        <w:rPr>
          <w:b/>
          <w:sz w:val="21"/>
          <w:szCs w:val="21"/>
          <w:lang w:eastAsia="zh-CN"/>
        </w:rPr>
        <w:t>最高投标限价</w:t>
      </w:r>
    </w:p>
    <w:p w:rsidR="005A6ACC" w:rsidRDefault="0008264D">
      <w:pPr>
        <w:spacing w:line="360" w:lineRule="auto"/>
        <w:ind w:firstLineChars="200" w:firstLine="420"/>
        <w:rPr>
          <w:sz w:val="21"/>
          <w:szCs w:val="21"/>
          <w:lang w:eastAsia="zh-CN"/>
        </w:rPr>
      </w:pPr>
      <w:r>
        <w:rPr>
          <w:sz w:val="21"/>
          <w:szCs w:val="21"/>
          <w:lang w:eastAsia="zh-CN"/>
        </w:rPr>
        <w:t>最高投标限价：见投标人须知前附表。</w:t>
      </w:r>
    </w:p>
    <w:p w:rsidR="005A6ACC" w:rsidRDefault="0008264D">
      <w:pPr>
        <w:spacing w:line="360" w:lineRule="auto"/>
        <w:ind w:firstLineChars="200" w:firstLine="422"/>
        <w:rPr>
          <w:b/>
          <w:bCs/>
          <w:sz w:val="21"/>
          <w:szCs w:val="21"/>
          <w:lang w:eastAsia="zh-CN"/>
        </w:rPr>
      </w:pPr>
      <w:bookmarkStart w:id="77" w:name="10.6_技术投标文件"/>
      <w:bookmarkEnd w:id="77"/>
      <w:r>
        <w:rPr>
          <w:rFonts w:ascii="Times New Roman" w:eastAsia="Times New Roman" w:hAnsi="Times New Roman" w:cs="Times New Roman"/>
          <w:b/>
          <w:sz w:val="21"/>
          <w:szCs w:val="21"/>
          <w:lang w:eastAsia="zh-CN"/>
        </w:rPr>
        <w:t xml:space="preserve">10.6 </w:t>
      </w:r>
      <w:r>
        <w:rPr>
          <w:rFonts w:ascii="Times New Roman" w:eastAsia="Times New Roman" w:hAnsi="Times New Roman" w:cs="Times New Roman"/>
          <w:b/>
          <w:spacing w:val="2"/>
          <w:sz w:val="21"/>
          <w:szCs w:val="21"/>
          <w:lang w:eastAsia="zh-CN"/>
        </w:rPr>
        <w:t xml:space="preserve"> </w:t>
      </w:r>
      <w:r>
        <w:rPr>
          <w:b/>
          <w:sz w:val="21"/>
          <w:szCs w:val="21"/>
          <w:lang w:eastAsia="zh-CN"/>
        </w:rPr>
        <w:t>技术投标文件</w:t>
      </w:r>
    </w:p>
    <w:p w:rsidR="005A6ACC" w:rsidRDefault="0008264D">
      <w:pPr>
        <w:spacing w:line="360" w:lineRule="auto"/>
        <w:ind w:firstLineChars="200" w:firstLine="420"/>
        <w:rPr>
          <w:sz w:val="21"/>
          <w:szCs w:val="21"/>
          <w:lang w:eastAsia="zh-CN"/>
        </w:rPr>
      </w:pPr>
      <w:r>
        <w:rPr>
          <w:sz w:val="21"/>
          <w:szCs w:val="21"/>
          <w:lang w:eastAsia="zh-CN"/>
        </w:rPr>
        <w:t>技术投标文件：见投标人须知前附表。</w:t>
      </w:r>
    </w:p>
    <w:p w:rsidR="005A6ACC" w:rsidRDefault="0008264D">
      <w:pPr>
        <w:spacing w:line="360" w:lineRule="auto"/>
        <w:ind w:firstLineChars="200" w:firstLine="422"/>
        <w:rPr>
          <w:b/>
          <w:bCs/>
          <w:sz w:val="21"/>
          <w:szCs w:val="21"/>
          <w:lang w:eastAsia="zh-CN"/>
        </w:rPr>
      </w:pPr>
      <w:bookmarkStart w:id="78" w:name="10.7_资料核查"/>
      <w:bookmarkEnd w:id="78"/>
      <w:r>
        <w:rPr>
          <w:rFonts w:ascii="Times New Roman" w:eastAsia="Times New Roman" w:hAnsi="Times New Roman" w:cs="Times New Roman"/>
          <w:b/>
          <w:sz w:val="21"/>
          <w:szCs w:val="21"/>
          <w:lang w:eastAsia="zh-CN"/>
        </w:rPr>
        <w:t xml:space="preserve">10.7 </w:t>
      </w:r>
      <w:r>
        <w:rPr>
          <w:rFonts w:ascii="Times New Roman" w:eastAsia="Times New Roman" w:hAnsi="Times New Roman" w:cs="Times New Roman"/>
          <w:b/>
          <w:spacing w:val="2"/>
          <w:sz w:val="21"/>
          <w:szCs w:val="21"/>
          <w:lang w:eastAsia="zh-CN"/>
        </w:rPr>
        <w:t xml:space="preserve"> </w:t>
      </w:r>
      <w:r>
        <w:rPr>
          <w:b/>
          <w:sz w:val="21"/>
          <w:szCs w:val="21"/>
          <w:lang w:eastAsia="zh-CN"/>
        </w:rPr>
        <w:t>资料核查</w:t>
      </w:r>
    </w:p>
    <w:p w:rsidR="005A6ACC" w:rsidRDefault="0008264D">
      <w:pPr>
        <w:spacing w:line="360" w:lineRule="auto"/>
        <w:ind w:firstLineChars="200" w:firstLine="420"/>
        <w:rPr>
          <w:sz w:val="21"/>
          <w:szCs w:val="21"/>
          <w:lang w:eastAsia="zh-CN"/>
        </w:rPr>
      </w:pPr>
      <w:r>
        <w:rPr>
          <w:sz w:val="21"/>
          <w:szCs w:val="21"/>
          <w:lang w:eastAsia="zh-CN"/>
        </w:rPr>
        <w:t>资料核查：见投标人须知前附表。</w:t>
      </w:r>
    </w:p>
    <w:p w:rsidR="005A6ACC" w:rsidRDefault="0008264D">
      <w:pPr>
        <w:spacing w:line="360" w:lineRule="auto"/>
        <w:ind w:firstLineChars="200" w:firstLine="422"/>
        <w:rPr>
          <w:b/>
          <w:bCs/>
          <w:sz w:val="21"/>
          <w:szCs w:val="21"/>
          <w:lang w:eastAsia="zh-CN"/>
        </w:rPr>
      </w:pPr>
      <w:bookmarkStart w:id="79" w:name="10.8中标公示"/>
      <w:bookmarkEnd w:id="79"/>
      <w:r>
        <w:rPr>
          <w:rFonts w:ascii="Times New Roman" w:eastAsia="Times New Roman" w:hAnsi="Times New Roman" w:cs="Times New Roman"/>
          <w:b/>
          <w:sz w:val="21"/>
          <w:szCs w:val="21"/>
          <w:lang w:eastAsia="zh-CN"/>
        </w:rPr>
        <w:t>10.8</w:t>
      </w:r>
      <w:r>
        <w:rPr>
          <w:rFonts w:ascii="Times New Roman" w:eastAsia="Times New Roman" w:hAnsi="Times New Roman" w:cs="Times New Roman"/>
          <w:b/>
          <w:spacing w:val="2"/>
          <w:sz w:val="21"/>
          <w:szCs w:val="21"/>
          <w:lang w:eastAsia="zh-CN"/>
        </w:rPr>
        <w:t xml:space="preserve"> </w:t>
      </w:r>
      <w:r>
        <w:rPr>
          <w:b/>
          <w:sz w:val="21"/>
          <w:szCs w:val="21"/>
          <w:lang w:eastAsia="zh-CN"/>
        </w:rPr>
        <w:t>中标公示</w:t>
      </w:r>
    </w:p>
    <w:p w:rsidR="005A6ACC" w:rsidRDefault="0008264D">
      <w:pPr>
        <w:spacing w:line="360" w:lineRule="auto"/>
        <w:ind w:firstLineChars="200" w:firstLine="420"/>
        <w:rPr>
          <w:sz w:val="21"/>
          <w:szCs w:val="21"/>
          <w:lang w:eastAsia="zh-CN"/>
        </w:rPr>
      </w:pPr>
      <w:r>
        <w:rPr>
          <w:sz w:val="21"/>
          <w:szCs w:val="21"/>
          <w:lang w:eastAsia="zh-CN"/>
        </w:rPr>
        <w:t>中标公示：见投标人须知前附表。</w:t>
      </w:r>
    </w:p>
    <w:p w:rsidR="005A6ACC" w:rsidRDefault="0008264D">
      <w:pPr>
        <w:spacing w:line="360" w:lineRule="auto"/>
        <w:rPr>
          <w:rFonts w:ascii="宋体" w:eastAsia="宋体" w:hAnsi="宋体" w:cs="宋体"/>
          <w:sz w:val="20"/>
          <w:szCs w:val="20"/>
          <w:lang w:eastAsia="zh-CN"/>
        </w:rPr>
      </w:pPr>
      <w:r>
        <w:rPr>
          <w:rFonts w:ascii="宋体" w:eastAsia="宋体" w:hAnsi="宋体" w:cs="宋体"/>
          <w:sz w:val="20"/>
          <w:szCs w:val="20"/>
          <w:lang w:eastAsia="zh-CN"/>
        </w:rPr>
        <w:br w:type="page"/>
      </w:r>
    </w:p>
    <w:p w:rsidR="005A6ACC" w:rsidRDefault="005A6ACC">
      <w:pPr>
        <w:rPr>
          <w:rFonts w:ascii="宋体" w:eastAsia="宋体" w:hAnsi="宋体" w:cs="宋体"/>
          <w:sz w:val="20"/>
          <w:szCs w:val="20"/>
          <w:lang w:eastAsia="zh-CN"/>
        </w:rPr>
      </w:pPr>
    </w:p>
    <w:p w:rsidR="005A6ACC" w:rsidRDefault="0008264D">
      <w:pPr>
        <w:rPr>
          <w:b/>
          <w:bCs/>
          <w:lang w:eastAsia="zh-CN"/>
        </w:rPr>
      </w:pPr>
      <w:r>
        <w:rPr>
          <w:b/>
          <w:lang w:eastAsia="zh-CN"/>
        </w:rPr>
        <w:t>附件一：</w:t>
      </w:r>
    </w:p>
    <w:p w:rsidR="005A6ACC" w:rsidRDefault="005A6ACC">
      <w:pPr>
        <w:rPr>
          <w:rFonts w:ascii="宋体" w:eastAsia="宋体" w:hAnsi="宋体" w:cs="宋体"/>
          <w:b/>
          <w:bCs/>
          <w:sz w:val="25"/>
          <w:szCs w:val="25"/>
          <w:lang w:eastAsia="zh-CN"/>
        </w:rPr>
      </w:pPr>
    </w:p>
    <w:p w:rsidR="005A6ACC" w:rsidRDefault="0008264D" w:rsidP="00164FAE">
      <w:pPr>
        <w:spacing w:beforeLines="50" w:afterLines="50"/>
        <w:jc w:val="center"/>
        <w:rPr>
          <w:b/>
          <w:sz w:val="32"/>
          <w:szCs w:val="32"/>
          <w:lang w:eastAsia="zh-CN"/>
        </w:rPr>
      </w:pPr>
      <w:r>
        <w:rPr>
          <w:b/>
          <w:sz w:val="32"/>
          <w:szCs w:val="32"/>
          <w:lang w:eastAsia="zh-CN"/>
        </w:rPr>
        <w:t>招标文件澄清申请函</w:t>
      </w:r>
    </w:p>
    <w:p w:rsidR="005A6ACC" w:rsidRDefault="005A6ACC">
      <w:pPr>
        <w:rPr>
          <w:rFonts w:ascii="宋体" w:eastAsia="宋体" w:hAnsi="宋体" w:cs="宋体"/>
          <w:b/>
          <w:bCs/>
          <w:sz w:val="21"/>
          <w:szCs w:val="21"/>
          <w:lang w:eastAsia="zh-CN"/>
        </w:rPr>
      </w:pPr>
    </w:p>
    <w:p w:rsidR="005A6ACC" w:rsidRDefault="0008264D">
      <w:pPr>
        <w:jc w:val="center"/>
        <w:rPr>
          <w:rFonts w:ascii="Times New Roman" w:eastAsia="Times New Roman" w:hAnsi="Times New Roman" w:cs="Times New Roman"/>
          <w:lang w:eastAsia="zh-CN"/>
        </w:rPr>
      </w:pPr>
      <w:r>
        <w:rPr>
          <w:lang w:eastAsia="zh-CN"/>
        </w:rPr>
        <w:t>编号：</w:t>
      </w:r>
    </w:p>
    <w:p w:rsidR="005A6ACC" w:rsidRDefault="005A6ACC">
      <w:pPr>
        <w:rPr>
          <w:rFonts w:ascii="Times New Roman" w:eastAsia="Times New Roman" w:hAnsi="Times New Roman" w:cs="Times New Roman"/>
          <w:sz w:val="20"/>
          <w:szCs w:val="20"/>
          <w:lang w:eastAsia="zh-CN"/>
        </w:rPr>
      </w:pPr>
    </w:p>
    <w:p w:rsidR="005A6ACC" w:rsidRDefault="005A6ACC">
      <w:pPr>
        <w:rPr>
          <w:rFonts w:ascii="Times New Roman" w:eastAsia="Times New Roman" w:hAnsi="Times New Roman" w:cs="Times New Roman"/>
          <w:sz w:val="20"/>
          <w:szCs w:val="20"/>
          <w:lang w:eastAsia="zh-CN"/>
        </w:rPr>
      </w:pPr>
    </w:p>
    <w:p w:rsidR="005A6ACC" w:rsidRDefault="005A6ACC">
      <w:pPr>
        <w:rPr>
          <w:rFonts w:ascii="Times New Roman" w:eastAsia="Times New Roman" w:hAnsi="Times New Roman" w:cs="Times New Roman"/>
          <w:sz w:val="20"/>
          <w:szCs w:val="20"/>
          <w:lang w:eastAsia="zh-CN"/>
        </w:rPr>
      </w:pPr>
    </w:p>
    <w:p w:rsidR="005A6ACC" w:rsidRDefault="0008264D">
      <w:pPr>
        <w:rPr>
          <w:lang w:eastAsia="zh-CN"/>
        </w:rPr>
      </w:pP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lang w:eastAsia="zh-CN"/>
        </w:rPr>
        <w:t>（招标人名称）：</w:t>
      </w:r>
    </w:p>
    <w:p w:rsidR="005A6ACC" w:rsidRDefault="005A6ACC">
      <w:pPr>
        <w:rPr>
          <w:rFonts w:ascii="宋体" w:eastAsia="宋体" w:hAnsi="宋体" w:cs="宋体"/>
          <w:sz w:val="19"/>
          <w:szCs w:val="19"/>
          <w:lang w:eastAsia="zh-CN"/>
        </w:rPr>
      </w:pPr>
    </w:p>
    <w:p w:rsidR="005A6ACC" w:rsidRDefault="0008264D">
      <w:pPr>
        <w:spacing w:line="360" w:lineRule="auto"/>
        <w:ind w:firstLineChars="200" w:firstLine="436"/>
        <w:rPr>
          <w:lang w:eastAsia="zh-CN"/>
        </w:rPr>
      </w:pPr>
      <w:r>
        <w:rPr>
          <w:spacing w:val="-1"/>
          <w:lang w:eastAsia="zh-CN"/>
        </w:rPr>
        <w:t>经过仔细阅读</w:t>
      </w:r>
      <w:r>
        <w:rPr>
          <w:rFonts w:ascii="Times New Roman" w:eastAsia="Times New Roman" w:hAnsi="Times New Roman" w:cs="Times New Roman"/>
          <w:spacing w:val="-1"/>
          <w:u w:val="single" w:color="000000"/>
          <w:lang w:eastAsia="zh-CN"/>
        </w:rPr>
        <w:tab/>
      </w:r>
      <w:r>
        <w:rPr>
          <w:spacing w:val="-4"/>
          <w:lang w:eastAsia="zh-CN"/>
        </w:rPr>
        <w:t>（项目名称）</w:t>
      </w:r>
      <w:r>
        <w:rPr>
          <w:rFonts w:ascii="Times New Roman" w:eastAsia="Times New Roman" w:hAnsi="Times New Roman" w:cs="Times New Roman"/>
          <w:spacing w:val="-4"/>
          <w:u w:val="single" w:color="000000"/>
          <w:lang w:eastAsia="zh-CN"/>
        </w:rPr>
        <w:tab/>
      </w:r>
      <w:r>
        <w:rPr>
          <w:spacing w:val="-4"/>
          <w:lang w:eastAsia="zh-CN"/>
        </w:rPr>
        <w:t>（标段名称）招标文件后，我方申请对</w:t>
      </w:r>
      <w:r>
        <w:rPr>
          <w:spacing w:val="-3"/>
          <w:lang w:eastAsia="zh-CN"/>
        </w:rPr>
        <w:t xml:space="preserve"> </w:t>
      </w:r>
      <w:r>
        <w:rPr>
          <w:lang w:eastAsia="zh-CN"/>
        </w:rPr>
        <w:t>以下问题予以澄清：</w:t>
      </w:r>
    </w:p>
    <w:p w:rsidR="005A6ACC" w:rsidRDefault="0008264D">
      <w:pPr>
        <w:spacing w:line="360" w:lineRule="auto"/>
        <w:ind w:firstLineChars="200" w:firstLine="440"/>
        <w:rPr>
          <w:rFonts w:ascii="Times New Roman" w:eastAsia="Times New Roman" w:hAnsi="Times New Roman" w:cs="Times New Roman"/>
        </w:rPr>
      </w:pPr>
      <w:r>
        <w:rPr>
          <w:rFonts w:ascii="Times New Roman" w:eastAsia="Times New Roman" w:hAnsi="Times New Roman" w:cs="Times New Roman"/>
        </w:rPr>
        <w:t>1.……</w:t>
      </w:r>
    </w:p>
    <w:p w:rsidR="005A6ACC" w:rsidRDefault="0008264D">
      <w:pPr>
        <w:spacing w:line="360" w:lineRule="auto"/>
        <w:ind w:firstLineChars="200" w:firstLine="440"/>
        <w:rPr>
          <w:rFonts w:ascii="Times New Roman" w:eastAsia="Times New Roman" w:hAnsi="Times New Roman" w:cs="Times New Roman"/>
        </w:rPr>
      </w:pPr>
      <w:r>
        <w:rPr>
          <w:rFonts w:ascii="Times New Roman" w:eastAsia="Times New Roman" w:hAnsi="Times New Roman" w:cs="Times New Roman"/>
        </w:rPr>
        <w:t>2.……</w:t>
      </w:r>
    </w:p>
    <w:p w:rsidR="005A6ACC" w:rsidRDefault="0008264D">
      <w:pPr>
        <w:spacing w:line="360" w:lineRule="auto"/>
        <w:ind w:firstLineChars="200" w:firstLine="440"/>
        <w:rPr>
          <w:rFonts w:ascii="Times New Roman" w:eastAsia="Times New Roman" w:hAnsi="Times New Roman" w:cs="Times New Roman"/>
        </w:rPr>
      </w:pPr>
      <w:r>
        <w:rPr>
          <w:rFonts w:ascii="Times New Roman" w:eastAsia="Times New Roman" w:hAnsi="Times New Roman" w:cs="Times New Roman"/>
        </w:rPr>
        <w:t>……</w:t>
      </w:r>
    </w:p>
    <w:p w:rsidR="005A6ACC" w:rsidRDefault="005A6ACC">
      <w:pPr>
        <w:spacing w:line="360" w:lineRule="auto"/>
        <w:ind w:firstLineChars="200" w:firstLine="400"/>
        <w:rPr>
          <w:rFonts w:ascii="Times New Roman" w:eastAsia="Times New Roman" w:hAnsi="Times New Roman" w:cs="Times New Roman"/>
          <w:sz w:val="20"/>
          <w:szCs w:val="20"/>
        </w:rPr>
      </w:pPr>
    </w:p>
    <w:p w:rsidR="005A6ACC" w:rsidRDefault="005A6ACC">
      <w:pPr>
        <w:rPr>
          <w:rFonts w:ascii="Times New Roman" w:eastAsia="Times New Roman" w:hAnsi="Times New Roman" w:cs="Times New Roman"/>
          <w:sz w:val="20"/>
          <w:szCs w:val="20"/>
        </w:rPr>
      </w:pPr>
    </w:p>
    <w:p w:rsidR="005A6ACC" w:rsidRDefault="005A6ACC">
      <w:pPr>
        <w:rPr>
          <w:rFonts w:ascii="Times New Roman" w:eastAsia="Times New Roman" w:hAnsi="Times New Roman" w:cs="Times New Roman"/>
          <w:sz w:val="20"/>
          <w:szCs w:val="20"/>
        </w:rPr>
      </w:pPr>
    </w:p>
    <w:p w:rsidR="005A6ACC" w:rsidRDefault="005A6ACC">
      <w:pPr>
        <w:rPr>
          <w:rFonts w:ascii="Times New Roman" w:eastAsia="Times New Roman" w:hAnsi="Times New Roman" w:cs="Times New Roman"/>
        </w:rPr>
      </w:pPr>
    </w:p>
    <w:p w:rsidR="005A6ACC" w:rsidRDefault="0008264D">
      <w:pPr>
        <w:ind w:leftChars="2706" w:left="5953"/>
      </w:pP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t>年</w:t>
      </w:r>
      <w:r>
        <w:rPr>
          <w:rFonts w:ascii="Times New Roman" w:eastAsia="Times New Roman" w:hAnsi="Times New Roman" w:cs="Times New Roman"/>
          <w:u w:val="single" w:color="000000"/>
        </w:rPr>
        <w:tab/>
      </w:r>
      <w:r>
        <w:rPr>
          <w:spacing w:val="-3"/>
        </w:rPr>
        <w:t>月</w:t>
      </w:r>
      <w:r>
        <w:rPr>
          <w:rFonts w:ascii="Times New Roman" w:eastAsia="Times New Roman" w:hAnsi="Times New Roman" w:cs="Times New Roman"/>
          <w:spacing w:val="-3"/>
          <w:u w:val="single" w:color="000000"/>
        </w:rPr>
        <w:tab/>
      </w:r>
      <w:r>
        <w:t>日</w:t>
      </w:r>
    </w:p>
    <w:p w:rsidR="005A6ACC" w:rsidRDefault="005A6ACC">
      <w:pPr>
        <w:rPr>
          <w:rFonts w:ascii="宋体" w:eastAsia="宋体" w:hAnsi="宋体" w:cs="宋体"/>
          <w:sz w:val="20"/>
          <w:szCs w:val="20"/>
        </w:rPr>
      </w:pPr>
    </w:p>
    <w:p w:rsidR="005A6ACC" w:rsidRDefault="005A6ACC">
      <w:pPr>
        <w:rPr>
          <w:rFonts w:ascii="宋体" w:eastAsia="宋体" w:hAnsi="宋体" w:cs="宋体"/>
          <w:sz w:val="20"/>
          <w:szCs w:val="20"/>
        </w:rPr>
      </w:pPr>
    </w:p>
    <w:p w:rsidR="005A6ACC" w:rsidRDefault="005A6ACC">
      <w:pPr>
        <w:rPr>
          <w:rFonts w:ascii="宋体" w:eastAsia="宋体" w:hAnsi="宋体" w:cs="宋体"/>
          <w:sz w:val="16"/>
          <w:szCs w:val="16"/>
        </w:rPr>
      </w:pPr>
    </w:p>
    <w:p w:rsidR="005A6ACC" w:rsidRDefault="0008264D">
      <w:pPr>
        <w:rPr>
          <w:b/>
          <w:bCs/>
        </w:rPr>
      </w:pPr>
      <w:r>
        <w:rPr>
          <w:b/>
        </w:rPr>
        <w:t>附件二：</w:t>
      </w:r>
    </w:p>
    <w:p w:rsidR="005A6ACC" w:rsidRDefault="005A6ACC">
      <w:pPr>
        <w:rPr>
          <w:rFonts w:ascii="宋体" w:eastAsia="宋体" w:hAnsi="宋体" w:cs="宋体"/>
          <w:b/>
          <w:bCs/>
          <w:sz w:val="25"/>
          <w:szCs w:val="25"/>
        </w:rPr>
      </w:pPr>
    </w:p>
    <w:p w:rsidR="005A6ACC" w:rsidRDefault="0008264D" w:rsidP="00164FAE">
      <w:pPr>
        <w:spacing w:beforeLines="50" w:afterLines="50"/>
        <w:jc w:val="center"/>
        <w:rPr>
          <w:b/>
          <w:sz w:val="32"/>
          <w:szCs w:val="32"/>
          <w:lang w:eastAsia="zh-CN"/>
        </w:rPr>
      </w:pPr>
      <w:r>
        <w:rPr>
          <w:b/>
          <w:sz w:val="32"/>
          <w:szCs w:val="32"/>
          <w:lang w:eastAsia="zh-CN"/>
        </w:rPr>
        <w:t>招标文件澄清通知</w:t>
      </w:r>
    </w:p>
    <w:p w:rsidR="005A6ACC" w:rsidRDefault="0008264D">
      <w:pPr>
        <w:jc w:val="center"/>
        <w:rPr>
          <w:rFonts w:ascii="Times New Roman" w:eastAsia="Times New Roman" w:hAnsi="Times New Roman" w:cs="Times New Roman"/>
          <w:lang w:eastAsia="zh-CN"/>
        </w:rPr>
      </w:pPr>
      <w:r>
        <w:rPr>
          <w:lang w:eastAsia="zh-CN"/>
        </w:rPr>
        <w:t>编号：</w:t>
      </w:r>
    </w:p>
    <w:p w:rsidR="005A6ACC" w:rsidRDefault="005A6ACC">
      <w:pPr>
        <w:rPr>
          <w:rFonts w:ascii="Times New Roman" w:eastAsia="Times New Roman" w:hAnsi="Times New Roman" w:cs="Times New Roman"/>
          <w:sz w:val="20"/>
          <w:szCs w:val="20"/>
          <w:lang w:eastAsia="zh-CN"/>
        </w:rPr>
      </w:pPr>
    </w:p>
    <w:p w:rsidR="005A6ACC" w:rsidRDefault="005A6ACC">
      <w:pPr>
        <w:rPr>
          <w:rFonts w:ascii="Times New Roman" w:eastAsia="Times New Roman" w:hAnsi="Times New Roman" w:cs="Times New Roman"/>
          <w:sz w:val="20"/>
          <w:szCs w:val="20"/>
          <w:lang w:eastAsia="zh-CN"/>
        </w:rPr>
      </w:pPr>
    </w:p>
    <w:p w:rsidR="005A6ACC" w:rsidRDefault="005A6ACC">
      <w:pPr>
        <w:rPr>
          <w:rFonts w:ascii="Times New Roman" w:eastAsia="Times New Roman" w:hAnsi="Times New Roman" w:cs="Times New Roman"/>
          <w:sz w:val="19"/>
          <w:szCs w:val="19"/>
          <w:lang w:eastAsia="zh-CN"/>
        </w:rPr>
      </w:pPr>
    </w:p>
    <w:p w:rsidR="005A6ACC" w:rsidRDefault="0008264D">
      <w:pPr>
        <w:rPr>
          <w:lang w:eastAsia="zh-CN"/>
        </w:rPr>
      </w:pPr>
      <w:r>
        <w:rPr>
          <w:spacing w:val="-2"/>
          <w:lang w:eastAsia="zh-CN"/>
        </w:rPr>
        <w:t>经研究，对</w:t>
      </w:r>
      <w:r>
        <w:rPr>
          <w:rFonts w:ascii="Times New Roman" w:eastAsia="Times New Roman" w:hAnsi="Times New Roman" w:cs="Times New Roman"/>
          <w:spacing w:val="-2"/>
          <w:u w:val="single" w:color="000000"/>
          <w:lang w:eastAsia="zh-CN"/>
        </w:rPr>
        <w:tab/>
      </w:r>
      <w:r>
        <w:rPr>
          <w:spacing w:val="-2"/>
          <w:lang w:eastAsia="zh-CN"/>
        </w:rPr>
        <w:t>（项目名称）</w:t>
      </w:r>
      <w:r>
        <w:rPr>
          <w:rFonts w:ascii="Times New Roman" w:eastAsia="Times New Roman" w:hAnsi="Times New Roman" w:cs="Times New Roman"/>
          <w:spacing w:val="-2"/>
          <w:u w:val="single" w:color="000000"/>
          <w:lang w:eastAsia="zh-CN"/>
        </w:rPr>
        <w:tab/>
      </w:r>
      <w:r>
        <w:rPr>
          <w:spacing w:val="-2"/>
          <w:lang w:eastAsia="zh-CN"/>
        </w:rPr>
        <w:t>（标段名称）招标文件，作如下</w:t>
      </w:r>
      <w:r>
        <w:rPr>
          <w:lang w:eastAsia="zh-CN"/>
        </w:rPr>
        <w:t xml:space="preserve"> </w:t>
      </w:r>
      <w:r>
        <w:rPr>
          <w:lang w:eastAsia="zh-CN"/>
        </w:rPr>
        <w:t>澄清：</w:t>
      </w:r>
    </w:p>
    <w:p w:rsidR="005A6ACC" w:rsidRDefault="0008264D">
      <w:pPr>
        <w:rPr>
          <w:rFonts w:ascii="Times New Roman" w:eastAsia="Times New Roman" w:hAnsi="Times New Roman" w:cs="Times New Roman"/>
          <w:lang w:eastAsia="zh-CN"/>
        </w:rPr>
      </w:pPr>
      <w:r>
        <w:rPr>
          <w:rFonts w:ascii="Times New Roman" w:eastAsia="Times New Roman" w:hAnsi="Times New Roman" w:cs="Times New Roman"/>
          <w:lang w:eastAsia="zh-CN"/>
        </w:rPr>
        <w:t>1.……</w:t>
      </w:r>
    </w:p>
    <w:p w:rsidR="005A6ACC" w:rsidRDefault="0008264D">
      <w:pPr>
        <w:rPr>
          <w:rFonts w:ascii="Times New Roman" w:eastAsia="Times New Roman" w:hAnsi="Times New Roman" w:cs="Times New Roman"/>
          <w:lang w:eastAsia="zh-CN"/>
        </w:rPr>
      </w:pPr>
      <w:r>
        <w:rPr>
          <w:rFonts w:ascii="Times New Roman" w:eastAsia="Times New Roman" w:hAnsi="Times New Roman" w:cs="Times New Roman"/>
          <w:lang w:eastAsia="zh-CN"/>
        </w:rPr>
        <w:t>2.……</w:t>
      </w:r>
    </w:p>
    <w:p w:rsidR="005A6ACC" w:rsidRDefault="0008264D">
      <w:pPr>
        <w:rPr>
          <w:rFonts w:ascii="Times New Roman" w:eastAsia="Times New Roman" w:hAnsi="Times New Roman" w:cs="Times New Roman"/>
          <w:lang w:eastAsia="zh-CN"/>
        </w:rPr>
      </w:pPr>
      <w:r>
        <w:rPr>
          <w:rFonts w:ascii="Times New Roman" w:eastAsia="Times New Roman" w:hAnsi="Times New Roman" w:cs="Times New Roman"/>
          <w:lang w:eastAsia="zh-CN"/>
        </w:rPr>
        <w:t>……</w:t>
      </w:r>
    </w:p>
    <w:p w:rsidR="005A6ACC" w:rsidRDefault="005A6ACC">
      <w:pPr>
        <w:rPr>
          <w:rFonts w:ascii="Times New Roman" w:eastAsia="Times New Roman" w:hAnsi="Times New Roman" w:cs="Times New Roman"/>
          <w:sz w:val="20"/>
          <w:szCs w:val="20"/>
          <w:lang w:eastAsia="zh-CN"/>
        </w:rPr>
      </w:pPr>
    </w:p>
    <w:p w:rsidR="005A6ACC" w:rsidRDefault="005A6ACC">
      <w:pPr>
        <w:rPr>
          <w:rFonts w:ascii="Times New Roman" w:eastAsia="Times New Roman" w:hAnsi="Times New Roman" w:cs="Times New Roman"/>
          <w:sz w:val="28"/>
          <w:szCs w:val="28"/>
          <w:lang w:eastAsia="zh-CN"/>
        </w:rPr>
      </w:pPr>
    </w:p>
    <w:p w:rsidR="005A6ACC" w:rsidRDefault="0008264D">
      <w:pPr>
        <w:ind w:leftChars="1997" w:left="4393"/>
        <w:rPr>
          <w:lang w:eastAsia="zh-CN"/>
        </w:rPr>
      </w:pPr>
      <w:r>
        <w:rPr>
          <w:spacing w:val="-1"/>
          <w:lang w:eastAsia="zh-CN"/>
        </w:rPr>
        <w:t>招标人：</w:t>
      </w:r>
      <w:r>
        <w:rPr>
          <w:rFonts w:ascii="Times New Roman" w:eastAsia="Times New Roman" w:hAnsi="Times New Roman" w:cs="Times New Roman"/>
          <w:spacing w:val="-1"/>
          <w:u w:val="single" w:color="000000"/>
          <w:lang w:eastAsia="zh-CN"/>
        </w:rPr>
        <w:tab/>
      </w:r>
      <w:r>
        <w:rPr>
          <w:spacing w:val="-1"/>
          <w:lang w:eastAsia="zh-CN"/>
        </w:rPr>
        <w:t>（盖单位章）</w:t>
      </w:r>
    </w:p>
    <w:p w:rsidR="005A6ACC" w:rsidRDefault="005A6ACC">
      <w:pPr>
        <w:ind w:leftChars="1997" w:left="4393"/>
        <w:rPr>
          <w:rFonts w:ascii="宋体" w:eastAsia="宋体" w:hAnsi="宋体" w:cs="宋体"/>
          <w:sz w:val="20"/>
          <w:szCs w:val="20"/>
          <w:lang w:eastAsia="zh-CN"/>
        </w:rPr>
      </w:pPr>
    </w:p>
    <w:p w:rsidR="005A6ACC" w:rsidRDefault="005A6ACC">
      <w:pPr>
        <w:ind w:leftChars="1997" w:left="4393"/>
        <w:rPr>
          <w:rFonts w:ascii="宋体" w:eastAsia="宋体" w:hAnsi="宋体" w:cs="宋体"/>
          <w:sz w:val="15"/>
          <w:szCs w:val="15"/>
          <w:lang w:eastAsia="zh-CN"/>
        </w:rPr>
      </w:pPr>
    </w:p>
    <w:p w:rsidR="005A6ACC" w:rsidRDefault="0008264D">
      <w:pPr>
        <w:ind w:leftChars="1997" w:left="4393"/>
        <w:rPr>
          <w:lang w:eastAsia="zh-CN"/>
        </w:rPr>
      </w:pP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lang w:eastAsia="zh-CN"/>
        </w:rPr>
        <w:t>年</w:t>
      </w:r>
      <w:r>
        <w:rPr>
          <w:rFonts w:ascii="Times New Roman" w:eastAsia="Times New Roman" w:hAnsi="Times New Roman" w:cs="Times New Roman"/>
          <w:u w:val="single" w:color="000000"/>
          <w:lang w:eastAsia="zh-CN"/>
        </w:rPr>
        <w:tab/>
      </w:r>
      <w:r>
        <w:rPr>
          <w:spacing w:val="-3"/>
          <w:lang w:eastAsia="zh-CN"/>
        </w:rPr>
        <w:t>月</w:t>
      </w:r>
      <w:r>
        <w:rPr>
          <w:rFonts w:ascii="Times New Roman" w:eastAsia="Times New Roman" w:hAnsi="Times New Roman" w:cs="Times New Roman"/>
          <w:spacing w:val="-3"/>
          <w:u w:val="single" w:color="000000"/>
          <w:lang w:eastAsia="zh-CN"/>
        </w:rPr>
        <w:tab/>
      </w:r>
      <w:r>
        <w:rPr>
          <w:lang w:eastAsia="zh-CN"/>
        </w:rPr>
        <w:t>日</w:t>
      </w:r>
    </w:p>
    <w:p w:rsidR="005A6ACC" w:rsidRDefault="0008264D">
      <w:pPr>
        <w:rPr>
          <w:rFonts w:ascii="宋体" w:eastAsia="宋体" w:hAnsi="宋体"/>
          <w:b/>
          <w:bCs/>
          <w:sz w:val="24"/>
          <w:szCs w:val="24"/>
          <w:lang w:eastAsia="zh-CN"/>
        </w:rPr>
      </w:pPr>
      <w:r>
        <w:rPr>
          <w:lang w:eastAsia="zh-CN"/>
        </w:rPr>
        <w:br w:type="page"/>
      </w:r>
    </w:p>
    <w:p w:rsidR="005A6ACC" w:rsidRDefault="0008264D">
      <w:pPr>
        <w:rPr>
          <w:b/>
          <w:bCs/>
          <w:lang w:eastAsia="zh-CN"/>
        </w:rPr>
      </w:pPr>
      <w:r>
        <w:rPr>
          <w:b/>
          <w:lang w:eastAsia="zh-CN"/>
        </w:rPr>
        <w:lastRenderedPageBreak/>
        <w:t>附件三：</w:t>
      </w:r>
    </w:p>
    <w:p w:rsidR="005A6ACC" w:rsidRDefault="005A6ACC">
      <w:pPr>
        <w:rPr>
          <w:rFonts w:ascii="宋体" w:eastAsia="宋体" w:hAnsi="宋体" w:cs="宋体"/>
          <w:b/>
          <w:bCs/>
          <w:sz w:val="25"/>
          <w:szCs w:val="25"/>
          <w:lang w:eastAsia="zh-CN"/>
        </w:rPr>
      </w:pPr>
    </w:p>
    <w:p w:rsidR="005A6ACC" w:rsidRDefault="0008264D" w:rsidP="00164FAE">
      <w:pPr>
        <w:spacing w:beforeLines="50" w:afterLines="50"/>
        <w:jc w:val="center"/>
        <w:rPr>
          <w:b/>
          <w:sz w:val="32"/>
          <w:szCs w:val="32"/>
          <w:lang w:eastAsia="zh-CN"/>
        </w:rPr>
      </w:pPr>
      <w:r>
        <w:rPr>
          <w:b/>
          <w:sz w:val="32"/>
          <w:szCs w:val="32"/>
          <w:lang w:eastAsia="zh-CN"/>
        </w:rPr>
        <w:t>招标文件修改通知</w:t>
      </w:r>
    </w:p>
    <w:p w:rsidR="005A6ACC" w:rsidRDefault="0008264D">
      <w:pPr>
        <w:jc w:val="center"/>
        <w:rPr>
          <w:rFonts w:ascii="Times New Roman" w:eastAsia="Times New Roman" w:hAnsi="Times New Roman" w:cs="Times New Roman"/>
          <w:lang w:eastAsia="zh-CN"/>
        </w:rPr>
      </w:pPr>
      <w:r>
        <w:rPr>
          <w:lang w:eastAsia="zh-CN"/>
        </w:rPr>
        <w:t>编号：</w:t>
      </w:r>
    </w:p>
    <w:p w:rsidR="005A6ACC" w:rsidRDefault="005A6ACC">
      <w:pPr>
        <w:rPr>
          <w:rFonts w:ascii="Times New Roman" w:eastAsia="Times New Roman" w:hAnsi="Times New Roman" w:cs="Times New Roman"/>
          <w:sz w:val="29"/>
          <w:szCs w:val="29"/>
          <w:lang w:eastAsia="zh-CN"/>
        </w:rPr>
      </w:pPr>
    </w:p>
    <w:p w:rsidR="005A6ACC" w:rsidRDefault="0008264D">
      <w:pPr>
        <w:spacing w:line="360" w:lineRule="auto"/>
        <w:ind w:firstLineChars="200" w:firstLine="432"/>
        <w:rPr>
          <w:lang w:eastAsia="zh-CN"/>
        </w:rPr>
      </w:pPr>
      <w:r>
        <w:rPr>
          <w:spacing w:val="-2"/>
          <w:lang w:eastAsia="zh-CN"/>
        </w:rPr>
        <w:t>经研究，对</w:t>
      </w:r>
      <w:r>
        <w:rPr>
          <w:rFonts w:ascii="Times New Roman" w:eastAsia="Times New Roman" w:hAnsi="Times New Roman" w:cs="Times New Roman"/>
          <w:spacing w:val="-2"/>
          <w:u w:val="single" w:color="000000"/>
          <w:lang w:eastAsia="zh-CN"/>
        </w:rPr>
        <w:tab/>
      </w:r>
      <w:r>
        <w:rPr>
          <w:spacing w:val="-1"/>
          <w:lang w:eastAsia="zh-CN"/>
        </w:rPr>
        <w:t>（项目名称）</w:t>
      </w:r>
      <w:r>
        <w:rPr>
          <w:rFonts w:ascii="Times New Roman" w:eastAsia="Times New Roman" w:hAnsi="Times New Roman" w:cs="Times New Roman"/>
          <w:spacing w:val="-1"/>
          <w:u w:val="single" w:color="000000"/>
          <w:lang w:eastAsia="zh-CN"/>
        </w:rPr>
        <w:tab/>
      </w:r>
      <w:r>
        <w:rPr>
          <w:spacing w:val="-2"/>
          <w:lang w:eastAsia="zh-CN"/>
        </w:rPr>
        <w:t>（标段名称）招标文件，作如下修改：</w:t>
      </w:r>
    </w:p>
    <w:p w:rsidR="005A6ACC" w:rsidRDefault="0008264D">
      <w:pPr>
        <w:spacing w:line="360" w:lineRule="auto"/>
        <w:ind w:firstLineChars="200" w:firstLine="440"/>
        <w:rPr>
          <w:rFonts w:ascii="Times New Roman" w:eastAsia="Times New Roman" w:hAnsi="Times New Roman" w:cs="Times New Roman"/>
          <w:lang w:eastAsia="zh-CN"/>
        </w:rPr>
      </w:pPr>
      <w:r>
        <w:rPr>
          <w:rFonts w:ascii="Times New Roman" w:eastAsia="Times New Roman" w:hAnsi="Times New Roman" w:cs="Times New Roman"/>
          <w:lang w:eastAsia="zh-CN"/>
        </w:rPr>
        <w:t>1.……</w:t>
      </w:r>
    </w:p>
    <w:p w:rsidR="005A6ACC" w:rsidRDefault="0008264D">
      <w:pPr>
        <w:spacing w:line="360" w:lineRule="auto"/>
        <w:ind w:firstLineChars="200" w:firstLine="440"/>
        <w:rPr>
          <w:rFonts w:ascii="Times New Roman" w:eastAsia="Times New Roman" w:hAnsi="Times New Roman" w:cs="Times New Roman"/>
          <w:lang w:eastAsia="zh-CN"/>
        </w:rPr>
      </w:pPr>
      <w:r>
        <w:rPr>
          <w:rFonts w:ascii="Times New Roman" w:eastAsia="Times New Roman" w:hAnsi="Times New Roman" w:cs="Times New Roman"/>
          <w:lang w:eastAsia="zh-CN"/>
        </w:rPr>
        <w:t>2.……</w:t>
      </w:r>
    </w:p>
    <w:p w:rsidR="005A6ACC" w:rsidRDefault="0008264D">
      <w:pPr>
        <w:spacing w:line="360" w:lineRule="auto"/>
        <w:ind w:firstLineChars="200" w:firstLine="440"/>
        <w:rPr>
          <w:rFonts w:ascii="Times New Roman" w:eastAsia="Times New Roman" w:hAnsi="Times New Roman" w:cs="Times New Roman"/>
          <w:lang w:eastAsia="zh-CN"/>
        </w:rPr>
      </w:pPr>
      <w:r>
        <w:rPr>
          <w:rFonts w:ascii="Times New Roman" w:eastAsia="Times New Roman" w:hAnsi="Times New Roman" w:cs="Times New Roman"/>
          <w:lang w:eastAsia="zh-CN"/>
        </w:rPr>
        <w:t>……</w:t>
      </w:r>
    </w:p>
    <w:p w:rsidR="005A6ACC" w:rsidRDefault="005A6ACC">
      <w:pPr>
        <w:rPr>
          <w:rFonts w:ascii="Times New Roman" w:eastAsia="Times New Roman" w:hAnsi="Times New Roman" w:cs="Times New Roman"/>
          <w:sz w:val="20"/>
          <w:szCs w:val="20"/>
          <w:lang w:eastAsia="zh-CN"/>
        </w:rPr>
      </w:pPr>
    </w:p>
    <w:p w:rsidR="005A6ACC" w:rsidRDefault="0008264D">
      <w:pPr>
        <w:ind w:leftChars="2061" w:left="4534"/>
        <w:rPr>
          <w:lang w:eastAsia="zh-CN"/>
        </w:rPr>
      </w:pPr>
      <w:r>
        <w:rPr>
          <w:spacing w:val="-1"/>
          <w:lang w:eastAsia="zh-CN"/>
        </w:rPr>
        <w:t>招标人：</w:t>
      </w:r>
      <w:r>
        <w:rPr>
          <w:rFonts w:ascii="Times New Roman" w:eastAsia="Times New Roman" w:hAnsi="Times New Roman" w:cs="Times New Roman"/>
          <w:spacing w:val="-1"/>
          <w:u w:val="single" w:color="000000"/>
          <w:lang w:eastAsia="zh-CN"/>
        </w:rPr>
        <w:tab/>
      </w:r>
      <w:r>
        <w:rPr>
          <w:spacing w:val="-1"/>
          <w:lang w:eastAsia="zh-CN"/>
        </w:rPr>
        <w:t>（盖单位章）</w:t>
      </w:r>
    </w:p>
    <w:p w:rsidR="005A6ACC" w:rsidRDefault="005A6ACC">
      <w:pPr>
        <w:ind w:leftChars="2061" w:left="4534"/>
        <w:rPr>
          <w:rFonts w:ascii="宋体" w:eastAsia="宋体" w:hAnsi="宋体" w:cs="宋体"/>
          <w:sz w:val="20"/>
          <w:szCs w:val="20"/>
          <w:lang w:eastAsia="zh-CN"/>
        </w:rPr>
      </w:pPr>
    </w:p>
    <w:p w:rsidR="005A6ACC" w:rsidRDefault="005A6ACC">
      <w:pPr>
        <w:ind w:leftChars="2061" w:left="4534"/>
        <w:rPr>
          <w:rFonts w:ascii="宋体" w:eastAsia="宋体" w:hAnsi="宋体" w:cs="宋体"/>
          <w:sz w:val="15"/>
          <w:szCs w:val="15"/>
          <w:lang w:eastAsia="zh-CN"/>
        </w:rPr>
      </w:pPr>
    </w:p>
    <w:p w:rsidR="005A6ACC" w:rsidRDefault="0008264D">
      <w:pPr>
        <w:ind w:leftChars="2061" w:left="4534"/>
        <w:rPr>
          <w:lang w:eastAsia="zh-CN"/>
        </w:rPr>
      </w:pP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lang w:eastAsia="zh-CN"/>
        </w:rPr>
        <w:t>年</w:t>
      </w:r>
      <w:r>
        <w:rPr>
          <w:rFonts w:ascii="Times New Roman" w:eastAsia="Times New Roman" w:hAnsi="Times New Roman" w:cs="Times New Roman"/>
          <w:u w:val="single" w:color="000000"/>
          <w:lang w:eastAsia="zh-CN"/>
        </w:rPr>
        <w:tab/>
      </w:r>
      <w:r>
        <w:rPr>
          <w:spacing w:val="-3"/>
          <w:lang w:eastAsia="zh-CN"/>
        </w:rPr>
        <w:t>月</w:t>
      </w:r>
      <w:r>
        <w:rPr>
          <w:rFonts w:ascii="Times New Roman" w:eastAsia="Times New Roman" w:hAnsi="Times New Roman" w:cs="Times New Roman"/>
          <w:spacing w:val="-3"/>
          <w:u w:val="single" w:color="000000"/>
          <w:lang w:eastAsia="zh-CN"/>
        </w:rPr>
        <w:tab/>
      </w:r>
      <w:r>
        <w:rPr>
          <w:lang w:eastAsia="zh-CN"/>
        </w:rPr>
        <w:t>日</w:t>
      </w:r>
    </w:p>
    <w:p w:rsidR="005A6ACC" w:rsidRDefault="005A6ACC">
      <w:pPr>
        <w:rPr>
          <w:rFonts w:ascii="宋体" w:eastAsia="宋体" w:hAnsi="宋体" w:cs="宋体"/>
          <w:sz w:val="27"/>
          <w:szCs w:val="27"/>
          <w:lang w:eastAsia="zh-CN"/>
        </w:rPr>
      </w:pPr>
    </w:p>
    <w:p w:rsidR="005A6ACC" w:rsidRDefault="005A6ACC">
      <w:pPr>
        <w:rPr>
          <w:b/>
          <w:lang w:eastAsia="zh-CN"/>
        </w:rPr>
      </w:pPr>
    </w:p>
    <w:p w:rsidR="005A6ACC" w:rsidRDefault="005A6ACC">
      <w:pPr>
        <w:rPr>
          <w:b/>
          <w:lang w:eastAsia="zh-CN"/>
        </w:rPr>
      </w:pPr>
    </w:p>
    <w:p w:rsidR="005A6ACC" w:rsidRDefault="0008264D">
      <w:pPr>
        <w:rPr>
          <w:b/>
          <w:bCs/>
          <w:lang w:eastAsia="zh-CN"/>
        </w:rPr>
      </w:pPr>
      <w:r>
        <w:rPr>
          <w:b/>
          <w:lang w:eastAsia="zh-CN"/>
        </w:rPr>
        <w:t>附件四：</w:t>
      </w:r>
    </w:p>
    <w:p w:rsidR="005A6ACC" w:rsidRDefault="005A6ACC">
      <w:pPr>
        <w:rPr>
          <w:rFonts w:ascii="宋体" w:eastAsia="宋体" w:hAnsi="宋体" w:cs="宋体"/>
          <w:b/>
          <w:bCs/>
          <w:sz w:val="25"/>
          <w:szCs w:val="25"/>
          <w:lang w:eastAsia="zh-CN"/>
        </w:rPr>
      </w:pPr>
    </w:p>
    <w:p w:rsidR="005A6ACC" w:rsidRDefault="0008264D" w:rsidP="00164FAE">
      <w:pPr>
        <w:spacing w:beforeLines="50" w:afterLines="50"/>
        <w:jc w:val="center"/>
        <w:rPr>
          <w:b/>
          <w:sz w:val="32"/>
          <w:szCs w:val="32"/>
          <w:lang w:eastAsia="zh-CN"/>
        </w:rPr>
      </w:pPr>
      <w:r>
        <w:rPr>
          <w:b/>
          <w:sz w:val="32"/>
          <w:szCs w:val="32"/>
          <w:lang w:eastAsia="zh-CN"/>
        </w:rPr>
        <w:t>开标记录表</w:t>
      </w:r>
    </w:p>
    <w:p w:rsidR="005A6ACC" w:rsidRDefault="0008264D">
      <w:pPr>
        <w:rPr>
          <w:lang w:eastAsia="zh-CN"/>
        </w:rPr>
      </w:pP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spacing w:val="-2"/>
          <w:lang w:eastAsia="zh-CN"/>
        </w:rPr>
        <w:t>（项目名称）</w:t>
      </w:r>
    </w:p>
    <w:p w:rsidR="005A6ACC" w:rsidRDefault="0008264D">
      <w:pPr>
        <w:rPr>
          <w:lang w:eastAsia="zh-CN"/>
        </w:rPr>
      </w:pPr>
      <w:r>
        <w:rPr>
          <w:spacing w:val="-2"/>
          <w:lang w:eastAsia="zh-CN"/>
        </w:rPr>
        <w:t>开标时间：</w:t>
      </w:r>
      <w:r>
        <w:rPr>
          <w:rFonts w:ascii="Times New Roman" w:eastAsia="Times New Roman" w:hAnsi="Times New Roman" w:cs="Times New Roman"/>
          <w:spacing w:val="-2"/>
          <w:u w:val="single" w:color="000000"/>
          <w:lang w:eastAsia="zh-CN"/>
        </w:rPr>
        <w:tab/>
      </w:r>
      <w:r>
        <w:rPr>
          <w:spacing w:val="-3"/>
          <w:lang w:eastAsia="zh-CN"/>
        </w:rPr>
        <w:t>年</w:t>
      </w:r>
      <w:r>
        <w:rPr>
          <w:rFonts w:ascii="Times New Roman" w:eastAsia="Times New Roman" w:hAnsi="Times New Roman" w:cs="Times New Roman"/>
          <w:spacing w:val="-3"/>
          <w:u w:val="single" w:color="000000"/>
          <w:lang w:eastAsia="zh-CN"/>
        </w:rPr>
        <w:tab/>
      </w:r>
      <w:r>
        <w:rPr>
          <w:lang w:eastAsia="zh-CN"/>
        </w:rPr>
        <w:t>月</w:t>
      </w:r>
      <w:r>
        <w:rPr>
          <w:rFonts w:ascii="Times New Roman" w:eastAsia="Times New Roman" w:hAnsi="Times New Roman" w:cs="Times New Roman"/>
          <w:u w:val="single" w:color="000000"/>
          <w:lang w:eastAsia="zh-CN"/>
        </w:rPr>
        <w:tab/>
      </w:r>
      <w:r>
        <w:rPr>
          <w:lang w:eastAsia="zh-CN"/>
        </w:rPr>
        <w:t>日</w:t>
      </w:r>
      <w:r>
        <w:rPr>
          <w:rFonts w:ascii="Times New Roman" w:eastAsia="Times New Roman" w:hAnsi="Times New Roman" w:cs="Times New Roman"/>
          <w:u w:val="single" w:color="000000"/>
          <w:lang w:eastAsia="zh-CN"/>
        </w:rPr>
        <w:tab/>
      </w:r>
      <w:r>
        <w:rPr>
          <w:lang w:eastAsia="zh-CN"/>
        </w:rPr>
        <w:t>时</w:t>
      </w:r>
      <w:r>
        <w:rPr>
          <w:rFonts w:ascii="Times New Roman" w:eastAsia="Times New Roman" w:hAnsi="Times New Roman" w:cs="Times New Roman"/>
          <w:u w:val="single" w:color="000000"/>
          <w:lang w:eastAsia="zh-CN"/>
        </w:rPr>
        <w:tab/>
      </w:r>
      <w:r>
        <w:rPr>
          <w:lang w:eastAsia="zh-CN"/>
        </w:rPr>
        <w:t>分</w:t>
      </w:r>
    </w:p>
    <w:tbl>
      <w:tblPr>
        <w:tblStyle w:val="TableNormal"/>
        <w:tblW w:w="9104" w:type="dxa"/>
        <w:tblInd w:w="0" w:type="dxa"/>
        <w:tblLayout w:type="fixed"/>
        <w:tblLook w:val="04A0"/>
      </w:tblPr>
      <w:tblGrid>
        <w:gridCol w:w="670"/>
        <w:gridCol w:w="1315"/>
        <w:gridCol w:w="1513"/>
        <w:gridCol w:w="1060"/>
        <w:gridCol w:w="1078"/>
        <w:gridCol w:w="1196"/>
        <w:gridCol w:w="2272"/>
      </w:tblGrid>
      <w:tr w:rsidR="005A6ACC">
        <w:trPr>
          <w:trHeight w:hRule="exact" w:val="569"/>
        </w:trPr>
        <w:tc>
          <w:tcPr>
            <w:tcW w:w="670" w:type="dxa"/>
            <w:tcBorders>
              <w:top w:val="single" w:sz="12" w:space="0" w:color="000000"/>
              <w:left w:val="single" w:sz="12"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b/>
                <w:bCs/>
                <w:sz w:val="21"/>
                <w:szCs w:val="21"/>
              </w:rPr>
              <w:t>序</w:t>
            </w:r>
          </w:p>
          <w:p w:rsidR="005A6ACC" w:rsidRDefault="0008264D">
            <w:pPr>
              <w:jc w:val="center"/>
              <w:rPr>
                <w:rFonts w:ascii="宋体" w:eastAsia="宋体" w:hAnsi="宋体" w:cs="宋体"/>
                <w:sz w:val="21"/>
                <w:szCs w:val="21"/>
              </w:rPr>
            </w:pPr>
            <w:r>
              <w:rPr>
                <w:rFonts w:ascii="宋体" w:eastAsia="宋体" w:hAnsi="宋体" w:cs="宋体"/>
                <w:b/>
                <w:bCs/>
                <w:sz w:val="21"/>
                <w:szCs w:val="21"/>
              </w:rPr>
              <w:t>号</w:t>
            </w:r>
          </w:p>
        </w:tc>
        <w:tc>
          <w:tcPr>
            <w:tcW w:w="1315" w:type="dxa"/>
            <w:tcBorders>
              <w:top w:val="single" w:sz="12"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b/>
                <w:bCs/>
                <w:sz w:val="21"/>
                <w:szCs w:val="21"/>
              </w:rPr>
              <w:t>投标人</w:t>
            </w:r>
          </w:p>
        </w:tc>
        <w:tc>
          <w:tcPr>
            <w:tcW w:w="1513" w:type="dxa"/>
            <w:tcBorders>
              <w:top w:val="single" w:sz="12"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b/>
                <w:bCs/>
                <w:sz w:val="21"/>
                <w:szCs w:val="21"/>
              </w:rPr>
              <w:t>投标保证金</w:t>
            </w:r>
          </w:p>
          <w:p w:rsidR="005A6ACC" w:rsidRDefault="0008264D">
            <w:pPr>
              <w:jc w:val="center"/>
              <w:rPr>
                <w:rFonts w:ascii="宋体" w:eastAsia="宋体" w:hAnsi="宋体" w:cs="宋体"/>
                <w:sz w:val="21"/>
                <w:szCs w:val="21"/>
              </w:rPr>
            </w:pPr>
            <w:r>
              <w:rPr>
                <w:rFonts w:ascii="宋体" w:eastAsia="宋体" w:hAnsi="宋体" w:cs="宋体"/>
                <w:b/>
                <w:bCs/>
                <w:sz w:val="21"/>
                <w:szCs w:val="21"/>
              </w:rPr>
              <w:t>（元）</w:t>
            </w:r>
          </w:p>
        </w:tc>
        <w:tc>
          <w:tcPr>
            <w:tcW w:w="1060" w:type="dxa"/>
            <w:tcBorders>
              <w:top w:val="single" w:sz="12"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b/>
                <w:bCs/>
                <w:sz w:val="21"/>
                <w:szCs w:val="21"/>
              </w:rPr>
              <w:t>投标报</w:t>
            </w:r>
          </w:p>
          <w:p w:rsidR="005A6ACC" w:rsidRDefault="0008264D">
            <w:pPr>
              <w:jc w:val="center"/>
              <w:rPr>
                <w:rFonts w:ascii="宋体" w:eastAsia="宋体" w:hAnsi="宋体" w:cs="宋体"/>
                <w:sz w:val="21"/>
                <w:szCs w:val="21"/>
              </w:rPr>
            </w:pPr>
            <w:r>
              <w:rPr>
                <w:rFonts w:ascii="宋体" w:eastAsia="宋体" w:hAnsi="宋体" w:cs="宋体"/>
                <w:b/>
                <w:bCs/>
                <w:sz w:val="21"/>
                <w:szCs w:val="21"/>
              </w:rPr>
              <w:t>价（元）</w:t>
            </w:r>
          </w:p>
        </w:tc>
        <w:tc>
          <w:tcPr>
            <w:tcW w:w="1078" w:type="dxa"/>
            <w:tcBorders>
              <w:top w:val="single" w:sz="12"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b/>
                <w:bCs/>
                <w:sz w:val="21"/>
                <w:szCs w:val="21"/>
              </w:rPr>
              <w:t>质量目</w:t>
            </w:r>
          </w:p>
          <w:p w:rsidR="005A6ACC" w:rsidRDefault="0008264D">
            <w:pPr>
              <w:jc w:val="center"/>
              <w:rPr>
                <w:rFonts w:ascii="宋体" w:eastAsia="宋体" w:hAnsi="宋体" w:cs="宋体"/>
                <w:sz w:val="21"/>
                <w:szCs w:val="21"/>
              </w:rPr>
            </w:pPr>
            <w:r>
              <w:rPr>
                <w:rFonts w:ascii="宋体" w:eastAsia="宋体" w:hAnsi="宋体" w:cs="宋体"/>
                <w:b/>
                <w:bCs/>
                <w:sz w:val="21"/>
                <w:szCs w:val="21"/>
              </w:rPr>
              <w:t>标</w:t>
            </w:r>
          </w:p>
        </w:tc>
        <w:tc>
          <w:tcPr>
            <w:tcW w:w="1196" w:type="dxa"/>
            <w:tcBorders>
              <w:top w:val="single" w:sz="12"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b/>
                <w:bCs/>
                <w:sz w:val="21"/>
                <w:szCs w:val="21"/>
              </w:rPr>
              <w:t>工期</w:t>
            </w:r>
          </w:p>
        </w:tc>
        <w:tc>
          <w:tcPr>
            <w:tcW w:w="2272" w:type="dxa"/>
            <w:tcBorders>
              <w:top w:val="single" w:sz="12" w:space="0" w:color="000000"/>
              <w:left w:val="single" w:sz="6" w:space="0" w:color="000000"/>
              <w:bottom w:val="single" w:sz="6" w:space="0" w:color="000000"/>
              <w:right w:val="single" w:sz="12"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b/>
                <w:bCs/>
                <w:sz w:val="21"/>
                <w:szCs w:val="21"/>
              </w:rPr>
              <w:t>投标人签字</w:t>
            </w:r>
          </w:p>
        </w:tc>
      </w:tr>
      <w:tr w:rsidR="005A6ACC">
        <w:trPr>
          <w:trHeight w:hRule="exact" w:val="468"/>
        </w:trPr>
        <w:tc>
          <w:tcPr>
            <w:tcW w:w="670" w:type="dxa"/>
            <w:tcBorders>
              <w:top w:val="single" w:sz="6" w:space="0" w:color="000000"/>
              <w:left w:val="single" w:sz="12" w:space="0" w:color="000000"/>
              <w:bottom w:val="single" w:sz="6" w:space="0" w:color="000000"/>
              <w:right w:val="single" w:sz="6" w:space="0" w:color="000000"/>
            </w:tcBorders>
            <w:vAlign w:val="center"/>
          </w:tcPr>
          <w:p w:rsidR="005A6ACC" w:rsidRDefault="005A6ACC">
            <w:pPr>
              <w:jc w:val="center"/>
            </w:pPr>
          </w:p>
        </w:tc>
        <w:tc>
          <w:tcPr>
            <w:tcW w:w="1315"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513"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060"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078"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196"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2272"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468"/>
        </w:trPr>
        <w:tc>
          <w:tcPr>
            <w:tcW w:w="670" w:type="dxa"/>
            <w:tcBorders>
              <w:top w:val="single" w:sz="6" w:space="0" w:color="000000"/>
              <w:left w:val="single" w:sz="12" w:space="0" w:color="000000"/>
              <w:bottom w:val="single" w:sz="6" w:space="0" w:color="000000"/>
              <w:right w:val="single" w:sz="6" w:space="0" w:color="000000"/>
            </w:tcBorders>
            <w:vAlign w:val="center"/>
          </w:tcPr>
          <w:p w:rsidR="005A6ACC" w:rsidRDefault="005A6ACC">
            <w:pPr>
              <w:jc w:val="center"/>
            </w:pPr>
          </w:p>
        </w:tc>
        <w:tc>
          <w:tcPr>
            <w:tcW w:w="1315"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513"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060"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078"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196"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2272"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470"/>
        </w:trPr>
        <w:tc>
          <w:tcPr>
            <w:tcW w:w="670" w:type="dxa"/>
            <w:tcBorders>
              <w:top w:val="single" w:sz="6" w:space="0" w:color="000000"/>
              <w:left w:val="single" w:sz="12" w:space="0" w:color="000000"/>
              <w:bottom w:val="single" w:sz="6" w:space="0" w:color="000000"/>
              <w:right w:val="single" w:sz="6" w:space="0" w:color="000000"/>
            </w:tcBorders>
            <w:vAlign w:val="center"/>
          </w:tcPr>
          <w:p w:rsidR="005A6ACC" w:rsidRDefault="005A6ACC">
            <w:pPr>
              <w:jc w:val="center"/>
            </w:pPr>
          </w:p>
        </w:tc>
        <w:tc>
          <w:tcPr>
            <w:tcW w:w="1315"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513"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060"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078"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196"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2272"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468"/>
        </w:trPr>
        <w:tc>
          <w:tcPr>
            <w:tcW w:w="670" w:type="dxa"/>
            <w:tcBorders>
              <w:top w:val="single" w:sz="6" w:space="0" w:color="000000"/>
              <w:left w:val="single" w:sz="12" w:space="0" w:color="000000"/>
              <w:bottom w:val="single" w:sz="6" w:space="0" w:color="000000"/>
              <w:right w:val="single" w:sz="6" w:space="0" w:color="000000"/>
            </w:tcBorders>
            <w:vAlign w:val="center"/>
          </w:tcPr>
          <w:p w:rsidR="005A6ACC" w:rsidRDefault="005A6ACC">
            <w:pPr>
              <w:jc w:val="center"/>
            </w:pPr>
          </w:p>
        </w:tc>
        <w:tc>
          <w:tcPr>
            <w:tcW w:w="1315"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513"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060"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078"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196"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2272"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470"/>
        </w:trPr>
        <w:tc>
          <w:tcPr>
            <w:tcW w:w="670" w:type="dxa"/>
            <w:tcBorders>
              <w:top w:val="single" w:sz="6" w:space="0" w:color="000000"/>
              <w:left w:val="single" w:sz="12" w:space="0" w:color="000000"/>
              <w:bottom w:val="single" w:sz="6" w:space="0" w:color="000000"/>
              <w:right w:val="single" w:sz="6" w:space="0" w:color="000000"/>
            </w:tcBorders>
            <w:vAlign w:val="center"/>
          </w:tcPr>
          <w:p w:rsidR="005A6ACC" w:rsidRDefault="005A6ACC">
            <w:pPr>
              <w:jc w:val="center"/>
            </w:pPr>
          </w:p>
        </w:tc>
        <w:tc>
          <w:tcPr>
            <w:tcW w:w="1315"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513"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060"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078"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196"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2272"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468"/>
        </w:trPr>
        <w:tc>
          <w:tcPr>
            <w:tcW w:w="670" w:type="dxa"/>
            <w:tcBorders>
              <w:top w:val="single" w:sz="6" w:space="0" w:color="000000"/>
              <w:left w:val="single" w:sz="12" w:space="0" w:color="000000"/>
              <w:bottom w:val="single" w:sz="6" w:space="0" w:color="000000"/>
              <w:right w:val="single" w:sz="6" w:space="0" w:color="000000"/>
            </w:tcBorders>
            <w:vAlign w:val="center"/>
          </w:tcPr>
          <w:p w:rsidR="005A6ACC" w:rsidRDefault="005A6ACC">
            <w:pPr>
              <w:jc w:val="center"/>
            </w:pPr>
          </w:p>
        </w:tc>
        <w:tc>
          <w:tcPr>
            <w:tcW w:w="1315"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513"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060"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078"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196"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2272"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468"/>
        </w:trPr>
        <w:tc>
          <w:tcPr>
            <w:tcW w:w="3498" w:type="dxa"/>
            <w:gridSpan w:val="3"/>
            <w:tcBorders>
              <w:top w:val="single" w:sz="6" w:space="0" w:color="000000"/>
              <w:left w:val="single" w:sz="12"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最高投标限价</w:t>
            </w:r>
          </w:p>
        </w:tc>
        <w:tc>
          <w:tcPr>
            <w:tcW w:w="5606" w:type="dxa"/>
            <w:gridSpan w:val="4"/>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475"/>
        </w:trPr>
        <w:tc>
          <w:tcPr>
            <w:tcW w:w="3498" w:type="dxa"/>
            <w:gridSpan w:val="3"/>
            <w:tcBorders>
              <w:top w:val="single" w:sz="6" w:space="0" w:color="000000"/>
              <w:left w:val="single" w:sz="12" w:space="0" w:color="000000"/>
              <w:bottom w:val="single" w:sz="12" w:space="0" w:color="000000"/>
              <w:right w:val="single" w:sz="6" w:space="0" w:color="000000"/>
            </w:tcBorders>
            <w:vAlign w:val="center"/>
          </w:tcPr>
          <w:p w:rsidR="005A6ACC" w:rsidRDefault="0008264D">
            <w:pPr>
              <w:jc w:val="center"/>
              <w:rPr>
                <w:rFonts w:ascii="宋体" w:eastAsia="宋体" w:hAnsi="宋体" w:cs="宋体"/>
                <w:sz w:val="21"/>
                <w:szCs w:val="21"/>
                <w:lang w:eastAsia="zh-CN"/>
              </w:rPr>
            </w:pPr>
            <w:r>
              <w:rPr>
                <w:rFonts w:ascii="宋体" w:eastAsia="宋体" w:hAnsi="宋体" w:cs="宋体"/>
                <w:sz w:val="21"/>
                <w:szCs w:val="21"/>
                <w:lang w:eastAsia="zh-CN"/>
              </w:rPr>
              <w:t>现场随机抽取的下浮点</w:t>
            </w:r>
            <w:r>
              <w:rPr>
                <w:rFonts w:ascii="宋体" w:eastAsia="宋体" w:hAnsi="宋体" w:cs="宋体"/>
                <w:spacing w:val="-55"/>
                <w:sz w:val="21"/>
                <w:szCs w:val="21"/>
                <w:lang w:eastAsia="zh-CN"/>
              </w:rPr>
              <w:t xml:space="preserve"> </w:t>
            </w:r>
            <w:r>
              <w:rPr>
                <w:rFonts w:ascii="Times New Roman" w:eastAsia="Times New Roman" w:hAnsi="Times New Roman" w:cs="Times New Roman"/>
                <w:sz w:val="21"/>
                <w:szCs w:val="21"/>
              </w:rPr>
              <w:t>β</w:t>
            </w:r>
            <w:r>
              <w:rPr>
                <w:rFonts w:ascii="Times New Roman" w:eastAsia="Times New Roman" w:hAnsi="Times New Roman" w:cs="Times New Roman"/>
                <w:spacing w:val="-2"/>
                <w:sz w:val="21"/>
                <w:szCs w:val="21"/>
                <w:lang w:eastAsia="zh-CN"/>
              </w:rPr>
              <w:t xml:space="preserve"> </w:t>
            </w:r>
            <w:r>
              <w:rPr>
                <w:rFonts w:ascii="宋体" w:eastAsia="宋体" w:hAnsi="宋体" w:cs="宋体"/>
                <w:sz w:val="21"/>
                <w:szCs w:val="21"/>
                <w:lang w:eastAsia="zh-CN"/>
              </w:rPr>
              <w:t>值</w:t>
            </w:r>
          </w:p>
        </w:tc>
        <w:tc>
          <w:tcPr>
            <w:tcW w:w="5606" w:type="dxa"/>
            <w:gridSpan w:val="4"/>
            <w:tcBorders>
              <w:top w:val="single" w:sz="6" w:space="0" w:color="000000"/>
              <w:left w:val="single" w:sz="6" w:space="0" w:color="000000"/>
              <w:bottom w:val="single" w:sz="12" w:space="0" w:color="000000"/>
              <w:right w:val="single" w:sz="12" w:space="0" w:color="000000"/>
            </w:tcBorders>
            <w:vAlign w:val="center"/>
          </w:tcPr>
          <w:p w:rsidR="005A6ACC" w:rsidRDefault="005A6ACC">
            <w:pPr>
              <w:jc w:val="center"/>
              <w:rPr>
                <w:lang w:eastAsia="zh-CN"/>
              </w:rPr>
            </w:pPr>
          </w:p>
        </w:tc>
      </w:tr>
    </w:tbl>
    <w:p w:rsidR="005A6ACC" w:rsidRDefault="005A6ACC">
      <w:pPr>
        <w:rPr>
          <w:rFonts w:ascii="宋体" w:eastAsia="宋体" w:hAnsi="宋体" w:cs="宋体"/>
          <w:sz w:val="13"/>
          <w:szCs w:val="13"/>
          <w:lang w:eastAsia="zh-CN"/>
        </w:rPr>
      </w:pPr>
    </w:p>
    <w:p w:rsidR="005A6ACC" w:rsidRDefault="0008264D">
      <w:pPr>
        <w:rPr>
          <w:lang w:eastAsia="zh-CN"/>
        </w:rPr>
      </w:pPr>
      <w:r>
        <w:rPr>
          <w:spacing w:val="-2"/>
          <w:lang w:eastAsia="zh-CN"/>
        </w:rPr>
        <w:t>开标结束时间：</w:t>
      </w:r>
      <w:r>
        <w:rPr>
          <w:rFonts w:ascii="Times New Roman" w:eastAsia="Times New Roman" w:hAnsi="Times New Roman" w:cs="Times New Roman"/>
          <w:spacing w:val="-2"/>
          <w:u w:val="single" w:color="000000"/>
          <w:lang w:eastAsia="zh-CN"/>
        </w:rPr>
        <w:tab/>
      </w:r>
      <w:r>
        <w:rPr>
          <w:lang w:eastAsia="zh-CN"/>
        </w:rPr>
        <w:t>年</w:t>
      </w:r>
      <w:r>
        <w:rPr>
          <w:rFonts w:ascii="Times New Roman" w:eastAsia="Times New Roman" w:hAnsi="Times New Roman" w:cs="Times New Roman"/>
          <w:u w:val="single" w:color="000000"/>
          <w:lang w:eastAsia="zh-CN"/>
        </w:rPr>
        <w:tab/>
      </w:r>
      <w:r>
        <w:rPr>
          <w:lang w:eastAsia="zh-CN"/>
        </w:rPr>
        <w:t>月</w:t>
      </w:r>
      <w:r>
        <w:rPr>
          <w:rFonts w:ascii="Times New Roman" w:eastAsia="Times New Roman" w:hAnsi="Times New Roman" w:cs="Times New Roman"/>
          <w:u w:val="single" w:color="000000"/>
          <w:lang w:eastAsia="zh-CN"/>
        </w:rPr>
        <w:tab/>
      </w:r>
      <w:r>
        <w:rPr>
          <w:lang w:eastAsia="zh-CN"/>
        </w:rPr>
        <w:t>日</w:t>
      </w:r>
      <w:r>
        <w:rPr>
          <w:rFonts w:ascii="Times New Roman" w:eastAsia="Times New Roman" w:hAnsi="Times New Roman" w:cs="Times New Roman"/>
          <w:u w:val="single" w:color="000000"/>
          <w:lang w:eastAsia="zh-CN"/>
        </w:rPr>
        <w:tab/>
      </w:r>
      <w:r>
        <w:rPr>
          <w:spacing w:val="-3"/>
          <w:lang w:eastAsia="zh-CN"/>
        </w:rPr>
        <w:t>时</w:t>
      </w:r>
      <w:r>
        <w:rPr>
          <w:rFonts w:ascii="Times New Roman" w:eastAsia="Times New Roman" w:hAnsi="Times New Roman" w:cs="Times New Roman"/>
          <w:spacing w:val="-3"/>
          <w:u w:val="single" w:color="000000"/>
          <w:lang w:eastAsia="zh-CN"/>
        </w:rPr>
        <w:tab/>
      </w:r>
      <w:r>
        <w:rPr>
          <w:lang w:eastAsia="zh-CN"/>
        </w:rPr>
        <w:t>分</w:t>
      </w: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08264D">
      <w:pPr>
        <w:rPr>
          <w:lang w:eastAsia="zh-CN"/>
        </w:rPr>
      </w:pP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lang w:eastAsia="zh-CN"/>
        </w:rPr>
        <w:t>年</w:t>
      </w:r>
      <w:r>
        <w:rPr>
          <w:rFonts w:ascii="Times New Roman" w:eastAsia="Times New Roman" w:hAnsi="Times New Roman" w:cs="Times New Roman"/>
          <w:u w:val="single" w:color="000000"/>
          <w:lang w:eastAsia="zh-CN"/>
        </w:rPr>
        <w:tab/>
      </w:r>
      <w:r>
        <w:rPr>
          <w:spacing w:val="-3"/>
          <w:lang w:eastAsia="zh-CN"/>
        </w:rPr>
        <w:t>月</w:t>
      </w:r>
      <w:r>
        <w:rPr>
          <w:rFonts w:ascii="Times New Roman" w:eastAsia="Times New Roman" w:hAnsi="Times New Roman" w:cs="Times New Roman"/>
          <w:spacing w:val="-3"/>
          <w:u w:val="single" w:color="000000"/>
          <w:lang w:eastAsia="zh-CN"/>
        </w:rPr>
        <w:tab/>
      </w:r>
      <w:r>
        <w:rPr>
          <w:lang w:eastAsia="zh-CN"/>
        </w:rPr>
        <w:t>日</w:t>
      </w:r>
    </w:p>
    <w:p w:rsidR="005A6ACC" w:rsidRDefault="0008264D">
      <w:pPr>
        <w:rPr>
          <w:rFonts w:ascii="宋体" w:eastAsia="宋体" w:hAnsi="宋体"/>
          <w:b/>
          <w:bCs/>
          <w:sz w:val="24"/>
          <w:szCs w:val="24"/>
          <w:lang w:eastAsia="zh-CN"/>
        </w:rPr>
      </w:pPr>
      <w:r>
        <w:rPr>
          <w:lang w:eastAsia="zh-CN"/>
        </w:rPr>
        <w:br w:type="page"/>
      </w:r>
    </w:p>
    <w:p w:rsidR="005A6ACC" w:rsidRDefault="0008264D">
      <w:pPr>
        <w:rPr>
          <w:b/>
          <w:bCs/>
          <w:lang w:eastAsia="zh-CN"/>
        </w:rPr>
      </w:pPr>
      <w:r>
        <w:rPr>
          <w:b/>
          <w:lang w:eastAsia="zh-CN"/>
        </w:rPr>
        <w:lastRenderedPageBreak/>
        <w:t>附件五：</w:t>
      </w:r>
    </w:p>
    <w:p w:rsidR="005A6ACC" w:rsidRDefault="005A6ACC">
      <w:pPr>
        <w:rPr>
          <w:rFonts w:ascii="宋体" w:eastAsia="宋体" w:hAnsi="宋体" w:cs="宋体"/>
          <w:bCs/>
          <w:sz w:val="25"/>
          <w:szCs w:val="25"/>
          <w:lang w:eastAsia="zh-CN"/>
        </w:rPr>
      </w:pPr>
    </w:p>
    <w:p w:rsidR="005A6ACC" w:rsidRDefault="0008264D" w:rsidP="00164FAE">
      <w:pPr>
        <w:spacing w:beforeLines="50" w:afterLines="50"/>
        <w:jc w:val="center"/>
        <w:rPr>
          <w:b/>
          <w:sz w:val="32"/>
          <w:szCs w:val="32"/>
          <w:lang w:eastAsia="zh-CN"/>
        </w:rPr>
      </w:pPr>
      <w:r>
        <w:rPr>
          <w:b/>
          <w:sz w:val="32"/>
          <w:szCs w:val="32"/>
          <w:lang w:eastAsia="zh-CN"/>
        </w:rPr>
        <w:t>中标通知书</w:t>
      </w:r>
    </w:p>
    <w:p w:rsidR="005A6ACC" w:rsidRDefault="0008264D">
      <w:pPr>
        <w:jc w:val="center"/>
        <w:rPr>
          <w:rFonts w:ascii="Times New Roman" w:eastAsia="Times New Roman" w:hAnsi="Times New Roman" w:cs="Times New Roman"/>
          <w:lang w:eastAsia="zh-CN"/>
        </w:rPr>
      </w:pPr>
      <w:r>
        <w:rPr>
          <w:lang w:eastAsia="zh-CN"/>
        </w:rPr>
        <w:t>编号：</w:t>
      </w:r>
    </w:p>
    <w:p w:rsidR="005A6ACC" w:rsidRDefault="005A6ACC">
      <w:pPr>
        <w:rPr>
          <w:rFonts w:ascii="Times New Roman" w:eastAsia="Times New Roman" w:hAnsi="Times New Roman" w:cs="Times New Roman"/>
          <w:sz w:val="20"/>
          <w:szCs w:val="20"/>
          <w:lang w:eastAsia="zh-CN"/>
        </w:rPr>
      </w:pPr>
    </w:p>
    <w:p w:rsidR="005A6ACC" w:rsidRDefault="005A6ACC">
      <w:pPr>
        <w:rPr>
          <w:rFonts w:ascii="Times New Roman" w:eastAsia="Times New Roman" w:hAnsi="Times New Roman" w:cs="Times New Roman"/>
          <w:sz w:val="19"/>
          <w:szCs w:val="19"/>
          <w:lang w:eastAsia="zh-CN"/>
        </w:rPr>
      </w:pPr>
    </w:p>
    <w:p w:rsidR="005A6ACC" w:rsidRDefault="0008264D">
      <w:pPr>
        <w:rPr>
          <w:lang w:eastAsia="zh-CN"/>
        </w:rPr>
      </w:pP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lang w:eastAsia="zh-CN"/>
        </w:rPr>
        <w:t>（中标人名称）：</w:t>
      </w:r>
    </w:p>
    <w:p w:rsidR="005A6ACC" w:rsidRDefault="005A6ACC">
      <w:pPr>
        <w:rPr>
          <w:rFonts w:ascii="宋体" w:eastAsia="宋体" w:hAnsi="宋体" w:cs="宋体"/>
          <w:sz w:val="19"/>
          <w:szCs w:val="19"/>
          <w:lang w:eastAsia="zh-CN"/>
        </w:rPr>
      </w:pPr>
    </w:p>
    <w:p w:rsidR="005A6ACC" w:rsidRDefault="0008264D">
      <w:pPr>
        <w:spacing w:line="360" w:lineRule="auto"/>
        <w:ind w:firstLineChars="200" w:firstLine="436"/>
        <w:rPr>
          <w:lang w:eastAsia="zh-CN"/>
        </w:rPr>
      </w:pPr>
      <w:r>
        <w:rPr>
          <w:spacing w:val="-1"/>
          <w:lang w:eastAsia="zh-CN"/>
        </w:rPr>
        <w:t>你方于</w:t>
      </w:r>
      <w:r>
        <w:rPr>
          <w:rFonts w:ascii="Times New Roman" w:eastAsia="Times New Roman" w:hAnsi="Times New Roman" w:cs="Times New Roman"/>
          <w:spacing w:val="-1"/>
          <w:u w:val="single" w:color="000000"/>
          <w:lang w:eastAsia="zh-CN"/>
        </w:rPr>
        <w:tab/>
      </w:r>
      <w:r>
        <w:rPr>
          <w:spacing w:val="-3"/>
          <w:lang w:eastAsia="zh-CN"/>
        </w:rPr>
        <w:t>（投标日期）所递交的</w:t>
      </w:r>
      <w:r>
        <w:rPr>
          <w:rFonts w:ascii="Times New Roman" w:eastAsia="Times New Roman" w:hAnsi="Times New Roman" w:cs="Times New Roman"/>
          <w:spacing w:val="-3"/>
          <w:u w:val="single" w:color="000000"/>
          <w:lang w:eastAsia="zh-CN"/>
        </w:rPr>
        <w:tab/>
      </w:r>
      <w:r>
        <w:rPr>
          <w:spacing w:val="-3"/>
          <w:lang w:eastAsia="zh-CN"/>
        </w:rPr>
        <w:t>（项目名称）</w:t>
      </w:r>
      <w:r>
        <w:rPr>
          <w:rFonts w:ascii="Times New Roman" w:eastAsia="Times New Roman" w:hAnsi="Times New Roman" w:cs="Times New Roman"/>
          <w:spacing w:val="-3"/>
          <w:u w:val="single" w:color="000000"/>
          <w:lang w:eastAsia="zh-CN"/>
        </w:rPr>
        <w:tab/>
      </w:r>
      <w:r>
        <w:rPr>
          <w:spacing w:val="-3"/>
          <w:lang w:eastAsia="zh-CN"/>
        </w:rPr>
        <w:t>（标段名称）投标</w:t>
      </w:r>
      <w:r>
        <w:rPr>
          <w:spacing w:val="-3"/>
          <w:lang w:eastAsia="zh-CN"/>
        </w:rPr>
        <w:t xml:space="preserve"> </w:t>
      </w:r>
      <w:r>
        <w:rPr>
          <w:lang w:eastAsia="zh-CN"/>
        </w:rPr>
        <w:t>文件已被我方接受，并被确定为中标人。</w:t>
      </w:r>
    </w:p>
    <w:p w:rsidR="005A6ACC" w:rsidRDefault="0008264D">
      <w:pPr>
        <w:spacing w:line="360" w:lineRule="auto"/>
        <w:ind w:firstLineChars="200" w:firstLine="440"/>
        <w:rPr>
          <w:lang w:eastAsia="zh-CN"/>
        </w:rPr>
      </w:pPr>
      <w:r>
        <w:rPr>
          <w:lang w:eastAsia="zh-CN"/>
        </w:rPr>
        <w:t>中</w:t>
      </w:r>
      <w:r>
        <w:rPr>
          <w:lang w:eastAsia="zh-CN"/>
        </w:rPr>
        <w:t xml:space="preserve"> </w:t>
      </w:r>
      <w:r>
        <w:rPr>
          <w:lang w:eastAsia="zh-CN"/>
        </w:rPr>
        <w:t>标</w:t>
      </w:r>
      <w:r>
        <w:rPr>
          <w:spacing w:val="-1"/>
          <w:lang w:eastAsia="zh-CN"/>
        </w:rPr>
        <w:t xml:space="preserve"> </w:t>
      </w:r>
      <w:r>
        <w:rPr>
          <w:lang w:eastAsia="zh-CN"/>
        </w:rPr>
        <w:t>价：</w:t>
      </w:r>
      <w:r>
        <w:rPr>
          <w:rFonts w:ascii="Times New Roman" w:eastAsia="Times New Roman" w:hAnsi="Times New Roman" w:cs="Times New Roman"/>
          <w:u w:val="single" w:color="000000"/>
          <w:lang w:eastAsia="zh-CN"/>
        </w:rPr>
        <w:tab/>
      </w:r>
      <w:r>
        <w:rPr>
          <w:spacing w:val="-3"/>
          <w:lang w:eastAsia="zh-CN"/>
        </w:rPr>
        <w:t>元。</w:t>
      </w:r>
    </w:p>
    <w:p w:rsidR="005A6ACC" w:rsidRDefault="0008264D">
      <w:pPr>
        <w:spacing w:line="360" w:lineRule="auto"/>
        <w:ind w:firstLineChars="200" w:firstLine="440"/>
        <w:rPr>
          <w:spacing w:val="-1"/>
          <w:lang w:eastAsia="zh-CN"/>
        </w:rPr>
      </w:pPr>
      <w:r>
        <w:rPr>
          <w:lang w:eastAsia="zh-CN"/>
        </w:rPr>
        <w:t>工</w:t>
      </w:r>
      <w:r>
        <w:rPr>
          <w:lang w:eastAsia="zh-CN"/>
        </w:rPr>
        <w:tab/>
      </w:r>
      <w:r>
        <w:rPr>
          <w:spacing w:val="-2"/>
          <w:lang w:eastAsia="zh-CN"/>
        </w:rPr>
        <w:t>期：</w:t>
      </w:r>
      <w:r>
        <w:rPr>
          <w:rFonts w:ascii="Times New Roman" w:eastAsia="Times New Roman" w:hAnsi="Times New Roman" w:cs="Times New Roman"/>
          <w:spacing w:val="-2"/>
          <w:u w:val="single" w:color="000000"/>
          <w:lang w:eastAsia="zh-CN"/>
        </w:rPr>
        <w:tab/>
      </w:r>
      <w:r>
        <w:rPr>
          <w:spacing w:val="-1"/>
          <w:lang w:eastAsia="zh-CN"/>
        </w:rPr>
        <w:t>日历天。</w:t>
      </w:r>
    </w:p>
    <w:p w:rsidR="005A6ACC" w:rsidRDefault="0008264D">
      <w:pPr>
        <w:spacing w:line="360" w:lineRule="auto"/>
        <w:ind w:firstLineChars="200" w:firstLine="40"/>
        <w:rPr>
          <w:spacing w:val="-102"/>
          <w:lang w:eastAsia="zh-CN"/>
        </w:rPr>
      </w:pPr>
      <w:r>
        <w:rPr>
          <w:spacing w:val="-100"/>
          <w:lang w:eastAsia="zh-CN"/>
        </w:rPr>
        <w:t xml:space="preserve"> </w:t>
      </w:r>
      <w:r>
        <w:rPr>
          <w:spacing w:val="-2"/>
          <w:lang w:eastAsia="zh-CN"/>
        </w:rPr>
        <w:t>工程质量：符合</w:t>
      </w:r>
      <w:r>
        <w:rPr>
          <w:rFonts w:ascii="Times New Roman" w:eastAsia="Times New Roman" w:hAnsi="Times New Roman" w:cs="Times New Roman"/>
          <w:spacing w:val="-2"/>
          <w:u w:val="single" w:color="000000"/>
          <w:lang w:eastAsia="zh-CN"/>
        </w:rPr>
        <w:tab/>
      </w:r>
      <w:r>
        <w:rPr>
          <w:spacing w:val="-1"/>
          <w:lang w:eastAsia="zh-CN"/>
        </w:rPr>
        <w:t>标准。</w:t>
      </w:r>
      <w:r>
        <w:rPr>
          <w:spacing w:val="-102"/>
          <w:lang w:eastAsia="zh-CN"/>
        </w:rPr>
        <w:t xml:space="preserve"> </w:t>
      </w:r>
    </w:p>
    <w:p w:rsidR="005A6ACC" w:rsidRDefault="0008264D">
      <w:pPr>
        <w:spacing w:line="360" w:lineRule="auto"/>
        <w:ind w:firstLineChars="200" w:firstLine="436"/>
        <w:rPr>
          <w:spacing w:val="-22"/>
          <w:lang w:eastAsia="zh-CN"/>
        </w:rPr>
      </w:pPr>
      <w:r>
        <w:rPr>
          <w:spacing w:val="-1"/>
          <w:lang w:eastAsia="zh-CN"/>
        </w:rPr>
        <w:t>项目负责人：</w:t>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spacing w:val="-1"/>
          <w:u w:val="single" w:color="000000"/>
          <w:lang w:eastAsia="zh-CN"/>
        </w:rPr>
        <w:tab/>
      </w:r>
      <w:r>
        <w:rPr>
          <w:spacing w:val="-22"/>
          <w:lang w:eastAsia="zh-CN"/>
        </w:rPr>
        <w:t>（姓名）。</w:t>
      </w:r>
    </w:p>
    <w:p w:rsidR="005A6ACC" w:rsidRDefault="0008264D">
      <w:pPr>
        <w:spacing w:line="360" w:lineRule="auto"/>
        <w:ind w:firstLineChars="200" w:firstLine="48"/>
        <w:rPr>
          <w:spacing w:val="-23"/>
          <w:lang w:eastAsia="zh-CN"/>
        </w:rPr>
      </w:pPr>
      <w:r>
        <w:rPr>
          <w:spacing w:val="-98"/>
          <w:lang w:eastAsia="zh-CN"/>
        </w:rPr>
        <w:t xml:space="preserve"> </w:t>
      </w:r>
      <w:r>
        <w:rPr>
          <w:spacing w:val="-2"/>
          <w:lang w:eastAsia="zh-CN"/>
        </w:rPr>
        <w:t>技术负责人：</w:t>
      </w:r>
      <w:r>
        <w:rPr>
          <w:rFonts w:ascii="Times New Roman" w:eastAsia="Times New Roman" w:hAnsi="Times New Roman" w:cs="Times New Roman"/>
          <w:spacing w:val="-2"/>
          <w:u w:val="single" w:color="000000"/>
          <w:lang w:eastAsia="zh-CN"/>
        </w:rPr>
        <w:tab/>
      </w:r>
      <w:r>
        <w:rPr>
          <w:spacing w:val="-23"/>
          <w:lang w:eastAsia="zh-CN"/>
        </w:rPr>
        <w:t>（姓名）。</w:t>
      </w:r>
    </w:p>
    <w:p w:rsidR="005A6ACC" w:rsidRDefault="0008264D">
      <w:pPr>
        <w:spacing w:line="360" w:lineRule="auto"/>
        <w:ind w:firstLineChars="200" w:firstLine="60"/>
        <w:rPr>
          <w:lang w:eastAsia="zh-CN"/>
        </w:rPr>
      </w:pPr>
      <w:r>
        <w:rPr>
          <w:spacing w:val="-95"/>
          <w:lang w:eastAsia="zh-CN"/>
        </w:rPr>
        <w:t xml:space="preserve"> </w:t>
      </w:r>
      <w:r>
        <w:rPr>
          <w:spacing w:val="-2"/>
          <w:lang w:eastAsia="zh-CN"/>
        </w:rPr>
        <w:t>专职安全员：</w:t>
      </w:r>
      <w:r>
        <w:rPr>
          <w:rFonts w:ascii="Times New Roman" w:eastAsia="Times New Roman" w:hAnsi="Times New Roman" w:cs="Times New Roman"/>
          <w:spacing w:val="-2"/>
          <w:u w:val="single" w:color="000000"/>
          <w:lang w:eastAsia="zh-CN"/>
        </w:rPr>
        <w:tab/>
      </w:r>
      <w:r>
        <w:rPr>
          <w:spacing w:val="-23"/>
          <w:lang w:eastAsia="zh-CN"/>
        </w:rPr>
        <w:t>（姓名）。</w:t>
      </w:r>
    </w:p>
    <w:p w:rsidR="005A6ACC" w:rsidRDefault="0008264D">
      <w:pPr>
        <w:spacing w:line="360" w:lineRule="auto"/>
        <w:ind w:firstLineChars="200" w:firstLine="432"/>
        <w:rPr>
          <w:lang w:eastAsia="zh-CN"/>
        </w:rPr>
      </w:pPr>
      <w:r>
        <w:rPr>
          <w:spacing w:val="-2"/>
          <w:lang w:eastAsia="zh-CN"/>
        </w:rPr>
        <w:t>请你方在接到本通知书后的</w:t>
      </w:r>
      <w:r>
        <w:rPr>
          <w:rFonts w:ascii="Times New Roman" w:eastAsia="Times New Roman" w:hAnsi="Times New Roman" w:cs="Times New Roman"/>
          <w:spacing w:val="-2"/>
          <w:u w:val="single" w:color="000000"/>
          <w:lang w:eastAsia="zh-CN"/>
        </w:rPr>
        <w:tab/>
      </w:r>
      <w:r>
        <w:rPr>
          <w:spacing w:val="-2"/>
          <w:lang w:eastAsia="zh-CN"/>
        </w:rPr>
        <w:t>日内到</w:t>
      </w:r>
      <w:r>
        <w:rPr>
          <w:rFonts w:ascii="Times New Roman" w:eastAsia="Times New Roman" w:hAnsi="Times New Roman" w:cs="Times New Roman"/>
          <w:spacing w:val="-2"/>
          <w:u w:val="single" w:color="000000"/>
          <w:lang w:eastAsia="zh-CN"/>
        </w:rPr>
        <w:tab/>
      </w:r>
      <w:r>
        <w:rPr>
          <w:spacing w:val="-1"/>
          <w:lang w:eastAsia="zh-CN"/>
        </w:rPr>
        <w:t>（详细地点）</w:t>
      </w:r>
      <w:r>
        <w:rPr>
          <w:spacing w:val="-9"/>
          <w:lang w:eastAsia="zh-CN"/>
        </w:rPr>
        <w:t xml:space="preserve"> </w:t>
      </w:r>
      <w:r>
        <w:rPr>
          <w:spacing w:val="-2"/>
          <w:lang w:eastAsia="zh-CN"/>
        </w:rPr>
        <w:t>与我方签订施工合同协</w:t>
      </w:r>
      <w:r>
        <w:rPr>
          <w:lang w:eastAsia="zh-CN"/>
        </w:rPr>
        <w:t xml:space="preserve"> </w:t>
      </w:r>
      <w:r>
        <w:rPr>
          <w:lang w:eastAsia="zh-CN"/>
        </w:rPr>
        <w:t>议书，在此之前按招标文件第</w:t>
      </w:r>
      <w:r>
        <w:rPr>
          <w:rFonts w:ascii="Times New Roman" w:eastAsia="Times New Roman" w:hAnsi="Times New Roman" w:cs="Times New Roman"/>
          <w:lang w:eastAsia="zh-CN"/>
        </w:rPr>
        <w:t>2</w:t>
      </w:r>
      <w:r>
        <w:rPr>
          <w:lang w:eastAsia="zh-CN"/>
        </w:rPr>
        <w:t>章投标人须知第</w:t>
      </w:r>
      <w:r>
        <w:rPr>
          <w:rFonts w:ascii="Times New Roman" w:eastAsia="Times New Roman" w:hAnsi="Times New Roman" w:cs="Times New Roman"/>
          <w:lang w:eastAsia="zh-CN"/>
        </w:rPr>
        <w:t>7.3</w:t>
      </w:r>
      <w:r>
        <w:rPr>
          <w:lang w:eastAsia="zh-CN"/>
        </w:rPr>
        <w:t>条规定向我方提交履约担保。</w:t>
      </w:r>
    </w:p>
    <w:p w:rsidR="005A6ACC" w:rsidRDefault="0008264D">
      <w:pPr>
        <w:spacing w:line="360" w:lineRule="auto"/>
        <w:ind w:firstLineChars="200" w:firstLine="440"/>
        <w:rPr>
          <w:lang w:eastAsia="zh-CN"/>
        </w:rPr>
      </w:pPr>
      <w:r>
        <w:rPr>
          <w:lang w:eastAsia="zh-CN"/>
        </w:rPr>
        <w:t>特此通知。</w:t>
      </w:r>
    </w:p>
    <w:p w:rsidR="005A6ACC" w:rsidRDefault="005A6ACC">
      <w:pPr>
        <w:spacing w:line="360" w:lineRule="auto"/>
        <w:ind w:firstLineChars="200" w:firstLine="400"/>
        <w:rPr>
          <w:rFonts w:ascii="宋体" w:eastAsia="宋体" w:hAnsi="宋体" w:cs="宋体"/>
          <w:sz w:val="20"/>
          <w:szCs w:val="20"/>
          <w:lang w:eastAsia="zh-CN"/>
        </w:rPr>
      </w:pPr>
    </w:p>
    <w:p w:rsidR="005A6ACC" w:rsidRDefault="005A6ACC">
      <w:pPr>
        <w:rPr>
          <w:rFonts w:ascii="宋体" w:eastAsia="宋体" w:hAnsi="宋体" w:cs="宋体"/>
          <w:sz w:val="17"/>
          <w:szCs w:val="17"/>
          <w:lang w:eastAsia="zh-CN"/>
        </w:rPr>
      </w:pPr>
    </w:p>
    <w:p w:rsidR="005A6ACC" w:rsidRDefault="0008264D">
      <w:pPr>
        <w:rPr>
          <w:rFonts w:ascii="Times New Roman" w:eastAsia="Times New Roman" w:hAnsi="Times New Roman" w:cs="Times New Roman"/>
          <w:lang w:eastAsia="zh-CN"/>
        </w:rPr>
      </w:pPr>
      <w:r>
        <w:rPr>
          <w:spacing w:val="-2"/>
          <w:lang w:eastAsia="zh-CN"/>
        </w:rPr>
        <w:t>招标人：</w:t>
      </w:r>
      <w:r>
        <w:rPr>
          <w:rFonts w:ascii="Times New Roman" w:eastAsia="Times New Roman" w:hAnsi="Times New Roman" w:cs="Times New Roman"/>
          <w:spacing w:val="-2"/>
          <w:u w:val="single" w:color="000000"/>
          <w:lang w:eastAsia="zh-CN"/>
        </w:rPr>
        <w:tab/>
        <w:t>(</w:t>
      </w:r>
      <w:r>
        <w:rPr>
          <w:spacing w:val="-2"/>
          <w:u w:val="single" w:color="000000"/>
          <w:lang w:eastAsia="zh-CN"/>
        </w:rPr>
        <w:t>全称</w:t>
      </w:r>
      <w:r>
        <w:rPr>
          <w:rFonts w:ascii="Times New Roman" w:eastAsia="Times New Roman" w:hAnsi="Times New Roman" w:cs="Times New Roman"/>
          <w:spacing w:val="-2"/>
          <w:u w:val="single" w:color="000000"/>
          <w:lang w:eastAsia="zh-CN"/>
        </w:rPr>
        <w:t xml:space="preserve">) </w:t>
      </w:r>
      <w:r>
        <w:rPr>
          <w:rFonts w:ascii="Times New Roman" w:eastAsia="Times New Roman" w:hAnsi="Times New Roman" w:cs="Times New Roman"/>
          <w:spacing w:val="-2"/>
          <w:u w:val="single" w:color="000000"/>
          <w:lang w:eastAsia="zh-CN"/>
        </w:rPr>
        <w:tab/>
      </w:r>
    </w:p>
    <w:p w:rsidR="005A6ACC" w:rsidRDefault="0008264D">
      <w:pPr>
        <w:ind w:firstLineChars="600" w:firstLine="1308"/>
        <w:rPr>
          <w:lang w:eastAsia="zh-CN"/>
        </w:rPr>
      </w:pPr>
      <w:r>
        <w:rPr>
          <w:spacing w:val="-1"/>
          <w:lang w:eastAsia="zh-CN"/>
        </w:rPr>
        <w:t>（盖章）</w:t>
      </w:r>
    </w:p>
    <w:p w:rsidR="005A6ACC" w:rsidRDefault="0008264D">
      <w:pPr>
        <w:rPr>
          <w:lang w:eastAsia="zh-CN"/>
        </w:rPr>
      </w:pP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lang w:eastAsia="zh-CN"/>
        </w:rPr>
        <w:t>年</w:t>
      </w:r>
      <w:r>
        <w:rPr>
          <w:rFonts w:ascii="Times New Roman" w:eastAsia="Times New Roman" w:hAnsi="Times New Roman" w:cs="Times New Roman"/>
          <w:u w:val="single" w:color="000000"/>
          <w:lang w:eastAsia="zh-CN"/>
        </w:rPr>
        <w:tab/>
      </w:r>
      <w:r>
        <w:rPr>
          <w:spacing w:val="-3"/>
          <w:lang w:eastAsia="zh-CN"/>
        </w:rPr>
        <w:t>月</w:t>
      </w:r>
      <w:r>
        <w:rPr>
          <w:rFonts w:ascii="Times New Roman" w:eastAsia="Times New Roman" w:hAnsi="Times New Roman" w:cs="Times New Roman"/>
          <w:spacing w:val="-3"/>
          <w:u w:val="single" w:color="000000"/>
          <w:lang w:eastAsia="zh-CN"/>
        </w:rPr>
        <w:tab/>
      </w:r>
      <w:r>
        <w:rPr>
          <w:lang w:eastAsia="zh-CN"/>
        </w:rPr>
        <w:t>日</w:t>
      </w:r>
    </w:p>
    <w:p w:rsidR="005A6ACC" w:rsidRDefault="005A6ACC">
      <w:pPr>
        <w:rPr>
          <w:rFonts w:ascii="宋体" w:eastAsia="宋体" w:hAnsi="宋体" w:cs="宋体"/>
          <w:lang w:eastAsia="zh-CN"/>
        </w:rPr>
      </w:pPr>
    </w:p>
    <w:p w:rsidR="005A6ACC" w:rsidRDefault="0008264D">
      <w:pPr>
        <w:rPr>
          <w:rFonts w:ascii="Times New Roman" w:eastAsia="Times New Roman" w:hAnsi="Times New Roman" w:cs="Times New Roman"/>
          <w:lang w:eastAsia="zh-CN"/>
        </w:rPr>
      </w:pPr>
      <w:r>
        <w:rPr>
          <w:spacing w:val="-2"/>
          <w:lang w:eastAsia="zh-CN"/>
        </w:rPr>
        <w:t>招标代理机构：</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1"/>
          <w:u w:val="single" w:color="000000"/>
          <w:lang w:eastAsia="zh-CN"/>
        </w:rPr>
        <w:t>(</w:t>
      </w:r>
      <w:r>
        <w:rPr>
          <w:spacing w:val="-1"/>
          <w:u w:val="single" w:color="000000"/>
          <w:lang w:eastAsia="zh-CN"/>
        </w:rPr>
        <w:t>全称</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p>
    <w:p w:rsidR="005A6ACC" w:rsidRDefault="0008264D">
      <w:pPr>
        <w:ind w:firstLineChars="900" w:firstLine="1962"/>
        <w:rPr>
          <w:lang w:eastAsia="zh-CN"/>
        </w:rPr>
      </w:pPr>
      <w:r>
        <w:rPr>
          <w:spacing w:val="-1"/>
          <w:lang w:eastAsia="zh-CN"/>
        </w:rPr>
        <w:t>（盖章）</w:t>
      </w:r>
    </w:p>
    <w:p w:rsidR="005A6ACC" w:rsidRDefault="0008264D">
      <w:pPr>
        <w:rPr>
          <w:lang w:eastAsia="zh-CN"/>
        </w:rPr>
      </w:pP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spacing w:val="-3"/>
          <w:lang w:eastAsia="zh-CN"/>
        </w:rPr>
        <w:t>年</w:t>
      </w:r>
      <w:r>
        <w:rPr>
          <w:rFonts w:ascii="Times New Roman" w:eastAsia="Times New Roman" w:hAnsi="Times New Roman" w:cs="Times New Roman"/>
          <w:spacing w:val="-3"/>
          <w:u w:val="single" w:color="000000"/>
          <w:lang w:eastAsia="zh-CN"/>
        </w:rPr>
        <w:tab/>
      </w:r>
      <w:r>
        <w:rPr>
          <w:lang w:eastAsia="zh-CN"/>
        </w:rPr>
        <w:t>月</w:t>
      </w:r>
      <w:r>
        <w:rPr>
          <w:rFonts w:ascii="Times New Roman" w:eastAsia="Times New Roman" w:hAnsi="Times New Roman" w:cs="Times New Roman"/>
          <w:u w:val="single" w:color="000000"/>
          <w:lang w:eastAsia="zh-CN"/>
        </w:rPr>
        <w:tab/>
      </w:r>
      <w:r>
        <w:rPr>
          <w:lang w:eastAsia="zh-CN"/>
        </w:rPr>
        <w:t>日</w:t>
      </w:r>
    </w:p>
    <w:p w:rsidR="005A6ACC" w:rsidRDefault="005A6ACC">
      <w:pPr>
        <w:rPr>
          <w:rFonts w:ascii="宋体" w:eastAsia="宋体" w:hAnsi="宋体" w:cs="宋体"/>
          <w:lang w:eastAsia="zh-CN"/>
        </w:rPr>
      </w:pPr>
    </w:p>
    <w:p w:rsidR="005A6ACC" w:rsidRDefault="0008264D">
      <w:pPr>
        <w:rPr>
          <w:rFonts w:ascii="Times New Roman" w:eastAsia="Times New Roman" w:hAnsi="Times New Roman" w:cs="Times New Roman"/>
          <w:lang w:eastAsia="zh-CN"/>
        </w:rPr>
      </w:pPr>
      <w:r>
        <w:rPr>
          <w:spacing w:val="-2"/>
          <w:lang w:eastAsia="zh-CN"/>
        </w:rPr>
        <w:t>行政监督：</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1"/>
          <w:u w:val="single" w:color="000000"/>
          <w:lang w:eastAsia="zh-CN"/>
        </w:rPr>
        <w:t>(</w:t>
      </w:r>
      <w:r>
        <w:rPr>
          <w:spacing w:val="-1"/>
          <w:u w:val="single" w:color="000000"/>
          <w:lang w:eastAsia="zh-CN"/>
        </w:rPr>
        <w:t>全称</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p>
    <w:p w:rsidR="005A6ACC" w:rsidRDefault="0008264D">
      <w:pPr>
        <w:ind w:firstLineChars="600" w:firstLine="1308"/>
        <w:rPr>
          <w:lang w:eastAsia="zh-CN"/>
        </w:rPr>
      </w:pPr>
      <w:r>
        <w:rPr>
          <w:spacing w:val="-1"/>
          <w:lang w:eastAsia="zh-CN"/>
        </w:rPr>
        <w:t>（盖章）</w:t>
      </w:r>
    </w:p>
    <w:p w:rsidR="005A6ACC" w:rsidRDefault="0008264D">
      <w:pPr>
        <w:rPr>
          <w:lang w:eastAsia="zh-CN"/>
        </w:rPr>
      </w:pP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lang w:eastAsia="zh-CN"/>
        </w:rPr>
        <w:t>年</w:t>
      </w:r>
      <w:r>
        <w:rPr>
          <w:rFonts w:ascii="Times New Roman" w:eastAsia="Times New Roman" w:hAnsi="Times New Roman" w:cs="Times New Roman"/>
          <w:u w:val="single" w:color="000000"/>
          <w:lang w:eastAsia="zh-CN"/>
        </w:rPr>
        <w:tab/>
      </w:r>
      <w:r>
        <w:rPr>
          <w:lang w:eastAsia="zh-CN"/>
        </w:rPr>
        <w:t>月</w:t>
      </w:r>
      <w:r>
        <w:rPr>
          <w:rFonts w:ascii="Times New Roman" w:eastAsia="Times New Roman" w:hAnsi="Times New Roman" w:cs="Times New Roman"/>
          <w:u w:val="single" w:color="000000"/>
          <w:lang w:eastAsia="zh-CN"/>
        </w:rPr>
        <w:tab/>
      </w:r>
      <w:r>
        <w:rPr>
          <w:lang w:eastAsia="zh-CN"/>
        </w:rPr>
        <w:t>日</w:t>
      </w: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16"/>
          <w:szCs w:val="16"/>
          <w:lang w:eastAsia="zh-CN"/>
        </w:rPr>
      </w:pPr>
    </w:p>
    <w:p w:rsidR="005A6ACC" w:rsidRDefault="0008264D">
      <w:pPr>
        <w:rPr>
          <w:rFonts w:ascii="宋体" w:eastAsia="宋体" w:hAnsi="宋体"/>
          <w:b/>
          <w:bCs/>
          <w:sz w:val="24"/>
          <w:szCs w:val="24"/>
          <w:lang w:eastAsia="zh-CN"/>
        </w:rPr>
      </w:pPr>
      <w:r>
        <w:rPr>
          <w:lang w:eastAsia="zh-CN"/>
        </w:rPr>
        <w:br w:type="page"/>
      </w:r>
    </w:p>
    <w:p w:rsidR="005A6ACC" w:rsidRDefault="0008264D">
      <w:pPr>
        <w:rPr>
          <w:b/>
          <w:bCs/>
          <w:lang w:eastAsia="zh-CN"/>
        </w:rPr>
      </w:pPr>
      <w:r>
        <w:rPr>
          <w:b/>
          <w:lang w:eastAsia="zh-CN"/>
        </w:rPr>
        <w:lastRenderedPageBreak/>
        <w:t>附件六：</w:t>
      </w:r>
    </w:p>
    <w:p w:rsidR="005A6ACC" w:rsidRDefault="005A6ACC">
      <w:pPr>
        <w:rPr>
          <w:rFonts w:ascii="宋体" w:eastAsia="宋体" w:hAnsi="宋体" w:cs="宋体"/>
          <w:b/>
          <w:bCs/>
          <w:sz w:val="25"/>
          <w:szCs w:val="25"/>
          <w:lang w:eastAsia="zh-CN"/>
        </w:rPr>
      </w:pPr>
    </w:p>
    <w:p w:rsidR="005A6ACC" w:rsidRDefault="0008264D" w:rsidP="00164FAE">
      <w:pPr>
        <w:spacing w:beforeLines="50" w:afterLines="50"/>
        <w:jc w:val="center"/>
        <w:rPr>
          <w:b/>
          <w:bCs/>
          <w:sz w:val="32"/>
          <w:szCs w:val="32"/>
          <w:lang w:eastAsia="zh-CN"/>
        </w:rPr>
      </w:pPr>
      <w:r>
        <w:rPr>
          <w:b/>
          <w:sz w:val="32"/>
          <w:szCs w:val="32"/>
          <w:lang w:eastAsia="zh-CN"/>
        </w:rPr>
        <w:t>中标结果通知书</w:t>
      </w:r>
    </w:p>
    <w:p w:rsidR="005A6ACC" w:rsidRDefault="0008264D">
      <w:pPr>
        <w:jc w:val="center"/>
        <w:rPr>
          <w:rFonts w:ascii="Times New Roman" w:eastAsia="Times New Roman" w:hAnsi="Times New Roman" w:cs="Times New Roman"/>
          <w:lang w:eastAsia="zh-CN"/>
        </w:rPr>
      </w:pPr>
      <w:r>
        <w:rPr>
          <w:lang w:eastAsia="zh-CN"/>
        </w:rPr>
        <w:t>编号：</w:t>
      </w:r>
    </w:p>
    <w:p w:rsidR="005A6ACC" w:rsidRDefault="005A6ACC">
      <w:pPr>
        <w:rPr>
          <w:rFonts w:ascii="Times New Roman" w:eastAsia="Times New Roman" w:hAnsi="Times New Roman" w:cs="Times New Roman"/>
          <w:sz w:val="20"/>
          <w:szCs w:val="20"/>
          <w:lang w:eastAsia="zh-CN"/>
        </w:rPr>
      </w:pPr>
    </w:p>
    <w:p w:rsidR="005A6ACC" w:rsidRDefault="005A6ACC">
      <w:pPr>
        <w:rPr>
          <w:rFonts w:ascii="Times New Roman" w:eastAsia="Times New Roman" w:hAnsi="Times New Roman" w:cs="Times New Roman"/>
          <w:sz w:val="20"/>
          <w:szCs w:val="20"/>
          <w:lang w:eastAsia="zh-CN"/>
        </w:rPr>
      </w:pPr>
    </w:p>
    <w:p w:rsidR="005A6ACC" w:rsidRDefault="005A6ACC">
      <w:pPr>
        <w:rPr>
          <w:rFonts w:ascii="Times New Roman" w:eastAsia="Times New Roman" w:hAnsi="Times New Roman" w:cs="Times New Roman"/>
          <w:sz w:val="20"/>
          <w:szCs w:val="20"/>
          <w:lang w:eastAsia="zh-CN"/>
        </w:rPr>
      </w:pPr>
    </w:p>
    <w:p w:rsidR="005A6ACC" w:rsidRDefault="0008264D">
      <w:pPr>
        <w:rPr>
          <w:lang w:eastAsia="zh-CN"/>
        </w:rPr>
      </w:pP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lang w:eastAsia="zh-CN"/>
        </w:rPr>
        <w:t>（未中标人名称）：</w:t>
      </w:r>
    </w:p>
    <w:p w:rsidR="005A6ACC" w:rsidRDefault="005A6ACC">
      <w:pPr>
        <w:rPr>
          <w:rFonts w:ascii="宋体" w:eastAsia="宋体" w:hAnsi="宋体" w:cs="宋体"/>
          <w:sz w:val="19"/>
          <w:szCs w:val="19"/>
          <w:lang w:eastAsia="zh-CN"/>
        </w:rPr>
      </w:pPr>
    </w:p>
    <w:p w:rsidR="005A6ACC" w:rsidRDefault="0008264D">
      <w:pPr>
        <w:spacing w:line="360" w:lineRule="auto"/>
        <w:ind w:firstLineChars="200" w:firstLine="424"/>
        <w:rPr>
          <w:lang w:eastAsia="zh-CN"/>
        </w:rPr>
      </w:pPr>
      <w:r>
        <w:rPr>
          <w:spacing w:val="-4"/>
          <w:lang w:eastAsia="zh-CN"/>
        </w:rPr>
        <w:t>我方已接受（</w:t>
      </w:r>
      <w:r>
        <w:rPr>
          <w:rFonts w:ascii="Times New Roman" w:eastAsia="Times New Roman" w:hAnsi="Times New Roman" w:cs="Times New Roman"/>
          <w:spacing w:val="-4"/>
          <w:u w:val="single" w:color="000000"/>
          <w:lang w:eastAsia="zh-CN"/>
        </w:rPr>
        <w:tab/>
      </w:r>
      <w:r>
        <w:rPr>
          <w:spacing w:val="-3"/>
          <w:lang w:eastAsia="zh-CN"/>
        </w:rPr>
        <w:t>中标人名称）于</w:t>
      </w:r>
      <w:r>
        <w:rPr>
          <w:rFonts w:ascii="Times New Roman" w:eastAsia="Times New Roman" w:hAnsi="Times New Roman" w:cs="Times New Roman"/>
          <w:spacing w:val="-3"/>
          <w:u w:val="single" w:color="000000"/>
          <w:lang w:eastAsia="zh-CN"/>
        </w:rPr>
        <w:tab/>
      </w:r>
      <w:r>
        <w:rPr>
          <w:spacing w:val="-3"/>
          <w:lang w:eastAsia="zh-CN"/>
        </w:rPr>
        <w:t>（投标日期）所递交的</w:t>
      </w:r>
      <w:r>
        <w:rPr>
          <w:rFonts w:ascii="Times New Roman" w:eastAsia="Times New Roman" w:hAnsi="Times New Roman" w:cs="Times New Roman"/>
          <w:spacing w:val="-3"/>
          <w:u w:val="single" w:color="000000"/>
          <w:lang w:eastAsia="zh-CN"/>
        </w:rPr>
        <w:tab/>
      </w:r>
      <w:r>
        <w:rPr>
          <w:lang w:eastAsia="zh-CN"/>
        </w:rPr>
        <w:t>（项目名</w:t>
      </w:r>
      <w:r>
        <w:rPr>
          <w:lang w:eastAsia="zh-CN"/>
        </w:rPr>
        <w:t xml:space="preserve"> </w:t>
      </w:r>
      <w:r>
        <w:rPr>
          <w:lang w:eastAsia="zh-CN"/>
        </w:rPr>
        <w:t>称）</w:t>
      </w:r>
      <w:r>
        <w:rPr>
          <w:rFonts w:ascii="Times New Roman" w:eastAsia="Times New Roman" w:hAnsi="Times New Roman" w:cs="Times New Roman"/>
          <w:u w:val="single" w:color="000000"/>
          <w:lang w:eastAsia="zh-CN"/>
        </w:rPr>
        <w:tab/>
      </w:r>
      <w:r>
        <w:rPr>
          <w:spacing w:val="-2"/>
          <w:lang w:eastAsia="zh-CN"/>
        </w:rPr>
        <w:t>（标段名称）投标文件，确定</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2"/>
          <w:u w:val="single" w:color="000000"/>
          <w:lang w:eastAsia="zh-CN"/>
        </w:rPr>
        <w:tab/>
      </w:r>
      <w:r>
        <w:rPr>
          <w:spacing w:val="-2"/>
          <w:lang w:eastAsia="zh-CN"/>
        </w:rPr>
        <w:t>（中标人名称）为中标人。</w:t>
      </w:r>
    </w:p>
    <w:p w:rsidR="005A6ACC" w:rsidRDefault="0008264D">
      <w:pPr>
        <w:spacing w:line="360" w:lineRule="auto"/>
        <w:ind w:firstLineChars="200" w:firstLine="440"/>
        <w:rPr>
          <w:lang w:eastAsia="zh-CN"/>
        </w:rPr>
      </w:pPr>
      <w:r>
        <w:rPr>
          <w:lang w:eastAsia="zh-CN"/>
        </w:rPr>
        <w:t>感谢你单位对我方工作的大力支持！</w:t>
      </w:r>
    </w:p>
    <w:p w:rsidR="005A6ACC" w:rsidRDefault="005A6ACC">
      <w:pPr>
        <w:spacing w:line="360" w:lineRule="auto"/>
        <w:ind w:firstLineChars="200" w:firstLine="400"/>
        <w:rPr>
          <w:rFonts w:ascii="宋体" w:eastAsia="宋体" w:hAnsi="宋体" w:cs="宋体"/>
          <w:sz w:val="20"/>
          <w:szCs w:val="20"/>
          <w:lang w:eastAsia="zh-CN"/>
        </w:rPr>
      </w:pPr>
    </w:p>
    <w:p w:rsidR="005A6ACC" w:rsidRDefault="005A6ACC">
      <w:pPr>
        <w:spacing w:line="360" w:lineRule="auto"/>
        <w:ind w:firstLineChars="200" w:firstLine="400"/>
        <w:rPr>
          <w:rFonts w:ascii="宋体" w:eastAsia="宋体" w:hAnsi="宋体" w:cs="宋体"/>
          <w:sz w:val="20"/>
          <w:szCs w:val="20"/>
          <w:lang w:eastAsia="zh-CN"/>
        </w:rPr>
      </w:pPr>
    </w:p>
    <w:p w:rsidR="005A6ACC" w:rsidRDefault="005A6ACC">
      <w:pPr>
        <w:spacing w:line="360" w:lineRule="auto"/>
        <w:ind w:firstLineChars="200" w:firstLine="400"/>
        <w:rPr>
          <w:rFonts w:ascii="宋体" w:eastAsia="宋体" w:hAnsi="宋体" w:cs="宋体"/>
          <w:sz w:val="20"/>
          <w:szCs w:val="20"/>
          <w:lang w:eastAsia="zh-CN"/>
        </w:rPr>
      </w:pPr>
    </w:p>
    <w:p w:rsidR="005A6ACC" w:rsidRDefault="005A6ACC">
      <w:pPr>
        <w:spacing w:line="360" w:lineRule="auto"/>
        <w:ind w:firstLineChars="200" w:firstLine="400"/>
        <w:rPr>
          <w:rFonts w:ascii="宋体" w:eastAsia="宋体" w:hAnsi="宋体" w:cs="宋体"/>
          <w:sz w:val="20"/>
          <w:szCs w:val="20"/>
          <w:lang w:eastAsia="zh-CN"/>
        </w:rPr>
      </w:pPr>
    </w:p>
    <w:p w:rsidR="005A6ACC" w:rsidRDefault="005A6ACC">
      <w:pPr>
        <w:spacing w:line="360" w:lineRule="auto"/>
        <w:ind w:firstLineChars="200" w:firstLine="400"/>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8"/>
          <w:szCs w:val="28"/>
          <w:lang w:eastAsia="zh-CN"/>
        </w:rPr>
      </w:pPr>
    </w:p>
    <w:p w:rsidR="005A6ACC" w:rsidRDefault="0008264D">
      <w:pPr>
        <w:ind w:leftChars="1997" w:left="4393"/>
        <w:rPr>
          <w:lang w:eastAsia="zh-CN"/>
        </w:rPr>
      </w:pPr>
      <w:r>
        <w:rPr>
          <w:lang w:eastAsia="zh-CN"/>
        </w:rPr>
        <w:t>招标人</w:t>
      </w:r>
      <w:r>
        <w:rPr>
          <w:spacing w:val="2"/>
          <w:lang w:eastAsia="zh-CN"/>
        </w:rPr>
        <w:t xml:space="preserve"> </w:t>
      </w:r>
      <w:r>
        <w:rPr>
          <w:spacing w:val="-1"/>
          <w:lang w:eastAsia="zh-CN"/>
        </w:rPr>
        <w:t>：</w:t>
      </w:r>
      <w:r>
        <w:rPr>
          <w:rFonts w:ascii="Times New Roman" w:eastAsia="Times New Roman" w:hAnsi="Times New Roman" w:cs="Times New Roman"/>
          <w:spacing w:val="-1"/>
          <w:u w:val="single" w:color="000000"/>
          <w:lang w:eastAsia="zh-CN"/>
        </w:rPr>
        <w:tab/>
      </w:r>
      <w:r>
        <w:rPr>
          <w:spacing w:val="-1"/>
          <w:lang w:eastAsia="zh-CN"/>
        </w:rPr>
        <w:t>（盖单位章）</w:t>
      </w:r>
      <w:r>
        <w:rPr>
          <w:lang w:eastAsia="zh-CN"/>
        </w:rPr>
        <w:t xml:space="preserve"> </w:t>
      </w:r>
    </w:p>
    <w:p w:rsidR="005A6ACC" w:rsidRDefault="0008264D">
      <w:pPr>
        <w:ind w:leftChars="1997" w:left="4393"/>
        <w:rPr>
          <w:lang w:eastAsia="zh-CN"/>
        </w:rPr>
      </w:pPr>
      <w:r>
        <w:rPr>
          <w:spacing w:val="-1"/>
          <w:lang w:eastAsia="zh-CN"/>
        </w:rPr>
        <w:t>法定代表人：</w:t>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spacing w:val="-1"/>
          <w:u w:val="single" w:color="000000"/>
          <w:lang w:eastAsia="zh-CN"/>
        </w:rPr>
        <w:tab/>
      </w:r>
      <w:r>
        <w:rPr>
          <w:spacing w:val="-3"/>
          <w:lang w:eastAsia="zh-CN"/>
        </w:rPr>
        <w:t>（签字）</w:t>
      </w:r>
    </w:p>
    <w:p w:rsidR="005A6ACC" w:rsidRDefault="0008264D">
      <w:pPr>
        <w:ind w:leftChars="1997" w:left="4393"/>
        <w:rPr>
          <w:lang w:eastAsia="zh-CN"/>
        </w:rPr>
      </w:pP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lang w:eastAsia="zh-CN"/>
        </w:rPr>
        <w:t>年</w:t>
      </w:r>
      <w:r>
        <w:rPr>
          <w:rFonts w:ascii="Times New Roman" w:eastAsia="Times New Roman" w:hAnsi="Times New Roman" w:cs="Times New Roman"/>
          <w:u w:val="single" w:color="000000"/>
          <w:lang w:eastAsia="zh-CN"/>
        </w:rPr>
        <w:tab/>
      </w:r>
      <w:r>
        <w:rPr>
          <w:spacing w:val="-3"/>
          <w:lang w:eastAsia="zh-CN"/>
        </w:rPr>
        <w:t>月</w:t>
      </w:r>
      <w:r>
        <w:rPr>
          <w:rFonts w:ascii="Times New Roman" w:eastAsia="Times New Roman" w:hAnsi="Times New Roman" w:cs="Times New Roman"/>
          <w:spacing w:val="-3"/>
          <w:u w:val="single" w:color="000000"/>
          <w:lang w:eastAsia="zh-CN"/>
        </w:rPr>
        <w:tab/>
      </w:r>
      <w:r>
        <w:rPr>
          <w:lang w:eastAsia="zh-CN"/>
        </w:rPr>
        <w:t>日</w:t>
      </w:r>
    </w:p>
    <w:p w:rsidR="005A6ACC" w:rsidRDefault="0008264D">
      <w:pPr>
        <w:ind w:leftChars="1997" w:left="4393"/>
        <w:rPr>
          <w:rFonts w:ascii="宋体" w:eastAsia="宋体" w:hAnsi="宋体"/>
          <w:sz w:val="21"/>
          <w:szCs w:val="21"/>
          <w:lang w:eastAsia="zh-CN"/>
        </w:rPr>
      </w:pPr>
      <w:r>
        <w:rPr>
          <w:lang w:eastAsia="zh-CN"/>
        </w:rPr>
        <w:br w:type="page"/>
      </w:r>
    </w:p>
    <w:p w:rsidR="005A6ACC" w:rsidRDefault="005A6ACC">
      <w:pPr>
        <w:pStyle w:val="a4"/>
        <w:tabs>
          <w:tab w:val="left" w:pos="6126"/>
          <w:tab w:val="left" w:pos="7071"/>
          <w:tab w:val="left" w:pos="8015"/>
        </w:tabs>
        <w:spacing w:before="117"/>
        <w:ind w:left="5389" w:right="152"/>
        <w:rPr>
          <w:lang w:eastAsia="zh-CN"/>
        </w:rPr>
      </w:pPr>
    </w:p>
    <w:p w:rsidR="005A6ACC" w:rsidRDefault="0008264D">
      <w:pPr>
        <w:pStyle w:val="2"/>
        <w:jc w:val="center"/>
        <w:rPr>
          <w:rFonts w:cs="宋体"/>
          <w:lang w:eastAsia="zh-CN"/>
        </w:rPr>
      </w:pPr>
      <w:bookmarkStart w:id="80" w:name="第3章__评标办法（综合评估法I）"/>
      <w:bookmarkStart w:id="81" w:name="_Toc510625323"/>
      <w:bookmarkEnd w:id="80"/>
      <w:r>
        <w:rPr>
          <w:rFonts w:cs="宋体"/>
          <w:lang w:eastAsia="zh-CN"/>
        </w:rPr>
        <w:t>第</w:t>
      </w:r>
      <w:r>
        <w:rPr>
          <w:rFonts w:cs="宋体"/>
          <w:spacing w:val="-112"/>
          <w:lang w:eastAsia="zh-CN"/>
        </w:rPr>
        <w:t xml:space="preserve"> </w:t>
      </w:r>
      <w:r>
        <w:rPr>
          <w:rFonts w:ascii="Times New Roman" w:eastAsia="Times New Roman" w:hAnsi="Times New Roman" w:cs="Times New Roman"/>
          <w:lang w:eastAsia="zh-CN"/>
        </w:rPr>
        <w:t>3</w:t>
      </w:r>
      <w:r>
        <w:rPr>
          <w:rFonts w:ascii="Times New Roman" w:eastAsia="Times New Roman" w:hAnsi="Times New Roman" w:cs="Times New Roman"/>
          <w:spacing w:val="-2"/>
          <w:lang w:eastAsia="zh-CN"/>
        </w:rPr>
        <w:t xml:space="preserve"> </w:t>
      </w:r>
      <w:r>
        <w:rPr>
          <w:rFonts w:cs="宋体"/>
          <w:lang w:eastAsia="zh-CN"/>
        </w:rPr>
        <w:t>章</w:t>
      </w:r>
      <w:r>
        <w:rPr>
          <w:rFonts w:cs="宋体"/>
          <w:lang w:eastAsia="zh-CN"/>
        </w:rPr>
        <w:tab/>
        <w:t>评标办法（综合评估法</w:t>
      </w:r>
      <w:r>
        <w:rPr>
          <w:rFonts w:cs="宋体"/>
          <w:spacing w:val="-119"/>
          <w:lang w:eastAsia="zh-CN"/>
        </w:rPr>
        <w:t xml:space="preserve"> </w:t>
      </w:r>
      <w:r>
        <w:rPr>
          <w:rFonts w:ascii="Times New Roman" w:eastAsia="Times New Roman" w:hAnsi="Times New Roman" w:cs="Times New Roman"/>
          <w:lang w:eastAsia="zh-CN"/>
        </w:rPr>
        <w:t>I</w:t>
      </w:r>
      <w:r>
        <w:rPr>
          <w:rFonts w:cs="宋体"/>
          <w:lang w:eastAsia="zh-CN"/>
        </w:rPr>
        <w:t>）</w:t>
      </w:r>
      <w:bookmarkEnd w:id="81"/>
    </w:p>
    <w:p w:rsidR="005A6ACC" w:rsidRDefault="0008264D">
      <w:pPr>
        <w:pStyle w:val="3"/>
        <w:jc w:val="center"/>
        <w:rPr>
          <w:b w:val="0"/>
          <w:bCs w:val="0"/>
        </w:rPr>
      </w:pPr>
      <w:bookmarkStart w:id="82" w:name="_Toc510625324"/>
      <w:r>
        <w:t>评标办法前附表</w:t>
      </w:r>
      <w:bookmarkEnd w:id="82"/>
    </w:p>
    <w:p w:rsidR="005A6ACC" w:rsidRDefault="005A6ACC">
      <w:pPr>
        <w:spacing w:before="12"/>
        <w:rPr>
          <w:rFonts w:ascii="宋体" w:eastAsia="宋体" w:hAnsi="宋体" w:cs="宋体"/>
          <w:b/>
          <w:bCs/>
          <w:sz w:val="2"/>
          <w:szCs w:val="2"/>
        </w:rPr>
      </w:pPr>
    </w:p>
    <w:tbl>
      <w:tblPr>
        <w:tblStyle w:val="TableNormal"/>
        <w:tblW w:w="92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9"/>
        <w:gridCol w:w="1109"/>
        <w:gridCol w:w="2387"/>
        <w:gridCol w:w="4439"/>
      </w:tblGrid>
      <w:tr w:rsidR="005A6ACC">
        <w:trPr>
          <w:trHeight w:hRule="exact" w:val="576"/>
          <w:tblHeader/>
        </w:trPr>
        <w:tc>
          <w:tcPr>
            <w:tcW w:w="2418" w:type="dxa"/>
            <w:gridSpan w:val="2"/>
            <w:tcMar>
              <w:left w:w="85" w:type="dxa"/>
              <w:right w:w="85" w:type="dxa"/>
            </w:tcMar>
            <w:vAlign w:val="center"/>
          </w:tcPr>
          <w:p w:rsidR="005A6ACC" w:rsidRDefault="0008264D">
            <w:pPr>
              <w:pStyle w:val="TableParagraph"/>
              <w:tabs>
                <w:tab w:val="left" w:pos="1058"/>
                <w:tab w:val="left" w:pos="1478"/>
              </w:tabs>
              <w:jc w:val="center"/>
              <w:rPr>
                <w:rFonts w:asciiTheme="minorEastAsia" w:hAnsiTheme="minorEastAsia" w:cs="宋体"/>
                <w:sz w:val="21"/>
                <w:szCs w:val="21"/>
              </w:rPr>
            </w:pPr>
            <w:r>
              <w:rPr>
                <w:rFonts w:asciiTheme="minorEastAsia" w:hAnsiTheme="minorEastAsia" w:cs="宋体"/>
                <w:b/>
                <w:bCs/>
                <w:sz w:val="21"/>
                <w:szCs w:val="21"/>
              </w:rPr>
              <w:t>条款号</w:t>
            </w:r>
          </w:p>
        </w:tc>
        <w:tc>
          <w:tcPr>
            <w:tcW w:w="2387" w:type="dxa"/>
            <w:tcMar>
              <w:left w:w="85" w:type="dxa"/>
              <w:right w:w="85" w:type="dxa"/>
            </w:tcMar>
            <w:vAlign w:val="center"/>
          </w:tcPr>
          <w:p w:rsidR="005A6ACC" w:rsidRDefault="0008264D">
            <w:pPr>
              <w:pStyle w:val="TableParagraph"/>
              <w:tabs>
                <w:tab w:val="left" w:pos="835"/>
                <w:tab w:val="left" w:pos="1255"/>
                <w:tab w:val="left" w:pos="1677"/>
              </w:tabs>
              <w:jc w:val="center"/>
              <w:rPr>
                <w:rFonts w:asciiTheme="minorEastAsia" w:hAnsiTheme="minorEastAsia" w:cs="宋体"/>
                <w:sz w:val="21"/>
                <w:szCs w:val="21"/>
              </w:rPr>
            </w:pPr>
            <w:r>
              <w:rPr>
                <w:rFonts w:asciiTheme="minorEastAsia" w:hAnsiTheme="minorEastAsia" w:cs="宋体"/>
                <w:b/>
                <w:bCs/>
                <w:sz w:val="21"/>
                <w:szCs w:val="21"/>
              </w:rPr>
              <w:t>评审因素</w:t>
            </w:r>
          </w:p>
        </w:tc>
        <w:tc>
          <w:tcPr>
            <w:tcW w:w="4439" w:type="dxa"/>
            <w:tcMar>
              <w:left w:w="85" w:type="dxa"/>
              <w:right w:w="85" w:type="dxa"/>
            </w:tcMar>
            <w:vAlign w:val="center"/>
          </w:tcPr>
          <w:p w:rsidR="005A6ACC" w:rsidRDefault="0008264D">
            <w:pPr>
              <w:pStyle w:val="TableParagraph"/>
              <w:tabs>
                <w:tab w:val="left" w:pos="1840"/>
                <w:tab w:val="left" w:pos="2260"/>
                <w:tab w:val="left" w:pos="2683"/>
              </w:tabs>
              <w:jc w:val="center"/>
              <w:rPr>
                <w:rFonts w:asciiTheme="minorEastAsia" w:hAnsiTheme="minorEastAsia" w:cs="宋体"/>
                <w:sz w:val="21"/>
                <w:szCs w:val="21"/>
              </w:rPr>
            </w:pPr>
            <w:r>
              <w:rPr>
                <w:rFonts w:asciiTheme="minorEastAsia" w:hAnsiTheme="minorEastAsia" w:cs="宋体"/>
                <w:b/>
                <w:bCs/>
                <w:sz w:val="21"/>
                <w:szCs w:val="21"/>
              </w:rPr>
              <w:t>评审标准</w:t>
            </w:r>
          </w:p>
        </w:tc>
      </w:tr>
      <w:tr w:rsidR="005A6ACC">
        <w:trPr>
          <w:trHeight w:val="545"/>
        </w:trPr>
        <w:tc>
          <w:tcPr>
            <w:tcW w:w="1309"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Times New Roman"/>
                <w:sz w:val="21"/>
                <w:szCs w:val="21"/>
              </w:rPr>
              <w:t>2.1.1</w:t>
            </w:r>
            <w:r>
              <w:rPr>
                <w:rFonts w:asciiTheme="minorEastAsia" w:hAnsiTheme="minorEastAsia" w:cs="宋体"/>
                <w:sz w:val="21"/>
                <w:szCs w:val="21"/>
              </w:rPr>
              <w:t>（</w:t>
            </w:r>
            <w:r>
              <w:rPr>
                <w:rFonts w:asciiTheme="minorEastAsia" w:hAnsiTheme="minorEastAsia" w:cs="Times New Roman"/>
                <w:sz w:val="21"/>
                <w:szCs w:val="21"/>
              </w:rPr>
              <w:t>1</w:t>
            </w:r>
            <w:r>
              <w:rPr>
                <w:rFonts w:asciiTheme="minorEastAsia" w:hAnsiTheme="minorEastAsia" w:cs="宋体"/>
                <w:sz w:val="21"/>
                <w:szCs w:val="21"/>
              </w:rPr>
              <w:t>）</w:t>
            </w:r>
          </w:p>
        </w:tc>
        <w:tc>
          <w:tcPr>
            <w:tcW w:w="1109" w:type="dxa"/>
            <w:vMerge w:val="restart"/>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形式评审 标准</w:t>
            </w:r>
          </w:p>
        </w:tc>
        <w:tc>
          <w:tcPr>
            <w:tcW w:w="2387"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投标人名称</w:t>
            </w:r>
          </w:p>
        </w:tc>
        <w:tc>
          <w:tcPr>
            <w:tcW w:w="4439" w:type="dxa"/>
            <w:tcMar>
              <w:left w:w="85" w:type="dxa"/>
              <w:right w:w="85" w:type="dxa"/>
            </w:tcMar>
            <w:vAlign w:val="center"/>
          </w:tcPr>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spacing w:val="-6"/>
                <w:sz w:val="21"/>
                <w:szCs w:val="21"/>
                <w:lang w:eastAsia="zh-CN"/>
              </w:rPr>
              <w:t>投标人名称应与营业执照、资质证书、安全生</w:t>
            </w:r>
            <w:r>
              <w:rPr>
                <w:rFonts w:asciiTheme="minorEastAsia" w:hAnsiTheme="minorEastAsia" w:cs="宋体"/>
                <w:spacing w:val="-76"/>
                <w:sz w:val="21"/>
                <w:szCs w:val="21"/>
                <w:lang w:eastAsia="zh-CN"/>
              </w:rPr>
              <w:t xml:space="preserve"> </w:t>
            </w:r>
            <w:r>
              <w:rPr>
                <w:rFonts w:asciiTheme="minorEastAsia" w:hAnsiTheme="minorEastAsia" w:cs="宋体"/>
                <w:sz w:val="21"/>
                <w:szCs w:val="21"/>
                <w:lang w:eastAsia="zh-CN"/>
              </w:rPr>
              <w:t>产许可证一致</w:t>
            </w:r>
          </w:p>
        </w:tc>
      </w:tr>
      <w:tr w:rsidR="005A6ACC">
        <w:trPr>
          <w:trHeight w:val="545"/>
        </w:trPr>
        <w:tc>
          <w:tcPr>
            <w:tcW w:w="1309"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Times New Roman"/>
                <w:sz w:val="21"/>
                <w:szCs w:val="21"/>
              </w:rPr>
              <w:t>2.1.1</w:t>
            </w:r>
            <w:r>
              <w:rPr>
                <w:rFonts w:asciiTheme="minorEastAsia" w:hAnsiTheme="minorEastAsia" w:cs="宋体"/>
                <w:sz w:val="21"/>
                <w:szCs w:val="21"/>
              </w:rPr>
              <w:t>（</w:t>
            </w:r>
            <w:r>
              <w:rPr>
                <w:rFonts w:asciiTheme="minorEastAsia" w:hAnsiTheme="minorEastAsia" w:cs="Times New Roman"/>
                <w:sz w:val="21"/>
                <w:szCs w:val="21"/>
              </w:rPr>
              <w:t>2</w:t>
            </w:r>
            <w:r>
              <w:rPr>
                <w:rFonts w:asciiTheme="minorEastAsia" w:hAnsiTheme="minorEastAsia" w:cs="宋体"/>
                <w:sz w:val="21"/>
                <w:szCs w:val="21"/>
              </w:rPr>
              <w:t>）</w:t>
            </w:r>
          </w:p>
        </w:tc>
        <w:tc>
          <w:tcPr>
            <w:tcW w:w="1109" w:type="dxa"/>
            <w:vMerge/>
            <w:tcMar>
              <w:left w:w="85" w:type="dxa"/>
              <w:right w:w="85" w:type="dxa"/>
            </w:tcMar>
            <w:vAlign w:val="center"/>
          </w:tcPr>
          <w:p w:rsidR="005A6ACC" w:rsidRDefault="005A6ACC">
            <w:pPr>
              <w:jc w:val="center"/>
              <w:rPr>
                <w:rFonts w:asciiTheme="minorEastAsia" w:hAnsiTheme="minorEastAsia"/>
              </w:rPr>
            </w:pPr>
          </w:p>
        </w:tc>
        <w:tc>
          <w:tcPr>
            <w:tcW w:w="2387"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投标文件的签字盖章</w:t>
            </w:r>
          </w:p>
        </w:tc>
        <w:tc>
          <w:tcPr>
            <w:tcW w:w="4439" w:type="dxa"/>
            <w:tcMar>
              <w:left w:w="85" w:type="dxa"/>
              <w:right w:w="85" w:type="dxa"/>
            </w:tcMar>
            <w:vAlign w:val="center"/>
          </w:tcPr>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sz w:val="21"/>
                <w:szCs w:val="21"/>
                <w:lang w:eastAsia="zh-CN"/>
              </w:rPr>
              <w:t>投标文件的签字盖章符合第</w:t>
            </w:r>
            <w:r>
              <w:rPr>
                <w:rFonts w:asciiTheme="minorEastAsia" w:hAnsiTheme="minorEastAsia" w:cs="Times New Roman"/>
                <w:sz w:val="21"/>
                <w:szCs w:val="21"/>
                <w:lang w:eastAsia="zh-CN"/>
              </w:rPr>
              <w:t>2</w:t>
            </w:r>
            <w:r>
              <w:rPr>
                <w:rFonts w:asciiTheme="minorEastAsia" w:hAnsiTheme="minorEastAsia" w:cs="宋体"/>
                <w:sz w:val="21"/>
                <w:szCs w:val="21"/>
                <w:lang w:eastAsia="zh-CN"/>
              </w:rPr>
              <w:t>章投标人须知第</w:t>
            </w:r>
          </w:p>
          <w:p w:rsidR="005A6ACC" w:rsidRDefault="0008264D">
            <w:pPr>
              <w:pStyle w:val="TableParagraph"/>
              <w:jc w:val="both"/>
              <w:rPr>
                <w:rFonts w:asciiTheme="minorEastAsia" w:hAnsiTheme="minorEastAsia" w:cs="宋体"/>
                <w:sz w:val="21"/>
                <w:szCs w:val="21"/>
              </w:rPr>
            </w:pPr>
            <w:r>
              <w:rPr>
                <w:rFonts w:asciiTheme="minorEastAsia" w:hAnsiTheme="minorEastAsia" w:cs="Times New Roman"/>
                <w:sz w:val="21"/>
                <w:szCs w:val="21"/>
              </w:rPr>
              <w:t>3.7.3</w:t>
            </w:r>
            <w:r>
              <w:rPr>
                <w:rFonts w:asciiTheme="minorEastAsia" w:hAnsiTheme="minorEastAsia" w:cs="宋体"/>
                <w:sz w:val="21"/>
                <w:szCs w:val="21"/>
              </w:rPr>
              <w:t>项规定</w:t>
            </w:r>
          </w:p>
        </w:tc>
      </w:tr>
      <w:tr w:rsidR="005A6ACC">
        <w:trPr>
          <w:trHeight w:val="545"/>
        </w:trPr>
        <w:tc>
          <w:tcPr>
            <w:tcW w:w="1309"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Times New Roman"/>
                <w:sz w:val="21"/>
                <w:szCs w:val="21"/>
              </w:rPr>
              <w:t>2.1.1</w:t>
            </w:r>
            <w:r>
              <w:rPr>
                <w:rFonts w:asciiTheme="minorEastAsia" w:hAnsiTheme="minorEastAsia" w:cs="宋体"/>
                <w:sz w:val="21"/>
                <w:szCs w:val="21"/>
              </w:rPr>
              <w:t>（</w:t>
            </w:r>
            <w:r>
              <w:rPr>
                <w:rFonts w:asciiTheme="minorEastAsia" w:hAnsiTheme="minorEastAsia" w:cs="Times New Roman"/>
                <w:sz w:val="21"/>
                <w:szCs w:val="21"/>
              </w:rPr>
              <w:t>3</w:t>
            </w:r>
            <w:r>
              <w:rPr>
                <w:rFonts w:asciiTheme="minorEastAsia" w:hAnsiTheme="minorEastAsia" w:cs="宋体"/>
                <w:sz w:val="21"/>
                <w:szCs w:val="21"/>
              </w:rPr>
              <w:t>）</w:t>
            </w:r>
          </w:p>
        </w:tc>
        <w:tc>
          <w:tcPr>
            <w:tcW w:w="1109" w:type="dxa"/>
            <w:vMerge/>
            <w:tcMar>
              <w:left w:w="85" w:type="dxa"/>
              <w:right w:w="85" w:type="dxa"/>
            </w:tcMar>
            <w:vAlign w:val="center"/>
          </w:tcPr>
          <w:p w:rsidR="005A6ACC" w:rsidRDefault="005A6ACC">
            <w:pPr>
              <w:jc w:val="center"/>
              <w:rPr>
                <w:rFonts w:asciiTheme="minorEastAsia" w:hAnsiTheme="minorEastAsia"/>
              </w:rPr>
            </w:pPr>
          </w:p>
        </w:tc>
        <w:tc>
          <w:tcPr>
            <w:tcW w:w="2387"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投标文件格式</w:t>
            </w:r>
          </w:p>
        </w:tc>
        <w:tc>
          <w:tcPr>
            <w:tcW w:w="4439" w:type="dxa"/>
            <w:tcMar>
              <w:left w:w="85" w:type="dxa"/>
              <w:right w:w="85" w:type="dxa"/>
            </w:tcMar>
            <w:vAlign w:val="center"/>
          </w:tcPr>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sz w:val="21"/>
                <w:szCs w:val="21"/>
                <w:lang w:eastAsia="zh-CN"/>
              </w:rPr>
              <w:t>投标文件格式符合第</w:t>
            </w:r>
            <w:r>
              <w:rPr>
                <w:rFonts w:asciiTheme="minorEastAsia" w:hAnsiTheme="minorEastAsia" w:cs="Times New Roman"/>
                <w:sz w:val="21"/>
                <w:szCs w:val="21"/>
                <w:lang w:eastAsia="zh-CN"/>
              </w:rPr>
              <w:t>8</w:t>
            </w:r>
            <w:r>
              <w:rPr>
                <w:rFonts w:asciiTheme="minorEastAsia" w:hAnsiTheme="minorEastAsia" w:cs="宋体"/>
                <w:sz w:val="21"/>
                <w:szCs w:val="21"/>
                <w:lang w:eastAsia="zh-CN"/>
              </w:rPr>
              <w:t>章投标文件格式的要求</w:t>
            </w:r>
          </w:p>
        </w:tc>
      </w:tr>
      <w:tr w:rsidR="005A6ACC">
        <w:trPr>
          <w:trHeight w:val="545"/>
        </w:trPr>
        <w:tc>
          <w:tcPr>
            <w:tcW w:w="1309"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Times New Roman"/>
                <w:sz w:val="21"/>
                <w:szCs w:val="21"/>
              </w:rPr>
              <w:t>2.1.1</w:t>
            </w:r>
            <w:r>
              <w:rPr>
                <w:rFonts w:asciiTheme="minorEastAsia" w:hAnsiTheme="minorEastAsia" w:cs="宋体"/>
                <w:sz w:val="21"/>
                <w:szCs w:val="21"/>
              </w:rPr>
              <w:t>（</w:t>
            </w:r>
            <w:r>
              <w:rPr>
                <w:rFonts w:asciiTheme="minorEastAsia" w:hAnsiTheme="minorEastAsia" w:cs="Times New Roman"/>
                <w:sz w:val="21"/>
                <w:szCs w:val="21"/>
              </w:rPr>
              <w:t>4</w:t>
            </w:r>
            <w:r>
              <w:rPr>
                <w:rFonts w:asciiTheme="minorEastAsia" w:hAnsiTheme="minorEastAsia" w:cs="宋体"/>
                <w:sz w:val="21"/>
                <w:szCs w:val="21"/>
              </w:rPr>
              <w:t>）</w:t>
            </w:r>
          </w:p>
        </w:tc>
        <w:tc>
          <w:tcPr>
            <w:tcW w:w="1109" w:type="dxa"/>
            <w:vMerge/>
            <w:tcMar>
              <w:left w:w="85" w:type="dxa"/>
              <w:right w:w="85" w:type="dxa"/>
            </w:tcMar>
            <w:vAlign w:val="center"/>
          </w:tcPr>
          <w:p w:rsidR="005A6ACC" w:rsidRDefault="005A6ACC">
            <w:pPr>
              <w:jc w:val="center"/>
              <w:rPr>
                <w:rFonts w:asciiTheme="minorEastAsia" w:hAnsiTheme="minorEastAsia"/>
              </w:rPr>
            </w:pPr>
          </w:p>
        </w:tc>
        <w:tc>
          <w:tcPr>
            <w:tcW w:w="2387"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投标报价</w:t>
            </w:r>
          </w:p>
        </w:tc>
        <w:tc>
          <w:tcPr>
            <w:tcW w:w="4439" w:type="dxa"/>
            <w:tcMar>
              <w:left w:w="85" w:type="dxa"/>
              <w:right w:w="85" w:type="dxa"/>
            </w:tcMar>
            <w:vAlign w:val="center"/>
          </w:tcPr>
          <w:p w:rsidR="005A6ACC" w:rsidRDefault="0008264D">
            <w:pPr>
              <w:pStyle w:val="TableParagraph"/>
              <w:jc w:val="both"/>
              <w:rPr>
                <w:rFonts w:asciiTheme="minorEastAsia" w:hAnsiTheme="minorEastAsia" w:cs="宋体"/>
                <w:sz w:val="21"/>
                <w:szCs w:val="21"/>
              </w:rPr>
            </w:pPr>
            <w:r>
              <w:rPr>
                <w:rFonts w:asciiTheme="minorEastAsia" w:hAnsiTheme="minorEastAsia" w:cs="宋体"/>
                <w:sz w:val="21"/>
                <w:szCs w:val="21"/>
              </w:rPr>
              <w:t>只能有一个报价</w:t>
            </w:r>
          </w:p>
        </w:tc>
      </w:tr>
      <w:tr w:rsidR="005A6ACC">
        <w:trPr>
          <w:trHeight w:val="545"/>
        </w:trPr>
        <w:tc>
          <w:tcPr>
            <w:tcW w:w="1309"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Times New Roman"/>
                <w:sz w:val="21"/>
                <w:szCs w:val="21"/>
              </w:rPr>
              <w:t>2.1.1</w:t>
            </w:r>
            <w:r>
              <w:rPr>
                <w:rFonts w:asciiTheme="minorEastAsia" w:hAnsiTheme="minorEastAsia" w:cs="宋体"/>
                <w:sz w:val="21"/>
                <w:szCs w:val="21"/>
              </w:rPr>
              <w:t>（</w:t>
            </w:r>
            <w:r>
              <w:rPr>
                <w:rFonts w:asciiTheme="minorEastAsia" w:hAnsiTheme="minorEastAsia" w:cs="Times New Roman"/>
                <w:sz w:val="21"/>
                <w:szCs w:val="21"/>
              </w:rPr>
              <w:t>5</w:t>
            </w:r>
            <w:r>
              <w:rPr>
                <w:rFonts w:asciiTheme="minorEastAsia" w:hAnsiTheme="minorEastAsia" w:cs="宋体"/>
                <w:sz w:val="21"/>
                <w:szCs w:val="21"/>
              </w:rPr>
              <w:t>）</w:t>
            </w:r>
          </w:p>
        </w:tc>
        <w:tc>
          <w:tcPr>
            <w:tcW w:w="1109" w:type="dxa"/>
            <w:vMerge/>
            <w:tcMar>
              <w:left w:w="85" w:type="dxa"/>
              <w:right w:w="85" w:type="dxa"/>
            </w:tcMar>
            <w:vAlign w:val="center"/>
          </w:tcPr>
          <w:p w:rsidR="005A6ACC" w:rsidRDefault="005A6ACC">
            <w:pPr>
              <w:jc w:val="center"/>
              <w:rPr>
                <w:rFonts w:asciiTheme="minorEastAsia" w:hAnsiTheme="minorEastAsia"/>
              </w:rPr>
            </w:pPr>
          </w:p>
        </w:tc>
        <w:tc>
          <w:tcPr>
            <w:tcW w:w="2387" w:type="dxa"/>
            <w:tcMar>
              <w:left w:w="85" w:type="dxa"/>
              <w:right w:w="85" w:type="dxa"/>
            </w:tcMar>
            <w:vAlign w:val="center"/>
          </w:tcPr>
          <w:p w:rsidR="005A6ACC" w:rsidRDefault="0008264D">
            <w:pPr>
              <w:pStyle w:val="TableParagraph"/>
              <w:jc w:val="center"/>
              <w:rPr>
                <w:rFonts w:asciiTheme="minorEastAsia" w:hAnsiTheme="minorEastAsia" w:cs="宋体"/>
                <w:sz w:val="21"/>
                <w:szCs w:val="21"/>
                <w:lang w:eastAsia="zh-CN"/>
              </w:rPr>
            </w:pPr>
            <w:r>
              <w:rPr>
                <w:rFonts w:asciiTheme="minorEastAsia" w:hAnsiTheme="minorEastAsia" w:cs="宋体"/>
                <w:sz w:val="21"/>
                <w:szCs w:val="21"/>
                <w:lang w:eastAsia="zh-CN"/>
              </w:rPr>
              <w:t>联合体协议书（如有）</w:t>
            </w:r>
          </w:p>
        </w:tc>
        <w:tc>
          <w:tcPr>
            <w:tcW w:w="4439" w:type="dxa"/>
            <w:tcMar>
              <w:left w:w="85" w:type="dxa"/>
              <w:right w:w="85" w:type="dxa"/>
            </w:tcMar>
            <w:vAlign w:val="center"/>
          </w:tcPr>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spacing w:val="-6"/>
                <w:sz w:val="21"/>
                <w:szCs w:val="21"/>
                <w:lang w:eastAsia="zh-CN"/>
              </w:rPr>
              <w:t>联合体投标人应提交联合体协议书，并明确联</w:t>
            </w:r>
            <w:r>
              <w:rPr>
                <w:rFonts w:asciiTheme="minorEastAsia" w:hAnsiTheme="minorEastAsia" w:cs="宋体"/>
                <w:sz w:val="21"/>
                <w:szCs w:val="21"/>
                <w:lang w:eastAsia="zh-CN"/>
              </w:rPr>
              <w:t>合体牵头人</w:t>
            </w:r>
          </w:p>
        </w:tc>
      </w:tr>
      <w:tr w:rsidR="005A6ACC">
        <w:trPr>
          <w:trHeight w:val="545"/>
        </w:trPr>
        <w:tc>
          <w:tcPr>
            <w:tcW w:w="1309"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Times New Roman"/>
                <w:sz w:val="21"/>
                <w:szCs w:val="21"/>
              </w:rPr>
              <w:t>2.1.1</w:t>
            </w:r>
            <w:r>
              <w:rPr>
                <w:rFonts w:asciiTheme="minorEastAsia" w:hAnsiTheme="minorEastAsia" w:cs="宋体"/>
                <w:sz w:val="21"/>
                <w:szCs w:val="21"/>
              </w:rPr>
              <w:t>（</w:t>
            </w:r>
            <w:r>
              <w:rPr>
                <w:rFonts w:asciiTheme="minorEastAsia" w:hAnsiTheme="minorEastAsia" w:cs="Times New Roman"/>
                <w:sz w:val="21"/>
                <w:szCs w:val="21"/>
              </w:rPr>
              <w:t>6</w:t>
            </w:r>
            <w:r>
              <w:rPr>
                <w:rFonts w:asciiTheme="minorEastAsia" w:hAnsiTheme="minorEastAsia" w:cs="宋体"/>
                <w:sz w:val="21"/>
                <w:szCs w:val="21"/>
              </w:rPr>
              <w:t>）</w:t>
            </w:r>
          </w:p>
        </w:tc>
        <w:tc>
          <w:tcPr>
            <w:tcW w:w="1109" w:type="dxa"/>
            <w:vMerge/>
            <w:tcMar>
              <w:left w:w="85" w:type="dxa"/>
              <w:right w:w="85" w:type="dxa"/>
            </w:tcMar>
            <w:vAlign w:val="center"/>
          </w:tcPr>
          <w:p w:rsidR="005A6ACC" w:rsidRDefault="005A6ACC">
            <w:pPr>
              <w:jc w:val="center"/>
              <w:rPr>
                <w:rFonts w:asciiTheme="minorEastAsia" w:hAnsiTheme="minorEastAsia"/>
              </w:rPr>
            </w:pPr>
          </w:p>
        </w:tc>
        <w:tc>
          <w:tcPr>
            <w:tcW w:w="2387"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投标文件</w:t>
            </w:r>
          </w:p>
        </w:tc>
        <w:tc>
          <w:tcPr>
            <w:tcW w:w="4439" w:type="dxa"/>
            <w:tcMar>
              <w:left w:w="85" w:type="dxa"/>
              <w:right w:w="85" w:type="dxa"/>
            </w:tcMar>
            <w:vAlign w:val="center"/>
          </w:tcPr>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sz w:val="21"/>
                <w:szCs w:val="21"/>
                <w:lang w:eastAsia="zh-CN"/>
              </w:rPr>
              <w:t>投标文件符合第</w:t>
            </w:r>
            <w:r>
              <w:rPr>
                <w:rFonts w:asciiTheme="minorEastAsia" w:hAnsiTheme="minorEastAsia" w:cs="Times New Roman"/>
                <w:sz w:val="21"/>
                <w:szCs w:val="21"/>
                <w:lang w:eastAsia="zh-CN"/>
              </w:rPr>
              <w:t>2</w:t>
            </w:r>
            <w:r>
              <w:rPr>
                <w:rFonts w:asciiTheme="minorEastAsia" w:hAnsiTheme="minorEastAsia" w:cs="宋体"/>
                <w:sz w:val="21"/>
                <w:szCs w:val="21"/>
                <w:lang w:eastAsia="zh-CN"/>
              </w:rPr>
              <w:t>章投标人须知第</w:t>
            </w:r>
            <w:r>
              <w:rPr>
                <w:rFonts w:asciiTheme="minorEastAsia" w:hAnsiTheme="minorEastAsia" w:cs="Times New Roman"/>
                <w:sz w:val="21"/>
                <w:szCs w:val="21"/>
                <w:lang w:eastAsia="zh-CN"/>
              </w:rPr>
              <w:t>3.7.4</w:t>
            </w:r>
            <w:r>
              <w:rPr>
                <w:rFonts w:asciiTheme="minorEastAsia" w:hAnsiTheme="minorEastAsia" w:cs="宋体"/>
                <w:sz w:val="21"/>
                <w:szCs w:val="21"/>
                <w:lang w:eastAsia="zh-CN"/>
              </w:rPr>
              <w:t>项规定</w:t>
            </w:r>
          </w:p>
        </w:tc>
      </w:tr>
      <w:tr w:rsidR="005A6ACC">
        <w:trPr>
          <w:trHeight w:val="545"/>
        </w:trPr>
        <w:tc>
          <w:tcPr>
            <w:tcW w:w="1309" w:type="dxa"/>
            <w:tcMar>
              <w:left w:w="85" w:type="dxa"/>
              <w:right w:w="85" w:type="dxa"/>
            </w:tcMar>
          </w:tcPr>
          <w:p w:rsidR="005A6ACC" w:rsidRDefault="005A6ACC">
            <w:pPr>
              <w:rPr>
                <w:rFonts w:asciiTheme="minorEastAsia" w:hAnsiTheme="minorEastAsia"/>
                <w:lang w:eastAsia="zh-CN"/>
              </w:rPr>
            </w:pPr>
          </w:p>
        </w:tc>
        <w:tc>
          <w:tcPr>
            <w:tcW w:w="1109" w:type="dxa"/>
            <w:vMerge/>
            <w:tcMar>
              <w:left w:w="85" w:type="dxa"/>
              <w:right w:w="85" w:type="dxa"/>
            </w:tcMar>
          </w:tcPr>
          <w:p w:rsidR="005A6ACC" w:rsidRDefault="005A6ACC">
            <w:pPr>
              <w:rPr>
                <w:rFonts w:asciiTheme="minorEastAsia" w:hAnsiTheme="minorEastAsia"/>
                <w:lang w:eastAsia="zh-CN"/>
              </w:rPr>
            </w:pPr>
          </w:p>
        </w:tc>
        <w:tc>
          <w:tcPr>
            <w:tcW w:w="6826" w:type="dxa"/>
            <w:gridSpan w:val="2"/>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详见本章附表</w:t>
            </w:r>
            <w:r>
              <w:rPr>
                <w:rFonts w:asciiTheme="minorEastAsia" w:hAnsiTheme="minorEastAsia" w:cs="Times New Roman"/>
                <w:sz w:val="21"/>
                <w:szCs w:val="21"/>
              </w:rPr>
              <w:t>3-3</w:t>
            </w:r>
            <w:r>
              <w:rPr>
                <w:rFonts w:asciiTheme="minorEastAsia" w:hAnsiTheme="minorEastAsia" w:cs="宋体"/>
                <w:sz w:val="21"/>
                <w:szCs w:val="21"/>
              </w:rPr>
              <w:t>（</w:t>
            </w:r>
            <w:r>
              <w:rPr>
                <w:rFonts w:asciiTheme="minorEastAsia" w:hAnsiTheme="minorEastAsia" w:cs="Times New Roman"/>
                <w:sz w:val="21"/>
                <w:szCs w:val="21"/>
              </w:rPr>
              <w:t>1</w:t>
            </w:r>
            <w:r>
              <w:rPr>
                <w:rFonts w:asciiTheme="minorEastAsia" w:hAnsiTheme="minorEastAsia" w:cs="宋体"/>
                <w:sz w:val="21"/>
                <w:szCs w:val="21"/>
              </w:rPr>
              <w:t>）</w:t>
            </w:r>
          </w:p>
        </w:tc>
      </w:tr>
      <w:tr w:rsidR="005A6ACC">
        <w:trPr>
          <w:trHeight w:hRule="exact" w:val="440"/>
        </w:trPr>
        <w:tc>
          <w:tcPr>
            <w:tcW w:w="1309"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Times New Roman"/>
                <w:sz w:val="21"/>
                <w:szCs w:val="21"/>
              </w:rPr>
              <w:t>2.1.2</w:t>
            </w:r>
            <w:r>
              <w:rPr>
                <w:rFonts w:asciiTheme="minorEastAsia" w:hAnsiTheme="minorEastAsia" w:cs="宋体"/>
                <w:sz w:val="21"/>
                <w:szCs w:val="21"/>
              </w:rPr>
              <w:t>（</w:t>
            </w:r>
            <w:r>
              <w:rPr>
                <w:rFonts w:asciiTheme="minorEastAsia" w:hAnsiTheme="minorEastAsia" w:cs="Times New Roman"/>
                <w:sz w:val="21"/>
                <w:szCs w:val="21"/>
              </w:rPr>
              <w:t>1</w:t>
            </w:r>
            <w:r>
              <w:rPr>
                <w:rFonts w:asciiTheme="minorEastAsia" w:hAnsiTheme="minorEastAsia" w:cs="宋体"/>
                <w:sz w:val="21"/>
                <w:szCs w:val="21"/>
              </w:rPr>
              <w:t>）</w:t>
            </w:r>
          </w:p>
        </w:tc>
        <w:tc>
          <w:tcPr>
            <w:tcW w:w="1109" w:type="dxa"/>
            <w:vMerge w:val="restart"/>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资格评审 标准</w:t>
            </w:r>
          </w:p>
        </w:tc>
        <w:tc>
          <w:tcPr>
            <w:tcW w:w="2387"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营业执照</w:t>
            </w:r>
          </w:p>
        </w:tc>
        <w:tc>
          <w:tcPr>
            <w:tcW w:w="4439" w:type="dxa"/>
            <w:tcMar>
              <w:left w:w="85" w:type="dxa"/>
              <w:right w:w="85" w:type="dxa"/>
            </w:tcMar>
            <w:vAlign w:val="center"/>
          </w:tcPr>
          <w:p w:rsidR="005A6ACC" w:rsidRDefault="0008264D">
            <w:pPr>
              <w:pStyle w:val="TableParagraph"/>
              <w:jc w:val="both"/>
              <w:rPr>
                <w:rFonts w:asciiTheme="minorEastAsia" w:hAnsiTheme="minorEastAsia" w:cs="宋体"/>
                <w:sz w:val="21"/>
                <w:szCs w:val="21"/>
              </w:rPr>
            </w:pPr>
            <w:r>
              <w:rPr>
                <w:rFonts w:asciiTheme="minorEastAsia" w:hAnsiTheme="minorEastAsia" w:cs="宋体"/>
                <w:sz w:val="21"/>
                <w:szCs w:val="21"/>
              </w:rPr>
              <w:t>具备有效的营业执照</w:t>
            </w:r>
          </w:p>
        </w:tc>
      </w:tr>
      <w:tr w:rsidR="005A6ACC">
        <w:trPr>
          <w:trHeight w:hRule="exact" w:val="448"/>
        </w:trPr>
        <w:tc>
          <w:tcPr>
            <w:tcW w:w="1309"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Times New Roman"/>
                <w:sz w:val="21"/>
                <w:szCs w:val="21"/>
              </w:rPr>
              <w:t>2.1.2</w:t>
            </w:r>
            <w:r>
              <w:rPr>
                <w:rFonts w:asciiTheme="minorEastAsia" w:hAnsiTheme="minorEastAsia" w:cs="宋体"/>
                <w:sz w:val="21"/>
                <w:szCs w:val="21"/>
              </w:rPr>
              <w:t>（</w:t>
            </w:r>
            <w:r>
              <w:rPr>
                <w:rFonts w:asciiTheme="minorEastAsia" w:hAnsiTheme="minorEastAsia" w:cs="Times New Roman"/>
                <w:sz w:val="21"/>
                <w:szCs w:val="21"/>
              </w:rPr>
              <w:t>2</w:t>
            </w:r>
            <w:r>
              <w:rPr>
                <w:rFonts w:asciiTheme="minorEastAsia" w:hAnsiTheme="minorEastAsia" w:cs="宋体"/>
                <w:sz w:val="21"/>
                <w:szCs w:val="21"/>
              </w:rPr>
              <w:t>）</w:t>
            </w:r>
          </w:p>
        </w:tc>
        <w:tc>
          <w:tcPr>
            <w:tcW w:w="1109" w:type="dxa"/>
            <w:vMerge/>
            <w:tcMar>
              <w:left w:w="85" w:type="dxa"/>
              <w:right w:w="85" w:type="dxa"/>
            </w:tcMar>
            <w:vAlign w:val="center"/>
          </w:tcPr>
          <w:p w:rsidR="005A6ACC" w:rsidRDefault="005A6ACC">
            <w:pPr>
              <w:jc w:val="center"/>
              <w:rPr>
                <w:rFonts w:asciiTheme="minorEastAsia" w:hAnsiTheme="minorEastAsia"/>
              </w:rPr>
            </w:pPr>
          </w:p>
        </w:tc>
        <w:tc>
          <w:tcPr>
            <w:tcW w:w="2387"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安全生产许可证</w:t>
            </w:r>
          </w:p>
        </w:tc>
        <w:tc>
          <w:tcPr>
            <w:tcW w:w="4439" w:type="dxa"/>
            <w:tcMar>
              <w:left w:w="85" w:type="dxa"/>
              <w:right w:w="85" w:type="dxa"/>
            </w:tcMar>
            <w:vAlign w:val="center"/>
          </w:tcPr>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sz w:val="21"/>
                <w:szCs w:val="21"/>
                <w:lang w:eastAsia="zh-CN"/>
              </w:rPr>
              <w:t>具备有效的安全生产许可证</w:t>
            </w:r>
          </w:p>
        </w:tc>
      </w:tr>
      <w:tr w:rsidR="005A6ACC">
        <w:trPr>
          <w:trHeight w:hRule="exact" w:val="650"/>
        </w:trPr>
        <w:tc>
          <w:tcPr>
            <w:tcW w:w="1309"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Times New Roman"/>
                <w:sz w:val="21"/>
                <w:szCs w:val="21"/>
              </w:rPr>
              <w:t>2.1.2</w:t>
            </w:r>
            <w:r>
              <w:rPr>
                <w:rFonts w:asciiTheme="minorEastAsia" w:hAnsiTheme="minorEastAsia" w:cs="宋体"/>
                <w:sz w:val="21"/>
                <w:szCs w:val="21"/>
              </w:rPr>
              <w:t>（</w:t>
            </w:r>
            <w:r>
              <w:rPr>
                <w:rFonts w:asciiTheme="minorEastAsia" w:hAnsiTheme="minorEastAsia" w:cs="Times New Roman"/>
                <w:sz w:val="21"/>
                <w:szCs w:val="21"/>
              </w:rPr>
              <w:t>3</w:t>
            </w:r>
            <w:r>
              <w:rPr>
                <w:rFonts w:asciiTheme="minorEastAsia" w:hAnsiTheme="minorEastAsia" w:cs="宋体"/>
                <w:sz w:val="21"/>
                <w:szCs w:val="21"/>
              </w:rPr>
              <w:t>）</w:t>
            </w:r>
          </w:p>
        </w:tc>
        <w:tc>
          <w:tcPr>
            <w:tcW w:w="1109" w:type="dxa"/>
            <w:vMerge/>
            <w:tcMar>
              <w:left w:w="85" w:type="dxa"/>
              <w:right w:w="85" w:type="dxa"/>
            </w:tcMar>
            <w:vAlign w:val="center"/>
          </w:tcPr>
          <w:p w:rsidR="005A6ACC" w:rsidRDefault="005A6ACC">
            <w:pPr>
              <w:jc w:val="center"/>
              <w:rPr>
                <w:rFonts w:asciiTheme="minorEastAsia" w:hAnsiTheme="minorEastAsia"/>
              </w:rPr>
            </w:pPr>
          </w:p>
        </w:tc>
        <w:tc>
          <w:tcPr>
            <w:tcW w:w="2387"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资质证书</w:t>
            </w:r>
          </w:p>
        </w:tc>
        <w:tc>
          <w:tcPr>
            <w:tcW w:w="4439" w:type="dxa"/>
            <w:tcMar>
              <w:left w:w="85" w:type="dxa"/>
              <w:right w:w="85" w:type="dxa"/>
            </w:tcMar>
            <w:vAlign w:val="center"/>
          </w:tcPr>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spacing w:val="-2"/>
                <w:sz w:val="21"/>
                <w:szCs w:val="21"/>
                <w:lang w:eastAsia="zh-CN"/>
              </w:rPr>
              <w:t>具备有效的资质证书且资质等级符合第</w:t>
            </w:r>
            <w:r>
              <w:rPr>
                <w:rFonts w:asciiTheme="minorEastAsia" w:hAnsiTheme="minorEastAsia" w:cs="Times New Roman"/>
                <w:spacing w:val="-2"/>
                <w:sz w:val="21"/>
                <w:szCs w:val="21"/>
                <w:lang w:eastAsia="zh-CN"/>
              </w:rPr>
              <w:t>2</w:t>
            </w:r>
            <w:r>
              <w:rPr>
                <w:rFonts w:asciiTheme="minorEastAsia" w:hAnsiTheme="minorEastAsia" w:cs="宋体"/>
                <w:spacing w:val="-2"/>
                <w:sz w:val="21"/>
                <w:szCs w:val="21"/>
                <w:lang w:eastAsia="zh-CN"/>
              </w:rPr>
              <w:t>章投</w:t>
            </w:r>
            <w:r>
              <w:rPr>
                <w:rFonts w:asciiTheme="minorEastAsia" w:hAnsiTheme="minorEastAsia" w:cs="宋体"/>
                <w:spacing w:val="-66"/>
                <w:sz w:val="21"/>
                <w:szCs w:val="21"/>
                <w:lang w:eastAsia="zh-CN"/>
              </w:rPr>
              <w:t xml:space="preserve"> </w:t>
            </w:r>
            <w:r>
              <w:rPr>
                <w:rFonts w:asciiTheme="minorEastAsia" w:hAnsiTheme="minorEastAsia" w:cs="宋体"/>
                <w:sz w:val="21"/>
                <w:szCs w:val="21"/>
                <w:lang w:eastAsia="zh-CN"/>
              </w:rPr>
              <w:t>标人须知第</w:t>
            </w:r>
            <w:r>
              <w:rPr>
                <w:rFonts w:asciiTheme="minorEastAsia" w:hAnsiTheme="minorEastAsia" w:cs="Times New Roman"/>
                <w:sz w:val="21"/>
                <w:szCs w:val="21"/>
                <w:lang w:eastAsia="zh-CN"/>
              </w:rPr>
              <w:t>1.4.1</w:t>
            </w:r>
            <w:r>
              <w:rPr>
                <w:rFonts w:asciiTheme="minorEastAsia" w:hAnsiTheme="minorEastAsia" w:cs="宋体"/>
                <w:sz w:val="21"/>
                <w:szCs w:val="21"/>
                <w:lang w:eastAsia="zh-CN"/>
              </w:rPr>
              <w:t>项规定</w:t>
            </w:r>
          </w:p>
        </w:tc>
      </w:tr>
      <w:tr w:rsidR="005A6ACC">
        <w:trPr>
          <w:trHeight w:hRule="exact" w:val="578"/>
        </w:trPr>
        <w:tc>
          <w:tcPr>
            <w:tcW w:w="1309"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Times New Roman"/>
                <w:sz w:val="21"/>
                <w:szCs w:val="21"/>
              </w:rPr>
              <w:t>2.1.2</w:t>
            </w:r>
            <w:r>
              <w:rPr>
                <w:rFonts w:asciiTheme="minorEastAsia" w:hAnsiTheme="minorEastAsia" w:cs="宋体"/>
                <w:sz w:val="21"/>
                <w:szCs w:val="21"/>
              </w:rPr>
              <w:t>（</w:t>
            </w:r>
            <w:r>
              <w:rPr>
                <w:rFonts w:asciiTheme="minorEastAsia" w:hAnsiTheme="minorEastAsia" w:cs="Times New Roman"/>
                <w:sz w:val="21"/>
                <w:szCs w:val="21"/>
              </w:rPr>
              <w:t>4</w:t>
            </w:r>
            <w:r>
              <w:rPr>
                <w:rFonts w:asciiTheme="minorEastAsia" w:hAnsiTheme="minorEastAsia" w:cs="宋体"/>
                <w:sz w:val="21"/>
                <w:szCs w:val="21"/>
              </w:rPr>
              <w:t>）</w:t>
            </w:r>
          </w:p>
        </w:tc>
        <w:tc>
          <w:tcPr>
            <w:tcW w:w="1109" w:type="dxa"/>
            <w:vMerge/>
            <w:tcMar>
              <w:left w:w="85" w:type="dxa"/>
              <w:right w:w="85" w:type="dxa"/>
            </w:tcMar>
            <w:vAlign w:val="center"/>
          </w:tcPr>
          <w:p w:rsidR="005A6ACC" w:rsidRDefault="005A6ACC">
            <w:pPr>
              <w:jc w:val="center"/>
              <w:rPr>
                <w:rFonts w:asciiTheme="minorEastAsia" w:hAnsiTheme="minorEastAsia"/>
              </w:rPr>
            </w:pPr>
          </w:p>
        </w:tc>
        <w:tc>
          <w:tcPr>
            <w:tcW w:w="2387"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财务状况</w:t>
            </w:r>
          </w:p>
        </w:tc>
        <w:tc>
          <w:tcPr>
            <w:tcW w:w="4439" w:type="dxa"/>
            <w:tcMar>
              <w:left w:w="85" w:type="dxa"/>
              <w:right w:w="85" w:type="dxa"/>
            </w:tcMar>
            <w:vAlign w:val="center"/>
          </w:tcPr>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sz w:val="21"/>
                <w:szCs w:val="21"/>
                <w:lang w:eastAsia="zh-CN"/>
              </w:rPr>
              <w:t>财务状况符合第</w:t>
            </w:r>
            <w:r>
              <w:rPr>
                <w:rFonts w:asciiTheme="minorEastAsia" w:hAnsiTheme="minorEastAsia" w:cs="Times New Roman"/>
                <w:sz w:val="21"/>
                <w:szCs w:val="21"/>
                <w:lang w:eastAsia="zh-CN"/>
              </w:rPr>
              <w:t>2</w:t>
            </w:r>
            <w:r>
              <w:rPr>
                <w:rFonts w:asciiTheme="minorEastAsia" w:hAnsiTheme="minorEastAsia" w:cs="宋体"/>
                <w:sz w:val="21"/>
                <w:szCs w:val="21"/>
                <w:lang w:eastAsia="zh-CN"/>
              </w:rPr>
              <w:t>章投标人须知第</w:t>
            </w:r>
            <w:r>
              <w:rPr>
                <w:rFonts w:asciiTheme="minorEastAsia" w:hAnsiTheme="minorEastAsia" w:cs="Times New Roman"/>
                <w:sz w:val="21"/>
                <w:szCs w:val="21"/>
                <w:lang w:eastAsia="zh-CN"/>
              </w:rPr>
              <w:t>1.4.1</w:t>
            </w:r>
            <w:r>
              <w:rPr>
                <w:rFonts w:asciiTheme="minorEastAsia" w:hAnsiTheme="minorEastAsia" w:cs="宋体"/>
                <w:sz w:val="21"/>
                <w:szCs w:val="21"/>
                <w:lang w:eastAsia="zh-CN"/>
              </w:rPr>
              <w:t>项规定</w:t>
            </w:r>
          </w:p>
        </w:tc>
      </w:tr>
      <w:tr w:rsidR="005A6ACC">
        <w:trPr>
          <w:trHeight w:hRule="exact" w:val="488"/>
        </w:trPr>
        <w:tc>
          <w:tcPr>
            <w:tcW w:w="1309"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Times New Roman"/>
                <w:sz w:val="21"/>
                <w:szCs w:val="21"/>
              </w:rPr>
              <w:t>2.1.2</w:t>
            </w:r>
            <w:r>
              <w:rPr>
                <w:rFonts w:asciiTheme="minorEastAsia" w:hAnsiTheme="minorEastAsia" w:cs="宋体"/>
                <w:sz w:val="21"/>
                <w:szCs w:val="21"/>
              </w:rPr>
              <w:t>（</w:t>
            </w:r>
            <w:r>
              <w:rPr>
                <w:rFonts w:asciiTheme="minorEastAsia" w:hAnsiTheme="minorEastAsia" w:cs="Times New Roman"/>
                <w:sz w:val="21"/>
                <w:szCs w:val="21"/>
              </w:rPr>
              <w:t>5</w:t>
            </w:r>
            <w:r>
              <w:rPr>
                <w:rFonts w:asciiTheme="minorEastAsia" w:hAnsiTheme="minorEastAsia" w:cs="宋体"/>
                <w:sz w:val="21"/>
                <w:szCs w:val="21"/>
              </w:rPr>
              <w:t>）</w:t>
            </w:r>
          </w:p>
        </w:tc>
        <w:tc>
          <w:tcPr>
            <w:tcW w:w="1109" w:type="dxa"/>
            <w:vMerge/>
            <w:tcMar>
              <w:left w:w="85" w:type="dxa"/>
              <w:right w:w="85" w:type="dxa"/>
            </w:tcMar>
            <w:vAlign w:val="center"/>
          </w:tcPr>
          <w:p w:rsidR="005A6ACC" w:rsidRDefault="005A6ACC">
            <w:pPr>
              <w:jc w:val="center"/>
              <w:rPr>
                <w:rFonts w:asciiTheme="minorEastAsia" w:hAnsiTheme="minorEastAsia"/>
              </w:rPr>
            </w:pPr>
          </w:p>
        </w:tc>
        <w:tc>
          <w:tcPr>
            <w:tcW w:w="2387" w:type="dxa"/>
            <w:tcMar>
              <w:left w:w="85" w:type="dxa"/>
              <w:right w:w="85" w:type="dxa"/>
            </w:tcMar>
            <w:vAlign w:val="center"/>
          </w:tcPr>
          <w:p w:rsidR="005A6ACC" w:rsidRDefault="0008264D">
            <w:pPr>
              <w:pStyle w:val="TableParagraph"/>
              <w:jc w:val="center"/>
              <w:rPr>
                <w:rFonts w:asciiTheme="minorEastAsia" w:hAnsiTheme="minorEastAsia" w:cs="宋体"/>
                <w:sz w:val="21"/>
                <w:szCs w:val="21"/>
                <w:lang w:eastAsia="zh-CN"/>
              </w:rPr>
            </w:pPr>
            <w:r>
              <w:rPr>
                <w:rFonts w:asciiTheme="minorEastAsia" w:hAnsiTheme="minorEastAsia" w:cs="宋体"/>
                <w:spacing w:val="-10"/>
                <w:sz w:val="21"/>
                <w:szCs w:val="21"/>
                <w:lang w:eastAsia="zh-CN"/>
              </w:rPr>
              <w:t>业绩（如作为资格条件）</w:t>
            </w:r>
          </w:p>
        </w:tc>
        <w:tc>
          <w:tcPr>
            <w:tcW w:w="4439" w:type="dxa"/>
            <w:tcMar>
              <w:left w:w="85" w:type="dxa"/>
              <w:right w:w="85" w:type="dxa"/>
            </w:tcMar>
            <w:vAlign w:val="center"/>
          </w:tcPr>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sz w:val="21"/>
                <w:szCs w:val="21"/>
                <w:lang w:eastAsia="zh-CN"/>
              </w:rPr>
              <w:t>业绩符合第</w:t>
            </w:r>
            <w:r>
              <w:rPr>
                <w:rFonts w:asciiTheme="minorEastAsia" w:hAnsiTheme="minorEastAsia" w:cs="宋体"/>
                <w:spacing w:val="-54"/>
                <w:sz w:val="21"/>
                <w:szCs w:val="21"/>
                <w:lang w:eastAsia="zh-CN"/>
              </w:rPr>
              <w:t xml:space="preserve"> </w:t>
            </w:r>
            <w:r>
              <w:rPr>
                <w:rFonts w:asciiTheme="minorEastAsia" w:hAnsiTheme="minorEastAsia" w:cs="Times New Roman"/>
                <w:sz w:val="21"/>
                <w:szCs w:val="21"/>
                <w:lang w:eastAsia="zh-CN"/>
              </w:rPr>
              <w:t>2</w:t>
            </w:r>
            <w:r>
              <w:rPr>
                <w:rFonts w:asciiTheme="minorEastAsia" w:hAnsiTheme="minorEastAsia" w:cs="Times New Roman"/>
                <w:spacing w:val="-1"/>
                <w:sz w:val="21"/>
                <w:szCs w:val="21"/>
                <w:lang w:eastAsia="zh-CN"/>
              </w:rPr>
              <w:t xml:space="preserve"> </w:t>
            </w:r>
            <w:r>
              <w:rPr>
                <w:rFonts w:asciiTheme="minorEastAsia" w:hAnsiTheme="minorEastAsia" w:cs="宋体"/>
                <w:sz w:val="21"/>
                <w:szCs w:val="21"/>
                <w:lang w:eastAsia="zh-CN"/>
              </w:rPr>
              <w:t>章投标人须知第</w:t>
            </w:r>
            <w:r>
              <w:rPr>
                <w:rFonts w:asciiTheme="minorEastAsia" w:hAnsiTheme="minorEastAsia" w:cs="宋体"/>
                <w:spacing w:val="-54"/>
                <w:sz w:val="21"/>
                <w:szCs w:val="21"/>
                <w:lang w:eastAsia="zh-CN"/>
              </w:rPr>
              <w:t xml:space="preserve"> </w:t>
            </w:r>
            <w:r>
              <w:rPr>
                <w:rFonts w:asciiTheme="minorEastAsia" w:hAnsiTheme="minorEastAsia" w:cs="Times New Roman"/>
                <w:sz w:val="21"/>
                <w:szCs w:val="21"/>
                <w:lang w:eastAsia="zh-CN"/>
              </w:rPr>
              <w:t>1.4.1</w:t>
            </w:r>
            <w:r>
              <w:rPr>
                <w:rFonts w:asciiTheme="minorEastAsia" w:hAnsiTheme="minorEastAsia" w:cs="Times New Roman"/>
                <w:spacing w:val="-4"/>
                <w:sz w:val="21"/>
                <w:szCs w:val="21"/>
                <w:lang w:eastAsia="zh-CN"/>
              </w:rPr>
              <w:t xml:space="preserve"> </w:t>
            </w:r>
            <w:r>
              <w:rPr>
                <w:rFonts w:asciiTheme="minorEastAsia" w:hAnsiTheme="minorEastAsia" w:cs="宋体"/>
                <w:sz w:val="21"/>
                <w:szCs w:val="21"/>
                <w:lang w:eastAsia="zh-CN"/>
              </w:rPr>
              <w:t>项规定</w:t>
            </w:r>
          </w:p>
        </w:tc>
      </w:tr>
      <w:tr w:rsidR="005A6ACC">
        <w:trPr>
          <w:trHeight w:hRule="exact" w:val="541"/>
        </w:trPr>
        <w:tc>
          <w:tcPr>
            <w:tcW w:w="1309"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Times New Roman"/>
                <w:sz w:val="21"/>
                <w:szCs w:val="21"/>
              </w:rPr>
              <w:t>2.1.2</w:t>
            </w:r>
            <w:r>
              <w:rPr>
                <w:rFonts w:asciiTheme="minorEastAsia" w:hAnsiTheme="minorEastAsia" w:cs="宋体"/>
                <w:sz w:val="21"/>
                <w:szCs w:val="21"/>
              </w:rPr>
              <w:t>（</w:t>
            </w:r>
            <w:r>
              <w:rPr>
                <w:rFonts w:asciiTheme="minorEastAsia" w:hAnsiTheme="minorEastAsia" w:cs="Times New Roman"/>
                <w:sz w:val="21"/>
                <w:szCs w:val="21"/>
              </w:rPr>
              <w:t>6</w:t>
            </w:r>
            <w:r>
              <w:rPr>
                <w:rFonts w:asciiTheme="minorEastAsia" w:hAnsiTheme="minorEastAsia" w:cs="宋体"/>
                <w:sz w:val="21"/>
                <w:szCs w:val="21"/>
              </w:rPr>
              <w:t>）</w:t>
            </w:r>
          </w:p>
        </w:tc>
        <w:tc>
          <w:tcPr>
            <w:tcW w:w="1109" w:type="dxa"/>
            <w:vMerge/>
            <w:tcMar>
              <w:left w:w="85" w:type="dxa"/>
              <w:right w:w="85" w:type="dxa"/>
            </w:tcMar>
            <w:vAlign w:val="center"/>
          </w:tcPr>
          <w:p w:rsidR="005A6ACC" w:rsidRDefault="005A6ACC">
            <w:pPr>
              <w:jc w:val="center"/>
              <w:rPr>
                <w:rFonts w:asciiTheme="minorEastAsia" w:hAnsiTheme="minorEastAsia"/>
              </w:rPr>
            </w:pPr>
          </w:p>
        </w:tc>
        <w:tc>
          <w:tcPr>
            <w:tcW w:w="2387"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信誉</w:t>
            </w:r>
          </w:p>
        </w:tc>
        <w:tc>
          <w:tcPr>
            <w:tcW w:w="4439" w:type="dxa"/>
            <w:tcMar>
              <w:left w:w="85" w:type="dxa"/>
              <w:right w:w="85" w:type="dxa"/>
            </w:tcMar>
            <w:vAlign w:val="center"/>
          </w:tcPr>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sz w:val="21"/>
                <w:szCs w:val="21"/>
                <w:lang w:eastAsia="zh-CN"/>
              </w:rPr>
              <w:t>信誉符合第</w:t>
            </w:r>
            <w:r>
              <w:rPr>
                <w:rFonts w:asciiTheme="minorEastAsia" w:hAnsiTheme="minorEastAsia" w:cs="Times New Roman"/>
                <w:sz w:val="21"/>
                <w:szCs w:val="21"/>
                <w:lang w:eastAsia="zh-CN"/>
              </w:rPr>
              <w:t>2</w:t>
            </w:r>
            <w:r>
              <w:rPr>
                <w:rFonts w:asciiTheme="minorEastAsia" w:hAnsiTheme="minorEastAsia" w:cs="宋体"/>
                <w:sz w:val="21"/>
                <w:szCs w:val="21"/>
                <w:lang w:eastAsia="zh-CN"/>
              </w:rPr>
              <w:t>章投标人须知第</w:t>
            </w:r>
            <w:r>
              <w:rPr>
                <w:rFonts w:asciiTheme="minorEastAsia" w:hAnsiTheme="minorEastAsia" w:cs="Times New Roman"/>
                <w:sz w:val="21"/>
                <w:szCs w:val="21"/>
                <w:lang w:eastAsia="zh-CN"/>
              </w:rPr>
              <w:t>1.4.1</w:t>
            </w:r>
            <w:r>
              <w:rPr>
                <w:rFonts w:asciiTheme="minorEastAsia" w:hAnsiTheme="minorEastAsia" w:cs="宋体"/>
                <w:sz w:val="21"/>
                <w:szCs w:val="21"/>
                <w:lang w:eastAsia="zh-CN"/>
              </w:rPr>
              <w:t>项规定</w:t>
            </w:r>
          </w:p>
        </w:tc>
      </w:tr>
      <w:tr w:rsidR="005A6ACC">
        <w:trPr>
          <w:trHeight w:hRule="exact" w:val="593"/>
        </w:trPr>
        <w:tc>
          <w:tcPr>
            <w:tcW w:w="1309"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Times New Roman"/>
                <w:sz w:val="21"/>
                <w:szCs w:val="21"/>
              </w:rPr>
              <w:t>2.1.2</w:t>
            </w:r>
            <w:r>
              <w:rPr>
                <w:rFonts w:asciiTheme="minorEastAsia" w:hAnsiTheme="minorEastAsia" w:cs="宋体"/>
                <w:sz w:val="21"/>
                <w:szCs w:val="21"/>
              </w:rPr>
              <w:t>（</w:t>
            </w:r>
            <w:r>
              <w:rPr>
                <w:rFonts w:asciiTheme="minorEastAsia" w:hAnsiTheme="minorEastAsia" w:cs="Times New Roman"/>
                <w:sz w:val="21"/>
                <w:szCs w:val="21"/>
              </w:rPr>
              <w:t>7</w:t>
            </w:r>
            <w:r>
              <w:rPr>
                <w:rFonts w:asciiTheme="minorEastAsia" w:hAnsiTheme="minorEastAsia" w:cs="宋体"/>
                <w:sz w:val="21"/>
                <w:szCs w:val="21"/>
              </w:rPr>
              <w:t>）</w:t>
            </w:r>
          </w:p>
        </w:tc>
        <w:tc>
          <w:tcPr>
            <w:tcW w:w="1109" w:type="dxa"/>
            <w:vMerge/>
            <w:tcMar>
              <w:left w:w="85" w:type="dxa"/>
              <w:right w:w="85" w:type="dxa"/>
            </w:tcMar>
            <w:vAlign w:val="center"/>
          </w:tcPr>
          <w:p w:rsidR="005A6ACC" w:rsidRDefault="005A6ACC">
            <w:pPr>
              <w:jc w:val="center"/>
              <w:rPr>
                <w:rFonts w:asciiTheme="minorEastAsia" w:hAnsiTheme="minorEastAsia"/>
              </w:rPr>
            </w:pPr>
          </w:p>
        </w:tc>
        <w:tc>
          <w:tcPr>
            <w:tcW w:w="2387"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项目负责人</w:t>
            </w:r>
          </w:p>
        </w:tc>
        <w:tc>
          <w:tcPr>
            <w:tcW w:w="4439" w:type="dxa"/>
            <w:tcMar>
              <w:left w:w="85" w:type="dxa"/>
              <w:right w:w="85" w:type="dxa"/>
            </w:tcMar>
            <w:vAlign w:val="center"/>
          </w:tcPr>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spacing w:val="-2"/>
                <w:sz w:val="21"/>
                <w:szCs w:val="21"/>
                <w:lang w:eastAsia="zh-CN"/>
              </w:rPr>
              <w:t>项目负责人资格符合第</w:t>
            </w:r>
            <w:r>
              <w:rPr>
                <w:rFonts w:asciiTheme="minorEastAsia" w:hAnsiTheme="minorEastAsia" w:cs="Times New Roman"/>
                <w:spacing w:val="-2"/>
                <w:sz w:val="21"/>
                <w:szCs w:val="21"/>
                <w:lang w:eastAsia="zh-CN"/>
              </w:rPr>
              <w:t>2</w:t>
            </w:r>
            <w:r>
              <w:rPr>
                <w:rFonts w:asciiTheme="minorEastAsia" w:hAnsiTheme="minorEastAsia" w:cs="宋体"/>
                <w:spacing w:val="-2"/>
                <w:sz w:val="21"/>
                <w:szCs w:val="21"/>
                <w:lang w:eastAsia="zh-CN"/>
              </w:rPr>
              <w:t>章投标人须知第</w:t>
            </w:r>
            <w:r>
              <w:rPr>
                <w:rFonts w:asciiTheme="minorEastAsia" w:hAnsiTheme="minorEastAsia" w:cs="Times New Roman"/>
                <w:spacing w:val="-2"/>
                <w:sz w:val="21"/>
                <w:szCs w:val="21"/>
                <w:lang w:eastAsia="zh-CN"/>
              </w:rPr>
              <w:t>1.4.1</w:t>
            </w:r>
            <w:r>
              <w:rPr>
                <w:rFonts w:asciiTheme="minorEastAsia" w:hAnsiTheme="minorEastAsia" w:cs="Times New Roman"/>
                <w:spacing w:val="-11"/>
                <w:sz w:val="21"/>
                <w:szCs w:val="21"/>
                <w:lang w:eastAsia="zh-CN"/>
              </w:rPr>
              <w:t xml:space="preserve"> </w:t>
            </w:r>
            <w:r>
              <w:rPr>
                <w:rFonts w:asciiTheme="minorEastAsia" w:hAnsiTheme="minorEastAsia" w:cs="宋体"/>
                <w:sz w:val="21"/>
                <w:szCs w:val="21"/>
                <w:lang w:eastAsia="zh-CN"/>
              </w:rPr>
              <w:t>项规定</w:t>
            </w:r>
          </w:p>
        </w:tc>
      </w:tr>
      <w:tr w:rsidR="005A6ACC">
        <w:trPr>
          <w:trHeight w:hRule="exact" w:val="653"/>
        </w:trPr>
        <w:tc>
          <w:tcPr>
            <w:tcW w:w="1309"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Times New Roman"/>
                <w:sz w:val="21"/>
                <w:szCs w:val="21"/>
              </w:rPr>
              <w:t>2.1.2</w:t>
            </w:r>
            <w:r>
              <w:rPr>
                <w:rFonts w:asciiTheme="minorEastAsia" w:hAnsiTheme="minorEastAsia" w:cs="宋体"/>
                <w:sz w:val="21"/>
                <w:szCs w:val="21"/>
              </w:rPr>
              <w:t>（</w:t>
            </w:r>
            <w:r>
              <w:rPr>
                <w:rFonts w:asciiTheme="minorEastAsia" w:hAnsiTheme="minorEastAsia" w:cs="Times New Roman"/>
                <w:sz w:val="21"/>
                <w:szCs w:val="21"/>
              </w:rPr>
              <w:t>8</w:t>
            </w:r>
            <w:r>
              <w:rPr>
                <w:rFonts w:asciiTheme="minorEastAsia" w:hAnsiTheme="minorEastAsia" w:cs="宋体"/>
                <w:sz w:val="21"/>
                <w:szCs w:val="21"/>
              </w:rPr>
              <w:t>）</w:t>
            </w:r>
          </w:p>
        </w:tc>
        <w:tc>
          <w:tcPr>
            <w:tcW w:w="1109" w:type="dxa"/>
            <w:vMerge/>
            <w:tcMar>
              <w:left w:w="85" w:type="dxa"/>
              <w:right w:w="85" w:type="dxa"/>
            </w:tcMar>
            <w:vAlign w:val="center"/>
          </w:tcPr>
          <w:p w:rsidR="005A6ACC" w:rsidRDefault="005A6ACC">
            <w:pPr>
              <w:jc w:val="center"/>
              <w:rPr>
                <w:rFonts w:asciiTheme="minorEastAsia" w:hAnsiTheme="minorEastAsia"/>
              </w:rPr>
            </w:pPr>
          </w:p>
        </w:tc>
        <w:tc>
          <w:tcPr>
            <w:tcW w:w="2387"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企业负责人</w:t>
            </w:r>
          </w:p>
        </w:tc>
        <w:tc>
          <w:tcPr>
            <w:tcW w:w="4439" w:type="dxa"/>
            <w:tcMar>
              <w:left w:w="85" w:type="dxa"/>
              <w:right w:w="85" w:type="dxa"/>
            </w:tcMar>
            <w:vAlign w:val="center"/>
          </w:tcPr>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spacing w:val="-2"/>
                <w:sz w:val="21"/>
                <w:szCs w:val="21"/>
                <w:lang w:eastAsia="zh-CN"/>
              </w:rPr>
              <w:t>企业负责人具备有效的水行政主管部门颁发</w:t>
            </w:r>
            <w:r>
              <w:rPr>
                <w:rFonts w:asciiTheme="minorEastAsia" w:hAnsiTheme="minorEastAsia" w:cs="宋体"/>
                <w:spacing w:val="-69"/>
                <w:sz w:val="21"/>
                <w:szCs w:val="21"/>
                <w:lang w:eastAsia="zh-CN"/>
              </w:rPr>
              <w:t xml:space="preserve"> </w:t>
            </w:r>
            <w:r>
              <w:rPr>
                <w:rFonts w:asciiTheme="minorEastAsia" w:hAnsiTheme="minorEastAsia" w:cs="宋体"/>
                <w:sz w:val="21"/>
                <w:szCs w:val="21"/>
                <w:lang w:eastAsia="zh-CN"/>
              </w:rPr>
              <w:t>的安全生产考核合格证书</w:t>
            </w:r>
          </w:p>
        </w:tc>
      </w:tr>
      <w:tr w:rsidR="005A6ACC">
        <w:trPr>
          <w:trHeight w:hRule="exact" w:val="568"/>
        </w:trPr>
        <w:tc>
          <w:tcPr>
            <w:tcW w:w="1309"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Times New Roman"/>
                <w:sz w:val="21"/>
                <w:szCs w:val="21"/>
              </w:rPr>
              <w:t>2.1.2</w:t>
            </w:r>
            <w:r>
              <w:rPr>
                <w:rFonts w:asciiTheme="minorEastAsia" w:hAnsiTheme="minorEastAsia" w:cs="宋体"/>
                <w:sz w:val="21"/>
                <w:szCs w:val="21"/>
              </w:rPr>
              <w:t>（</w:t>
            </w:r>
            <w:r>
              <w:rPr>
                <w:rFonts w:asciiTheme="minorEastAsia" w:hAnsiTheme="minorEastAsia" w:cs="Times New Roman"/>
                <w:sz w:val="21"/>
                <w:szCs w:val="21"/>
              </w:rPr>
              <w:t>9</w:t>
            </w:r>
            <w:r>
              <w:rPr>
                <w:rFonts w:asciiTheme="minorEastAsia" w:hAnsiTheme="minorEastAsia" w:cs="宋体"/>
                <w:sz w:val="21"/>
                <w:szCs w:val="21"/>
              </w:rPr>
              <w:t>）</w:t>
            </w:r>
          </w:p>
        </w:tc>
        <w:tc>
          <w:tcPr>
            <w:tcW w:w="1109" w:type="dxa"/>
            <w:vMerge/>
            <w:tcMar>
              <w:left w:w="85" w:type="dxa"/>
              <w:right w:w="85" w:type="dxa"/>
            </w:tcMar>
            <w:vAlign w:val="center"/>
          </w:tcPr>
          <w:p w:rsidR="005A6ACC" w:rsidRDefault="005A6ACC">
            <w:pPr>
              <w:jc w:val="center"/>
              <w:rPr>
                <w:rFonts w:asciiTheme="minorEastAsia" w:hAnsiTheme="minorEastAsia"/>
              </w:rPr>
            </w:pPr>
          </w:p>
        </w:tc>
        <w:tc>
          <w:tcPr>
            <w:tcW w:w="2387"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技术负责人</w:t>
            </w:r>
          </w:p>
        </w:tc>
        <w:tc>
          <w:tcPr>
            <w:tcW w:w="4439" w:type="dxa"/>
            <w:tcMar>
              <w:left w:w="85" w:type="dxa"/>
              <w:right w:w="85" w:type="dxa"/>
            </w:tcMar>
            <w:vAlign w:val="center"/>
          </w:tcPr>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spacing w:val="-2"/>
                <w:sz w:val="21"/>
                <w:szCs w:val="21"/>
                <w:lang w:eastAsia="zh-CN"/>
              </w:rPr>
              <w:t>技术负责人资格符合第</w:t>
            </w:r>
            <w:r>
              <w:rPr>
                <w:rFonts w:asciiTheme="minorEastAsia" w:hAnsiTheme="minorEastAsia" w:cs="Times New Roman"/>
                <w:spacing w:val="-2"/>
                <w:sz w:val="21"/>
                <w:szCs w:val="21"/>
                <w:lang w:eastAsia="zh-CN"/>
              </w:rPr>
              <w:t>2</w:t>
            </w:r>
            <w:r>
              <w:rPr>
                <w:rFonts w:asciiTheme="minorEastAsia" w:hAnsiTheme="minorEastAsia" w:cs="宋体"/>
                <w:spacing w:val="-2"/>
                <w:sz w:val="21"/>
                <w:szCs w:val="21"/>
                <w:lang w:eastAsia="zh-CN"/>
              </w:rPr>
              <w:t>章投标人须知第</w:t>
            </w:r>
            <w:r>
              <w:rPr>
                <w:rFonts w:asciiTheme="minorEastAsia" w:hAnsiTheme="minorEastAsia" w:cs="Times New Roman"/>
                <w:spacing w:val="-2"/>
                <w:sz w:val="21"/>
                <w:szCs w:val="21"/>
                <w:lang w:eastAsia="zh-CN"/>
              </w:rPr>
              <w:t>1.4.1</w:t>
            </w:r>
            <w:r>
              <w:rPr>
                <w:rFonts w:asciiTheme="minorEastAsia" w:hAnsiTheme="minorEastAsia" w:cs="Times New Roman"/>
                <w:spacing w:val="-11"/>
                <w:sz w:val="21"/>
                <w:szCs w:val="21"/>
                <w:lang w:eastAsia="zh-CN"/>
              </w:rPr>
              <w:t xml:space="preserve"> </w:t>
            </w:r>
            <w:r>
              <w:rPr>
                <w:rFonts w:asciiTheme="minorEastAsia" w:hAnsiTheme="minorEastAsia" w:cs="宋体"/>
                <w:sz w:val="21"/>
                <w:szCs w:val="21"/>
                <w:lang w:eastAsia="zh-CN"/>
              </w:rPr>
              <w:t>项规定</w:t>
            </w:r>
          </w:p>
        </w:tc>
      </w:tr>
      <w:tr w:rsidR="005A6ACC">
        <w:trPr>
          <w:trHeight w:hRule="exact" w:val="620"/>
        </w:trPr>
        <w:tc>
          <w:tcPr>
            <w:tcW w:w="1309"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Times New Roman"/>
                <w:sz w:val="21"/>
                <w:szCs w:val="21"/>
              </w:rPr>
              <w:t>2.1.2</w:t>
            </w:r>
            <w:r>
              <w:rPr>
                <w:rFonts w:asciiTheme="minorEastAsia" w:hAnsiTheme="minorEastAsia" w:cs="宋体"/>
                <w:sz w:val="21"/>
                <w:szCs w:val="21"/>
              </w:rPr>
              <w:t>（</w:t>
            </w:r>
            <w:r>
              <w:rPr>
                <w:rFonts w:asciiTheme="minorEastAsia" w:hAnsiTheme="minorEastAsia" w:cs="Times New Roman"/>
                <w:sz w:val="21"/>
                <w:szCs w:val="21"/>
              </w:rPr>
              <w:t>10</w:t>
            </w:r>
            <w:r>
              <w:rPr>
                <w:rFonts w:asciiTheme="minorEastAsia" w:hAnsiTheme="minorEastAsia" w:cs="宋体"/>
                <w:sz w:val="21"/>
                <w:szCs w:val="21"/>
              </w:rPr>
              <w:t>）</w:t>
            </w:r>
          </w:p>
        </w:tc>
        <w:tc>
          <w:tcPr>
            <w:tcW w:w="1109" w:type="dxa"/>
            <w:vMerge/>
            <w:tcMar>
              <w:left w:w="85" w:type="dxa"/>
              <w:right w:w="85" w:type="dxa"/>
            </w:tcMar>
            <w:vAlign w:val="center"/>
          </w:tcPr>
          <w:p w:rsidR="005A6ACC" w:rsidRDefault="005A6ACC">
            <w:pPr>
              <w:jc w:val="center"/>
              <w:rPr>
                <w:rFonts w:asciiTheme="minorEastAsia" w:hAnsiTheme="minorEastAsia"/>
              </w:rPr>
            </w:pPr>
          </w:p>
        </w:tc>
        <w:tc>
          <w:tcPr>
            <w:tcW w:w="2387"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专职安全员</w:t>
            </w:r>
          </w:p>
        </w:tc>
        <w:tc>
          <w:tcPr>
            <w:tcW w:w="4439" w:type="dxa"/>
            <w:tcMar>
              <w:left w:w="85" w:type="dxa"/>
              <w:right w:w="85" w:type="dxa"/>
            </w:tcMar>
            <w:vAlign w:val="center"/>
          </w:tcPr>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spacing w:val="-2"/>
                <w:sz w:val="21"/>
                <w:szCs w:val="21"/>
                <w:lang w:eastAsia="zh-CN"/>
              </w:rPr>
              <w:t>专职安全员资格符合第</w:t>
            </w:r>
            <w:r>
              <w:rPr>
                <w:rFonts w:asciiTheme="minorEastAsia" w:hAnsiTheme="minorEastAsia" w:cs="Times New Roman"/>
                <w:spacing w:val="-2"/>
                <w:sz w:val="21"/>
                <w:szCs w:val="21"/>
                <w:lang w:eastAsia="zh-CN"/>
              </w:rPr>
              <w:t>2</w:t>
            </w:r>
            <w:r>
              <w:rPr>
                <w:rFonts w:asciiTheme="minorEastAsia" w:hAnsiTheme="minorEastAsia" w:cs="宋体"/>
                <w:spacing w:val="-2"/>
                <w:sz w:val="21"/>
                <w:szCs w:val="21"/>
                <w:lang w:eastAsia="zh-CN"/>
              </w:rPr>
              <w:t>章投标人须知第</w:t>
            </w:r>
            <w:r>
              <w:rPr>
                <w:rFonts w:asciiTheme="minorEastAsia" w:hAnsiTheme="minorEastAsia" w:cs="Times New Roman"/>
                <w:spacing w:val="-2"/>
                <w:sz w:val="21"/>
                <w:szCs w:val="21"/>
                <w:lang w:eastAsia="zh-CN"/>
              </w:rPr>
              <w:t>1.4.1</w:t>
            </w:r>
            <w:r>
              <w:rPr>
                <w:rFonts w:asciiTheme="minorEastAsia" w:hAnsiTheme="minorEastAsia" w:cs="Times New Roman"/>
                <w:spacing w:val="-11"/>
                <w:sz w:val="21"/>
                <w:szCs w:val="21"/>
                <w:lang w:eastAsia="zh-CN"/>
              </w:rPr>
              <w:t xml:space="preserve"> </w:t>
            </w:r>
            <w:r>
              <w:rPr>
                <w:rFonts w:asciiTheme="minorEastAsia" w:hAnsiTheme="minorEastAsia" w:cs="宋体"/>
                <w:sz w:val="21"/>
                <w:szCs w:val="21"/>
                <w:lang w:eastAsia="zh-CN"/>
              </w:rPr>
              <w:t>项规定</w:t>
            </w:r>
          </w:p>
        </w:tc>
      </w:tr>
      <w:tr w:rsidR="005A6ACC">
        <w:trPr>
          <w:trHeight w:hRule="exact" w:val="530"/>
        </w:trPr>
        <w:tc>
          <w:tcPr>
            <w:tcW w:w="1309"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Times New Roman"/>
                <w:sz w:val="21"/>
                <w:szCs w:val="21"/>
              </w:rPr>
              <w:t>2.1.2</w:t>
            </w:r>
            <w:r>
              <w:rPr>
                <w:rFonts w:asciiTheme="minorEastAsia" w:hAnsiTheme="minorEastAsia" w:cs="宋体"/>
                <w:sz w:val="21"/>
                <w:szCs w:val="21"/>
              </w:rPr>
              <w:t>（</w:t>
            </w:r>
            <w:r>
              <w:rPr>
                <w:rFonts w:asciiTheme="minorEastAsia" w:hAnsiTheme="minorEastAsia" w:cs="Times New Roman"/>
                <w:sz w:val="21"/>
                <w:szCs w:val="21"/>
              </w:rPr>
              <w:t>11</w:t>
            </w:r>
            <w:r>
              <w:rPr>
                <w:rFonts w:asciiTheme="minorEastAsia" w:hAnsiTheme="minorEastAsia" w:cs="宋体"/>
                <w:sz w:val="21"/>
                <w:szCs w:val="21"/>
              </w:rPr>
              <w:t>）</w:t>
            </w:r>
          </w:p>
        </w:tc>
        <w:tc>
          <w:tcPr>
            <w:tcW w:w="1109" w:type="dxa"/>
            <w:vMerge/>
            <w:tcMar>
              <w:left w:w="85" w:type="dxa"/>
              <w:right w:w="85" w:type="dxa"/>
            </w:tcMar>
            <w:vAlign w:val="center"/>
          </w:tcPr>
          <w:p w:rsidR="005A6ACC" w:rsidRDefault="005A6ACC">
            <w:pPr>
              <w:jc w:val="center"/>
              <w:rPr>
                <w:rFonts w:asciiTheme="minorEastAsia" w:hAnsiTheme="minorEastAsia"/>
              </w:rPr>
            </w:pPr>
          </w:p>
        </w:tc>
        <w:tc>
          <w:tcPr>
            <w:tcW w:w="2387"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其他要求</w:t>
            </w:r>
          </w:p>
        </w:tc>
        <w:tc>
          <w:tcPr>
            <w:tcW w:w="4439" w:type="dxa"/>
            <w:tcMar>
              <w:left w:w="85" w:type="dxa"/>
              <w:right w:w="85" w:type="dxa"/>
            </w:tcMar>
            <w:vAlign w:val="center"/>
          </w:tcPr>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sz w:val="21"/>
                <w:szCs w:val="21"/>
                <w:lang w:eastAsia="zh-CN"/>
              </w:rPr>
              <w:t>其他要求符合第</w:t>
            </w:r>
            <w:r>
              <w:rPr>
                <w:rFonts w:asciiTheme="minorEastAsia" w:hAnsiTheme="minorEastAsia" w:cs="Times New Roman"/>
                <w:sz w:val="21"/>
                <w:szCs w:val="21"/>
                <w:lang w:eastAsia="zh-CN"/>
              </w:rPr>
              <w:t>2</w:t>
            </w:r>
            <w:r>
              <w:rPr>
                <w:rFonts w:asciiTheme="minorEastAsia" w:hAnsiTheme="minorEastAsia" w:cs="宋体"/>
                <w:sz w:val="21"/>
                <w:szCs w:val="21"/>
                <w:lang w:eastAsia="zh-CN"/>
              </w:rPr>
              <w:t>章投标人须知第</w:t>
            </w:r>
            <w:r>
              <w:rPr>
                <w:rFonts w:asciiTheme="minorEastAsia" w:hAnsiTheme="minorEastAsia" w:cs="Times New Roman"/>
                <w:sz w:val="21"/>
                <w:szCs w:val="21"/>
                <w:lang w:eastAsia="zh-CN"/>
              </w:rPr>
              <w:t>1.4.1</w:t>
            </w:r>
            <w:r>
              <w:rPr>
                <w:rFonts w:asciiTheme="minorEastAsia" w:hAnsiTheme="minorEastAsia" w:cs="宋体"/>
                <w:sz w:val="21"/>
                <w:szCs w:val="21"/>
                <w:lang w:eastAsia="zh-CN"/>
              </w:rPr>
              <w:t>项规定</w:t>
            </w:r>
          </w:p>
        </w:tc>
      </w:tr>
      <w:tr w:rsidR="005A6ACC">
        <w:trPr>
          <w:trHeight w:hRule="exact" w:val="582"/>
        </w:trPr>
        <w:tc>
          <w:tcPr>
            <w:tcW w:w="1309"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Times New Roman"/>
                <w:sz w:val="21"/>
                <w:szCs w:val="21"/>
              </w:rPr>
              <w:t>2.1.2</w:t>
            </w:r>
            <w:r>
              <w:rPr>
                <w:rFonts w:asciiTheme="minorEastAsia" w:hAnsiTheme="minorEastAsia" w:cs="宋体"/>
                <w:sz w:val="21"/>
                <w:szCs w:val="21"/>
              </w:rPr>
              <w:t>（</w:t>
            </w:r>
            <w:r>
              <w:rPr>
                <w:rFonts w:asciiTheme="minorEastAsia" w:hAnsiTheme="minorEastAsia" w:cs="Times New Roman"/>
                <w:sz w:val="21"/>
                <w:szCs w:val="21"/>
              </w:rPr>
              <w:t>12</w:t>
            </w:r>
            <w:r>
              <w:rPr>
                <w:rFonts w:asciiTheme="minorEastAsia" w:hAnsiTheme="minorEastAsia" w:cs="宋体"/>
                <w:sz w:val="21"/>
                <w:szCs w:val="21"/>
              </w:rPr>
              <w:t>）</w:t>
            </w:r>
          </w:p>
        </w:tc>
        <w:tc>
          <w:tcPr>
            <w:tcW w:w="1109" w:type="dxa"/>
            <w:vMerge/>
            <w:tcMar>
              <w:left w:w="85" w:type="dxa"/>
              <w:right w:w="85" w:type="dxa"/>
            </w:tcMar>
            <w:vAlign w:val="center"/>
          </w:tcPr>
          <w:p w:rsidR="005A6ACC" w:rsidRDefault="005A6ACC">
            <w:pPr>
              <w:jc w:val="center"/>
              <w:rPr>
                <w:rFonts w:asciiTheme="minorEastAsia" w:hAnsiTheme="minorEastAsia"/>
              </w:rPr>
            </w:pPr>
          </w:p>
        </w:tc>
        <w:tc>
          <w:tcPr>
            <w:tcW w:w="2387" w:type="dxa"/>
            <w:tcMar>
              <w:left w:w="85" w:type="dxa"/>
              <w:right w:w="85" w:type="dxa"/>
            </w:tcMar>
            <w:vAlign w:val="center"/>
          </w:tcPr>
          <w:p w:rsidR="005A6ACC" w:rsidRDefault="0008264D">
            <w:pPr>
              <w:pStyle w:val="TableParagraph"/>
              <w:jc w:val="center"/>
              <w:rPr>
                <w:rFonts w:asciiTheme="minorEastAsia" w:hAnsiTheme="minorEastAsia" w:cs="宋体"/>
                <w:sz w:val="21"/>
                <w:szCs w:val="21"/>
                <w:lang w:eastAsia="zh-CN"/>
              </w:rPr>
            </w:pPr>
            <w:r>
              <w:rPr>
                <w:rFonts w:asciiTheme="minorEastAsia" w:hAnsiTheme="minorEastAsia" w:cs="宋体"/>
                <w:sz w:val="21"/>
                <w:szCs w:val="21"/>
                <w:lang w:eastAsia="zh-CN"/>
              </w:rPr>
              <w:t>联合体投标人（如有）</w:t>
            </w:r>
          </w:p>
        </w:tc>
        <w:tc>
          <w:tcPr>
            <w:tcW w:w="4439" w:type="dxa"/>
            <w:tcMar>
              <w:left w:w="85" w:type="dxa"/>
              <w:right w:w="85" w:type="dxa"/>
            </w:tcMar>
            <w:vAlign w:val="center"/>
          </w:tcPr>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sz w:val="21"/>
                <w:szCs w:val="21"/>
                <w:lang w:eastAsia="zh-CN"/>
              </w:rPr>
              <w:t>联合体投标人符合第</w:t>
            </w:r>
            <w:r>
              <w:rPr>
                <w:rFonts w:asciiTheme="minorEastAsia" w:hAnsiTheme="minorEastAsia" w:cs="Times New Roman"/>
                <w:sz w:val="21"/>
                <w:szCs w:val="21"/>
                <w:lang w:eastAsia="zh-CN"/>
              </w:rPr>
              <w:t>2</w:t>
            </w:r>
            <w:r>
              <w:rPr>
                <w:rFonts w:asciiTheme="minorEastAsia" w:hAnsiTheme="minorEastAsia" w:cs="宋体"/>
                <w:sz w:val="21"/>
                <w:szCs w:val="21"/>
                <w:lang w:eastAsia="zh-CN"/>
              </w:rPr>
              <w:t>章投标人须知第</w:t>
            </w:r>
            <w:r>
              <w:rPr>
                <w:rFonts w:asciiTheme="minorEastAsia" w:hAnsiTheme="minorEastAsia" w:cs="Times New Roman"/>
                <w:sz w:val="21"/>
                <w:szCs w:val="21"/>
                <w:lang w:eastAsia="zh-CN"/>
              </w:rPr>
              <w:t>1.4.2</w:t>
            </w:r>
            <w:r>
              <w:rPr>
                <w:rFonts w:asciiTheme="minorEastAsia" w:hAnsiTheme="minorEastAsia" w:cs="宋体"/>
                <w:sz w:val="21"/>
                <w:szCs w:val="21"/>
                <w:lang w:eastAsia="zh-CN"/>
              </w:rPr>
              <w:t>项</w:t>
            </w:r>
            <w:r>
              <w:rPr>
                <w:rFonts w:asciiTheme="minorEastAsia" w:hAnsiTheme="minorEastAsia" w:cs="宋体"/>
                <w:spacing w:val="-88"/>
                <w:sz w:val="21"/>
                <w:szCs w:val="21"/>
                <w:lang w:eastAsia="zh-CN"/>
              </w:rPr>
              <w:t xml:space="preserve"> </w:t>
            </w:r>
            <w:r>
              <w:rPr>
                <w:rFonts w:asciiTheme="minorEastAsia" w:hAnsiTheme="minorEastAsia" w:cs="宋体"/>
                <w:sz w:val="21"/>
                <w:szCs w:val="21"/>
                <w:lang w:eastAsia="zh-CN"/>
              </w:rPr>
              <w:t>规定</w:t>
            </w:r>
          </w:p>
        </w:tc>
      </w:tr>
      <w:tr w:rsidR="005A6ACC">
        <w:trPr>
          <w:trHeight w:hRule="exact" w:val="563"/>
        </w:trPr>
        <w:tc>
          <w:tcPr>
            <w:tcW w:w="1309"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Times New Roman"/>
                <w:sz w:val="21"/>
                <w:szCs w:val="21"/>
              </w:rPr>
              <w:t>2.1.2</w:t>
            </w:r>
            <w:r>
              <w:rPr>
                <w:rFonts w:asciiTheme="minorEastAsia" w:hAnsiTheme="minorEastAsia" w:cs="宋体"/>
                <w:sz w:val="21"/>
                <w:szCs w:val="21"/>
              </w:rPr>
              <w:t>（</w:t>
            </w:r>
            <w:r>
              <w:rPr>
                <w:rFonts w:asciiTheme="minorEastAsia" w:hAnsiTheme="minorEastAsia" w:cs="Times New Roman"/>
                <w:sz w:val="21"/>
                <w:szCs w:val="21"/>
              </w:rPr>
              <w:t>13</w:t>
            </w:r>
            <w:r>
              <w:rPr>
                <w:rFonts w:asciiTheme="minorEastAsia" w:hAnsiTheme="minorEastAsia" w:cs="宋体"/>
                <w:sz w:val="21"/>
                <w:szCs w:val="21"/>
              </w:rPr>
              <w:t>）</w:t>
            </w:r>
          </w:p>
        </w:tc>
        <w:tc>
          <w:tcPr>
            <w:tcW w:w="1109" w:type="dxa"/>
            <w:vMerge/>
            <w:tcMar>
              <w:left w:w="85" w:type="dxa"/>
              <w:right w:w="85" w:type="dxa"/>
            </w:tcMar>
            <w:vAlign w:val="center"/>
          </w:tcPr>
          <w:p w:rsidR="005A6ACC" w:rsidRDefault="005A6ACC">
            <w:pPr>
              <w:jc w:val="center"/>
              <w:rPr>
                <w:rFonts w:asciiTheme="minorEastAsia" w:hAnsiTheme="minorEastAsia"/>
              </w:rPr>
            </w:pPr>
          </w:p>
        </w:tc>
        <w:tc>
          <w:tcPr>
            <w:tcW w:w="2387"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其它标准</w:t>
            </w:r>
          </w:p>
        </w:tc>
        <w:tc>
          <w:tcPr>
            <w:tcW w:w="4439" w:type="dxa"/>
            <w:tcMar>
              <w:left w:w="85" w:type="dxa"/>
              <w:right w:w="85" w:type="dxa"/>
            </w:tcMar>
            <w:vAlign w:val="center"/>
          </w:tcPr>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sz w:val="21"/>
                <w:szCs w:val="21"/>
                <w:lang w:eastAsia="zh-CN"/>
              </w:rPr>
              <w:t>不存在第</w:t>
            </w:r>
            <w:r>
              <w:rPr>
                <w:rFonts w:asciiTheme="minorEastAsia" w:hAnsiTheme="minorEastAsia" w:cs="Times New Roman"/>
                <w:sz w:val="21"/>
                <w:szCs w:val="21"/>
                <w:lang w:eastAsia="zh-CN"/>
              </w:rPr>
              <w:t>2</w:t>
            </w:r>
            <w:r>
              <w:rPr>
                <w:rFonts w:asciiTheme="minorEastAsia" w:hAnsiTheme="minorEastAsia" w:cs="宋体"/>
                <w:sz w:val="21"/>
                <w:szCs w:val="21"/>
                <w:lang w:eastAsia="zh-CN"/>
              </w:rPr>
              <w:t>章</w:t>
            </w:r>
            <w:r>
              <w:rPr>
                <w:rFonts w:asciiTheme="minorEastAsia" w:hAnsiTheme="minorEastAsia" w:cs="Times New Roman"/>
                <w:sz w:val="21"/>
                <w:szCs w:val="21"/>
                <w:lang w:eastAsia="zh-CN"/>
              </w:rPr>
              <w:t>“</w:t>
            </w:r>
            <w:r>
              <w:rPr>
                <w:rFonts w:asciiTheme="minorEastAsia" w:hAnsiTheme="minorEastAsia" w:cs="宋体"/>
                <w:sz w:val="21"/>
                <w:szCs w:val="21"/>
                <w:lang w:eastAsia="zh-CN"/>
              </w:rPr>
              <w:t>投标人须知</w:t>
            </w:r>
            <w:r>
              <w:rPr>
                <w:rFonts w:asciiTheme="minorEastAsia" w:hAnsiTheme="minorEastAsia" w:cs="Times New Roman"/>
                <w:sz w:val="21"/>
                <w:szCs w:val="21"/>
                <w:lang w:eastAsia="zh-CN"/>
              </w:rPr>
              <w:t>”</w:t>
            </w:r>
            <w:r>
              <w:rPr>
                <w:rFonts w:asciiTheme="minorEastAsia" w:hAnsiTheme="minorEastAsia" w:cs="宋体"/>
                <w:sz w:val="21"/>
                <w:szCs w:val="21"/>
                <w:lang w:eastAsia="zh-CN"/>
              </w:rPr>
              <w:t>第</w:t>
            </w:r>
            <w:r>
              <w:rPr>
                <w:rFonts w:asciiTheme="minorEastAsia" w:hAnsiTheme="minorEastAsia" w:cs="Times New Roman"/>
                <w:sz w:val="21"/>
                <w:szCs w:val="21"/>
                <w:lang w:eastAsia="zh-CN"/>
              </w:rPr>
              <w:t>1.4.3</w:t>
            </w:r>
            <w:r>
              <w:rPr>
                <w:rFonts w:asciiTheme="minorEastAsia" w:hAnsiTheme="minorEastAsia" w:cs="宋体"/>
                <w:sz w:val="21"/>
                <w:szCs w:val="21"/>
                <w:lang w:eastAsia="zh-CN"/>
              </w:rPr>
              <w:t>项规定的任</w:t>
            </w:r>
            <w:r>
              <w:rPr>
                <w:rFonts w:asciiTheme="minorEastAsia" w:hAnsiTheme="minorEastAsia" w:cs="宋体"/>
                <w:spacing w:val="-68"/>
                <w:sz w:val="21"/>
                <w:szCs w:val="21"/>
                <w:lang w:eastAsia="zh-CN"/>
              </w:rPr>
              <w:t xml:space="preserve"> </w:t>
            </w:r>
            <w:r>
              <w:rPr>
                <w:rFonts w:asciiTheme="minorEastAsia" w:hAnsiTheme="minorEastAsia" w:cs="宋体"/>
                <w:sz w:val="21"/>
                <w:szCs w:val="21"/>
                <w:lang w:eastAsia="zh-CN"/>
              </w:rPr>
              <w:t>何一种情形</w:t>
            </w:r>
          </w:p>
        </w:tc>
      </w:tr>
      <w:tr w:rsidR="005A6ACC">
        <w:trPr>
          <w:trHeight w:hRule="exact" w:val="650"/>
        </w:trPr>
        <w:tc>
          <w:tcPr>
            <w:tcW w:w="1309" w:type="dxa"/>
            <w:tcMar>
              <w:left w:w="85" w:type="dxa"/>
              <w:right w:w="85" w:type="dxa"/>
            </w:tcMar>
          </w:tcPr>
          <w:p w:rsidR="005A6ACC" w:rsidRDefault="005A6ACC">
            <w:pPr>
              <w:rPr>
                <w:rFonts w:asciiTheme="minorEastAsia" w:hAnsiTheme="minorEastAsia"/>
                <w:lang w:eastAsia="zh-CN"/>
              </w:rPr>
            </w:pPr>
          </w:p>
        </w:tc>
        <w:tc>
          <w:tcPr>
            <w:tcW w:w="1109" w:type="dxa"/>
            <w:vMerge/>
            <w:tcMar>
              <w:left w:w="85" w:type="dxa"/>
              <w:right w:w="85" w:type="dxa"/>
            </w:tcMar>
          </w:tcPr>
          <w:p w:rsidR="005A6ACC" w:rsidRDefault="005A6ACC">
            <w:pPr>
              <w:rPr>
                <w:rFonts w:asciiTheme="minorEastAsia" w:hAnsiTheme="minorEastAsia"/>
                <w:lang w:eastAsia="zh-CN"/>
              </w:rPr>
            </w:pPr>
          </w:p>
        </w:tc>
        <w:tc>
          <w:tcPr>
            <w:tcW w:w="6826" w:type="dxa"/>
            <w:gridSpan w:val="2"/>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详见本章附表</w:t>
            </w:r>
            <w:r>
              <w:rPr>
                <w:rFonts w:asciiTheme="minorEastAsia" w:hAnsiTheme="minorEastAsia" w:cs="Times New Roman"/>
                <w:sz w:val="21"/>
                <w:szCs w:val="21"/>
              </w:rPr>
              <w:t>3-3</w:t>
            </w:r>
            <w:r>
              <w:rPr>
                <w:rFonts w:asciiTheme="minorEastAsia" w:hAnsiTheme="minorEastAsia" w:cs="宋体"/>
                <w:sz w:val="21"/>
                <w:szCs w:val="21"/>
              </w:rPr>
              <w:t>（</w:t>
            </w:r>
            <w:r>
              <w:rPr>
                <w:rFonts w:asciiTheme="minorEastAsia" w:hAnsiTheme="minorEastAsia" w:cs="Times New Roman"/>
                <w:sz w:val="21"/>
                <w:szCs w:val="21"/>
              </w:rPr>
              <w:t>2</w:t>
            </w:r>
            <w:r>
              <w:rPr>
                <w:rFonts w:asciiTheme="minorEastAsia" w:hAnsiTheme="minorEastAsia" w:cs="宋体"/>
                <w:sz w:val="21"/>
                <w:szCs w:val="21"/>
              </w:rPr>
              <w:t>）</w:t>
            </w:r>
          </w:p>
        </w:tc>
      </w:tr>
      <w:tr w:rsidR="005A6ACC">
        <w:trPr>
          <w:trHeight w:hRule="exact" w:val="653"/>
        </w:trPr>
        <w:tc>
          <w:tcPr>
            <w:tcW w:w="1309"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Times New Roman"/>
                <w:sz w:val="21"/>
                <w:szCs w:val="21"/>
              </w:rPr>
              <w:lastRenderedPageBreak/>
              <w:t>2.1.3</w:t>
            </w:r>
            <w:r>
              <w:rPr>
                <w:rFonts w:asciiTheme="minorEastAsia" w:hAnsiTheme="minorEastAsia" w:cs="宋体"/>
                <w:sz w:val="21"/>
                <w:szCs w:val="21"/>
              </w:rPr>
              <w:t>（</w:t>
            </w:r>
            <w:r>
              <w:rPr>
                <w:rFonts w:asciiTheme="minorEastAsia" w:hAnsiTheme="minorEastAsia" w:cs="Times New Roman"/>
                <w:sz w:val="21"/>
                <w:szCs w:val="21"/>
              </w:rPr>
              <w:t>1</w:t>
            </w:r>
            <w:r>
              <w:rPr>
                <w:rFonts w:asciiTheme="minorEastAsia" w:hAnsiTheme="minorEastAsia" w:cs="宋体"/>
                <w:sz w:val="21"/>
                <w:szCs w:val="21"/>
              </w:rPr>
              <w:t>）</w:t>
            </w:r>
          </w:p>
        </w:tc>
        <w:tc>
          <w:tcPr>
            <w:tcW w:w="1109" w:type="dxa"/>
            <w:vMerge w:val="restart"/>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响应性评 审标准</w:t>
            </w:r>
          </w:p>
        </w:tc>
        <w:tc>
          <w:tcPr>
            <w:tcW w:w="2387"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投标范围</w:t>
            </w:r>
          </w:p>
        </w:tc>
        <w:tc>
          <w:tcPr>
            <w:tcW w:w="4439" w:type="dxa"/>
            <w:tcMar>
              <w:left w:w="85" w:type="dxa"/>
              <w:right w:w="85" w:type="dxa"/>
            </w:tcMar>
            <w:vAlign w:val="center"/>
          </w:tcPr>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sz w:val="21"/>
                <w:szCs w:val="21"/>
                <w:lang w:eastAsia="zh-CN"/>
              </w:rPr>
              <w:t>投标范围符合第</w:t>
            </w:r>
            <w:r>
              <w:rPr>
                <w:rFonts w:asciiTheme="minorEastAsia" w:hAnsiTheme="minorEastAsia" w:cs="Times New Roman"/>
                <w:sz w:val="21"/>
                <w:szCs w:val="21"/>
                <w:lang w:eastAsia="zh-CN"/>
              </w:rPr>
              <w:t>2</w:t>
            </w:r>
            <w:r>
              <w:rPr>
                <w:rFonts w:asciiTheme="minorEastAsia" w:hAnsiTheme="minorEastAsia" w:cs="宋体"/>
                <w:sz w:val="21"/>
                <w:szCs w:val="21"/>
                <w:lang w:eastAsia="zh-CN"/>
              </w:rPr>
              <w:t>章投标人须知第</w:t>
            </w:r>
            <w:r>
              <w:rPr>
                <w:rFonts w:asciiTheme="minorEastAsia" w:hAnsiTheme="minorEastAsia" w:cs="Times New Roman"/>
                <w:sz w:val="21"/>
                <w:szCs w:val="21"/>
                <w:lang w:eastAsia="zh-CN"/>
              </w:rPr>
              <w:t>1.3.1</w:t>
            </w:r>
            <w:r>
              <w:rPr>
                <w:rFonts w:asciiTheme="minorEastAsia" w:hAnsiTheme="minorEastAsia" w:cs="宋体"/>
                <w:sz w:val="21"/>
                <w:szCs w:val="21"/>
                <w:lang w:eastAsia="zh-CN"/>
              </w:rPr>
              <w:t>项规定</w:t>
            </w:r>
          </w:p>
        </w:tc>
      </w:tr>
      <w:tr w:rsidR="005A6ACC">
        <w:trPr>
          <w:trHeight w:hRule="exact" w:val="653"/>
        </w:trPr>
        <w:tc>
          <w:tcPr>
            <w:tcW w:w="1309"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Times New Roman"/>
                <w:sz w:val="21"/>
                <w:szCs w:val="21"/>
              </w:rPr>
              <w:t>2.1.3</w:t>
            </w:r>
            <w:r>
              <w:rPr>
                <w:rFonts w:asciiTheme="minorEastAsia" w:hAnsiTheme="minorEastAsia" w:cs="宋体"/>
                <w:sz w:val="21"/>
                <w:szCs w:val="21"/>
              </w:rPr>
              <w:t>（</w:t>
            </w:r>
            <w:r>
              <w:rPr>
                <w:rFonts w:asciiTheme="minorEastAsia" w:hAnsiTheme="minorEastAsia" w:cs="Times New Roman"/>
                <w:sz w:val="21"/>
                <w:szCs w:val="21"/>
              </w:rPr>
              <w:t>2</w:t>
            </w:r>
            <w:r>
              <w:rPr>
                <w:rFonts w:asciiTheme="minorEastAsia" w:hAnsiTheme="minorEastAsia" w:cs="宋体"/>
                <w:sz w:val="21"/>
                <w:szCs w:val="21"/>
              </w:rPr>
              <w:t>）</w:t>
            </w:r>
          </w:p>
        </w:tc>
        <w:tc>
          <w:tcPr>
            <w:tcW w:w="1109" w:type="dxa"/>
            <w:vMerge/>
            <w:tcMar>
              <w:left w:w="85" w:type="dxa"/>
              <w:right w:w="85" w:type="dxa"/>
            </w:tcMar>
            <w:vAlign w:val="center"/>
          </w:tcPr>
          <w:p w:rsidR="005A6ACC" w:rsidRDefault="005A6ACC">
            <w:pPr>
              <w:jc w:val="center"/>
              <w:rPr>
                <w:rFonts w:asciiTheme="minorEastAsia" w:hAnsiTheme="minorEastAsia"/>
              </w:rPr>
            </w:pPr>
          </w:p>
        </w:tc>
        <w:tc>
          <w:tcPr>
            <w:tcW w:w="2387"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工期</w:t>
            </w:r>
          </w:p>
        </w:tc>
        <w:tc>
          <w:tcPr>
            <w:tcW w:w="4439" w:type="dxa"/>
            <w:tcMar>
              <w:left w:w="85" w:type="dxa"/>
              <w:right w:w="85" w:type="dxa"/>
            </w:tcMar>
            <w:vAlign w:val="center"/>
          </w:tcPr>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sz w:val="21"/>
                <w:szCs w:val="21"/>
                <w:lang w:eastAsia="zh-CN"/>
              </w:rPr>
              <w:t>计划工期符合第</w:t>
            </w:r>
            <w:r>
              <w:rPr>
                <w:rFonts w:asciiTheme="minorEastAsia" w:hAnsiTheme="minorEastAsia" w:cs="Times New Roman"/>
                <w:sz w:val="21"/>
                <w:szCs w:val="21"/>
                <w:lang w:eastAsia="zh-CN"/>
              </w:rPr>
              <w:t>2</w:t>
            </w:r>
            <w:r>
              <w:rPr>
                <w:rFonts w:asciiTheme="minorEastAsia" w:hAnsiTheme="minorEastAsia" w:cs="宋体"/>
                <w:sz w:val="21"/>
                <w:szCs w:val="21"/>
                <w:lang w:eastAsia="zh-CN"/>
              </w:rPr>
              <w:t>章投标人须知第</w:t>
            </w:r>
            <w:r>
              <w:rPr>
                <w:rFonts w:asciiTheme="minorEastAsia" w:hAnsiTheme="minorEastAsia" w:cs="Times New Roman"/>
                <w:sz w:val="21"/>
                <w:szCs w:val="21"/>
                <w:lang w:eastAsia="zh-CN"/>
              </w:rPr>
              <w:t>1.3.2</w:t>
            </w:r>
            <w:r>
              <w:rPr>
                <w:rFonts w:asciiTheme="minorEastAsia" w:hAnsiTheme="minorEastAsia" w:cs="宋体"/>
                <w:sz w:val="21"/>
                <w:szCs w:val="21"/>
                <w:lang w:eastAsia="zh-CN"/>
              </w:rPr>
              <w:t>项规定</w:t>
            </w:r>
          </w:p>
        </w:tc>
      </w:tr>
      <w:tr w:rsidR="005A6ACC">
        <w:trPr>
          <w:trHeight w:hRule="exact" w:val="650"/>
        </w:trPr>
        <w:tc>
          <w:tcPr>
            <w:tcW w:w="1309"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Times New Roman"/>
                <w:sz w:val="21"/>
                <w:szCs w:val="21"/>
              </w:rPr>
              <w:t>2.1.3</w:t>
            </w:r>
            <w:r>
              <w:rPr>
                <w:rFonts w:asciiTheme="minorEastAsia" w:hAnsiTheme="minorEastAsia" w:cs="宋体"/>
                <w:sz w:val="21"/>
                <w:szCs w:val="21"/>
              </w:rPr>
              <w:t>（</w:t>
            </w:r>
            <w:r>
              <w:rPr>
                <w:rFonts w:asciiTheme="minorEastAsia" w:hAnsiTheme="minorEastAsia" w:cs="Times New Roman"/>
                <w:sz w:val="21"/>
                <w:szCs w:val="21"/>
              </w:rPr>
              <w:t>3</w:t>
            </w:r>
            <w:r>
              <w:rPr>
                <w:rFonts w:asciiTheme="minorEastAsia" w:hAnsiTheme="minorEastAsia" w:cs="宋体"/>
                <w:sz w:val="21"/>
                <w:szCs w:val="21"/>
              </w:rPr>
              <w:t>）</w:t>
            </w:r>
          </w:p>
        </w:tc>
        <w:tc>
          <w:tcPr>
            <w:tcW w:w="1109" w:type="dxa"/>
            <w:vMerge/>
            <w:tcMar>
              <w:left w:w="85" w:type="dxa"/>
              <w:right w:w="85" w:type="dxa"/>
            </w:tcMar>
            <w:vAlign w:val="center"/>
          </w:tcPr>
          <w:p w:rsidR="005A6ACC" w:rsidRDefault="005A6ACC">
            <w:pPr>
              <w:jc w:val="center"/>
              <w:rPr>
                <w:rFonts w:asciiTheme="minorEastAsia" w:hAnsiTheme="minorEastAsia"/>
              </w:rPr>
            </w:pPr>
          </w:p>
        </w:tc>
        <w:tc>
          <w:tcPr>
            <w:tcW w:w="2387"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工程质量</w:t>
            </w:r>
          </w:p>
        </w:tc>
        <w:tc>
          <w:tcPr>
            <w:tcW w:w="4439" w:type="dxa"/>
            <w:tcMar>
              <w:left w:w="85" w:type="dxa"/>
              <w:right w:w="85" w:type="dxa"/>
            </w:tcMar>
            <w:vAlign w:val="center"/>
          </w:tcPr>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sz w:val="21"/>
                <w:szCs w:val="21"/>
                <w:lang w:eastAsia="zh-CN"/>
              </w:rPr>
              <w:t>工程质量符合第</w:t>
            </w:r>
            <w:r>
              <w:rPr>
                <w:rFonts w:asciiTheme="minorEastAsia" w:hAnsiTheme="minorEastAsia" w:cs="Times New Roman"/>
                <w:sz w:val="21"/>
                <w:szCs w:val="21"/>
                <w:lang w:eastAsia="zh-CN"/>
              </w:rPr>
              <w:t>2</w:t>
            </w:r>
            <w:r>
              <w:rPr>
                <w:rFonts w:asciiTheme="minorEastAsia" w:hAnsiTheme="minorEastAsia" w:cs="宋体"/>
                <w:sz w:val="21"/>
                <w:szCs w:val="21"/>
                <w:lang w:eastAsia="zh-CN"/>
              </w:rPr>
              <w:t>章投标人须知第</w:t>
            </w:r>
            <w:r>
              <w:rPr>
                <w:rFonts w:asciiTheme="minorEastAsia" w:hAnsiTheme="minorEastAsia" w:cs="Times New Roman"/>
                <w:sz w:val="21"/>
                <w:szCs w:val="21"/>
                <w:lang w:eastAsia="zh-CN"/>
              </w:rPr>
              <w:t>1.3.3</w:t>
            </w:r>
            <w:r>
              <w:rPr>
                <w:rFonts w:asciiTheme="minorEastAsia" w:hAnsiTheme="minorEastAsia" w:cs="宋体"/>
                <w:sz w:val="21"/>
                <w:szCs w:val="21"/>
                <w:lang w:eastAsia="zh-CN"/>
              </w:rPr>
              <w:t>项规定</w:t>
            </w:r>
          </w:p>
        </w:tc>
      </w:tr>
      <w:tr w:rsidR="005A6ACC">
        <w:trPr>
          <w:trHeight w:hRule="exact" w:val="653"/>
        </w:trPr>
        <w:tc>
          <w:tcPr>
            <w:tcW w:w="1309"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Times New Roman"/>
                <w:sz w:val="21"/>
                <w:szCs w:val="21"/>
              </w:rPr>
              <w:t>2.1.3</w:t>
            </w:r>
            <w:r>
              <w:rPr>
                <w:rFonts w:asciiTheme="minorEastAsia" w:hAnsiTheme="minorEastAsia" w:cs="宋体"/>
                <w:sz w:val="21"/>
                <w:szCs w:val="21"/>
              </w:rPr>
              <w:t>（</w:t>
            </w:r>
            <w:r>
              <w:rPr>
                <w:rFonts w:asciiTheme="minorEastAsia" w:hAnsiTheme="minorEastAsia" w:cs="Times New Roman"/>
                <w:sz w:val="21"/>
                <w:szCs w:val="21"/>
              </w:rPr>
              <w:t>4</w:t>
            </w:r>
            <w:r>
              <w:rPr>
                <w:rFonts w:asciiTheme="minorEastAsia" w:hAnsiTheme="minorEastAsia" w:cs="宋体"/>
                <w:sz w:val="21"/>
                <w:szCs w:val="21"/>
              </w:rPr>
              <w:t>）</w:t>
            </w:r>
          </w:p>
        </w:tc>
        <w:tc>
          <w:tcPr>
            <w:tcW w:w="1109" w:type="dxa"/>
            <w:vMerge/>
            <w:tcMar>
              <w:left w:w="85" w:type="dxa"/>
              <w:right w:w="85" w:type="dxa"/>
            </w:tcMar>
            <w:vAlign w:val="center"/>
          </w:tcPr>
          <w:p w:rsidR="005A6ACC" w:rsidRDefault="005A6ACC">
            <w:pPr>
              <w:jc w:val="center"/>
              <w:rPr>
                <w:rFonts w:asciiTheme="minorEastAsia" w:hAnsiTheme="minorEastAsia"/>
              </w:rPr>
            </w:pPr>
          </w:p>
        </w:tc>
        <w:tc>
          <w:tcPr>
            <w:tcW w:w="2387"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投标有效期</w:t>
            </w:r>
          </w:p>
        </w:tc>
        <w:tc>
          <w:tcPr>
            <w:tcW w:w="4439" w:type="dxa"/>
            <w:tcMar>
              <w:left w:w="85" w:type="dxa"/>
              <w:right w:w="85" w:type="dxa"/>
            </w:tcMar>
            <w:vAlign w:val="center"/>
          </w:tcPr>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spacing w:val="-2"/>
                <w:sz w:val="21"/>
                <w:szCs w:val="21"/>
                <w:lang w:eastAsia="zh-CN"/>
              </w:rPr>
              <w:t>投标有效期符合第</w:t>
            </w:r>
            <w:r>
              <w:rPr>
                <w:rFonts w:asciiTheme="minorEastAsia" w:hAnsiTheme="minorEastAsia" w:cs="Times New Roman"/>
                <w:spacing w:val="-2"/>
                <w:sz w:val="21"/>
                <w:szCs w:val="21"/>
                <w:lang w:eastAsia="zh-CN"/>
              </w:rPr>
              <w:t>2</w:t>
            </w:r>
            <w:r>
              <w:rPr>
                <w:rFonts w:asciiTheme="minorEastAsia" w:hAnsiTheme="minorEastAsia" w:cs="宋体"/>
                <w:spacing w:val="-2"/>
                <w:sz w:val="21"/>
                <w:szCs w:val="21"/>
                <w:lang w:eastAsia="zh-CN"/>
              </w:rPr>
              <w:t>章投标人须知第</w:t>
            </w:r>
            <w:r>
              <w:rPr>
                <w:rFonts w:asciiTheme="minorEastAsia" w:hAnsiTheme="minorEastAsia" w:cs="Times New Roman"/>
                <w:spacing w:val="-2"/>
                <w:sz w:val="21"/>
                <w:szCs w:val="21"/>
                <w:lang w:eastAsia="zh-CN"/>
              </w:rPr>
              <w:t>3.3.1</w:t>
            </w:r>
            <w:r>
              <w:rPr>
                <w:rFonts w:asciiTheme="minorEastAsia" w:hAnsiTheme="minorEastAsia" w:cs="宋体"/>
                <w:spacing w:val="-2"/>
                <w:sz w:val="21"/>
                <w:szCs w:val="21"/>
                <w:lang w:eastAsia="zh-CN"/>
              </w:rPr>
              <w:t>项规</w:t>
            </w:r>
            <w:r>
              <w:rPr>
                <w:rFonts w:asciiTheme="minorEastAsia" w:hAnsiTheme="minorEastAsia" w:cs="宋体"/>
                <w:spacing w:val="-67"/>
                <w:sz w:val="21"/>
                <w:szCs w:val="21"/>
                <w:lang w:eastAsia="zh-CN"/>
              </w:rPr>
              <w:t xml:space="preserve"> </w:t>
            </w:r>
            <w:r>
              <w:rPr>
                <w:rFonts w:asciiTheme="minorEastAsia" w:hAnsiTheme="minorEastAsia" w:cs="宋体"/>
                <w:sz w:val="21"/>
                <w:szCs w:val="21"/>
                <w:lang w:eastAsia="zh-CN"/>
              </w:rPr>
              <w:t>定</w:t>
            </w:r>
          </w:p>
        </w:tc>
      </w:tr>
      <w:tr w:rsidR="005A6ACC">
        <w:trPr>
          <w:trHeight w:hRule="exact" w:val="653"/>
        </w:trPr>
        <w:tc>
          <w:tcPr>
            <w:tcW w:w="1309"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Times New Roman"/>
                <w:sz w:val="21"/>
                <w:szCs w:val="21"/>
              </w:rPr>
              <w:t>2.1.3</w:t>
            </w:r>
            <w:r>
              <w:rPr>
                <w:rFonts w:asciiTheme="minorEastAsia" w:hAnsiTheme="minorEastAsia" w:cs="宋体"/>
                <w:sz w:val="21"/>
                <w:szCs w:val="21"/>
              </w:rPr>
              <w:t>（</w:t>
            </w:r>
            <w:r>
              <w:rPr>
                <w:rFonts w:asciiTheme="minorEastAsia" w:hAnsiTheme="minorEastAsia" w:cs="Times New Roman"/>
                <w:sz w:val="21"/>
                <w:szCs w:val="21"/>
              </w:rPr>
              <w:t>5</w:t>
            </w:r>
            <w:r>
              <w:rPr>
                <w:rFonts w:asciiTheme="minorEastAsia" w:hAnsiTheme="minorEastAsia" w:cs="宋体"/>
                <w:sz w:val="21"/>
                <w:szCs w:val="21"/>
              </w:rPr>
              <w:t>）</w:t>
            </w:r>
          </w:p>
        </w:tc>
        <w:tc>
          <w:tcPr>
            <w:tcW w:w="1109" w:type="dxa"/>
            <w:vMerge/>
            <w:tcMar>
              <w:left w:w="85" w:type="dxa"/>
              <w:right w:w="85" w:type="dxa"/>
            </w:tcMar>
            <w:vAlign w:val="center"/>
          </w:tcPr>
          <w:p w:rsidR="005A6ACC" w:rsidRDefault="005A6ACC">
            <w:pPr>
              <w:jc w:val="center"/>
              <w:rPr>
                <w:rFonts w:asciiTheme="minorEastAsia" w:hAnsiTheme="minorEastAsia"/>
              </w:rPr>
            </w:pPr>
          </w:p>
        </w:tc>
        <w:tc>
          <w:tcPr>
            <w:tcW w:w="2387"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投标保证金</w:t>
            </w:r>
          </w:p>
        </w:tc>
        <w:tc>
          <w:tcPr>
            <w:tcW w:w="4439" w:type="dxa"/>
            <w:tcMar>
              <w:left w:w="85" w:type="dxa"/>
              <w:right w:w="85" w:type="dxa"/>
            </w:tcMar>
            <w:vAlign w:val="center"/>
          </w:tcPr>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spacing w:val="-2"/>
                <w:sz w:val="21"/>
                <w:szCs w:val="21"/>
                <w:lang w:eastAsia="zh-CN"/>
              </w:rPr>
              <w:t>投标保证金符合第</w:t>
            </w:r>
            <w:r>
              <w:rPr>
                <w:rFonts w:asciiTheme="minorEastAsia" w:hAnsiTheme="minorEastAsia" w:cs="Times New Roman"/>
                <w:spacing w:val="-2"/>
                <w:sz w:val="21"/>
                <w:szCs w:val="21"/>
                <w:lang w:eastAsia="zh-CN"/>
              </w:rPr>
              <w:t>2</w:t>
            </w:r>
            <w:r>
              <w:rPr>
                <w:rFonts w:asciiTheme="minorEastAsia" w:hAnsiTheme="minorEastAsia" w:cs="宋体"/>
                <w:spacing w:val="-2"/>
                <w:sz w:val="21"/>
                <w:szCs w:val="21"/>
                <w:lang w:eastAsia="zh-CN"/>
              </w:rPr>
              <w:t>章投标人须知第</w:t>
            </w:r>
            <w:r>
              <w:rPr>
                <w:rFonts w:asciiTheme="minorEastAsia" w:hAnsiTheme="minorEastAsia" w:cs="Times New Roman"/>
                <w:spacing w:val="-2"/>
                <w:sz w:val="21"/>
                <w:szCs w:val="21"/>
                <w:lang w:eastAsia="zh-CN"/>
              </w:rPr>
              <w:t>3.4</w:t>
            </w:r>
            <w:r>
              <w:rPr>
                <w:rFonts w:asciiTheme="minorEastAsia" w:hAnsiTheme="minorEastAsia" w:cs="宋体"/>
                <w:spacing w:val="-2"/>
                <w:sz w:val="21"/>
                <w:szCs w:val="21"/>
                <w:lang w:eastAsia="zh-CN"/>
              </w:rPr>
              <w:t>款规</w:t>
            </w:r>
            <w:r>
              <w:rPr>
                <w:rFonts w:asciiTheme="minorEastAsia" w:hAnsiTheme="minorEastAsia" w:cs="宋体"/>
                <w:spacing w:val="-72"/>
                <w:sz w:val="21"/>
                <w:szCs w:val="21"/>
                <w:lang w:eastAsia="zh-CN"/>
              </w:rPr>
              <w:t xml:space="preserve"> </w:t>
            </w:r>
            <w:r>
              <w:rPr>
                <w:rFonts w:asciiTheme="minorEastAsia" w:hAnsiTheme="minorEastAsia" w:cs="宋体"/>
                <w:sz w:val="21"/>
                <w:szCs w:val="21"/>
                <w:lang w:eastAsia="zh-CN"/>
              </w:rPr>
              <w:t>定</w:t>
            </w:r>
          </w:p>
        </w:tc>
      </w:tr>
      <w:tr w:rsidR="005A6ACC">
        <w:trPr>
          <w:trHeight w:hRule="exact" w:val="650"/>
        </w:trPr>
        <w:tc>
          <w:tcPr>
            <w:tcW w:w="1309"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Times New Roman"/>
                <w:sz w:val="21"/>
                <w:szCs w:val="21"/>
              </w:rPr>
              <w:t>2.1.3</w:t>
            </w:r>
            <w:r>
              <w:rPr>
                <w:rFonts w:asciiTheme="minorEastAsia" w:hAnsiTheme="minorEastAsia" w:cs="宋体"/>
                <w:sz w:val="21"/>
                <w:szCs w:val="21"/>
              </w:rPr>
              <w:t>（</w:t>
            </w:r>
            <w:r>
              <w:rPr>
                <w:rFonts w:asciiTheme="minorEastAsia" w:hAnsiTheme="minorEastAsia" w:cs="Times New Roman"/>
                <w:sz w:val="21"/>
                <w:szCs w:val="21"/>
              </w:rPr>
              <w:t>6</w:t>
            </w:r>
            <w:r>
              <w:rPr>
                <w:rFonts w:asciiTheme="minorEastAsia" w:hAnsiTheme="minorEastAsia" w:cs="宋体"/>
                <w:sz w:val="21"/>
                <w:szCs w:val="21"/>
              </w:rPr>
              <w:t>）</w:t>
            </w:r>
          </w:p>
        </w:tc>
        <w:tc>
          <w:tcPr>
            <w:tcW w:w="1109" w:type="dxa"/>
            <w:vMerge/>
            <w:tcMar>
              <w:left w:w="85" w:type="dxa"/>
              <w:right w:w="85" w:type="dxa"/>
            </w:tcMar>
            <w:vAlign w:val="center"/>
          </w:tcPr>
          <w:p w:rsidR="005A6ACC" w:rsidRDefault="005A6ACC">
            <w:pPr>
              <w:jc w:val="center"/>
              <w:rPr>
                <w:rFonts w:asciiTheme="minorEastAsia" w:hAnsiTheme="minorEastAsia"/>
              </w:rPr>
            </w:pPr>
          </w:p>
        </w:tc>
        <w:tc>
          <w:tcPr>
            <w:tcW w:w="2387"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权利义务</w:t>
            </w:r>
          </w:p>
        </w:tc>
        <w:tc>
          <w:tcPr>
            <w:tcW w:w="4439" w:type="dxa"/>
            <w:tcMar>
              <w:left w:w="85" w:type="dxa"/>
              <w:right w:w="85" w:type="dxa"/>
            </w:tcMar>
            <w:vAlign w:val="center"/>
          </w:tcPr>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spacing w:val="-2"/>
                <w:sz w:val="21"/>
                <w:szCs w:val="21"/>
                <w:lang w:eastAsia="zh-CN"/>
              </w:rPr>
              <w:t>权利义务符合第</w:t>
            </w:r>
            <w:r>
              <w:rPr>
                <w:rFonts w:asciiTheme="minorEastAsia" w:hAnsiTheme="minorEastAsia" w:cs="Times New Roman"/>
                <w:spacing w:val="-2"/>
                <w:sz w:val="21"/>
                <w:szCs w:val="21"/>
                <w:lang w:eastAsia="zh-CN"/>
              </w:rPr>
              <w:t>4</w:t>
            </w:r>
            <w:r>
              <w:rPr>
                <w:rFonts w:asciiTheme="minorEastAsia" w:hAnsiTheme="minorEastAsia" w:cs="宋体"/>
                <w:spacing w:val="-2"/>
                <w:sz w:val="21"/>
                <w:szCs w:val="21"/>
                <w:lang w:eastAsia="zh-CN"/>
              </w:rPr>
              <w:t>章合同条款及格式规定的权</w:t>
            </w:r>
            <w:r>
              <w:rPr>
                <w:rFonts w:asciiTheme="minorEastAsia" w:hAnsiTheme="minorEastAsia" w:cs="宋体"/>
                <w:spacing w:val="-72"/>
                <w:sz w:val="21"/>
                <w:szCs w:val="21"/>
                <w:lang w:eastAsia="zh-CN"/>
              </w:rPr>
              <w:t xml:space="preserve"> </w:t>
            </w:r>
            <w:r>
              <w:rPr>
                <w:rFonts w:asciiTheme="minorEastAsia" w:hAnsiTheme="minorEastAsia" w:cs="宋体"/>
                <w:sz w:val="21"/>
                <w:szCs w:val="21"/>
                <w:lang w:eastAsia="zh-CN"/>
              </w:rPr>
              <w:t>利义务</w:t>
            </w:r>
          </w:p>
        </w:tc>
      </w:tr>
      <w:tr w:rsidR="005A6ACC">
        <w:trPr>
          <w:trHeight w:hRule="exact" w:val="653"/>
        </w:trPr>
        <w:tc>
          <w:tcPr>
            <w:tcW w:w="1309"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Times New Roman"/>
                <w:sz w:val="21"/>
                <w:szCs w:val="21"/>
              </w:rPr>
              <w:t>2.1.3</w:t>
            </w:r>
            <w:r>
              <w:rPr>
                <w:rFonts w:asciiTheme="minorEastAsia" w:hAnsiTheme="minorEastAsia" w:cs="宋体"/>
                <w:sz w:val="21"/>
                <w:szCs w:val="21"/>
              </w:rPr>
              <w:t>（</w:t>
            </w:r>
            <w:r>
              <w:rPr>
                <w:rFonts w:asciiTheme="minorEastAsia" w:hAnsiTheme="minorEastAsia" w:cs="Times New Roman"/>
                <w:sz w:val="21"/>
                <w:szCs w:val="21"/>
              </w:rPr>
              <w:t>7</w:t>
            </w:r>
            <w:r>
              <w:rPr>
                <w:rFonts w:asciiTheme="minorEastAsia" w:hAnsiTheme="minorEastAsia" w:cs="宋体"/>
                <w:sz w:val="21"/>
                <w:szCs w:val="21"/>
              </w:rPr>
              <w:t>）</w:t>
            </w:r>
          </w:p>
        </w:tc>
        <w:tc>
          <w:tcPr>
            <w:tcW w:w="1109" w:type="dxa"/>
            <w:vMerge/>
            <w:tcMar>
              <w:left w:w="85" w:type="dxa"/>
              <w:right w:w="85" w:type="dxa"/>
            </w:tcMar>
            <w:vAlign w:val="center"/>
          </w:tcPr>
          <w:p w:rsidR="005A6ACC" w:rsidRDefault="005A6ACC">
            <w:pPr>
              <w:jc w:val="center"/>
              <w:rPr>
                <w:rFonts w:asciiTheme="minorEastAsia" w:hAnsiTheme="minorEastAsia"/>
              </w:rPr>
            </w:pPr>
          </w:p>
        </w:tc>
        <w:tc>
          <w:tcPr>
            <w:tcW w:w="2387"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工程量清单</w:t>
            </w:r>
          </w:p>
        </w:tc>
        <w:tc>
          <w:tcPr>
            <w:tcW w:w="4439" w:type="dxa"/>
            <w:tcMar>
              <w:left w:w="85" w:type="dxa"/>
              <w:right w:w="85" w:type="dxa"/>
            </w:tcMar>
            <w:vAlign w:val="center"/>
          </w:tcPr>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spacing w:val="-2"/>
                <w:sz w:val="21"/>
                <w:szCs w:val="21"/>
                <w:lang w:eastAsia="zh-CN"/>
              </w:rPr>
              <w:t>已标价工程量清单符合第</w:t>
            </w:r>
            <w:r>
              <w:rPr>
                <w:rFonts w:asciiTheme="minorEastAsia" w:hAnsiTheme="minorEastAsia" w:cs="Times New Roman"/>
                <w:spacing w:val="-2"/>
                <w:sz w:val="21"/>
                <w:szCs w:val="21"/>
                <w:lang w:eastAsia="zh-CN"/>
              </w:rPr>
              <w:t>5</w:t>
            </w:r>
            <w:r>
              <w:rPr>
                <w:rFonts w:asciiTheme="minorEastAsia" w:hAnsiTheme="minorEastAsia" w:cs="宋体"/>
                <w:spacing w:val="-2"/>
                <w:sz w:val="21"/>
                <w:szCs w:val="21"/>
                <w:lang w:eastAsia="zh-CN"/>
              </w:rPr>
              <w:t>章工程量清单的有</w:t>
            </w:r>
            <w:r>
              <w:rPr>
                <w:rFonts w:asciiTheme="minorEastAsia" w:hAnsiTheme="minorEastAsia" w:cs="宋体"/>
                <w:spacing w:val="-69"/>
                <w:sz w:val="21"/>
                <w:szCs w:val="21"/>
                <w:lang w:eastAsia="zh-CN"/>
              </w:rPr>
              <w:t xml:space="preserve"> </w:t>
            </w:r>
            <w:r>
              <w:rPr>
                <w:rFonts w:asciiTheme="minorEastAsia" w:hAnsiTheme="minorEastAsia" w:cs="宋体"/>
                <w:sz w:val="21"/>
                <w:szCs w:val="21"/>
                <w:lang w:eastAsia="zh-CN"/>
              </w:rPr>
              <w:t>关要求</w:t>
            </w:r>
          </w:p>
        </w:tc>
      </w:tr>
      <w:tr w:rsidR="005A6ACC">
        <w:trPr>
          <w:trHeight w:hRule="exact" w:val="653"/>
        </w:trPr>
        <w:tc>
          <w:tcPr>
            <w:tcW w:w="1309"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Times New Roman"/>
                <w:sz w:val="21"/>
                <w:szCs w:val="21"/>
              </w:rPr>
              <w:t>2.1.3</w:t>
            </w:r>
            <w:r>
              <w:rPr>
                <w:rFonts w:asciiTheme="minorEastAsia" w:hAnsiTheme="minorEastAsia" w:cs="宋体"/>
                <w:sz w:val="21"/>
                <w:szCs w:val="21"/>
              </w:rPr>
              <w:t>（</w:t>
            </w:r>
            <w:r>
              <w:rPr>
                <w:rFonts w:asciiTheme="minorEastAsia" w:hAnsiTheme="minorEastAsia" w:cs="Times New Roman"/>
                <w:sz w:val="21"/>
                <w:szCs w:val="21"/>
              </w:rPr>
              <w:t>8</w:t>
            </w:r>
            <w:r>
              <w:rPr>
                <w:rFonts w:asciiTheme="minorEastAsia" w:hAnsiTheme="minorEastAsia" w:cs="宋体"/>
                <w:sz w:val="21"/>
                <w:szCs w:val="21"/>
              </w:rPr>
              <w:t>）</w:t>
            </w:r>
          </w:p>
        </w:tc>
        <w:tc>
          <w:tcPr>
            <w:tcW w:w="1109" w:type="dxa"/>
            <w:vMerge/>
            <w:tcMar>
              <w:left w:w="85" w:type="dxa"/>
              <w:right w:w="85" w:type="dxa"/>
            </w:tcMar>
            <w:vAlign w:val="center"/>
          </w:tcPr>
          <w:p w:rsidR="005A6ACC" w:rsidRDefault="005A6ACC">
            <w:pPr>
              <w:jc w:val="center"/>
              <w:rPr>
                <w:rFonts w:asciiTheme="minorEastAsia" w:hAnsiTheme="minorEastAsia"/>
              </w:rPr>
            </w:pPr>
          </w:p>
        </w:tc>
        <w:tc>
          <w:tcPr>
            <w:tcW w:w="2387"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技术标准和要求</w:t>
            </w:r>
          </w:p>
        </w:tc>
        <w:tc>
          <w:tcPr>
            <w:tcW w:w="4439" w:type="dxa"/>
            <w:tcMar>
              <w:left w:w="85" w:type="dxa"/>
              <w:right w:w="85" w:type="dxa"/>
            </w:tcMar>
            <w:vAlign w:val="center"/>
          </w:tcPr>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sz w:val="21"/>
                <w:szCs w:val="21"/>
                <w:lang w:eastAsia="zh-CN"/>
              </w:rPr>
              <w:t>技术标准和要求符合第</w:t>
            </w:r>
            <w:r>
              <w:rPr>
                <w:rFonts w:asciiTheme="minorEastAsia" w:hAnsiTheme="minorEastAsia" w:cs="Times New Roman"/>
                <w:sz w:val="21"/>
                <w:szCs w:val="21"/>
                <w:lang w:eastAsia="zh-CN"/>
              </w:rPr>
              <w:t>7</w:t>
            </w:r>
            <w:r>
              <w:rPr>
                <w:rFonts w:asciiTheme="minorEastAsia" w:hAnsiTheme="minorEastAsia" w:cs="宋体"/>
                <w:sz w:val="21"/>
                <w:szCs w:val="21"/>
                <w:lang w:eastAsia="zh-CN"/>
              </w:rPr>
              <w:t>章技术标准和要求</w:t>
            </w:r>
          </w:p>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sz w:val="21"/>
                <w:szCs w:val="21"/>
                <w:lang w:eastAsia="zh-CN"/>
              </w:rPr>
              <w:t>（合同技术条款）的规定</w:t>
            </w:r>
          </w:p>
        </w:tc>
      </w:tr>
      <w:tr w:rsidR="005A6ACC">
        <w:trPr>
          <w:trHeight w:hRule="exact" w:val="650"/>
        </w:trPr>
        <w:tc>
          <w:tcPr>
            <w:tcW w:w="1309"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Times New Roman"/>
                <w:sz w:val="21"/>
                <w:szCs w:val="21"/>
              </w:rPr>
              <w:t>2.1.3</w:t>
            </w:r>
            <w:r>
              <w:rPr>
                <w:rFonts w:asciiTheme="minorEastAsia" w:hAnsiTheme="minorEastAsia" w:cs="宋体"/>
                <w:sz w:val="21"/>
                <w:szCs w:val="21"/>
              </w:rPr>
              <w:t>（</w:t>
            </w:r>
            <w:r>
              <w:rPr>
                <w:rFonts w:asciiTheme="minorEastAsia" w:hAnsiTheme="minorEastAsia" w:cs="Times New Roman"/>
                <w:sz w:val="21"/>
                <w:szCs w:val="21"/>
              </w:rPr>
              <w:t>9</w:t>
            </w:r>
            <w:r>
              <w:rPr>
                <w:rFonts w:asciiTheme="minorEastAsia" w:hAnsiTheme="minorEastAsia" w:cs="宋体"/>
                <w:sz w:val="21"/>
                <w:szCs w:val="21"/>
              </w:rPr>
              <w:t>）</w:t>
            </w:r>
          </w:p>
        </w:tc>
        <w:tc>
          <w:tcPr>
            <w:tcW w:w="1109" w:type="dxa"/>
            <w:vMerge/>
            <w:tcMar>
              <w:left w:w="85" w:type="dxa"/>
              <w:right w:w="85" w:type="dxa"/>
            </w:tcMar>
            <w:vAlign w:val="center"/>
          </w:tcPr>
          <w:p w:rsidR="005A6ACC" w:rsidRDefault="005A6ACC">
            <w:pPr>
              <w:jc w:val="center"/>
              <w:rPr>
                <w:rFonts w:asciiTheme="minorEastAsia" w:hAnsiTheme="minorEastAsia"/>
              </w:rPr>
            </w:pPr>
          </w:p>
        </w:tc>
        <w:tc>
          <w:tcPr>
            <w:tcW w:w="2387"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工程结算款支付帐户</w:t>
            </w:r>
          </w:p>
        </w:tc>
        <w:tc>
          <w:tcPr>
            <w:tcW w:w="4439" w:type="dxa"/>
            <w:tcMar>
              <w:left w:w="85" w:type="dxa"/>
              <w:right w:w="85" w:type="dxa"/>
            </w:tcMar>
            <w:vAlign w:val="center"/>
          </w:tcPr>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sz w:val="21"/>
                <w:szCs w:val="21"/>
                <w:lang w:eastAsia="zh-CN"/>
              </w:rPr>
              <w:t>符合第</w:t>
            </w:r>
            <w:r>
              <w:rPr>
                <w:rFonts w:asciiTheme="minorEastAsia" w:hAnsiTheme="minorEastAsia" w:cs="Times New Roman"/>
                <w:sz w:val="21"/>
                <w:szCs w:val="21"/>
                <w:lang w:eastAsia="zh-CN"/>
              </w:rPr>
              <w:t>2</w:t>
            </w:r>
            <w:r>
              <w:rPr>
                <w:rFonts w:asciiTheme="minorEastAsia" w:hAnsiTheme="minorEastAsia" w:cs="宋体"/>
                <w:sz w:val="21"/>
                <w:szCs w:val="21"/>
                <w:lang w:eastAsia="zh-CN"/>
              </w:rPr>
              <w:t>章</w:t>
            </w:r>
            <w:r>
              <w:rPr>
                <w:rFonts w:asciiTheme="minorEastAsia" w:hAnsiTheme="minorEastAsia" w:cs="Times New Roman"/>
                <w:sz w:val="21"/>
                <w:szCs w:val="21"/>
                <w:lang w:eastAsia="zh-CN"/>
              </w:rPr>
              <w:t>“</w:t>
            </w:r>
            <w:r>
              <w:rPr>
                <w:rFonts w:asciiTheme="minorEastAsia" w:hAnsiTheme="minorEastAsia" w:cs="宋体"/>
                <w:sz w:val="21"/>
                <w:szCs w:val="21"/>
                <w:lang w:eastAsia="zh-CN"/>
              </w:rPr>
              <w:t>投标人须知</w:t>
            </w:r>
            <w:r>
              <w:rPr>
                <w:rFonts w:asciiTheme="minorEastAsia" w:hAnsiTheme="minorEastAsia" w:cs="Times New Roman"/>
                <w:sz w:val="21"/>
                <w:szCs w:val="21"/>
                <w:lang w:eastAsia="zh-CN"/>
              </w:rPr>
              <w:t>”</w:t>
            </w:r>
            <w:r>
              <w:rPr>
                <w:rFonts w:asciiTheme="minorEastAsia" w:hAnsiTheme="minorEastAsia" w:cs="宋体"/>
                <w:sz w:val="21"/>
                <w:szCs w:val="21"/>
                <w:lang w:eastAsia="zh-CN"/>
              </w:rPr>
              <w:t>第</w:t>
            </w:r>
            <w:r>
              <w:rPr>
                <w:rFonts w:asciiTheme="minorEastAsia" w:hAnsiTheme="minorEastAsia" w:cs="Times New Roman"/>
                <w:sz w:val="21"/>
                <w:szCs w:val="21"/>
                <w:lang w:eastAsia="zh-CN"/>
              </w:rPr>
              <w:t>10.3</w:t>
            </w:r>
            <w:r>
              <w:rPr>
                <w:rFonts w:asciiTheme="minorEastAsia" w:hAnsiTheme="minorEastAsia" w:cs="宋体"/>
                <w:sz w:val="21"/>
                <w:szCs w:val="21"/>
                <w:lang w:eastAsia="zh-CN"/>
              </w:rPr>
              <w:t>款规定</w:t>
            </w:r>
          </w:p>
        </w:tc>
      </w:tr>
      <w:tr w:rsidR="005A6ACC">
        <w:trPr>
          <w:trHeight w:hRule="exact" w:val="653"/>
        </w:trPr>
        <w:tc>
          <w:tcPr>
            <w:tcW w:w="1309"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Times New Roman"/>
                <w:sz w:val="21"/>
                <w:szCs w:val="21"/>
              </w:rPr>
              <w:t>2.1.3</w:t>
            </w:r>
            <w:r>
              <w:rPr>
                <w:rFonts w:asciiTheme="minorEastAsia" w:hAnsiTheme="minorEastAsia" w:cs="宋体"/>
                <w:sz w:val="21"/>
                <w:szCs w:val="21"/>
              </w:rPr>
              <w:t>（</w:t>
            </w:r>
            <w:r>
              <w:rPr>
                <w:rFonts w:asciiTheme="minorEastAsia" w:hAnsiTheme="minorEastAsia" w:cs="Times New Roman"/>
                <w:sz w:val="21"/>
                <w:szCs w:val="21"/>
              </w:rPr>
              <w:t>10</w:t>
            </w:r>
            <w:r>
              <w:rPr>
                <w:rFonts w:asciiTheme="minorEastAsia" w:hAnsiTheme="minorEastAsia" w:cs="宋体"/>
                <w:sz w:val="21"/>
                <w:szCs w:val="21"/>
              </w:rPr>
              <w:t>）</w:t>
            </w:r>
          </w:p>
        </w:tc>
        <w:tc>
          <w:tcPr>
            <w:tcW w:w="1109" w:type="dxa"/>
            <w:vMerge/>
            <w:tcMar>
              <w:left w:w="85" w:type="dxa"/>
              <w:right w:w="85" w:type="dxa"/>
            </w:tcMar>
            <w:vAlign w:val="center"/>
          </w:tcPr>
          <w:p w:rsidR="005A6ACC" w:rsidRDefault="005A6ACC">
            <w:pPr>
              <w:jc w:val="center"/>
              <w:rPr>
                <w:rFonts w:asciiTheme="minorEastAsia" w:hAnsiTheme="minorEastAsia"/>
              </w:rPr>
            </w:pPr>
          </w:p>
        </w:tc>
        <w:tc>
          <w:tcPr>
            <w:tcW w:w="2387"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最高投标限价</w:t>
            </w:r>
          </w:p>
        </w:tc>
        <w:tc>
          <w:tcPr>
            <w:tcW w:w="4439" w:type="dxa"/>
            <w:tcMar>
              <w:left w:w="85" w:type="dxa"/>
              <w:right w:w="85" w:type="dxa"/>
            </w:tcMar>
            <w:vAlign w:val="center"/>
          </w:tcPr>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sz w:val="21"/>
                <w:szCs w:val="21"/>
                <w:lang w:eastAsia="zh-CN"/>
              </w:rPr>
              <w:t>符合第</w:t>
            </w:r>
            <w:r>
              <w:rPr>
                <w:rFonts w:asciiTheme="minorEastAsia" w:hAnsiTheme="minorEastAsia" w:cs="Times New Roman"/>
                <w:sz w:val="21"/>
                <w:szCs w:val="21"/>
                <w:lang w:eastAsia="zh-CN"/>
              </w:rPr>
              <w:t>2</w:t>
            </w:r>
            <w:r>
              <w:rPr>
                <w:rFonts w:asciiTheme="minorEastAsia" w:hAnsiTheme="minorEastAsia" w:cs="宋体"/>
                <w:sz w:val="21"/>
                <w:szCs w:val="21"/>
                <w:lang w:eastAsia="zh-CN"/>
              </w:rPr>
              <w:t>章</w:t>
            </w:r>
            <w:r>
              <w:rPr>
                <w:rFonts w:asciiTheme="minorEastAsia" w:hAnsiTheme="minorEastAsia" w:cs="Times New Roman"/>
                <w:sz w:val="21"/>
                <w:szCs w:val="21"/>
                <w:lang w:eastAsia="zh-CN"/>
              </w:rPr>
              <w:t>“</w:t>
            </w:r>
            <w:r>
              <w:rPr>
                <w:rFonts w:asciiTheme="minorEastAsia" w:hAnsiTheme="minorEastAsia" w:cs="宋体"/>
                <w:sz w:val="21"/>
                <w:szCs w:val="21"/>
                <w:lang w:eastAsia="zh-CN"/>
              </w:rPr>
              <w:t>投标人须知</w:t>
            </w:r>
            <w:r>
              <w:rPr>
                <w:rFonts w:asciiTheme="minorEastAsia" w:hAnsiTheme="minorEastAsia" w:cs="Times New Roman"/>
                <w:sz w:val="21"/>
                <w:szCs w:val="21"/>
                <w:lang w:eastAsia="zh-CN"/>
              </w:rPr>
              <w:t>”</w:t>
            </w:r>
            <w:r>
              <w:rPr>
                <w:rFonts w:asciiTheme="minorEastAsia" w:hAnsiTheme="minorEastAsia" w:cs="宋体"/>
                <w:sz w:val="21"/>
                <w:szCs w:val="21"/>
                <w:lang w:eastAsia="zh-CN"/>
              </w:rPr>
              <w:t>第</w:t>
            </w:r>
            <w:r>
              <w:rPr>
                <w:rFonts w:asciiTheme="minorEastAsia" w:hAnsiTheme="minorEastAsia" w:cs="Times New Roman"/>
                <w:sz w:val="21"/>
                <w:szCs w:val="21"/>
                <w:lang w:eastAsia="zh-CN"/>
              </w:rPr>
              <w:t>10.5</w:t>
            </w:r>
            <w:r>
              <w:rPr>
                <w:rFonts w:asciiTheme="minorEastAsia" w:hAnsiTheme="minorEastAsia" w:cs="宋体"/>
                <w:sz w:val="21"/>
                <w:szCs w:val="21"/>
                <w:lang w:eastAsia="zh-CN"/>
              </w:rPr>
              <w:t>款规定</w:t>
            </w:r>
          </w:p>
        </w:tc>
      </w:tr>
      <w:tr w:rsidR="005A6ACC">
        <w:trPr>
          <w:trHeight w:hRule="exact" w:val="653"/>
        </w:trPr>
        <w:tc>
          <w:tcPr>
            <w:tcW w:w="1309"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Times New Roman"/>
                <w:sz w:val="21"/>
                <w:szCs w:val="21"/>
              </w:rPr>
              <w:t>2.1.3</w:t>
            </w:r>
            <w:r>
              <w:rPr>
                <w:rFonts w:asciiTheme="minorEastAsia" w:hAnsiTheme="minorEastAsia" w:cs="宋体"/>
                <w:sz w:val="21"/>
                <w:szCs w:val="21"/>
              </w:rPr>
              <w:t>（</w:t>
            </w:r>
            <w:r>
              <w:rPr>
                <w:rFonts w:asciiTheme="minorEastAsia" w:hAnsiTheme="minorEastAsia" w:cs="Times New Roman"/>
                <w:sz w:val="21"/>
                <w:szCs w:val="21"/>
              </w:rPr>
              <w:t>11</w:t>
            </w:r>
            <w:r>
              <w:rPr>
                <w:rFonts w:asciiTheme="minorEastAsia" w:hAnsiTheme="minorEastAsia" w:cs="宋体"/>
                <w:sz w:val="21"/>
                <w:szCs w:val="21"/>
              </w:rPr>
              <w:t>）</w:t>
            </w:r>
          </w:p>
        </w:tc>
        <w:tc>
          <w:tcPr>
            <w:tcW w:w="1109" w:type="dxa"/>
            <w:vMerge/>
            <w:tcMar>
              <w:left w:w="85" w:type="dxa"/>
              <w:right w:w="85" w:type="dxa"/>
            </w:tcMar>
            <w:vAlign w:val="center"/>
          </w:tcPr>
          <w:p w:rsidR="005A6ACC" w:rsidRDefault="005A6ACC">
            <w:pPr>
              <w:jc w:val="center"/>
              <w:rPr>
                <w:rFonts w:asciiTheme="minorEastAsia" w:hAnsiTheme="minorEastAsia"/>
              </w:rPr>
            </w:pPr>
          </w:p>
        </w:tc>
        <w:tc>
          <w:tcPr>
            <w:tcW w:w="2387"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对投标人的纪律要求</w:t>
            </w:r>
          </w:p>
        </w:tc>
        <w:tc>
          <w:tcPr>
            <w:tcW w:w="4439" w:type="dxa"/>
            <w:tcMar>
              <w:left w:w="85" w:type="dxa"/>
              <w:right w:w="85" w:type="dxa"/>
            </w:tcMar>
            <w:vAlign w:val="center"/>
          </w:tcPr>
          <w:p w:rsidR="005A6ACC" w:rsidRDefault="0008264D">
            <w:pPr>
              <w:pStyle w:val="TableParagraph"/>
              <w:jc w:val="both"/>
              <w:rPr>
                <w:rFonts w:asciiTheme="minorEastAsia" w:hAnsiTheme="minorEastAsia" w:cs="宋体"/>
                <w:sz w:val="21"/>
                <w:szCs w:val="21"/>
                <w:lang w:eastAsia="zh-CN"/>
              </w:rPr>
            </w:pPr>
            <w:r>
              <w:rPr>
                <w:rFonts w:asciiTheme="minorEastAsia" w:hAnsiTheme="minorEastAsia" w:cs="宋体"/>
                <w:sz w:val="21"/>
                <w:szCs w:val="21"/>
                <w:lang w:eastAsia="zh-CN"/>
              </w:rPr>
              <w:t>符合第</w:t>
            </w:r>
            <w:r>
              <w:rPr>
                <w:rFonts w:asciiTheme="minorEastAsia" w:hAnsiTheme="minorEastAsia" w:cs="Times New Roman"/>
                <w:sz w:val="21"/>
                <w:szCs w:val="21"/>
                <w:lang w:eastAsia="zh-CN"/>
              </w:rPr>
              <w:t>2</w:t>
            </w:r>
            <w:r>
              <w:rPr>
                <w:rFonts w:asciiTheme="minorEastAsia" w:hAnsiTheme="minorEastAsia" w:cs="宋体"/>
                <w:sz w:val="21"/>
                <w:szCs w:val="21"/>
                <w:lang w:eastAsia="zh-CN"/>
              </w:rPr>
              <w:t>章</w:t>
            </w:r>
            <w:r>
              <w:rPr>
                <w:rFonts w:asciiTheme="minorEastAsia" w:hAnsiTheme="minorEastAsia" w:cs="Times New Roman"/>
                <w:sz w:val="21"/>
                <w:szCs w:val="21"/>
                <w:lang w:eastAsia="zh-CN"/>
              </w:rPr>
              <w:t>“</w:t>
            </w:r>
            <w:r>
              <w:rPr>
                <w:rFonts w:asciiTheme="minorEastAsia" w:hAnsiTheme="minorEastAsia" w:cs="宋体"/>
                <w:sz w:val="21"/>
                <w:szCs w:val="21"/>
                <w:lang w:eastAsia="zh-CN"/>
              </w:rPr>
              <w:t>投标人须知</w:t>
            </w:r>
            <w:r>
              <w:rPr>
                <w:rFonts w:asciiTheme="minorEastAsia" w:hAnsiTheme="minorEastAsia" w:cs="Times New Roman"/>
                <w:sz w:val="21"/>
                <w:szCs w:val="21"/>
                <w:lang w:eastAsia="zh-CN"/>
              </w:rPr>
              <w:t>”</w:t>
            </w:r>
            <w:r>
              <w:rPr>
                <w:rFonts w:asciiTheme="minorEastAsia" w:hAnsiTheme="minorEastAsia" w:cs="宋体"/>
                <w:sz w:val="21"/>
                <w:szCs w:val="21"/>
                <w:lang w:eastAsia="zh-CN"/>
              </w:rPr>
              <w:t>第</w:t>
            </w:r>
            <w:r>
              <w:rPr>
                <w:rFonts w:asciiTheme="minorEastAsia" w:hAnsiTheme="minorEastAsia" w:cs="Times New Roman"/>
                <w:sz w:val="21"/>
                <w:szCs w:val="21"/>
                <w:lang w:eastAsia="zh-CN"/>
              </w:rPr>
              <w:t>9.2</w:t>
            </w:r>
            <w:r>
              <w:rPr>
                <w:rFonts w:asciiTheme="minorEastAsia" w:hAnsiTheme="minorEastAsia" w:cs="宋体"/>
                <w:sz w:val="21"/>
                <w:szCs w:val="21"/>
                <w:lang w:eastAsia="zh-CN"/>
              </w:rPr>
              <w:t>款规定</w:t>
            </w:r>
          </w:p>
        </w:tc>
      </w:tr>
      <w:tr w:rsidR="005A6ACC">
        <w:trPr>
          <w:trHeight w:hRule="exact" w:val="650"/>
        </w:trPr>
        <w:tc>
          <w:tcPr>
            <w:tcW w:w="1309" w:type="dxa"/>
            <w:tcMar>
              <w:left w:w="85" w:type="dxa"/>
              <w:right w:w="85" w:type="dxa"/>
            </w:tcMar>
          </w:tcPr>
          <w:p w:rsidR="005A6ACC" w:rsidRDefault="005A6ACC">
            <w:pPr>
              <w:rPr>
                <w:rFonts w:asciiTheme="minorEastAsia" w:hAnsiTheme="minorEastAsia"/>
                <w:lang w:eastAsia="zh-CN"/>
              </w:rPr>
            </w:pPr>
          </w:p>
        </w:tc>
        <w:tc>
          <w:tcPr>
            <w:tcW w:w="1109" w:type="dxa"/>
            <w:vMerge/>
            <w:tcMar>
              <w:left w:w="85" w:type="dxa"/>
              <w:right w:w="85" w:type="dxa"/>
            </w:tcMar>
          </w:tcPr>
          <w:p w:rsidR="005A6ACC" w:rsidRDefault="005A6ACC">
            <w:pPr>
              <w:rPr>
                <w:rFonts w:asciiTheme="minorEastAsia" w:hAnsiTheme="minorEastAsia"/>
                <w:lang w:eastAsia="zh-CN"/>
              </w:rPr>
            </w:pPr>
          </w:p>
        </w:tc>
        <w:tc>
          <w:tcPr>
            <w:tcW w:w="6826" w:type="dxa"/>
            <w:gridSpan w:val="2"/>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详见本章附表</w:t>
            </w:r>
            <w:r>
              <w:rPr>
                <w:rFonts w:asciiTheme="minorEastAsia" w:hAnsiTheme="minorEastAsia" w:cs="Times New Roman"/>
                <w:sz w:val="21"/>
                <w:szCs w:val="21"/>
              </w:rPr>
              <w:t>3-3</w:t>
            </w:r>
            <w:r>
              <w:rPr>
                <w:rFonts w:asciiTheme="minorEastAsia" w:hAnsiTheme="minorEastAsia" w:cs="宋体"/>
                <w:sz w:val="21"/>
                <w:szCs w:val="21"/>
              </w:rPr>
              <w:t>（</w:t>
            </w:r>
            <w:r>
              <w:rPr>
                <w:rFonts w:asciiTheme="minorEastAsia" w:hAnsiTheme="minorEastAsia" w:cs="Times New Roman"/>
                <w:sz w:val="21"/>
                <w:szCs w:val="21"/>
              </w:rPr>
              <w:t>3</w:t>
            </w:r>
            <w:r>
              <w:rPr>
                <w:rFonts w:asciiTheme="minorEastAsia" w:hAnsiTheme="minorEastAsia" w:cs="宋体"/>
                <w:sz w:val="21"/>
                <w:szCs w:val="21"/>
              </w:rPr>
              <w:t>）</w:t>
            </w:r>
          </w:p>
        </w:tc>
      </w:tr>
      <w:tr w:rsidR="005A6ACC">
        <w:trPr>
          <w:trHeight w:hRule="exact" w:val="624"/>
        </w:trPr>
        <w:tc>
          <w:tcPr>
            <w:tcW w:w="1309"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Times New Roman"/>
                <w:sz w:val="21"/>
                <w:szCs w:val="21"/>
              </w:rPr>
              <w:t>2.1.4</w:t>
            </w:r>
            <w:r>
              <w:rPr>
                <w:rFonts w:asciiTheme="minorEastAsia" w:hAnsiTheme="minorEastAsia" w:cs="宋体"/>
                <w:sz w:val="21"/>
                <w:szCs w:val="21"/>
              </w:rPr>
              <w:t>（</w:t>
            </w:r>
            <w:r>
              <w:rPr>
                <w:rFonts w:asciiTheme="minorEastAsia" w:hAnsiTheme="minorEastAsia" w:cs="Times New Roman"/>
                <w:sz w:val="21"/>
                <w:szCs w:val="21"/>
              </w:rPr>
              <w:t>1</w:t>
            </w:r>
            <w:r>
              <w:rPr>
                <w:rFonts w:asciiTheme="minorEastAsia" w:hAnsiTheme="minorEastAsia" w:cs="宋体"/>
                <w:sz w:val="21"/>
                <w:szCs w:val="21"/>
              </w:rPr>
              <w:t>）</w:t>
            </w:r>
          </w:p>
        </w:tc>
        <w:tc>
          <w:tcPr>
            <w:tcW w:w="1109" w:type="dxa"/>
            <w:vMerge w:val="restart"/>
            <w:tcMar>
              <w:left w:w="85" w:type="dxa"/>
              <w:right w:w="85" w:type="dxa"/>
            </w:tcMar>
            <w:vAlign w:val="center"/>
          </w:tcPr>
          <w:p w:rsidR="005A6ACC" w:rsidRDefault="0008264D">
            <w:pPr>
              <w:pStyle w:val="TableParagraph"/>
              <w:jc w:val="center"/>
              <w:rPr>
                <w:rFonts w:asciiTheme="minorEastAsia" w:hAnsiTheme="minorEastAsia" w:cs="宋体"/>
                <w:sz w:val="21"/>
                <w:szCs w:val="21"/>
                <w:lang w:eastAsia="zh-CN"/>
              </w:rPr>
            </w:pPr>
            <w:r>
              <w:rPr>
                <w:rFonts w:asciiTheme="minorEastAsia" w:hAnsiTheme="minorEastAsia" w:cs="宋体"/>
                <w:sz w:val="21"/>
                <w:szCs w:val="21"/>
                <w:lang w:eastAsia="zh-CN"/>
              </w:rPr>
              <w:t>技术投标文件评审标准</w:t>
            </w:r>
          </w:p>
        </w:tc>
        <w:tc>
          <w:tcPr>
            <w:tcW w:w="2387" w:type="dxa"/>
            <w:tcMar>
              <w:left w:w="85" w:type="dxa"/>
              <w:right w:w="85" w:type="dxa"/>
            </w:tcMar>
            <w:vAlign w:val="center"/>
          </w:tcPr>
          <w:p w:rsidR="005A6ACC" w:rsidRDefault="0008264D">
            <w:pPr>
              <w:pStyle w:val="TableParagraph"/>
              <w:jc w:val="center"/>
              <w:rPr>
                <w:rFonts w:asciiTheme="minorEastAsia" w:hAnsiTheme="minorEastAsia" w:cs="宋体"/>
                <w:sz w:val="21"/>
                <w:szCs w:val="21"/>
                <w:lang w:eastAsia="zh-CN"/>
              </w:rPr>
            </w:pPr>
            <w:r>
              <w:rPr>
                <w:rFonts w:asciiTheme="minorEastAsia" w:hAnsiTheme="minorEastAsia" w:cs="宋体"/>
                <w:sz w:val="21"/>
                <w:szCs w:val="21"/>
                <w:lang w:eastAsia="zh-CN"/>
              </w:rPr>
              <w:t>内容完整性和编制水平</w:t>
            </w:r>
          </w:p>
        </w:tc>
        <w:tc>
          <w:tcPr>
            <w:tcW w:w="4439"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合格或不合格</w:t>
            </w:r>
          </w:p>
        </w:tc>
      </w:tr>
      <w:tr w:rsidR="005A6ACC">
        <w:trPr>
          <w:trHeight w:hRule="exact" w:val="624"/>
        </w:trPr>
        <w:tc>
          <w:tcPr>
            <w:tcW w:w="1309"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Times New Roman"/>
                <w:sz w:val="21"/>
                <w:szCs w:val="21"/>
              </w:rPr>
              <w:t>2.1.4</w:t>
            </w:r>
            <w:r>
              <w:rPr>
                <w:rFonts w:asciiTheme="minorEastAsia" w:hAnsiTheme="minorEastAsia" w:cs="宋体"/>
                <w:sz w:val="21"/>
                <w:szCs w:val="21"/>
              </w:rPr>
              <w:t>（</w:t>
            </w:r>
            <w:r>
              <w:rPr>
                <w:rFonts w:asciiTheme="minorEastAsia" w:hAnsiTheme="minorEastAsia" w:cs="Times New Roman"/>
                <w:sz w:val="21"/>
                <w:szCs w:val="21"/>
              </w:rPr>
              <w:t>2</w:t>
            </w:r>
            <w:r>
              <w:rPr>
                <w:rFonts w:asciiTheme="minorEastAsia" w:hAnsiTheme="minorEastAsia" w:cs="宋体"/>
                <w:sz w:val="21"/>
                <w:szCs w:val="21"/>
              </w:rPr>
              <w:t>）</w:t>
            </w:r>
          </w:p>
        </w:tc>
        <w:tc>
          <w:tcPr>
            <w:tcW w:w="1109" w:type="dxa"/>
            <w:vMerge/>
            <w:tcMar>
              <w:left w:w="85" w:type="dxa"/>
              <w:right w:w="85" w:type="dxa"/>
            </w:tcMar>
            <w:vAlign w:val="center"/>
          </w:tcPr>
          <w:p w:rsidR="005A6ACC" w:rsidRDefault="005A6ACC">
            <w:pPr>
              <w:jc w:val="center"/>
              <w:rPr>
                <w:rFonts w:asciiTheme="minorEastAsia" w:hAnsiTheme="minorEastAsia"/>
              </w:rPr>
            </w:pPr>
          </w:p>
        </w:tc>
        <w:tc>
          <w:tcPr>
            <w:tcW w:w="2387"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施工方案与技术措施</w:t>
            </w:r>
          </w:p>
        </w:tc>
        <w:tc>
          <w:tcPr>
            <w:tcW w:w="4439"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合格或不合格</w:t>
            </w:r>
          </w:p>
        </w:tc>
      </w:tr>
      <w:tr w:rsidR="005A6ACC">
        <w:trPr>
          <w:trHeight w:hRule="exact" w:val="631"/>
        </w:trPr>
        <w:tc>
          <w:tcPr>
            <w:tcW w:w="1309"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Times New Roman"/>
                <w:sz w:val="21"/>
                <w:szCs w:val="21"/>
              </w:rPr>
              <w:t>2.1.4</w:t>
            </w:r>
            <w:r>
              <w:rPr>
                <w:rFonts w:asciiTheme="minorEastAsia" w:hAnsiTheme="minorEastAsia" w:cs="宋体"/>
                <w:sz w:val="21"/>
                <w:szCs w:val="21"/>
              </w:rPr>
              <w:t>（</w:t>
            </w:r>
            <w:r>
              <w:rPr>
                <w:rFonts w:asciiTheme="minorEastAsia" w:hAnsiTheme="minorEastAsia" w:cs="Times New Roman"/>
                <w:sz w:val="21"/>
                <w:szCs w:val="21"/>
              </w:rPr>
              <w:t>3</w:t>
            </w:r>
            <w:r>
              <w:rPr>
                <w:rFonts w:asciiTheme="minorEastAsia" w:hAnsiTheme="minorEastAsia" w:cs="宋体"/>
                <w:sz w:val="21"/>
                <w:szCs w:val="21"/>
              </w:rPr>
              <w:t>）</w:t>
            </w:r>
          </w:p>
        </w:tc>
        <w:tc>
          <w:tcPr>
            <w:tcW w:w="1109" w:type="dxa"/>
            <w:vMerge/>
            <w:tcMar>
              <w:left w:w="85" w:type="dxa"/>
              <w:right w:w="85" w:type="dxa"/>
            </w:tcMar>
            <w:vAlign w:val="center"/>
          </w:tcPr>
          <w:p w:rsidR="005A6ACC" w:rsidRDefault="005A6ACC">
            <w:pPr>
              <w:jc w:val="center"/>
              <w:rPr>
                <w:rFonts w:asciiTheme="minorEastAsia" w:hAnsiTheme="minorEastAsia"/>
              </w:rPr>
            </w:pPr>
          </w:p>
        </w:tc>
        <w:tc>
          <w:tcPr>
            <w:tcW w:w="2387"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质量管理体系与措施</w:t>
            </w:r>
          </w:p>
        </w:tc>
        <w:tc>
          <w:tcPr>
            <w:tcW w:w="4439"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合格或不合格</w:t>
            </w:r>
          </w:p>
        </w:tc>
      </w:tr>
      <w:tr w:rsidR="005A6ACC">
        <w:trPr>
          <w:trHeight w:hRule="exact" w:val="624"/>
        </w:trPr>
        <w:tc>
          <w:tcPr>
            <w:tcW w:w="1309"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Times New Roman"/>
                <w:sz w:val="21"/>
                <w:szCs w:val="21"/>
              </w:rPr>
              <w:t>2.1.4</w:t>
            </w:r>
            <w:r>
              <w:rPr>
                <w:rFonts w:asciiTheme="minorEastAsia" w:hAnsiTheme="minorEastAsia" w:cs="宋体"/>
                <w:sz w:val="21"/>
                <w:szCs w:val="21"/>
              </w:rPr>
              <w:t>（</w:t>
            </w:r>
            <w:r>
              <w:rPr>
                <w:rFonts w:asciiTheme="minorEastAsia" w:hAnsiTheme="minorEastAsia" w:cs="Times New Roman"/>
                <w:sz w:val="21"/>
                <w:szCs w:val="21"/>
              </w:rPr>
              <w:t>4</w:t>
            </w:r>
            <w:r>
              <w:rPr>
                <w:rFonts w:asciiTheme="minorEastAsia" w:hAnsiTheme="minorEastAsia" w:cs="宋体"/>
                <w:sz w:val="21"/>
                <w:szCs w:val="21"/>
              </w:rPr>
              <w:t>）</w:t>
            </w:r>
          </w:p>
        </w:tc>
        <w:tc>
          <w:tcPr>
            <w:tcW w:w="1109" w:type="dxa"/>
            <w:vMerge/>
            <w:tcMar>
              <w:left w:w="85" w:type="dxa"/>
              <w:right w:w="85" w:type="dxa"/>
            </w:tcMar>
            <w:vAlign w:val="center"/>
          </w:tcPr>
          <w:p w:rsidR="005A6ACC" w:rsidRDefault="005A6ACC">
            <w:pPr>
              <w:jc w:val="center"/>
              <w:rPr>
                <w:rFonts w:asciiTheme="minorEastAsia" w:hAnsiTheme="minorEastAsia"/>
              </w:rPr>
            </w:pPr>
          </w:p>
        </w:tc>
        <w:tc>
          <w:tcPr>
            <w:tcW w:w="2387"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安全管理体系与措施</w:t>
            </w:r>
          </w:p>
        </w:tc>
        <w:tc>
          <w:tcPr>
            <w:tcW w:w="4439"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合格或不合格</w:t>
            </w:r>
          </w:p>
        </w:tc>
      </w:tr>
      <w:tr w:rsidR="005A6ACC">
        <w:trPr>
          <w:trHeight w:hRule="exact" w:val="624"/>
        </w:trPr>
        <w:tc>
          <w:tcPr>
            <w:tcW w:w="1309"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Times New Roman"/>
                <w:sz w:val="21"/>
                <w:szCs w:val="21"/>
              </w:rPr>
              <w:t>2.1.4</w:t>
            </w:r>
            <w:r>
              <w:rPr>
                <w:rFonts w:asciiTheme="minorEastAsia" w:hAnsiTheme="minorEastAsia" w:cs="宋体"/>
                <w:sz w:val="21"/>
                <w:szCs w:val="21"/>
              </w:rPr>
              <w:t>（</w:t>
            </w:r>
            <w:r>
              <w:rPr>
                <w:rFonts w:asciiTheme="minorEastAsia" w:hAnsiTheme="minorEastAsia" w:cs="Times New Roman"/>
                <w:sz w:val="21"/>
                <w:szCs w:val="21"/>
              </w:rPr>
              <w:t>5</w:t>
            </w:r>
            <w:r>
              <w:rPr>
                <w:rFonts w:asciiTheme="minorEastAsia" w:hAnsiTheme="minorEastAsia" w:cs="宋体"/>
                <w:sz w:val="21"/>
                <w:szCs w:val="21"/>
              </w:rPr>
              <w:t>）</w:t>
            </w:r>
          </w:p>
        </w:tc>
        <w:tc>
          <w:tcPr>
            <w:tcW w:w="1109" w:type="dxa"/>
            <w:vMerge/>
            <w:tcMar>
              <w:left w:w="85" w:type="dxa"/>
              <w:right w:w="85" w:type="dxa"/>
            </w:tcMar>
            <w:vAlign w:val="center"/>
          </w:tcPr>
          <w:p w:rsidR="005A6ACC" w:rsidRDefault="005A6ACC">
            <w:pPr>
              <w:jc w:val="center"/>
              <w:rPr>
                <w:rFonts w:asciiTheme="minorEastAsia" w:hAnsiTheme="minorEastAsia"/>
              </w:rPr>
            </w:pPr>
          </w:p>
        </w:tc>
        <w:tc>
          <w:tcPr>
            <w:tcW w:w="2387"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环保管理体系与措施</w:t>
            </w:r>
          </w:p>
        </w:tc>
        <w:tc>
          <w:tcPr>
            <w:tcW w:w="4439"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合格或不合格</w:t>
            </w:r>
          </w:p>
        </w:tc>
      </w:tr>
      <w:tr w:rsidR="005A6ACC">
        <w:trPr>
          <w:trHeight w:hRule="exact" w:val="624"/>
        </w:trPr>
        <w:tc>
          <w:tcPr>
            <w:tcW w:w="1309"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Times New Roman"/>
                <w:sz w:val="21"/>
                <w:szCs w:val="21"/>
              </w:rPr>
              <w:t>2.1.4</w:t>
            </w:r>
            <w:r>
              <w:rPr>
                <w:rFonts w:asciiTheme="minorEastAsia" w:hAnsiTheme="minorEastAsia" w:cs="宋体"/>
                <w:sz w:val="21"/>
                <w:szCs w:val="21"/>
              </w:rPr>
              <w:t>（</w:t>
            </w:r>
            <w:r>
              <w:rPr>
                <w:rFonts w:asciiTheme="minorEastAsia" w:hAnsiTheme="minorEastAsia" w:cs="Times New Roman"/>
                <w:sz w:val="21"/>
                <w:szCs w:val="21"/>
              </w:rPr>
              <w:t>6</w:t>
            </w:r>
            <w:r>
              <w:rPr>
                <w:rFonts w:asciiTheme="minorEastAsia" w:hAnsiTheme="minorEastAsia" w:cs="宋体"/>
                <w:sz w:val="21"/>
                <w:szCs w:val="21"/>
              </w:rPr>
              <w:t>）</w:t>
            </w:r>
          </w:p>
        </w:tc>
        <w:tc>
          <w:tcPr>
            <w:tcW w:w="1109" w:type="dxa"/>
            <w:vMerge/>
            <w:tcMar>
              <w:left w:w="85" w:type="dxa"/>
              <w:right w:w="85" w:type="dxa"/>
            </w:tcMar>
            <w:vAlign w:val="center"/>
          </w:tcPr>
          <w:p w:rsidR="005A6ACC" w:rsidRDefault="005A6ACC">
            <w:pPr>
              <w:jc w:val="center"/>
              <w:rPr>
                <w:rFonts w:asciiTheme="minorEastAsia" w:hAnsiTheme="minorEastAsia"/>
              </w:rPr>
            </w:pPr>
          </w:p>
        </w:tc>
        <w:tc>
          <w:tcPr>
            <w:tcW w:w="2387"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工程进度计划与措施</w:t>
            </w:r>
          </w:p>
        </w:tc>
        <w:tc>
          <w:tcPr>
            <w:tcW w:w="4439"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合格或不合格</w:t>
            </w:r>
          </w:p>
        </w:tc>
      </w:tr>
      <w:tr w:rsidR="005A6ACC">
        <w:trPr>
          <w:trHeight w:hRule="exact" w:val="446"/>
        </w:trPr>
        <w:tc>
          <w:tcPr>
            <w:tcW w:w="1309"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Times New Roman"/>
                <w:sz w:val="21"/>
                <w:szCs w:val="21"/>
              </w:rPr>
              <w:t>2.1.4</w:t>
            </w:r>
            <w:r>
              <w:rPr>
                <w:rFonts w:asciiTheme="minorEastAsia" w:hAnsiTheme="minorEastAsia" w:cs="宋体"/>
                <w:sz w:val="21"/>
                <w:szCs w:val="21"/>
              </w:rPr>
              <w:t>（</w:t>
            </w:r>
            <w:r>
              <w:rPr>
                <w:rFonts w:asciiTheme="minorEastAsia" w:hAnsiTheme="minorEastAsia" w:cs="Times New Roman"/>
                <w:sz w:val="21"/>
                <w:szCs w:val="21"/>
              </w:rPr>
              <w:t>7</w:t>
            </w:r>
            <w:r>
              <w:rPr>
                <w:rFonts w:asciiTheme="minorEastAsia" w:hAnsiTheme="minorEastAsia" w:cs="宋体"/>
                <w:sz w:val="21"/>
                <w:szCs w:val="21"/>
              </w:rPr>
              <w:t>）</w:t>
            </w:r>
          </w:p>
        </w:tc>
        <w:tc>
          <w:tcPr>
            <w:tcW w:w="1109" w:type="dxa"/>
            <w:vMerge/>
            <w:tcMar>
              <w:left w:w="85" w:type="dxa"/>
              <w:right w:w="85" w:type="dxa"/>
            </w:tcMar>
            <w:vAlign w:val="center"/>
          </w:tcPr>
          <w:p w:rsidR="005A6ACC" w:rsidRDefault="005A6ACC">
            <w:pPr>
              <w:jc w:val="center"/>
              <w:rPr>
                <w:rFonts w:asciiTheme="minorEastAsia" w:hAnsiTheme="minorEastAsia"/>
              </w:rPr>
            </w:pPr>
          </w:p>
        </w:tc>
        <w:tc>
          <w:tcPr>
            <w:tcW w:w="2387"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施工总布置</w:t>
            </w:r>
          </w:p>
        </w:tc>
        <w:tc>
          <w:tcPr>
            <w:tcW w:w="4439"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合格或不合格</w:t>
            </w:r>
          </w:p>
        </w:tc>
      </w:tr>
      <w:tr w:rsidR="005A6ACC">
        <w:trPr>
          <w:trHeight w:hRule="exact" w:val="624"/>
        </w:trPr>
        <w:tc>
          <w:tcPr>
            <w:tcW w:w="1309"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Times New Roman"/>
                <w:sz w:val="21"/>
                <w:szCs w:val="21"/>
              </w:rPr>
              <w:t>2.1.4</w:t>
            </w:r>
            <w:r>
              <w:rPr>
                <w:rFonts w:asciiTheme="minorEastAsia" w:hAnsiTheme="minorEastAsia" w:cs="宋体"/>
                <w:sz w:val="21"/>
                <w:szCs w:val="21"/>
              </w:rPr>
              <w:t>（</w:t>
            </w:r>
            <w:r>
              <w:rPr>
                <w:rFonts w:asciiTheme="minorEastAsia" w:hAnsiTheme="minorEastAsia" w:cs="Times New Roman"/>
                <w:sz w:val="21"/>
                <w:szCs w:val="21"/>
              </w:rPr>
              <w:t>8</w:t>
            </w:r>
            <w:r>
              <w:rPr>
                <w:rFonts w:asciiTheme="minorEastAsia" w:hAnsiTheme="minorEastAsia" w:cs="宋体"/>
                <w:sz w:val="21"/>
                <w:szCs w:val="21"/>
              </w:rPr>
              <w:t>）</w:t>
            </w:r>
          </w:p>
        </w:tc>
        <w:tc>
          <w:tcPr>
            <w:tcW w:w="1109" w:type="dxa"/>
            <w:vMerge/>
            <w:tcMar>
              <w:left w:w="85" w:type="dxa"/>
              <w:right w:w="85" w:type="dxa"/>
            </w:tcMar>
            <w:vAlign w:val="center"/>
          </w:tcPr>
          <w:p w:rsidR="005A6ACC" w:rsidRDefault="005A6ACC">
            <w:pPr>
              <w:jc w:val="center"/>
              <w:rPr>
                <w:rFonts w:asciiTheme="minorEastAsia" w:hAnsiTheme="minorEastAsia"/>
              </w:rPr>
            </w:pPr>
          </w:p>
        </w:tc>
        <w:tc>
          <w:tcPr>
            <w:tcW w:w="2387"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资源配备计划</w:t>
            </w:r>
          </w:p>
        </w:tc>
        <w:tc>
          <w:tcPr>
            <w:tcW w:w="4439" w:type="dxa"/>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合格或不合格</w:t>
            </w:r>
          </w:p>
        </w:tc>
      </w:tr>
      <w:tr w:rsidR="005A6ACC">
        <w:trPr>
          <w:trHeight w:hRule="exact" w:val="624"/>
        </w:trPr>
        <w:tc>
          <w:tcPr>
            <w:tcW w:w="1309" w:type="dxa"/>
            <w:tcMar>
              <w:left w:w="85" w:type="dxa"/>
              <w:right w:w="85" w:type="dxa"/>
            </w:tcMar>
          </w:tcPr>
          <w:p w:rsidR="005A6ACC" w:rsidRDefault="005A6ACC">
            <w:pPr>
              <w:rPr>
                <w:rFonts w:asciiTheme="minorEastAsia" w:hAnsiTheme="minorEastAsia"/>
              </w:rPr>
            </w:pPr>
          </w:p>
        </w:tc>
        <w:tc>
          <w:tcPr>
            <w:tcW w:w="1109" w:type="dxa"/>
            <w:vMerge/>
            <w:tcMar>
              <w:left w:w="85" w:type="dxa"/>
              <w:right w:w="85" w:type="dxa"/>
            </w:tcMar>
          </w:tcPr>
          <w:p w:rsidR="005A6ACC" w:rsidRDefault="005A6ACC">
            <w:pPr>
              <w:rPr>
                <w:rFonts w:asciiTheme="minorEastAsia" w:hAnsiTheme="minorEastAsia"/>
              </w:rPr>
            </w:pPr>
          </w:p>
        </w:tc>
        <w:tc>
          <w:tcPr>
            <w:tcW w:w="6826" w:type="dxa"/>
            <w:gridSpan w:val="2"/>
            <w:tcMar>
              <w:left w:w="85" w:type="dxa"/>
              <w:right w:w="85" w:type="dxa"/>
            </w:tcMar>
            <w:vAlign w:val="center"/>
          </w:tcPr>
          <w:p w:rsidR="005A6ACC" w:rsidRDefault="0008264D">
            <w:pPr>
              <w:pStyle w:val="TableParagraph"/>
              <w:jc w:val="center"/>
              <w:rPr>
                <w:rFonts w:asciiTheme="minorEastAsia" w:hAnsiTheme="minorEastAsia" w:cs="宋体"/>
                <w:sz w:val="21"/>
                <w:szCs w:val="21"/>
              </w:rPr>
            </w:pPr>
            <w:r>
              <w:rPr>
                <w:rFonts w:asciiTheme="minorEastAsia" w:hAnsiTheme="minorEastAsia" w:cs="宋体"/>
                <w:sz w:val="21"/>
                <w:szCs w:val="21"/>
              </w:rPr>
              <w:t>详见本章附表</w:t>
            </w:r>
            <w:r>
              <w:rPr>
                <w:rFonts w:asciiTheme="minorEastAsia" w:hAnsiTheme="minorEastAsia" w:cs="Times New Roman"/>
                <w:sz w:val="21"/>
                <w:szCs w:val="21"/>
              </w:rPr>
              <w:t>3-3</w:t>
            </w:r>
            <w:r>
              <w:rPr>
                <w:rFonts w:asciiTheme="minorEastAsia" w:hAnsiTheme="minorEastAsia" w:cs="宋体"/>
                <w:sz w:val="21"/>
                <w:szCs w:val="21"/>
              </w:rPr>
              <w:t>（</w:t>
            </w:r>
            <w:r>
              <w:rPr>
                <w:rFonts w:asciiTheme="minorEastAsia" w:hAnsiTheme="minorEastAsia" w:cs="Times New Roman"/>
                <w:sz w:val="21"/>
                <w:szCs w:val="21"/>
              </w:rPr>
              <w:t>4</w:t>
            </w:r>
            <w:r>
              <w:rPr>
                <w:rFonts w:asciiTheme="minorEastAsia" w:hAnsiTheme="minorEastAsia" w:cs="宋体"/>
                <w:sz w:val="21"/>
                <w:szCs w:val="21"/>
              </w:rPr>
              <w:t>）</w:t>
            </w:r>
          </w:p>
        </w:tc>
      </w:tr>
    </w:tbl>
    <w:p w:rsidR="005A6ACC" w:rsidRDefault="005A6ACC"/>
    <w:tbl>
      <w:tblPr>
        <w:tblStyle w:val="TableNormal"/>
        <w:tblW w:w="92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2387"/>
        <w:gridCol w:w="4441"/>
      </w:tblGrid>
      <w:tr w:rsidR="005A6ACC">
        <w:trPr>
          <w:trHeight w:hRule="exact" w:val="631"/>
        </w:trPr>
        <w:tc>
          <w:tcPr>
            <w:tcW w:w="2416" w:type="dxa"/>
            <w:tcMar>
              <w:left w:w="85" w:type="dxa"/>
              <w:right w:w="85"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cs="Times New Roman"/>
                <w:b/>
                <w:bCs/>
                <w:sz w:val="21"/>
                <w:szCs w:val="21"/>
              </w:rPr>
              <w:t>条款号</w:t>
            </w:r>
          </w:p>
        </w:tc>
        <w:tc>
          <w:tcPr>
            <w:tcW w:w="2387" w:type="dxa"/>
            <w:tcMar>
              <w:left w:w="85" w:type="dxa"/>
              <w:right w:w="85"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cs="Times New Roman"/>
                <w:b/>
                <w:bCs/>
                <w:sz w:val="21"/>
                <w:szCs w:val="21"/>
              </w:rPr>
              <w:t>条款内容</w:t>
            </w:r>
          </w:p>
        </w:tc>
        <w:tc>
          <w:tcPr>
            <w:tcW w:w="4441" w:type="dxa"/>
            <w:tcMar>
              <w:left w:w="85" w:type="dxa"/>
              <w:right w:w="85"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cs="Times New Roman"/>
                <w:b/>
                <w:bCs/>
                <w:sz w:val="21"/>
                <w:szCs w:val="21"/>
              </w:rPr>
              <w:t>编列内容</w:t>
            </w:r>
          </w:p>
        </w:tc>
      </w:tr>
      <w:tr w:rsidR="005A6ACC">
        <w:trPr>
          <w:trHeight w:hRule="exact" w:val="931"/>
        </w:trPr>
        <w:tc>
          <w:tcPr>
            <w:tcW w:w="2416" w:type="dxa"/>
            <w:tcMar>
              <w:left w:w="85" w:type="dxa"/>
              <w:right w:w="85"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cs="Times New Roman"/>
                <w:sz w:val="21"/>
              </w:rPr>
              <w:t>2.2.1</w:t>
            </w:r>
          </w:p>
        </w:tc>
        <w:tc>
          <w:tcPr>
            <w:tcW w:w="2387" w:type="dxa"/>
            <w:tcMar>
              <w:left w:w="85" w:type="dxa"/>
              <w:right w:w="85"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cs="Times New Roman"/>
                <w:sz w:val="21"/>
                <w:szCs w:val="21"/>
              </w:rPr>
              <w:t>分值构成</w:t>
            </w:r>
          </w:p>
          <w:p w:rsidR="005A6ACC" w:rsidRDefault="0008264D">
            <w:pPr>
              <w:pStyle w:val="TableParagraph"/>
              <w:jc w:val="center"/>
              <w:rPr>
                <w:rFonts w:asciiTheme="minorEastAsia" w:hAnsiTheme="minorEastAsia" w:cs="Times New Roman"/>
                <w:sz w:val="21"/>
                <w:szCs w:val="21"/>
              </w:rPr>
            </w:pPr>
            <w:r>
              <w:rPr>
                <w:rFonts w:asciiTheme="minorEastAsia" w:hAnsiTheme="minorEastAsia" w:cs="Times New Roman"/>
                <w:sz w:val="21"/>
                <w:szCs w:val="21"/>
              </w:rPr>
              <w:t>（总分100分）</w:t>
            </w:r>
          </w:p>
        </w:tc>
        <w:tc>
          <w:tcPr>
            <w:tcW w:w="4441" w:type="dxa"/>
            <w:tcMar>
              <w:left w:w="85" w:type="dxa"/>
              <w:right w:w="85" w:type="dxa"/>
            </w:tcMar>
            <w:vAlign w:val="center"/>
          </w:tcPr>
          <w:p w:rsidR="005A6ACC" w:rsidRDefault="0008264D">
            <w:pPr>
              <w:pStyle w:val="TableParagraph"/>
              <w:jc w:val="both"/>
              <w:rPr>
                <w:rFonts w:asciiTheme="minorEastAsia" w:hAnsiTheme="minorEastAsia" w:cs="Times New Roman"/>
                <w:sz w:val="21"/>
                <w:szCs w:val="21"/>
                <w:lang w:eastAsia="zh-CN"/>
              </w:rPr>
            </w:pPr>
            <w:r>
              <w:rPr>
                <w:rFonts w:asciiTheme="minorEastAsia" w:hAnsiTheme="minorEastAsia" w:cs="Times New Roman"/>
                <w:sz w:val="21"/>
                <w:szCs w:val="21"/>
                <w:lang w:eastAsia="zh-CN"/>
              </w:rPr>
              <w:t>（1）项目管理机构：</w:t>
            </w:r>
            <w:r>
              <w:rPr>
                <w:rFonts w:asciiTheme="minorEastAsia" w:hAnsiTheme="minorEastAsia" w:cs="Times New Roman"/>
                <w:spacing w:val="-54"/>
                <w:sz w:val="21"/>
                <w:szCs w:val="21"/>
                <w:lang w:eastAsia="zh-CN"/>
              </w:rPr>
              <w:t xml:space="preserve"> </w:t>
            </w:r>
            <w:r>
              <w:rPr>
                <w:rFonts w:asciiTheme="minorEastAsia" w:hAnsiTheme="minorEastAsia" w:cs="Times New Roman"/>
                <w:sz w:val="21"/>
                <w:szCs w:val="21"/>
                <w:u w:val="single" w:color="000000"/>
                <w:lang w:eastAsia="zh-CN"/>
              </w:rPr>
              <w:t>15</w:t>
            </w:r>
            <w:r>
              <w:rPr>
                <w:rFonts w:asciiTheme="minorEastAsia" w:hAnsiTheme="minorEastAsia" w:cs="Times New Roman"/>
                <w:spacing w:val="-5"/>
                <w:sz w:val="21"/>
                <w:szCs w:val="21"/>
                <w:u w:val="single" w:color="000000"/>
                <w:lang w:eastAsia="zh-CN"/>
              </w:rPr>
              <w:t xml:space="preserve"> </w:t>
            </w:r>
            <w:r>
              <w:rPr>
                <w:rFonts w:asciiTheme="minorEastAsia" w:hAnsiTheme="minorEastAsia" w:cs="Times New Roman"/>
                <w:sz w:val="21"/>
                <w:szCs w:val="21"/>
                <w:lang w:eastAsia="zh-CN"/>
              </w:rPr>
              <w:t>分</w:t>
            </w:r>
          </w:p>
          <w:p w:rsidR="005A6ACC" w:rsidRDefault="0008264D">
            <w:pPr>
              <w:pStyle w:val="TableParagraph"/>
              <w:jc w:val="both"/>
              <w:rPr>
                <w:rFonts w:asciiTheme="minorEastAsia" w:hAnsiTheme="minorEastAsia" w:cs="Times New Roman"/>
                <w:sz w:val="21"/>
                <w:szCs w:val="21"/>
                <w:lang w:eastAsia="zh-CN"/>
              </w:rPr>
            </w:pPr>
            <w:r>
              <w:rPr>
                <w:rFonts w:asciiTheme="minorEastAsia" w:hAnsiTheme="minorEastAsia" w:cs="Times New Roman"/>
                <w:sz w:val="21"/>
                <w:szCs w:val="21"/>
                <w:lang w:eastAsia="zh-CN"/>
              </w:rPr>
              <w:t>（2）其他及信用评分因素：</w:t>
            </w:r>
            <w:r>
              <w:rPr>
                <w:rFonts w:asciiTheme="minorEastAsia" w:hAnsiTheme="minorEastAsia" w:cs="Times New Roman"/>
                <w:sz w:val="21"/>
                <w:szCs w:val="21"/>
                <w:u w:val="single" w:color="000000"/>
                <w:lang w:eastAsia="zh-CN"/>
              </w:rPr>
              <w:t xml:space="preserve"> 10</w:t>
            </w:r>
            <w:r>
              <w:rPr>
                <w:rFonts w:asciiTheme="minorEastAsia" w:hAnsiTheme="minorEastAsia" w:cs="Times New Roman"/>
                <w:spacing w:val="-8"/>
                <w:sz w:val="21"/>
                <w:szCs w:val="21"/>
                <w:u w:val="single" w:color="000000"/>
                <w:lang w:eastAsia="zh-CN"/>
              </w:rPr>
              <w:t xml:space="preserve"> </w:t>
            </w:r>
            <w:r>
              <w:rPr>
                <w:rFonts w:asciiTheme="minorEastAsia" w:hAnsiTheme="minorEastAsia" w:cs="Times New Roman"/>
                <w:sz w:val="21"/>
                <w:szCs w:val="21"/>
                <w:lang w:eastAsia="zh-CN"/>
              </w:rPr>
              <w:t>分</w:t>
            </w:r>
          </w:p>
          <w:p w:rsidR="005A6ACC" w:rsidRDefault="0008264D">
            <w:pPr>
              <w:pStyle w:val="TableParagraph"/>
              <w:jc w:val="both"/>
              <w:rPr>
                <w:rFonts w:asciiTheme="minorEastAsia" w:hAnsiTheme="minorEastAsia" w:cs="Times New Roman"/>
                <w:sz w:val="21"/>
                <w:szCs w:val="21"/>
              </w:rPr>
            </w:pPr>
            <w:r>
              <w:rPr>
                <w:rFonts w:asciiTheme="minorEastAsia" w:hAnsiTheme="minorEastAsia" w:cs="Times New Roman"/>
                <w:sz w:val="21"/>
                <w:szCs w:val="21"/>
              </w:rPr>
              <w:t>（3）投标报价：</w:t>
            </w:r>
            <w:r>
              <w:rPr>
                <w:rFonts w:asciiTheme="minorEastAsia" w:hAnsiTheme="minorEastAsia" w:cs="Times New Roman"/>
                <w:spacing w:val="-52"/>
                <w:sz w:val="21"/>
                <w:szCs w:val="21"/>
              </w:rPr>
              <w:t xml:space="preserve"> </w:t>
            </w:r>
            <w:r>
              <w:rPr>
                <w:rFonts w:asciiTheme="minorEastAsia" w:hAnsiTheme="minorEastAsia" w:cs="Times New Roman"/>
                <w:sz w:val="21"/>
                <w:szCs w:val="21"/>
                <w:u w:val="single" w:color="000000"/>
              </w:rPr>
              <w:t>75</w:t>
            </w:r>
            <w:r>
              <w:rPr>
                <w:rFonts w:asciiTheme="minorEastAsia" w:hAnsiTheme="minorEastAsia" w:cs="Times New Roman"/>
                <w:spacing w:val="-3"/>
                <w:sz w:val="21"/>
                <w:szCs w:val="21"/>
                <w:u w:val="single" w:color="000000"/>
              </w:rPr>
              <w:t xml:space="preserve"> </w:t>
            </w:r>
            <w:r>
              <w:rPr>
                <w:rFonts w:asciiTheme="minorEastAsia" w:hAnsiTheme="minorEastAsia" w:cs="Times New Roman"/>
                <w:sz w:val="21"/>
                <w:szCs w:val="21"/>
              </w:rPr>
              <w:t>分</w:t>
            </w:r>
          </w:p>
        </w:tc>
      </w:tr>
      <w:tr w:rsidR="005A6ACC">
        <w:trPr>
          <w:trHeight w:hRule="exact" w:val="582"/>
        </w:trPr>
        <w:tc>
          <w:tcPr>
            <w:tcW w:w="2416" w:type="dxa"/>
            <w:tcMar>
              <w:left w:w="85" w:type="dxa"/>
              <w:right w:w="85"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cs="Times New Roman"/>
                <w:sz w:val="21"/>
              </w:rPr>
              <w:t>2.2.2</w:t>
            </w:r>
          </w:p>
        </w:tc>
        <w:tc>
          <w:tcPr>
            <w:tcW w:w="2387" w:type="dxa"/>
            <w:tcMar>
              <w:left w:w="85" w:type="dxa"/>
              <w:right w:w="85"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cs="Times New Roman"/>
                <w:sz w:val="21"/>
                <w:szCs w:val="21"/>
              </w:rPr>
              <w:t>评标基准价计算</w:t>
            </w:r>
          </w:p>
        </w:tc>
        <w:tc>
          <w:tcPr>
            <w:tcW w:w="4441" w:type="dxa"/>
            <w:tcMar>
              <w:left w:w="85" w:type="dxa"/>
              <w:right w:w="85" w:type="dxa"/>
            </w:tcMar>
            <w:vAlign w:val="center"/>
          </w:tcPr>
          <w:p w:rsidR="005A6ACC" w:rsidRDefault="0008264D">
            <w:pPr>
              <w:pStyle w:val="TableParagraph"/>
              <w:jc w:val="both"/>
              <w:rPr>
                <w:rFonts w:asciiTheme="minorEastAsia" w:hAnsiTheme="minorEastAsia" w:cs="Times New Roman"/>
                <w:sz w:val="21"/>
                <w:szCs w:val="21"/>
                <w:lang w:eastAsia="zh-CN"/>
              </w:rPr>
            </w:pPr>
            <w:r>
              <w:rPr>
                <w:rFonts w:asciiTheme="minorEastAsia" w:hAnsiTheme="minorEastAsia" w:cs="Times New Roman"/>
                <w:sz w:val="21"/>
                <w:szCs w:val="21"/>
                <w:lang w:eastAsia="zh-CN"/>
              </w:rPr>
              <w:t>招标人不提供标底</w:t>
            </w:r>
            <w:r>
              <w:rPr>
                <w:rFonts w:asciiTheme="minorEastAsia" w:hAnsiTheme="minorEastAsia" w:cs="Times New Roman" w:hint="eastAsia"/>
                <w:sz w:val="21"/>
                <w:szCs w:val="21"/>
                <w:lang w:eastAsia="zh-CN"/>
              </w:rPr>
              <w:t>,</w:t>
            </w:r>
            <w:r>
              <w:rPr>
                <w:rFonts w:asciiTheme="minorEastAsia" w:hAnsiTheme="minorEastAsia" w:cs="Times New Roman"/>
                <w:sz w:val="21"/>
                <w:szCs w:val="21"/>
                <w:lang w:eastAsia="zh-CN"/>
              </w:rPr>
              <w:t>投标人有效报价ai≤</w:t>
            </w:r>
            <w:r>
              <w:rPr>
                <w:rFonts w:asciiTheme="minorEastAsia" w:hAnsiTheme="minorEastAsia" w:cs="Times New Roman" w:hint="eastAsia"/>
                <w:sz w:val="21"/>
                <w:szCs w:val="21"/>
                <w:lang w:eastAsia="zh-CN"/>
              </w:rPr>
              <w:t>最高投标限价才进入基准价的计算</w:t>
            </w:r>
          </w:p>
        </w:tc>
      </w:tr>
      <w:tr w:rsidR="005A6ACC">
        <w:trPr>
          <w:trHeight w:hRule="exact" w:val="581"/>
        </w:trPr>
        <w:tc>
          <w:tcPr>
            <w:tcW w:w="2416" w:type="dxa"/>
            <w:tcMar>
              <w:left w:w="85" w:type="dxa"/>
              <w:right w:w="85"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cs="Times New Roman"/>
                <w:sz w:val="21"/>
              </w:rPr>
              <w:t>2.2.3</w:t>
            </w:r>
          </w:p>
        </w:tc>
        <w:tc>
          <w:tcPr>
            <w:tcW w:w="2387" w:type="dxa"/>
            <w:tcMar>
              <w:left w:w="85" w:type="dxa"/>
              <w:right w:w="85" w:type="dxa"/>
            </w:tcMar>
            <w:vAlign w:val="center"/>
          </w:tcPr>
          <w:p w:rsidR="005A6ACC" w:rsidRDefault="0008264D">
            <w:pPr>
              <w:pStyle w:val="TableParagraph"/>
              <w:jc w:val="center"/>
              <w:rPr>
                <w:rFonts w:asciiTheme="minorEastAsia" w:hAnsiTheme="minorEastAsia" w:cs="Times New Roman"/>
                <w:sz w:val="21"/>
                <w:szCs w:val="21"/>
                <w:lang w:eastAsia="zh-CN"/>
              </w:rPr>
            </w:pPr>
            <w:r>
              <w:rPr>
                <w:rFonts w:asciiTheme="minorEastAsia" w:hAnsiTheme="minorEastAsia" w:cs="Times New Roman"/>
                <w:sz w:val="21"/>
                <w:szCs w:val="21"/>
                <w:lang w:eastAsia="zh-CN"/>
              </w:rPr>
              <w:t>投标报价的偏差率 计算公式</w:t>
            </w:r>
          </w:p>
        </w:tc>
        <w:tc>
          <w:tcPr>
            <w:tcW w:w="4441" w:type="dxa"/>
            <w:tcMar>
              <w:left w:w="85" w:type="dxa"/>
              <w:right w:w="85" w:type="dxa"/>
            </w:tcMar>
            <w:vAlign w:val="center"/>
          </w:tcPr>
          <w:p w:rsidR="005A6ACC" w:rsidRDefault="0008264D">
            <w:pPr>
              <w:pStyle w:val="TableParagraph"/>
              <w:jc w:val="both"/>
              <w:rPr>
                <w:rFonts w:asciiTheme="minorEastAsia" w:hAnsiTheme="minorEastAsia" w:cs="Times New Roman"/>
                <w:sz w:val="21"/>
                <w:szCs w:val="21"/>
                <w:lang w:eastAsia="zh-CN"/>
              </w:rPr>
            </w:pPr>
            <w:r>
              <w:rPr>
                <w:rFonts w:asciiTheme="minorEastAsia" w:hAnsiTheme="minorEastAsia" w:cs="Times New Roman"/>
                <w:spacing w:val="-2"/>
                <w:sz w:val="21"/>
                <w:szCs w:val="21"/>
                <w:lang w:eastAsia="zh-CN"/>
              </w:rPr>
              <w:t>偏差率=100％×│（投标人报价－评标基准</w:t>
            </w:r>
            <w:r>
              <w:rPr>
                <w:rFonts w:asciiTheme="minorEastAsia" w:hAnsiTheme="minorEastAsia" w:cs="Times New Roman"/>
                <w:sz w:val="21"/>
                <w:szCs w:val="21"/>
                <w:lang w:eastAsia="zh-CN"/>
              </w:rPr>
              <w:t>价）│/评标基准价</w:t>
            </w:r>
          </w:p>
        </w:tc>
      </w:tr>
      <w:tr w:rsidR="005A6ACC">
        <w:trPr>
          <w:trHeight w:hRule="exact" w:val="566"/>
        </w:trPr>
        <w:tc>
          <w:tcPr>
            <w:tcW w:w="2416" w:type="dxa"/>
            <w:tcMar>
              <w:left w:w="85" w:type="dxa"/>
              <w:right w:w="85"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cs="Times New Roman"/>
                <w:sz w:val="21"/>
              </w:rPr>
              <w:t>2.2.4(1)</w:t>
            </w:r>
          </w:p>
        </w:tc>
        <w:tc>
          <w:tcPr>
            <w:tcW w:w="2387" w:type="dxa"/>
            <w:tcMar>
              <w:left w:w="85" w:type="dxa"/>
              <w:right w:w="85" w:type="dxa"/>
            </w:tcMar>
            <w:vAlign w:val="center"/>
          </w:tcPr>
          <w:p w:rsidR="005A6ACC" w:rsidRDefault="0008264D">
            <w:pPr>
              <w:pStyle w:val="TableParagraph"/>
              <w:jc w:val="center"/>
              <w:rPr>
                <w:rFonts w:asciiTheme="minorEastAsia" w:hAnsiTheme="minorEastAsia" w:cs="Times New Roman"/>
                <w:sz w:val="21"/>
                <w:szCs w:val="21"/>
                <w:lang w:eastAsia="zh-CN"/>
              </w:rPr>
            </w:pPr>
            <w:r>
              <w:rPr>
                <w:rFonts w:asciiTheme="minorEastAsia" w:hAnsiTheme="minorEastAsia" w:cs="Times New Roman"/>
                <w:sz w:val="21"/>
                <w:szCs w:val="21"/>
                <w:lang w:eastAsia="zh-CN"/>
              </w:rPr>
              <w:t>项目管理机构评分标准</w:t>
            </w:r>
          </w:p>
        </w:tc>
        <w:tc>
          <w:tcPr>
            <w:tcW w:w="4441" w:type="dxa"/>
            <w:tcMar>
              <w:left w:w="85" w:type="dxa"/>
              <w:right w:w="85" w:type="dxa"/>
            </w:tcMar>
            <w:vAlign w:val="center"/>
          </w:tcPr>
          <w:p w:rsidR="005A6ACC" w:rsidRDefault="0008264D">
            <w:pPr>
              <w:pStyle w:val="TableParagraph"/>
              <w:jc w:val="both"/>
              <w:rPr>
                <w:rFonts w:asciiTheme="minorEastAsia" w:hAnsiTheme="minorEastAsia" w:cs="Times New Roman"/>
                <w:sz w:val="21"/>
                <w:szCs w:val="21"/>
              </w:rPr>
            </w:pPr>
            <w:r>
              <w:rPr>
                <w:rFonts w:asciiTheme="minorEastAsia" w:hAnsiTheme="minorEastAsia" w:cs="Times New Roman"/>
                <w:sz w:val="21"/>
                <w:szCs w:val="21"/>
              </w:rPr>
              <w:t>详见本章附表</w:t>
            </w:r>
            <w:r>
              <w:rPr>
                <w:rFonts w:asciiTheme="minorEastAsia" w:hAnsiTheme="minorEastAsia" w:cs="Times New Roman"/>
                <w:spacing w:val="-55"/>
                <w:sz w:val="21"/>
                <w:szCs w:val="21"/>
              </w:rPr>
              <w:t xml:space="preserve"> </w:t>
            </w:r>
            <w:r>
              <w:rPr>
                <w:rFonts w:asciiTheme="minorEastAsia" w:hAnsiTheme="minorEastAsia" w:cs="Times New Roman"/>
                <w:sz w:val="21"/>
                <w:szCs w:val="21"/>
              </w:rPr>
              <w:t>3-7（1）</w:t>
            </w:r>
          </w:p>
        </w:tc>
      </w:tr>
      <w:tr w:rsidR="005A6ACC">
        <w:trPr>
          <w:trHeight w:hRule="exact" w:val="569"/>
        </w:trPr>
        <w:tc>
          <w:tcPr>
            <w:tcW w:w="2416" w:type="dxa"/>
            <w:tcMar>
              <w:left w:w="85" w:type="dxa"/>
              <w:right w:w="85"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cs="Times New Roman"/>
                <w:sz w:val="21"/>
              </w:rPr>
              <w:t>2.2.4(2)</w:t>
            </w:r>
          </w:p>
        </w:tc>
        <w:tc>
          <w:tcPr>
            <w:tcW w:w="2387" w:type="dxa"/>
            <w:tcMar>
              <w:left w:w="85" w:type="dxa"/>
              <w:right w:w="85"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cs="Times New Roman"/>
                <w:sz w:val="21"/>
                <w:szCs w:val="21"/>
              </w:rPr>
              <w:t>其他及信用评分标准</w:t>
            </w:r>
          </w:p>
        </w:tc>
        <w:tc>
          <w:tcPr>
            <w:tcW w:w="4441" w:type="dxa"/>
            <w:tcMar>
              <w:left w:w="85" w:type="dxa"/>
              <w:right w:w="85" w:type="dxa"/>
            </w:tcMar>
            <w:vAlign w:val="center"/>
          </w:tcPr>
          <w:p w:rsidR="005A6ACC" w:rsidRDefault="0008264D">
            <w:pPr>
              <w:pStyle w:val="TableParagraph"/>
              <w:jc w:val="both"/>
              <w:rPr>
                <w:rFonts w:asciiTheme="minorEastAsia" w:hAnsiTheme="minorEastAsia" w:cs="Times New Roman"/>
                <w:sz w:val="21"/>
                <w:szCs w:val="21"/>
              </w:rPr>
            </w:pPr>
            <w:r>
              <w:rPr>
                <w:rFonts w:asciiTheme="minorEastAsia" w:hAnsiTheme="minorEastAsia" w:cs="Times New Roman"/>
                <w:sz w:val="21"/>
                <w:szCs w:val="21"/>
              </w:rPr>
              <w:t>详见本章附表</w:t>
            </w:r>
            <w:r>
              <w:rPr>
                <w:rFonts w:asciiTheme="minorEastAsia" w:hAnsiTheme="minorEastAsia" w:cs="Times New Roman"/>
                <w:spacing w:val="-55"/>
                <w:sz w:val="21"/>
                <w:szCs w:val="21"/>
              </w:rPr>
              <w:t xml:space="preserve"> </w:t>
            </w:r>
            <w:r>
              <w:rPr>
                <w:rFonts w:asciiTheme="minorEastAsia" w:hAnsiTheme="minorEastAsia" w:cs="Times New Roman"/>
                <w:sz w:val="21"/>
                <w:szCs w:val="21"/>
              </w:rPr>
              <w:t>3-7（2）</w:t>
            </w:r>
          </w:p>
        </w:tc>
      </w:tr>
      <w:tr w:rsidR="005A6ACC">
        <w:trPr>
          <w:trHeight w:hRule="exact" w:val="566"/>
        </w:trPr>
        <w:tc>
          <w:tcPr>
            <w:tcW w:w="2416" w:type="dxa"/>
            <w:tcMar>
              <w:left w:w="85" w:type="dxa"/>
              <w:right w:w="85"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cs="Times New Roman"/>
                <w:sz w:val="21"/>
              </w:rPr>
              <w:t>2.2.4(3)</w:t>
            </w:r>
          </w:p>
        </w:tc>
        <w:tc>
          <w:tcPr>
            <w:tcW w:w="2387" w:type="dxa"/>
            <w:tcMar>
              <w:left w:w="85" w:type="dxa"/>
              <w:right w:w="85"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cs="Times New Roman"/>
                <w:sz w:val="21"/>
                <w:szCs w:val="21"/>
              </w:rPr>
              <w:t>投标报价评分标准</w:t>
            </w:r>
          </w:p>
        </w:tc>
        <w:tc>
          <w:tcPr>
            <w:tcW w:w="4441" w:type="dxa"/>
            <w:tcMar>
              <w:left w:w="85" w:type="dxa"/>
              <w:right w:w="85" w:type="dxa"/>
            </w:tcMar>
            <w:vAlign w:val="center"/>
          </w:tcPr>
          <w:p w:rsidR="005A6ACC" w:rsidRDefault="0008264D">
            <w:pPr>
              <w:pStyle w:val="TableParagraph"/>
              <w:jc w:val="both"/>
              <w:rPr>
                <w:rFonts w:asciiTheme="minorEastAsia" w:hAnsiTheme="minorEastAsia" w:cs="Times New Roman"/>
                <w:sz w:val="21"/>
                <w:szCs w:val="21"/>
              </w:rPr>
            </w:pPr>
            <w:r>
              <w:rPr>
                <w:rFonts w:asciiTheme="minorEastAsia" w:hAnsiTheme="minorEastAsia" w:cs="Times New Roman"/>
                <w:sz w:val="21"/>
                <w:szCs w:val="21"/>
              </w:rPr>
              <w:t>详见本章附表</w:t>
            </w:r>
            <w:r>
              <w:rPr>
                <w:rFonts w:asciiTheme="minorEastAsia" w:hAnsiTheme="minorEastAsia" w:cs="Times New Roman"/>
                <w:spacing w:val="-55"/>
                <w:sz w:val="21"/>
                <w:szCs w:val="21"/>
              </w:rPr>
              <w:t xml:space="preserve"> </w:t>
            </w:r>
            <w:r>
              <w:rPr>
                <w:rFonts w:asciiTheme="minorEastAsia" w:hAnsiTheme="minorEastAsia" w:cs="Times New Roman"/>
                <w:sz w:val="21"/>
                <w:szCs w:val="21"/>
              </w:rPr>
              <w:t>3-7（3）</w:t>
            </w:r>
          </w:p>
        </w:tc>
      </w:tr>
      <w:tr w:rsidR="005A6ACC">
        <w:trPr>
          <w:trHeight w:hRule="exact" w:val="838"/>
        </w:trPr>
        <w:tc>
          <w:tcPr>
            <w:tcW w:w="2416" w:type="dxa"/>
            <w:tcMar>
              <w:left w:w="85" w:type="dxa"/>
              <w:right w:w="85" w:type="dxa"/>
            </w:tcMar>
            <w:vAlign w:val="center"/>
          </w:tcPr>
          <w:p w:rsidR="005A6ACC" w:rsidRDefault="0008264D">
            <w:pPr>
              <w:pStyle w:val="TableParagraph"/>
              <w:jc w:val="center"/>
              <w:rPr>
                <w:rFonts w:asciiTheme="minorEastAsia" w:hAnsiTheme="minorEastAsia" w:cs="Times New Roman"/>
                <w:sz w:val="21"/>
                <w:szCs w:val="21"/>
              </w:rPr>
            </w:pPr>
            <w:r>
              <w:rPr>
                <w:rFonts w:asciiTheme="minorEastAsia" w:hAnsiTheme="minorEastAsia" w:cs="Times New Roman"/>
                <w:sz w:val="21"/>
              </w:rPr>
              <w:t>3.4.1</w:t>
            </w:r>
          </w:p>
        </w:tc>
        <w:tc>
          <w:tcPr>
            <w:tcW w:w="2387" w:type="dxa"/>
            <w:tcMar>
              <w:left w:w="85" w:type="dxa"/>
              <w:right w:w="85" w:type="dxa"/>
            </w:tcMar>
            <w:vAlign w:val="center"/>
          </w:tcPr>
          <w:p w:rsidR="005A6ACC" w:rsidRDefault="0008264D">
            <w:pPr>
              <w:pStyle w:val="TableParagraph"/>
              <w:jc w:val="center"/>
              <w:rPr>
                <w:rFonts w:asciiTheme="minorEastAsia" w:hAnsiTheme="minorEastAsia" w:cs="Times New Roman"/>
                <w:sz w:val="21"/>
                <w:szCs w:val="21"/>
                <w:lang w:eastAsia="zh-CN"/>
              </w:rPr>
            </w:pPr>
            <w:r>
              <w:rPr>
                <w:rFonts w:asciiTheme="minorEastAsia" w:hAnsiTheme="minorEastAsia" w:cs="Times New Roman"/>
                <w:sz w:val="21"/>
                <w:szCs w:val="21"/>
                <w:lang w:eastAsia="zh-CN"/>
              </w:rPr>
              <w:t>投标人最终得分的计算方法</w:t>
            </w:r>
          </w:p>
        </w:tc>
        <w:tc>
          <w:tcPr>
            <w:tcW w:w="4441" w:type="dxa"/>
            <w:tcMar>
              <w:left w:w="85" w:type="dxa"/>
              <w:right w:w="85" w:type="dxa"/>
            </w:tcMar>
            <w:vAlign w:val="center"/>
          </w:tcPr>
          <w:p w:rsidR="005A6ACC" w:rsidRDefault="0008264D">
            <w:pPr>
              <w:pStyle w:val="TableParagraph"/>
              <w:jc w:val="both"/>
              <w:rPr>
                <w:rFonts w:asciiTheme="minorEastAsia" w:hAnsiTheme="minorEastAsia" w:cs="Times New Roman"/>
                <w:sz w:val="21"/>
                <w:szCs w:val="21"/>
                <w:lang w:eastAsia="zh-CN"/>
              </w:rPr>
            </w:pPr>
            <w:r>
              <w:rPr>
                <w:rFonts w:asciiTheme="minorEastAsia" w:hAnsiTheme="minorEastAsia" w:cs="Times New Roman"/>
                <w:sz w:val="21"/>
                <w:szCs w:val="21"/>
                <w:lang w:eastAsia="zh-CN"/>
              </w:rPr>
              <w:t>投标人最终得分为项目管理机构、其他及信用评分因素和投标报价</w:t>
            </w:r>
            <w:r>
              <w:rPr>
                <w:rFonts w:asciiTheme="minorEastAsia" w:hAnsiTheme="minorEastAsia" w:cs="Times New Roman"/>
                <w:spacing w:val="-53"/>
                <w:sz w:val="21"/>
                <w:szCs w:val="21"/>
                <w:lang w:eastAsia="zh-CN"/>
              </w:rPr>
              <w:t xml:space="preserve"> </w:t>
            </w:r>
            <w:r>
              <w:rPr>
                <w:rFonts w:asciiTheme="minorEastAsia" w:hAnsiTheme="minorEastAsia" w:cs="Times New Roman"/>
                <w:sz w:val="21"/>
                <w:szCs w:val="21"/>
                <w:lang w:eastAsia="zh-CN"/>
              </w:rPr>
              <w:t>3</w:t>
            </w:r>
            <w:r>
              <w:rPr>
                <w:rFonts w:asciiTheme="minorEastAsia" w:hAnsiTheme="minorEastAsia" w:cs="Times New Roman"/>
                <w:spacing w:val="-3"/>
                <w:sz w:val="21"/>
                <w:szCs w:val="21"/>
                <w:lang w:eastAsia="zh-CN"/>
              </w:rPr>
              <w:t xml:space="preserve"> </w:t>
            </w:r>
            <w:r>
              <w:rPr>
                <w:rFonts w:asciiTheme="minorEastAsia" w:hAnsiTheme="minorEastAsia" w:cs="Times New Roman"/>
                <w:sz w:val="21"/>
                <w:szCs w:val="21"/>
                <w:lang w:eastAsia="zh-CN"/>
              </w:rPr>
              <w:t>个方面评价得分之和。</w:t>
            </w:r>
          </w:p>
        </w:tc>
      </w:tr>
    </w:tbl>
    <w:p w:rsidR="005A6ACC" w:rsidRDefault="0008264D">
      <w:pPr>
        <w:spacing w:before="49"/>
        <w:jc w:val="both"/>
        <w:rPr>
          <w:rFonts w:ascii="宋体" w:eastAsia="宋体" w:hAnsi="宋体" w:cs="宋体"/>
          <w:sz w:val="18"/>
          <w:szCs w:val="18"/>
          <w:lang w:eastAsia="zh-CN"/>
        </w:rPr>
      </w:pPr>
      <w:r>
        <w:rPr>
          <w:rFonts w:ascii="宋体" w:eastAsia="宋体" w:hAnsi="宋体" w:cs="宋体"/>
          <w:b/>
          <w:bCs/>
          <w:spacing w:val="3"/>
          <w:sz w:val="18"/>
          <w:szCs w:val="18"/>
          <w:lang w:eastAsia="zh-CN"/>
        </w:rPr>
        <w:t>备注：</w:t>
      </w:r>
      <w:r>
        <w:rPr>
          <w:rFonts w:ascii="Times New Roman" w:eastAsia="Times New Roman" w:hAnsi="Times New Roman" w:cs="Times New Roman"/>
          <w:spacing w:val="3"/>
          <w:sz w:val="18"/>
          <w:szCs w:val="18"/>
          <w:lang w:eastAsia="zh-CN"/>
        </w:rPr>
        <w:t>1</w:t>
      </w:r>
      <w:r>
        <w:rPr>
          <w:rFonts w:ascii="宋体" w:eastAsia="宋体" w:hAnsi="宋体" w:cs="宋体"/>
          <w:spacing w:val="3"/>
          <w:sz w:val="18"/>
          <w:szCs w:val="18"/>
          <w:lang w:eastAsia="zh-CN"/>
        </w:rPr>
        <w:t>、</w:t>
      </w:r>
      <w:r>
        <w:rPr>
          <w:rFonts w:ascii="宋体" w:eastAsia="宋体" w:hAnsi="宋体" w:cs="宋体"/>
          <w:spacing w:val="-60"/>
          <w:sz w:val="18"/>
          <w:szCs w:val="18"/>
          <w:lang w:eastAsia="zh-CN"/>
        </w:rPr>
        <w:t xml:space="preserve"> </w:t>
      </w:r>
      <w:r>
        <w:rPr>
          <w:rFonts w:ascii="宋体" w:eastAsia="宋体" w:hAnsi="宋体" w:cs="宋体"/>
          <w:sz w:val="18"/>
          <w:szCs w:val="18"/>
          <w:lang w:eastAsia="zh-CN"/>
        </w:rPr>
        <w:t>相关专业最低资质等级单位承担的工程，类</w:t>
      </w:r>
      <w:r>
        <w:rPr>
          <w:rFonts w:ascii="宋体" w:eastAsia="宋体" w:hAnsi="宋体" w:cs="宋体"/>
          <w:spacing w:val="-57"/>
          <w:sz w:val="18"/>
          <w:szCs w:val="18"/>
          <w:lang w:eastAsia="zh-CN"/>
        </w:rPr>
        <w:t xml:space="preserve"> </w:t>
      </w:r>
      <w:r>
        <w:rPr>
          <w:rFonts w:ascii="宋体" w:eastAsia="宋体" w:hAnsi="宋体" w:cs="宋体"/>
          <w:sz w:val="18"/>
          <w:szCs w:val="18"/>
          <w:lang w:eastAsia="zh-CN"/>
        </w:rPr>
        <w:t>似</w:t>
      </w:r>
      <w:r>
        <w:rPr>
          <w:rFonts w:ascii="宋体" w:eastAsia="宋体" w:hAnsi="宋体" w:cs="宋体"/>
          <w:spacing w:val="14"/>
          <w:sz w:val="18"/>
          <w:szCs w:val="18"/>
          <w:lang w:eastAsia="zh-CN"/>
        </w:rPr>
        <w:t>工程</w:t>
      </w:r>
      <w:r>
        <w:rPr>
          <w:rFonts w:ascii="宋体" w:eastAsia="宋体" w:hAnsi="宋体" w:cs="宋体"/>
          <w:spacing w:val="-57"/>
          <w:sz w:val="18"/>
          <w:szCs w:val="18"/>
          <w:lang w:eastAsia="zh-CN"/>
        </w:rPr>
        <w:t xml:space="preserve"> </w:t>
      </w:r>
      <w:r>
        <w:rPr>
          <w:rFonts w:ascii="宋体" w:eastAsia="宋体" w:hAnsi="宋体" w:cs="宋体"/>
          <w:spacing w:val="14"/>
          <w:sz w:val="18"/>
          <w:szCs w:val="18"/>
          <w:lang w:eastAsia="zh-CN"/>
        </w:rPr>
        <w:t>业绩不作为投</w:t>
      </w:r>
      <w:r>
        <w:rPr>
          <w:rFonts w:ascii="宋体" w:eastAsia="宋体" w:hAnsi="宋体" w:cs="宋体"/>
          <w:spacing w:val="-57"/>
          <w:sz w:val="18"/>
          <w:szCs w:val="18"/>
          <w:lang w:eastAsia="zh-CN"/>
        </w:rPr>
        <w:t xml:space="preserve"> </w:t>
      </w:r>
      <w:r>
        <w:rPr>
          <w:rFonts w:ascii="宋体" w:eastAsia="宋体" w:hAnsi="宋体" w:cs="宋体"/>
          <w:spacing w:val="14"/>
          <w:sz w:val="18"/>
          <w:szCs w:val="18"/>
          <w:lang w:eastAsia="zh-CN"/>
        </w:rPr>
        <w:t>标人</w:t>
      </w:r>
      <w:r>
        <w:rPr>
          <w:rFonts w:ascii="宋体" w:eastAsia="宋体" w:hAnsi="宋体" w:cs="宋体"/>
          <w:spacing w:val="-57"/>
          <w:sz w:val="18"/>
          <w:szCs w:val="18"/>
          <w:lang w:eastAsia="zh-CN"/>
        </w:rPr>
        <w:t xml:space="preserve"> </w:t>
      </w:r>
      <w:r>
        <w:rPr>
          <w:rFonts w:ascii="宋体" w:eastAsia="宋体" w:hAnsi="宋体" w:cs="宋体"/>
          <w:sz w:val="18"/>
          <w:szCs w:val="18"/>
          <w:lang w:eastAsia="zh-CN"/>
        </w:rPr>
        <w:t>资</w:t>
      </w:r>
      <w:r>
        <w:rPr>
          <w:rFonts w:ascii="宋体" w:eastAsia="宋体" w:hAnsi="宋体" w:cs="宋体"/>
          <w:spacing w:val="-57"/>
          <w:sz w:val="18"/>
          <w:szCs w:val="18"/>
          <w:lang w:eastAsia="zh-CN"/>
        </w:rPr>
        <w:t xml:space="preserve"> </w:t>
      </w:r>
      <w:r>
        <w:rPr>
          <w:rFonts w:ascii="宋体" w:eastAsia="宋体" w:hAnsi="宋体" w:cs="宋体"/>
          <w:spacing w:val="14"/>
          <w:sz w:val="18"/>
          <w:szCs w:val="18"/>
          <w:lang w:eastAsia="zh-CN"/>
        </w:rPr>
        <w:t>格审</w:t>
      </w:r>
      <w:r>
        <w:rPr>
          <w:rFonts w:ascii="宋体" w:eastAsia="宋体" w:hAnsi="宋体" w:cs="宋体"/>
          <w:spacing w:val="-57"/>
          <w:sz w:val="18"/>
          <w:szCs w:val="18"/>
          <w:lang w:eastAsia="zh-CN"/>
        </w:rPr>
        <w:t xml:space="preserve"> </w:t>
      </w:r>
      <w:r>
        <w:rPr>
          <w:rFonts w:ascii="宋体" w:eastAsia="宋体" w:hAnsi="宋体" w:cs="宋体"/>
          <w:spacing w:val="14"/>
          <w:sz w:val="18"/>
          <w:szCs w:val="18"/>
          <w:lang w:eastAsia="zh-CN"/>
        </w:rPr>
        <w:t>查条</w:t>
      </w:r>
      <w:r>
        <w:rPr>
          <w:rFonts w:ascii="宋体" w:eastAsia="宋体" w:hAnsi="宋体" w:cs="宋体"/>
          <w:spacing w:val="-57"/>
          <w:sz w:val="18"/>
          <w:szCs w:val="18"/>
          <w:lang w:eastAsia="zh-CN"/>
        </w:rPr>
        <w:t xml:space="preserve"> </w:t>
      </w:r>
      <w:r>
        <w:rPr>
          <w:rFonts w:ascii="宋体" w:eastAsia="宋体" w:hAnsi="宋体" w:cs="宋体"/>
          <w:spacing w:val="14"/>
          <w:sz w:val="18"/>
          <w:szCs w:val="18"/>
          <w:lang w:eastAsia="zh-CN"/>
        </w:rPr>
        <w:t>件。</w:t>
      </w:r>
      <w:r>
        <w:rPr>
          <w:rFonts w:ascii="宋体" w:eastAsia="宋体" w:hAnsi="宋体" w:cs="宋体"/>
          <w:spacing w:val="-62"/>
          <w:sz w:val="18"/>
          <w:szCs w:val="18"/>
          <w:lang w:eastAsia="zh-CN"/>
        </w:rPr>
        <w:t xml:space="preserve"> </w:t>
      </w:r>
    </w:p>
    <w:p w:rsidR="005A6ACC" w:rsidRDefault="0008264D">
      <w:pPr>
        <w:spacing w:before="70"/>
        <w:ind w:firstLineChars="200" w:firstLine="360"/>
        <w:jc w:val="both"/>
        <w:rPr>
          <w:rFonts w:ascii="宋体" w:eastAsia="宋体" w:hAnsi="宋体" w:cs="宋体"/>
          <w:sz w:val="18"/>
          <w:szCs w:val="18"/>
          <w:lang w:eastAsia="zh-CN"/>
        </w:rPr>
      </w:pPr>
      <w:r>
        <w:rPr>
          <w:rFonts w:ascii="Times New Roman" w:eastAsia="Times New Roman" w:hAnsi="Times New Roman" w:cs="Times New Roman"/>
          <w:sz w:val="18"/>
          <w:szCs w:val="18"/>
          <w:lang w:eastAsia="zh-CN"/>
        </w:rPr>
        <w:t>2</w:t>
      </w:r>
      <w:r>
        <w:rPr>
          <w:rFonts w:ascii="宋体" w:eastAsia="宋体" w:hAnsi="宋体" w:cs="宋体"/>
          <w:sz w:val="18"/>
          <w:szCs w:val="18"/>
          <w:lang w:eastAsia="zh-CN"/>
        </w:rPr>
        <w:t>、类似工程业绩见投标人须知前附表第</w:t>
      </w:r>
      <w:r>
        <w:rPr>
          <w:rFonts w:ascii="Times New Roman" w:eastAsia="Times New Roman" w:hAnsi="Times New Roman" w:cs="Times New Roman"/>
          <w:sz w:val="18"/>
          <w:szCs w:val="18"/>
          <w:lang w:eastAsia="zh-CN"/>
        </w:rPr>
        <w:t>10.1</w:t>
      </w:r>
      <w:r>
        <w:rPr>
          <w:rFonts w:ascii="宋体" w:eastAsia="宋体" w:hAnsi="宋体" w:cs="宋体"/>
          <w:sz w:val="18"/>
          <w:szCs w:val="18"/>
          <w:lang w:eastAsia="zh-CN"/>
        </w:rPr>
        <w:t>款的规定和投标人须知第</w:t>
      </w:r>
      <w:r>
        <w:rPr>
          <w:rFonts w:ascii="Times New Roman" w:eastAsia="Times New Roman" w:hAnsi="Times New Roman" w:cs="Times New Roman"/>
          <w:sz w:val="18"/>
          <w:szCs w:val="18"/>
          <w:lang w:eastAsia="zh-CN"/>
        </w:rPr>
        <w:t>3.5.3</w:t>
      </w:r>
      <w:r>
        <w:rPr>
          <w:rFonts w:ascii="宋体" w:eastAsia="宋体" w:hAnsi="宋体" w:cs="宋体"/>
          <w:sz w:val="18"/>
          <w:szCs w:val="18"/>
          <w:lang w:eastAsia="zh-CN"/>
        </w:rPr>
        <w:t>项的要求。</w:t>
      </w:r>
    </w:p>
    <w:p w:rsidR="005A6ACC" w:rsidRDefault="0008264D">
      <w:pPr>
        <w:spacing w:before="72" w:line="307" w:lineRule="auto"/>
        <w:ind w:firstLineChars="200" w:firstLine="348"/>
        <w:jc w:val="both"/>
        <w:rPr>
          <w:rFonts w:ascii="宋体" w:eastAsia="宋体" w:hAnsi="宋体" w:cs="宋体"/>
          <w:sz w:val="18"/>
          <w:szCs w:val="18"/>
          <w:lang w:eastAsia="zh-CN"/>
        </w:rPr>
      </w:pPr>
      <w:r>
        <w:rPr>
          <w:rFonts w:ascii="Times New Roman" w:eastAsia="Times New Roman" w:hAnsi="Times New Roman" w:cs="Times New Roman"/>
          <w:spacing w:val="-3"/>
          <w:sz w:val="18"/>
          <w:szCs w:val="18"/>
          <w:lang w:eastAsia="zh-CN"/>
        </w:rPr>
        <w:t>3</w:t>
      </w:r>
      <w:r>
        <w:rPr>
          <w:rFonts w:ascii="宋体" w:eastAsia="宋体" w:hAnsi="宋体" w:cs="宋体"/>
          <w:spacing w:val="-3"/>
          <w:sz w:val="18"/>
          <w:szCs w:val="18"/>
          <w:lang w:eastAsia="zh-CN"/>
        </w:rPr>
        <w:t>、经全国水利建设市场主体信用评级机构评定信用等级为</w:t>
      </w:r>
      <w:r>
        <w:rPr>
          <w:rFonts w:ascii="Times New Roman" w:eastAsia="Times New Roman" w:hAnsi="Times New Roman" w:cs="Times New Roman"/>
          <w:spacing w:val="-3"/>
          <w:sz w:val="18"/>
          <w:szCs w:val="18"/>
          <w:lang w:eastAsia="zh-CN"/>
        </w:rPr>
        <w:t>AAA</w:t>
      </w:r>
      <w:r>
        <w:rPr>
          <w:rFonts w:ascii="宋体" w:eastAsia="宋体" w:hAnsi="宋体" w:cs="宋体"/>
          <w:spacing w:val="-3"/>
          <w:sz w:val="18"/>
          <w:szCs w:val="18"/>
          <w:lang w:eastAsia="zh-CN"/>
        </w:rPr>
        <w:t>级的，得分为信用等级分值的</w:t>
      </w:r>
      <w:r>
        <w:rPr>
          <w:rFonts w:ascii="Times New Roman" w:eastAsia="Times New Roman" w:hAnsi="Times New Roman" w:cs="Times New Roman"/>
          <w:spacing w:val="-3"/>
          <w:sz w:val="18"/>
          <w:szCs w:val="18"/>
          <w:lang w:eastAsia="zh-CN"/>
        </w:rPr>
        <w:t>100</w:t>
      </w:r>
      <w:r>
        <w:rPr>
          <w:rFonts w:ascii="宋体" w:eastAsia="宋体" w:hAnsi="宋体" w:cs="宋体"/>
          <w:spacing w:val="-3"/>
          <w:sz w:val="18"/>
          <w:szCs w:val="18"/>
          <w:lang w:eastAsia="zh-CN"/>
        </w:rPr>
        <w:t>％；</w:t>
      </w:r>
      <w:r>
        <w:rPr>
          <w:rFonts w:ascii="Times New Roman" w:eastAsia="Times New Roman" w:hAnsi="Times New Roman" w:cs="Times New Roman"/>
          <w:spacing w:val="-3"/>
          <w:sz w:val="18"/>
          <w:szCs w:val="18"/>
          <w:lang w:eastAsia="zh-CN"/>
        </w:rPr>
        <w:t>AA</w:t>
      </w:r>
      <w:r>
        <w:rPr>
          <w:rFonts w:ascii="宋体" w:eastAsia="宋体" w:hAnsi="宋体" w:cs="宋体"/>
          <w:spacing w:val="-3"/>
          <w:sz w:val="18"/>
          <w:szCs w:val="18"/>
          <w:lang w:eastAsia="zh-CN"/>
        </w:rPr>
        <w:t>级的，</w:t>
      </w:r>
      <w:r>
        <w:rPr>
          <w:rFonts w:ascii="宋体" w:eastAsia="宋体" w:hAnsi="宋体" w:cs="宋体"/>
          <w:spacing w:val="-75"/>
          <w:sz w:val="18"/>
          <w:szCs w:val="18"/>
          <w:lang w:eastAsia="zh-CN"/>
        </w:rPr>
        <w:t xml:space="preserve"> </w:t>
      </w:r>
      <w:r>
        <w:rPr>
          <w:rFonts w:ascii="宋体" w:eastAsia="宋体" w:hAnsi="宋体" w:cs="宋体"/>
          <w:spacing w:val="-3"/>
          <w:sz w:val="18"/>
          <w:szCs w:val="18"/>
          <w:lang w:eastAsia="zh-CN"/>
        </w:rPr>
        <w:t>得分为信用等级分值的</w:t>
      </w:r>
      <w:r>
        <w:rPr>
          <w:rFonts w:ascii="Times New Roman" w:eastAsia="Times New Roman" w:hAnsi="Times New Roman" w:cs="Times New Roman"/>
          <w:spacing w:val="-3"/>
          <w:sz w:val="18"/>
          <w:szCs w:val="18"/>
          <w:lang w:eastAsia="zh-CN"/>
        </w:rPr>
        <w:t>85</w:t>
      </w:r>
      <w:r>
        <w:rPr>
          <w:rFonts w:ascii="宋体" w:eastAsia="宋体" w:hAnsi="宋体" w:cs="宋体"/>
          <w:spacing w:val="-3"/>
          <w:sz w:val="18"/>
          <w:szCs w:val="18"/>
          <w:lang w:eastAsia="zh-CN"/>
        </w:rPr>
        <w:t>％；</w:t>
      </w:r>
      <w:r>
        <w:rPr>
          <w:rFonts w:ascii="Times New Roman" w:eastAsia="Times New Roman" w:hAnsi="Times New Roman" w:cs="Times New Roman"/>
          <w:spacing w:val="-3"/>
          <w:sz w:val="18"/>
          <w:szCs w:val="18"/>
          <w:lang w:eastAsia="zh-CN"/>
        </w:rPr>
        <w:t>A</w:t>
      </w:r>
      <w:r>
        <w:rPr>
          <w:rFonts w:ascii="宋体" w:eastAsia="宋体" w:hAnsi="宋体" w:cs="宋体"/>
          <w:spacing w:val="-3"/>
          <w:sz w:val="18"/>
          <w:szCs w:val="18"/>
          <w:lang w:eastAsia="zh-CN"/>
        </w:rPr>
        <w:t>级的，得分为信用等级分值的</w:t>
      </w:r>
      <w:r>
        <w:rPr>
          <w:rFonts w:ascii="Times New Roman" w:eastAsia="Times New Roman" w:hAnsi="Times New Roman" w:cs="Times New Roman"/>
          <w:spacing w:val="-3"/>
          <w:sz w:val="18"/>
          <w:szCs w:val="18"/>
          <w:lang w:eastAsia="zh-CN"/>
        </w:rPr>
        <w:t>70</w:t>
      </w:r>
      <w:r>
        <w:rPr>
          <w:rFonts w:ascii="宋体" w:eastAsia="宋体" w:hAnsi="宋体" w:cs="宋体"/>
          <w:spacing w:val="-3"/>
          <w:sz w:val="18"/>
          <w:szCs w:val="18"/>
          <w:lang w:eastAsia="zh-CN"/>
        </w:rPr>
        <w:t>％；</w:t>
      </w:r>
      <w:r>
        <w:rPr>
          <w:rFonts w:ascii="Times New Roman" w:eastAsia="Times New Roman" w:hAnsi="Times New Roman" w:cs="Times New Roman"/>
          <w:spacing w:val="-3"/>
          <w:sz w:val="18"/>
          <w:szCs w:val="18"/>
          <w:lang w:eastAsia="zh-CN"/>
        </w:rPr>
        <w:t>BBB</w:t>
      </w:r>
      <w:r>
        <w:rPr>
          <w:rFonts w:ascii="宋体" w:eastAsia="宋体" w:hAnsi="宋体" w:cs="宋体"/>
          <w:spacing w:val="-3"/>
          <w:sz w:val="18"/>
          <w:szCs w:val="18"/>
          <w:lang w:eastAsia="zh-CN"/>
        </w:rPr>
        <w:t>级的，得分为信用等级分值的</w:t>
      </w:r>
      <w:r>
        <w:rPr>
          <w:rFonts w:ascii="Times New Roman" w:eastAsia="Times New Roman" w:hAnsi="Times New Roman" w:cs="Times New Roman"/>
          <w:spacing w:val="-3"/>
          <w:sz w:val="18"/>
          <w:szCs w:val="18"/>
          <w:lang w:eastAsia="zh-CN"/>
        </w:rPr>
        <w:t>55</w:t>
      </w:r>
      <w:r>
        <w:rPr>
          <w:rFonts w:ascii="宋体" w:eastAsia="宋体" w:hAnsi="宋体" w:cs="宋体"/>
          <w:spacing w:val="-3"/>
          <w:sz w:val="18"/>
          <w:szCs w:val="18"/>
          <w:lang w:eastAsia="zh-CN"/>
        </w:rPr>
        <w:t>％；</w:t>
      </w:r>
      <w:r>
        <w:rPr>
          <w:rFonts w:ascii="宋体" w:eastAsia="宋体" w:hAnsi="宋体" w:cs="宋体"/>
          <w:sz w:val="18"/>
          <w:szCs w:val="18"/>
          <w:lang w:eastAsia="zh-CN"/>
        </w:rPr>
        <w:t xml:space="preserve"> </w:t>
      </w:r>
      <w:r>
        <w:rPr>
          <w:rFonts w:ascii="Times New Roman" w:eastAsia="Times New Roman" w:hAnsi="Times New Roman" w:cs="Times New Roman"/>
          <w:sz w:val="18"/>
          <w:szCs w:val="18"/>
          <w:lang w:eastAsia="zh-CN"/>
        </w:rPr>
        <w:t>CCC</w:t>
      </w:r>
      <w:r>
        <w:rPr>
          <w:rFonts w:ascii="宋体" w:eastAsia="宋体" w:hAnsi="宋体" w:cs="宋体"/>
          <w:sz w:val="18"/>
          <w:szCs w:val="18"/>
          <w:lang w:eastAsia="zh-CN"/>
        </w:rPr>
        <w:t>级的，得分为</w:t>
      </w:r>
      <w:r>
        <w:rPr>
          <w:rFonts w:ascii="Times New Roman" w:eastAsia="Times New Roman" w:hAnsi="Times New Roman" w:cs="Times New Roman"/>
          <w:sz w:val="18"/>
          <w:szCs w:val="18"/>
          <w:lang w:eastAsia="zh-CN"/>
        </w:rPr>
        <w:t>0</w:t>
      </w:r>
      <w:r>
        <w:rPr>
          <w:rFonts w:ascii="宋体" w:eastAsia="宋体" w:hAnsi="宋体" w:cs="宋体"/>
          <w:sz w:val="18"/>
          <w:szCs w:val="18"/>
          <w:lang w:eastAsia="zh-CN"/>
        </w:rPr>
        <w:t>。未经中国水利工程协会评定信用等级的市场主体单位，已在我省水利建设市场信用信 息平台建立信用档案的，初始信用等级视为</w:t>
      </w:r>
      <w:r>
        <w:rPr>
          <w:rFonts w:ascii="Times New Roman" w:eastAsia="Times New Roman" w:hAnsi="Times New Roman" w:cs="Times New Roman"/>
          <w:sz w:val="18"/>
          <w:szCs w:val="18"/>
          <w:lang w:eastAsia="zh-CN"/>
        </w:rPr>
        <w:t>BBB</w:t>
      </w:r>
      <w:r>
        <w:rPr>
          <w:rFonts w:ascii="宋体" w:eastAsia="宋体" w:hAnsi="宋体" w:cs="宋体"/>
          <w:sz w:val="18"/>
          <w:szCs w:val="18"/>
          <w:lang w:eastAsia="zh-CN"/>
        </w:rPr>
        <w:t>级。</w:t>
      </w:r>
    </w:p>
    <w:p w:rsidR="005A6ACC" w:rsidRDefault="0008264D">
      <w:pPr>
        <w:spacing w:before="14"/>
        <w:ind w:firstLineChars="200" w:firstLine="372"/>
        <w:jc w:val="both"/>
        <w:rPr>
          <w:rFonts w:ascii="宋体" w:eastAsia="宋体" w:hAnsi="宋体" w:cs="宋体"/>
          <w:sz w:val="18"/>
          <w:szCs w:val="18"/>
          <w:lang w:eastAsia="zh-CN"/>
        </w:rPr>
      </w:pPr>
      <w:r>
        <w:rPr>
          <w:rFonts w:ascii="Times New Roman" w:eastAsia="Times New Roman" w:hAnsi="Times New Roman" w:cs="Times New Roman"/>
          <w:spacing w:val="3"/>
          <w:sz w:val="18"/>
          <w:szCs w:val="18"/>
          <w:lang w:eastAsia="zh-CN"/>
        </w:rPr>
        <w:t>4</w:t>
      </w:r>
      <w:r>
        <w:rPr>
          <w:rFonts w:ascii="宋体" w:eastAsia="宋体" w:hAnsi="宋体" w:cs="宋体"/>
          <w:spacing w:val="3"/>
          <w:sz w:val="18"/>
          <w:szCs w:val="18"/>
          <w:lang w:eastAsia="zh-CN"/>
        </w:rPr>
        <w:t>、凡未在</w:t>
      </w:r>
      <w:r>
        <w:rPr>
          <w:rFonts w:ascii="宋体" w:eastAsia="宋体" w:hAnsi="宋体" w:cs="宋体"/>
          <w:spacing w:val="-57"/>
          <w:sz w:val="18"/>
          <w:szCs w:val="18"/>
          <w:lang w:eastAsia="zh-CN"/>
        </w:rPr>
        <w:t xml:space="preserve"> </w:t>
      </w:r>
      <w:r>
        <w:rPr>
          <w:rFonts w:ascii="宋体" w:eastAsia="宋体" w:hAnsi="宋体" w:cs="宋体"/>
          <w:sz w:val="18"/>
          <w:szCs w:val="18"/>
          <w:lang w:eastAsia="zh-CN"/>
        </w:rPr>
        <w:t>全国水利建设市场信用信息平台和湖南省水利建设市场信用信息平台建立</w:t>
      </w:r>
      <w:r>
        <w:rPr>
          <w:rFonts w:ascii="宋体" w:eastAsia="宋体" w:hAnsi="宋体" w:cs="宋体"/>
          <w:spacing w:val="-54"/>
          <w:sz w:val="18"/>
          <w:szCs w:val="18"/>
          <w:lang w:eastAsia="zh-CN"/>
        </w:rPr>
        <w:t xml:space="preserve"> </w:t>
      </w:r>
      <w:r>
        <w:rPr>
          <w:rFonts w:ascii="宋体" w:eastAsia="宋体" w:hAnsi="宋体" w:cs="宋体"/>
          <w:sz w:val="18"/>
          <w:szCs w:val="18"/>
          <w:lang w:eastAsia="zh-CN"/>
        </w:rPr>
        <w:t>信</w:t>
      </w:r>
      <w:r>
        <w:rPr>
          <w:rFonts w:ascii="宋体" w:eastAsia="宋体" w:hAnsi="宋体" w:cs="宋体"/>
          <w:spacing w:val="-54"/>
          <w:sz w:val="18"/>
          <w:szCs w:val="18"/>
          <w:lang w:eastAsia="zh-CN"/>
        </w:rPr>
        <w:t xml:space="preserve"> </w:t>
      </w:r>
      <w:r>
        <w:rPr>
          <w:rFonts w:ascii="宋体" w:eastAsia="宋体" w:hAnsi="宋体" w:cs="宋体"/>
          <w:spacing w:val="14"/>
          <w:sz w:val="18"/>
          <w:szCs w:val="18"/>
          <w:lang w:eastAsia="zh-CN"/>
        </w:rPr>
        <w:t>用档</w:t>
      </w:r>
      <w:r>
        <w:rPr>
          <w:rFonts w:ascii="宋体" w:eastAsia="宋体" w:hAnsi="宋体" w:cs="宋体"/>
          <w:spacing w:val="-54"/>
          <w:sz w:val="18"/>
          <w:szCs w:val="18"/>
          <w:lang w:eastAsia="zh-CN"/>
        </w:rPr>
        <w:t xml:space="preserve"> </w:t>
      </w:r>
      <w:r>
        <w:rPr>
          <w:rFonts w:ascii="宋体" w:eastAsia="宋体" w:hAnsi="宋体" w:cs="宋体"/>
          <w:spacing w:val="14"/>
          <w:sz w:val="18"/>
          <w:szCs w:val="18"/>
          <w:lang w:eastAsia="zh-CN"/>
        </w:rPr>
        <w:t>案的</w:t>
      </w:r>
      <w:r>
        <w:rPr>
          <w:rFonts w:ascii="宋体" w:eastAsia="宋体" w:hAnsi="宋体" w:cs="宋体"/>
          <w:spacing w:val="-57"/>
          <w:sz w:val="18"/>
          <w:szCs w:val="18"/>
          <w:lang w:eastAsia="zh-CN"/>
        </w:rPr>
        <w:t xml:space="preserve"> </w:t>
      </w:r>
      <w:r>
        <w:rPr>
          <w:rFonts w:ascii="宋体" w:eastAsia="宋体" w:hAnsi="宋体" w:cs="宋体"/>
          <w:spacing w:val="-12"/>
          <w:sz w:val="18"/>
          <w:szCs w:val="18"/>
          <w:lang w:eastAsia="zh-CN"/>
        </w:rPr>
        <w:t>，其</w:t>
      </w:r>
      <w:r>
        <w:rPr>
          <w:rFonts w:ascii="宋体" w:eastAsia="宋体" w:hAnsi="宋体" w:cs="宋体"/>
          <w:spacing w:val="-57"/>
          <w:sz w:val="18"/>
          <w:szCs w:val="18"/>
          <w:lang w:eastAsia="zh-CN"/>
        </w:rPr>
        <w:t xml:space="preserve"> </w:t>
      </w:r>
      <w:r>
        <w:rPr>
          <w:rFonts w:ascii="宋体" w:eastAsia="宋体" w:hAnsi="宋体" w:cs="宋体"/>
          <w:spacing w:val="20"/>
          <w:sz w:val="18"/>
          <w:szCs w:val="18"/>
          <w:lang w:eastAsia="zh-CN"/>
        </w:rPr>
        <w:t>资质、</w:t>
      </w:r>
      <w:r>
        <w:rPr>
          <w:rFonts w:ascii="宋体" w:eastAsia="宋体" w:hAnsi="宋体" w:cs="宋体"/>
          <w:spacing w:val="14"/>
          <w:sz w:val="18"/>
          <w:szCs w:val="18"/>
          <w:lang w:eastAsia="zh-CN"/>
        </w:rPr>
        <w:t>业绩</w:t>
      </w:r>
      <w:r>
        <w:rPr>
          <w:rFonts w:ascii="宋体" w:eastAsia="宋体" w:hAnsi="宋体" w:cs="宋体"/>
          <w:sz w:val="18"/>
          <w:szCs w:val="18"/>
          <w:lang w:eastAsia="zh-CN"/>
        </w:rPr>
        <w:t>、</w:t>
      </w:r>
      <w:r>
        <w:rPr>
          <w:rFonts w:ascii="宋体" w:eastAsia="宋体" w:hAnsi="宋体" w:cs="宋体"/>
          <w:spacing w:val="-61"/>
          <w:sz w:val="18"/>
          <w:szCs w:val="18"/>
          <w:lang w:eastAsia="zh-CN"/>
        </w:rPr>
        <w:t xml:space="preserve"> </w:t>
      </w:r>
      <w:r>
        <w:rPr>
          <w:rFonts w:ascii="宋体" w:eastAsia="宋体" w:hAnsi="宋体" w:cs="宋体"/>
          <w:sz w:val="18"/>
          <w:szCs w:val="18"/>
          <w:lang w:eastAsia="zh-CN"/>
        </w:rPr>
        <w:t>项目负责人、技术负责人和专职安全员资</w:t>
      </w:r>
      <w:r>
        <w:rPr>
          <w:rFonts w:ascii="宋体" w:eastAsia="宋体" w:hAnsi="宋体" w:cs="宋体"/>
          <w:spacing w:val="-61"/>
          <w:sz w:val="18"/>
          <w:szCs w:val="18"/>
          <w:lang w:eastAsia="zh-CN"/>
        </w:rPr>
        <w:t xml:space="preserve"> </w:t>
      </w:r>
      <w:r>
        <w:rPr>
          <w:rFonts w:ascii="宋体" w:eastAsia="宋体" w:hAnsi="宋体" w:cs="宋体"/>
          <w:spacing w:val="15"/>
          <w:sz w:val="18"/>
          <w:szCs w:val="18"/>
          <w:lang w:eastAsia="zh-CN"/>
        </w:rPr>
        <w:t>历在</w:t>
      </w:r>
      <w:r>
        <w:rPr>
          <w:rFonts w:ascii="宋体" w:eastAsia="宋体" w:hAnsi="宋体" w:cs="宋体"/>
          <w:spacing w:val="-61"/>
          <w:sz w:val="18"/>
          <w:szCs w:val="18"/>
          <w:lang w:eastAsia="zh-CN"/>
        </w:rPr>
        <w:t xml:space="preserve"> </w:t>
      </w:r>
      <w:r>
        <w:rPr>
          <w:rFonts w:ascii="宋体" w:eastAsia="宋体" w:hAnsi="宋体" w:cs="宋体"/>
          <w:spacing w:val="20"/>
          <w:sz w:val="18"/>
          <w:szCs w:val="18"/>
          <w:lang w:eastAsia="zh-CN"/>
        </w:rPr>
        <w:t>资格预</w:t>
      </w:r>
      <w:r>
        <w:rPr>
          <w:rFonts w:ascii="宋体" w:eastAsia="宋体" w:hAnsi="宋体" w:cs="宋体"/>
          <w:spacing w:val="-61"/>
          <w:sz w:val="18"/>
          <w:szCs w:val="18"/>
          <w:lang w:eastAsia="zh-CN"/>
        </w:rPr>
        <w:t xml:space="preserve"> </w:t>
      </w:r>
      <w:r>
        <w:rPr>
          <w:rFonts w:ascii="宋体" w:eastAsia="宋体" w:hAnsi="宋体" w:cs="宋体"/>
          <w:spacing w:val="15"/>
          <w:sz w:val="18"/>
          <w:szCs w:val="18"/>
          <w:lang w:eastAsia="zh-CN"/>
        </w:rPr>
        <w:t>审和</w:t>
      </w:r>
      <w:r>
        <w:rPr>
          <w:rFonts w:ascii="宋体" w:eastAsia="宋体" w:hAnsi="宋体" w:cs="宋体"/>
          <w:spacing w:val="-61"/>
          <w:sz w:val="18"/>
          <w:szCs w:val="18"/>
          <w:lang w:eastAsia="zh-CN"/>
        </w:rPr>
        <w:t xml:space="preserve"> </w:t>
      </w:r>
      <w:r>
        <w:rPr>
          <w:rFonts w:ascii="宋体" w:eastAsia="宋体" w:hAnsi="宋体" w:cs="宋体"/>
          <w:spacing w:val="15"/>
          <w:sz w:val="18"/>
          <w:szCs w:val="18"/>
          <w:lang w:eastAsia="zh-CN"/>
        </w:rPr>
        <w:t>评标</w:t>
      </w:r>
      <w:r>
        <w:rPr>
          <w:rFonts w:ascii="宋体" w:eastAsia="宋体" w:hAnsi="宋体" w:cs="宋体"/>
          <w:spacing w:val="-61"/>
          <w:sz w:val="18"/>
          <w:szCs w:val="18"/>
          <w:lang w:eastAsia="zh-CN"/>
        </w:rPr>
        <w:t xml:space="preserve"> </w:t>
      </w:r>
      <w:r>
        <w:rPr>
          <w:rFonts w:ascii="宋体" w:eastAsia="宋体" w:hAnsi="宋体" w:cs="宋体"/>
          <w:spacing w:val="15"/>
          <w:sz w:val="18"/>
          <w:szCs w:val="18"/>
          <w:lang w:eastAsia="zh-CN"/>
        </w:rPr>
        <w:t>中不</w:t>
      </w:r>
      <w:r>
        <w:rPr>
          <w:rFonts w:ascii="宋体" w:eastAsia="宋体" w:hAnsi="宋体" w:cs="宋体"/>
          <w:spacing w:val="-61"/>
          <w:sz w:val="18"/>
          <w:szCs w:val="18"/>
          <w:lang w:eastAsia="zh-CN"/>
        </w:rPr>
        <w:t xml:space="preserve"> </w:t>
      </w:r>
      <w:r>
        <w:rPr>
          <w:rFonts w:ascii="宋体" w:eastAsia="宋体" w:hAnsi="宋体" w:cs="宋体"/>
          <w:spacing w:val="15"/>
          <w:sz w:val="18"/>
          <w:szCs w:val="18"/>
          <w:lang w:eastAsia="zh-CN"/>
        </w:rPr>
        <w:t>予认</w:t>
      </w:r>
      <w:r>
        <w:rPr>
          <w:rFonts w:ascii="宋体" w:eastAsia="宋体" w:hAnsi="宋体" w:cs="宋体"/>
          <w:spacing w:val="-61"/>
          <w:sz w:val="18"/>
          <w:szCs w:val="18"/>
          <w:lang w:eastAsia="zh-CN"/>
        </w:rPr>
        <w:t xml:space="preserve"> </w:t>
      </w:r>
      <w:r>
        <w:rPr>
          <w:rFonts w:ascii="宋体" w:eastAsia="宋体" w:hAnsi="宋体" w:cs="宋体"/>
          <w:spacing w:val="15"/>
          <w:sz w:val="18"/>
          <w:szCs w:val="18"/>
          <w:lang w:eastAsia="zh-CN"/>
        </w:rPr>
        <w:t>定。</w:t>
      </w:r>
      <w:r>
        <w:rPr>
          <w:rFonts w:ascii="宋体" w:eastAsia="宋体" w:hAnsi="宋体" w:cs="宋体"/>
          <w:spacing w:val="-59"/>
          <w:sz w:val="18"/>
          <w:szCs w:val="18"/>
          <w:lang w:eastAsia="zh-CN"/>
        </w:rPr>
        <w:t xml:space="preserve"> </w:t>
      </w:r>
    </w:p>
    <w:p w:rsidR="005A6ACC" w:rsidRDefault="0008264D">
      <w:pPr>
        <w:spacing w:before="83" w:line="307" w:lineRule="auto"/>
        <w:ind w:firstLineChars="200" w:firstLine="361"/>
        <w:jc w:val="both"/>
        <w:rPr>
          <w:rFonts w:ascii="宋体" w:eastAsia="宋体" w:hAnsi="宋体" w:cs="宋体"/>
          <w:sz w:val="18"/>
          <w:szCs w:val="18"/>
          <w:lang w:eastAsia="zh-CN"/>
        </w:rPr>
      </w:pPr>
      <w:r>
        <w:rPr>
          <w:rFonts w:ascii="Times New Roman" w:eastAsia="Times New Roman" w:hAnsi="Times New Roman" w:cs="Times New Roman"/>
          <w:b/>
          <w:bCs/>
          <w:sz w:val="18"/>
          <w:szCs w:val="18"/>
          <w:lang w:eastAsia="zh-CN"/>
        </w:rPr>
        <w:t>5</w:t>
      </w:r>
      <w:r>
        <w:rPr>
          <w:rFonts w:ascii="宋体" w:eastAsia="宋体" w:hAnsi="宋体" w:cs="宋体"/>
          <w:b/>
          <w:bCs/>
          <w:sz w:val="18"/>
          <w:szCs w:val="18"/>
          <w:lang w:eastAsia="zh-CN"/>
        </w:rPr>
        <w:t>、对于大型水利工程和工程较复杂、技术难度较大和专业性较强的施工项目，招标人可在技术投标文件评审</w:t>
      </w:r>
      <w:r>
        <w:rPr>
          <w:rFonts w:ascii="宋体" w:eastAsia="宋体" w:hAnsi="宋体" w:cs="宋体"/>
          <w:b/>
          <w:bCs/>
          <w:w w:val="99"/>
          <w:sz w:val="18"/>
          <w:szCs w:val="18"/>
          <w:lang w:eastAsia="zh-CN"/>
        </w:rPr>
        <w:t xml:space="preserve"> </w:t>
      </w:r>
      <w:r>
        <w:rPr>
          <w:rFonts w:ascii="宋体" w:eastAsia="宋体" w:hAnsi="宋体" w:cs="宋体"/>
          <w:b/>
          <w:bCs/>
          <w:sz w:val="18"/>
          <w:szCs w:val="18"/>
          <w:lang w:eastAsia="zh-CN"/>
        </w:rPr>
        <w:t>标准表中的其他项中根据项目的特点进行调整和补充评审因数。</w:t>
      </w:r>
    </w:p>
    <w:p w:rsidR="005A6ACC" w:rsidRDefault="0008264D">
      <w:pPr>
        <w:rPr>
          <w:rFonts w:ascii="Times New Roman" w:eastAsia="Times New Roman" w:hAnsi="Times New Roman" w:cs="Times New Roman"/>
          <w:b/>
          <w:bCs/>
          <w:sz w:val="24"/>
          <w:szCs w:val="24"/>
          <w:lang w:eastAsia="zh-CN"/>
        </w:rPr>
      </w:pPr>
      <w:r>
        <w:rPr>
          <w:rFonts w:ascii="Times New Roman" w:eastAsia="Times New Roman" w:hAnsi="Times New Roman" w:cs="Times New Roman"/>
          <w:lang w:eastAsia="zh-CN"/>
        </w:rPr>
        <w:br w:type="page"/>
      </w:r>
    </w:p>
    <w:p w:rsidR="005A6ACC" w:rsidRDefault="0008264D">
      <w:pPr>
        <w:pStyle w:val="3"/>
        <w:spacing w:line="360" w:lineRule="auto"/>
        <w:ind w:firstLineChars="200" w:firstLine="422"/>
        <w:rPr>
          <w:b w:val="0"/>
          <w:bCs w:val="0"/>
          <w:sz w:val="21"/>
          <w:szCs w:val="21"/>
          <w:lang w:eastAsia="zh-CN"/>
        </w:rPr>
      </w:pPr>
      <w:bookmarkStart w:id="83" w:name="_Toc510625325"/>
      <w:r>
        <w:rPr>
          <w:rFonts w:ascii="Times New Roman" w:eastAsia="Times New Roman" w:hAnsi="Times New Roman" w:cs="Times New Roman"/>
          <w:sz w:val="21"/>
          <w:szCs w:val="21"/>
          <w:lang w:eastAsia="zh-CN"/>
        </w:rPr>
        <w:lastRenderedPageBreak/>
        <w:t>1</w:t>
      </w:r>
      <w:r>
        <w:rPr>
          <w:sz w:val="21"/>
          <w:szCs w:val="21"/>
          <w:lang w:eastAsia="zh-CN"/>
        </w:rPr>
        <w:t>、评标方法</w:t>
      </w:r>
      <w:bookmarkEnd w:id="83"/>
    </w:p>
    <w:p w:rsidR="005A6ACC" w:rsidRDefault="0008264D">
      <w:pPr>
        <w:pStyle w:val="a4"/>
        <w:spacing w:line="360" w:lineRule="auto"/>
        <w:ind w:left="0" w:firstLineChars="200" w:firstLine="412"/>
        <w:jc w:val="both"/>
        <w:rPr>
          <w:lang w:eastAsia="zh-CN"/>
        </w:rPr>
      </w:pPr>
      <w:r>
        <w:rPr>
          <w:spacing w:val="-2"/>
          <w:lang w:eastAsia="zh-CN"/>
        </w:rPr>
        <w:t>本次评标采用综合评估法，技术投标文件（施工组织设计，下同）</w:t>
      </w:r>
      <w:r>
        <w:rPr>
          <w:rFonts w:hint="eastAsia"/>
          <w:spacing w:val="-2"/>
          <w:lang w:eastAsia="zh-CN"/>
        </w:rPr>
        <w:t>采用明标方式评审</w:t>
      </w:r>
      <w:r>
        <w:rPr>
          <w:spacing w:val="-2"/>
          <w:lang w:eastAsia="zh-CN"/>
        </w:rPr>
        <w:t>。评标委</w:t>
      </w:r>
      <w:r>
        <w:rPr>
          <w:lang w:eastAsia="zh-CN"/>
        </w:rPr>
        <w:t>员会对满足招标文件实质性要求的投标文件，按照本章第</w:t>
      </w:r>
      <w:r>
        <w:rPr>
          <w:rFonts w:ascii="Times New Roman" w:eastAsia="Times New Roman" w:hAnsi="Times New Roman" w:cs="Times New Roman"/>
          <w:lang w:eastAsia="zh-CN"/>
        </w:rPr>
        <w:t>2.2</w:t>
      </w:r>
      <w:r>
        <w:rPr>
          <w:rFonts w:ascii="Times New Roman" w:eastAsia="Times New Roman" w:hAnsi="Times New Roman" w:cs="Times New Roman"/>
          <w:spacing w:val="48"/>
          <w:lang w:eastAsia="zh-CN"/>
        </w:rPr>
        <w:t xml:space="preserve"> </w:t>
      </w:r>
      <w:r>
        <w:rPr>
          <w:lang w:eastAsia="zh-CN"/>
        </w:rPr>
        <w:t>款规定的评分标准进行打分，并按得</w:t>
      </w:r>
      <w:r>
        <w:rPr>
          <w:spacing w:val="-2"/>
          <w:lang w:eastAsia="zh-CN"/>
        </w:rPr>
        <w:t>分由高到低顺序推荐中标候选人，或根据招标人授权直接确定中标人，但投标报价低于其成本的除</w:t>
      </w:r>
      <w:r>
        <w:rPr>
          <w:lang w:eastAsia="zh-CN"/>
        </w:rPr>
        <w:t>外。综合评分相等时，以投标报价低的优先；投标报价也相等的，由招标人自行确定。</w:t>
      </w:r>
    </w:p>
    <w:p w:rsidR="005A6ACC" w:rsidRDefault="0008264D">
      <w:pPr>
        <w:pStyle w:val="3"/>
        <w:spacing w:line="360" w:lineRule="auto"/>
        <w:ind w:firstLineChars="200" w:firstLine="422"/>
        <w:rPr>
          <w:b w:val="0"/>
          <w:bCs w:val="0"/>
          <w:sz w:val="21"/>
          <w:szCs w:val="21"/>
          <w:lang w:eastAsia="zh-CN"/>
        </w:rPr>
      </w:pPr>
      <w:bookmarkStart w:id="84" w:name="_Toc510625326"/>
      <w:r>
        <w:rPr>
          <w:rFonts w:ascii="Times New Roman" w:eastAsia="Times New Roman" w:hAnsi="Times New Roman" w:cs="Times New Roman"/>
          <w:sz w:val="21"/>
          <w:szCs w:val="21"/>
          <w:lang w:eastAsia="zh-CN"/>
        </w:rPr>
        <w:t>2</w:t>
      </w:r>
      <w:r>
        <w:rPr>
          <w:sz w:val="21"/>
          <w:szCs w:val="21"/>
          <w:lang w:eastAsia="zh-CN"/>
        </w:rPr>
        <w:t>、评审标准</w:t>
      </w:r>
      <w:bookmarkEnd w:id="84"/>
    </w:p>
    <w:p w:rsidR="005A6ACC" w:rsidRDefault="0008264D">
      <w:pPr>
        <w:spacing w:line="360" w:lineRule="auto"/>
        <w:ind w:firstLineChars="200" w:firstLine="420"/>
        <w:rPr>
          <w:b/>
          <w:bCs/>
          <w:sz w:val="21"/>
          <w:szCs w:val="21"/>
          <w:lang w:eastAsia="zh-CN"/>
        </w:rPr>
      </w:pPr>
      <w:r>
        <w:rPr>
          <w:rFonts w:ascii="Times New Roman" w:eastAsia="Times New Roman" w:hAnsi="Times New Roman" w:cs="Times New Roman"/>
          <w:sz w:val="21"/>
          <w:szCs w:val="21"/>
          <w:lang w:eastAsia="zh-CN"/>
        </w:rPr>
        <w:t>2.1</w:t>
      </w:r>
      <w:r>
        <w:rPr>
          <w:rFonts w:ascii="Times New Roman" w:eastAsia="Times New Roman" w:hAnsi="Times New Roman" w:cs="Times New Roman"/>
          <w:spacing w:val="2"/>
          <w:sz w:val="21"/>
          <w:szCs w:val="21"/>
          <w:lang w:eastAsia="zh-CN"/>
        </w:rPr>
        <w:t xml:space="preserve"> </w:t>
      </w:r>
      <w:r>
        <w:rPr>
          <w:sz w:val="21"/>
          <w:szCs w:val="21"/>
          <w:lang w:eastAsia="zh-CN"/>
        </w:rPr>
        <w:t>初步评审标准</w:t>
      </w:r>
    </w:p>
    <w:p w:rsidR="005A6ACC" w:rsidRDefault="0008264D">
      <w:pPr>
        <w:spacing w:line="360" w:lineRule="auto"/>
        <w:ind w:firstLineChars="200" w:firstLine="440"/>
        <w:rPr>
          <w:lang w:eastAsia="zh-CN"/>
        </w:rPr>
      </w:pPr>
      <w:r>
        <w:rPr>
          <w:rFonts w:ascii="Times New Roman" w:eastAsia="Times New Roman" w:hAnsi="Times New Roman" w:cs="Times New Roman"/>
          <w:lang w:eastAsia="zh-CN"/>
        </w:rPr>
        <w:t>2.1.1</w:t>
      </w:r>
      <w:r>
        <w:rPr>
          <w:lang w:eastAsia="zh-CN"/>
        </w:rPr>
        <w:t>形式评审标准：</w:t>
      </w:r>
    </w:p>
    <w:p w:rsidR="005A6ACC" w:rsidRDefault="0008264D">
      <w:pPr>
        <w:spacing w:line="360" w:lineRule="auto"/>
        <w:ind w:firstLineChars="200" w:firstLine="440"/>
        <w:rPr>
          <w:lang w:eastAsia="zh-CN"/>
        </w:rPr>
      </w:pPr>
      <w:r>
        <w:rPr>
          <w:lang w:eastAsia="zh-CN"/>
        </w:rPr>
        <w:t>（</w:t>
      </w:r>
      <w:r>
        <w:rPr>
          <w:rFonts w:ascii="Times New Roman" w:eastAsia="Times New Roman" w:hAnsi="Times New Roman" w:cs="Times New Roman"/>
          <w:lang w:eastAsia="zh-CN"/>
        </w:rPr>
        <w:t>1</w:t>
      </w:r>
      <w:r>
        <w:rPr>
          <w:lang w:eastAsia="zh-CN"/>
        </w:rPr>
        <w:t>）投标人名称应与营业执照、资质证书、安全生产许可证一致；</w:t>
      </w:r>
    </w:p>
    <w:p w:rsidR="005A6ACC" w:rsidRDefault="0008264D">
      <w:pPr>
        <w:spacing w:line="360" w:lineRule="auto"/>
        <w:ind w:firstLineChars="200" w:firstLine="440"/>
        <w:rPr>
          <w:lang w:eastAsia="zh-CN"/>
        </w:rPr>
      </w:pPr>
      <w:r>
        <w:rPr>
          <w:lang w:eastAsia="zh-CN"/>
        </w:rPr>
        <w:t>（</w:t>
      </w:r>
      <w:r>
        <w:rPr>
          <w:rFonts w:ascii="Times New Roman" w:eastAsia="Times New Roman" w:hAnsi="Times New Roman" w:cs="Times New Roman"/>
          <w:lang w:eastAsia="zh-CN"/>
        </w:rPr>
        <w:t>2</w:t>
      </w:r>
      <w:r>
        <w:rPr>
          <w:lang w:eastAsia="zh-CN"/>
        </w:rPr>
        <w:t>）投标文件的签字盖章符合第</w:t>
      </w:r>
      <w:r>
        <w:rPr>
          <w:rFonts w:ascii="Times New Roman" w:eastAsia="Times New Roman" w:hAnsi="Times New Roman" w:cs="Times New Roman"/>
          <w:lang w:eastAsia="zh-CN"/>
        </w:rPr>
        <w:t>2</w:t>
      </w:r>
      <w:r>
        <w:rPr>
          <w:lang w:eastAsia="zh-CN"/>
        </w:rPr>
        <w:t>章投标人须知第</w:t>
      </w:r>
      <w:r>
        <w:rPr>
          <w:rFonts w:ascii="Times New Roman" w:eastAsia="Times New Roman" w:hAnsi="Times New Roman" w:cs="Times New Roman"/>
          <w:lang w:eastAsia="zh-CN"/>
        </w:rPr>
        <w:t>3.7.3</w:t>
      </w:r>
      <w:r>
        <w:rPr>
          <w:lang w:eastAsia="zh-CN"/>
        </w:rPr>
        <w:t>项规定；</w:t>
      </w:r>
    </w:p>
    <w:p w:rsidR="005A6ACC" w:rsidRDefault="0008264D">
      <w:pPr>
        <w:spacing w:line="360" w:lineRule="auto"/>
        <w:ind w:firstLineChars="200" w:firstLine="440"/>
        <w:rPr>
          <w:lang w:eastAsia="zh-CN"/>
        </w:rPr>
      </w:pPr>
      <w:r>
        <w:rPr>
          <w:lang w:eastAsia="zh-CN"/>
        </w:rPr>
        <w:t>（</w:t>
      </w:r>
      <w:r>
        <w:rPr>
          <w:rFonts w:ascii="Times New Roman" w:eastAsia="Times New Roman" w:hAnsi="Times New Roman" w:cs="Times New Roman"/>
          <w:lang w:eastAsia="zh-CN"/>
        </w:rPr>
        <w:t>3</w:t>
      </w:r>
      <w:r>
        <w:rPr>
          <w:lang w:eastAsia="zh-CN"/>
        </w:rPr>
        <w:t>）投标文件格式符合第</w:t>
      </w:r>
      <w:r>
        <w:rPr>
          <w:rFonts w:ascii="Times New Roman" w:eastAsia="Times New Roman" w:hAnsi="Times New Roman" w:cs="Times New Roman"/>
          <w:lang w:eastAsia="zh-CN"/>
        </w:rPr>
        <w:t>8</w:t>
      </w:r>
      <w:r>
        <w:rPr>
          <w:lang w:eastAsia="zh-CN"/>
        </w:rPr>
        <w:t>章投标文件格式的要求；</w:t>
      </w:r>
    </w:p>
    <w:p w:rsidR="005A6ACC" w:rsidRDefault="0008264D">
      <w:pPr>
        <w:spacing w:line="360" w:lineRule="auto"/>
        <w:ind w:firstLineChars="200" w:firstLine="440"/>
        <w:rPr>
          <w:lang w:eastAsia="zh-CN"/>
        </w:rPr>
      </w:pPr>
      <w:r>
        <w:rPr>
          <w:lang w:eastAsia="zh-CN"/>
        </w:rPr>
        <w:t>（</w:t>
      </w:r>
      <w:r>
        <w:rPr>
          <w:rFonts w:ascii="Times New Roman" w:eastAsia="Times New Roman" w:hAnsi="Times New Roman" w:cs="Times New Roman"/>
          <w:lang w:eastAsia="zh-CN"/>
        </w:rPr>
        <w:t>4</w:t>
      </w:r>
      <w:r>
        <w:rPr>
          <w:lang w:eastAsia="zh-CN"/>
        </w:rPr>
        <w:t>）只能有一个报价；</w:t>
      </w:r>
    </w:p>
    <w:p w:rsidR="005A6ACC" w:rsidRDefault="0008264D">
      <w:pPr>
        <w:spacing w:line="360" w:lineRule="auto"/>
        <w:ind w:firstLineChars="200" w:firstLine="440"/>
        <w:rPr>
          <w:lang w:eastAsia="zh-CN"/>
        </w:rPr>
      </w:pPr>
      <w:r>
        <w:rPr>
          <w:lang w:eastAsia="zh-CN"/>
        </w:rPr>
        <w:t>（</w:t>
      </w:r>
      <w:r>
        <w:rPr>
          <w:rFonts w:ascii="Times New Roman" w:eastAsia="Times New Roman" w:hAnsi="Times New Roman" w:cs="Times New Roman"/>
          <w:lang w:eastAsia="zh-CN"/>
        </w:rPr>
        <w:t>5</w:t>
      </w:r>
      <w:r>
        <w:rPr>
          <w:lang w:eastAsia="zh-CN"/>
        </w:rPr>
        <w:t>）联合体投标人应提交联合体协议书，并明确联合体牵头人；</w:t>
      </w:r>
    </w:p>
    <w:p w:rsidR="005A6ACC" w:rsidRDefault="0008264D">
      <w:pPr>
        <w:spacing w:line="360" w:lineRule="auto"/>
        <w:ind w:firstLineChars="200" w:firstLine="440"/>
        <w:rPr>
          <w:lang w:eastAsia="zh-CN"/>
        </w:rPr>
      </w:pPr>
      <w:r>
        <w:rPr>
          <w:lang w:eastAsia="zh-CN"/>
        </w:rPr>
        <w:t>（</w:t>
      </w:r>
      <w:r>
        <w:rPr>
          <w:rFonts w:ascii="Times New Roman" w:eastAsia="Times New Roman" w:hAnsi="Times New Roman" w:cs="Times New Roman"/>
          <w:lang w:eastAsia="zh-CN"/>
        </w:rPr>
        <w:t>6</w:t>
      </w:r>
      <w:r>
        <w:rPr>
          <w:lang w:eastAsia="zh-CN"/>
        </w:rPr>
        <w:t>）投标文件符合第</w:t>
      </w:r>
      <w:r>
        <w:rPr>
          <w:rFonts w:ascii="Times New Roman" w:eastAsia="Times New Roman" w:hAnsi="Times New Roman" w:cs="Times New Roman"/>
          <w:lang w:eastAsia="zh-CN"/>
        </w:rPr>
        <w:t>2</w:t>
      </w:r>
      <w:r>
        <w:rPr>
          <w:lang w:eastAsia="zh-CN"/>
        </w:rPr>
        <w:t>章投标人须知第</w:t>
      </w:r>
      <w:r>
        <w:rPr>
          <w:rFonts w:ascii="Times New Roman" w:eastAsia="Times New Roman" w:hAnsi="Times New Roman" w:cs="Times New Roman"/>
          <w:lang w:eastAsia="zh-CN"/>
        </w:rPr>
        <w:t>3.7.4</w:t>
      </w:r>
      <w:r>
        <w:rPr>
          <w:lang w:eastAsia="zh-CN"/>
        </w:rPr>
        <w:t>项规定；</w:t>
      </w:r>
    </w:p>
    <w:p w:rsidR="005A6ACC" w:rsidRDefault="0008264D">
      <w:pPr>
        <w:spacing w:line="360" w:lineRule="auto"/>
        <w:ind w:firstLineChars="200" w:firstLine="440"/>
        <w:rPr>
          <w:lang w:eastAsia="zh-CN"/>
        </w:rPr>
      </w:pPr>
      <w:r>
        <w:rPr>
          <w:lang w:eastAsia="zh-CN"/>
        </w:rPr>
        <w:t>（</w:t>
      </w:r>
      <w:r>
        <w:rPr>
          <w:rFonts w:ascii="Times New Roman" w:eastAsia="Times New Roman" w:hAnsi="Times New Roman" w:cs="Times New Roman"/>
          <w:lang w:eastAsia="zh-CN"/>
        </w:rPr>
        <w:t>7</w:t>
      </w:r>
      <w:r>
        <w:rPr>
          <w:lang w:eastAsia="zh-CN"/>
        </w:rPr>
        <w:t>）形式评审其它标准见评标办法前附表。</w:t>
      </w:r>
    </w:p>
    <w:p w:rsidR="005A6ACC" w:rsidRDefault="0008264D">
      <w:pPr>
        <w:spacing w:line="360" w:lineRule="auto"/>
        <w:ind w:firstLineChars="200" w:firstLine="440"/>
        <w:rPr>
          <w:lang w:eastAsia="zh-CN"/>
        </w:rPr>
      </w:pPr>
      <w:r>
        <w:rPr>
          <w:rFonts w:ascii="Times New Roman" w:eastAsia="Times New Roman" w:hAnsi="Times New Roman" w:cs="Times New Roman"/>
          <w:lang w:eastAsia="zh-CN"/>
        </w:rPr>
        <w:t>2.1.2</w:t>
      </w:r>
      <w:r>
        <w:rPr>
          <w:lang w:eastAsia="zh-CN"/>
        </w:rPr>
        <w:t>资格评审标准：</w:t>
      </w:r>
    </w:p>
    <w:p w:rsidR="005A6ACC" w:rsidRDefault="0008264D">
      <w:pPr>
        <w:spacing w:line="360" w:lineRule="auto"/>
        <w:ind w:firstLineChars="200" w:firstLine="440"/>
        <w:rPr>
          <w:lang w:eastAsia="zh-CN"/>
        </w:rPr>
      </w:pPr>
      <w:r>
        <w:rPr>
          <w:lang w:eastAsia="zh-CN"/>
        </w:rPr>
        <w:t>（</w:t>
      </w:r>
      <w:r>
        <w:rPr>
          <w:rFonts w:ascii="Times New Roman" w:eastAsia="Times New Roman" w:hAnsi="Times New Roman" w:cs="Times New Roman"/>
          <w:lang w:eastAsia="zh-CN"/>
        </w:rPr>
        <w:t>1</w:t>
      </w:r>
      <w:r>
        <w:rPr>
          <w:lang w:eastAsia="zh-CN"/>
        </w:rPr>
        <w:t>）具备有效的营业执照；</w:t>
      </w:r>
    </w:p>
    <w:p w:rsidR="005A6ACC" w:rsidRDefault="0008264D">
      <w:pPr>
        <w:spacing w:line="360" w:lineRule="auto"/>
        <w:ind w:firstLineChars="200" w:firstLine="440"/>
        <w:rPr>
          <w:lang w:eastAsia="zh-CN"/>
        </w:rPr>
      </w:pPr>
      <w:r>
        <w:rPr>
          <w:lang w:eastAsia="zh-CN"/>
        </w:rPr>
        <w:t>（</w:t>
      </w:r>
      <w:r>
        <w:rPr>
          <w:rFonts w:ascii="Times New Roman" w:eastAsia="Times New Roman" w:hAnsi="Times New Roman" w:cs="Times New Roman"/>
          <w:lang w:eastAsia="zh-CN"/>
        </w:rPr>
        <w:t>2</w:t>
      </w:r>
      <w:r>
        <w:rPr>
          <w:lang w:eastAsia="zh-CN"/>
        </w:rPr>
        <w:t>）具备有效的安全生产许可证；</w:t>
      </w:r>
    </w:p>
    <w:p w:rsidR="005A6ACC" w:rsidRDefault="0008264D">
      <w:pPr>
        <w:spacing w:line="360" w:lineRule="auto"/>
        <w:ind w:firstLineChars="200" w:firstLine="440"/>
        <w:rPr>
          <w:lang w:eastAsia="zh-CN"/>
        </w:rPr>
      </w:pPr>
      <w:r>
        <w:rPr>
          <w:lang w:eastAsia="zh-CN"/>
        </w:rPr>
        <w:t>（</w:t>
      </w:r>
      <w:r>
        <w:rPr>
          <w:rFonts w:ascii="Times New Roman" w:eastAsia="Times New Roman" w:hAnsi="Times New Roman" w:cs="Times New Roman"/>
          <w:lang w:eastAsia="zh-CN"/>
        </w:rPr>
        <w:t>3</w:t>
      </w:r>
      <w:r>
        <w:rPr>
          <w:lang w:eastAsia="zh-CN"/>
        </w:rPr>
        <w:t>）具备有效的资质证书且资质等级符合第</w:t>
      </w:r>
      <w:r>
        <w:rPr>
          <w:rFonts w:ascii="Times New Roman" w:eastAsia="Times New Roman" w:hAnsi="Times New Roman" w:cs="Times New Roman"/>
          <w:lang w:eastAsia="zh-CN"/>
        </w:rPr>
        <w:t>2</w:t>
      </w:r>
      <w:r>
        <w:rPr>
          <w:lang w:eastAsia="zh-CN"/>
        </w:rPr>
        <w:t>章投标人须知第</w:t>
      </w:r>
      <w:r>
        <w:rPr>
          <w:rFonts w:ascii="Times New Roman" w:eastAsia="Times New Roman" w:hAnsi="Times New Roman" w:cs="Times New Roman"/>
          <w:lang w:eastAsia="zh-CN"/>
        </w:rPr>
        <w:t>1.4.1</w:t>
      </w:r>
      <w:r>
        <w:rPr>
          <w:lang w:eastAsia="zh-CN"/>
        </w:rPr>
        <w:t>项规定；</w:t>
      </w:r>
    </w:p>
    <w:p w:rsidR="005A6ACC" w:rsidRDefault="0008264D">
      <w:pPr>
        <w:spacing w:line="360" w:lineRule="auto"/>
        <w:ind w:firstLineChars="200" w:firstLine="440"/>
        <w:rPr>
          <w:lang w:eastAsia="zh-CN"/>
        </w:rPr>
      </w:pPr>
      <w:r>
        <w:rPr>
          <w:lang w:eastAsia="zh-CN"/>
        </w:rPr>
        <w:t>（</w:t>
      </w:r>
      <w:r>
        <w:rPr>
          <w:rFonts w:ascii="Times New Roman" w:eastAsia="Times New Roman" w:hAnsi="Times New Roman" w:cs="Times New Roman"/>
          <w:lang w:eastAsia="zh-CN"/>
        </w:rPr>
        <w:t>4</w:t>
      </w:r>
      <w:r>
        <w:rPr>
          <w:lang w:eastAsia="zh-CN"/>
        </w:rPr>
        <w:t>）财务状况符合第</w:t>
      </w:r>
      <w:r>
        <w:rPr>
          <w:rFonts w:ascii="Times New Roman" w:eastAsia="Times New Roman" w:hAnsi="Times New Roman" w:cs="Times New Roman"/>
          <w:lang w:eastAsia="zh-CN"/>
        </w:rPr>
        <w:t>2</w:t>
      </w:r>
      <w:r>
        <w:rPr>
          <w:lang w:eastAsia="zh-CN"/>
        </w:rPr>
        <w:t>章投标人须知第</w:t>
      </w:r>
      <w:r>
        <w:rPr>
          <w:rFonts w:ascii="Times New Roman" w:eastAsia="Times New Roman" w:hAnsi="Times New Roman" w:cs="Times New Roman"/>
          <w:lang w:eastAsia="zh-CN"/>
        </w:rPr>
        <w:t>1.4.1</w:t>
      </w:r>
      <w:r>
        <w:rPr>
          <w:lang w:eastAsia="zh-CN"/>
        </w:rPr>
        <w:t>项规定；</w:t>
      </w:r>
    </w:p>
    <w:p w:rsidR="005A6ACC" w:rsidRDefault="0008264D">
      <w:pPr>
        <w:spacing w:line="360" w:lineRule="auto"/>
        <w:ind w:firstLineChars="200" w:firstLine="440"/>
        <w:rPr>
          <w:lang w:eastAsia="zh-CN"/>
        </w:rPr>
      </w:pPr>
      <w:r>
        <w:rPr>
          <w:lang w:eastAsia="zh-CN"/>
        </w:rPr>
        <w:t>（</w:t>
      </w:r>
      <w:r>
        <w:rPr>
          <w:rFonts w:ascii="Times New Roman" w:eastAsia="Times New Roman" w:hAnsi="Times New Roman" w:cs="Times New Roman"/>
          <w:lang w:eastAsia="zh-CN"/>
        </w:rPr>
        <w:t>5</w:t>
      </w:r>
      <w:r>
        <w:rPr>
          <w:lang w:eastAsia="zh-CN"/>
        </w:rPr>
        <w:t>）业绩符合第</w:t>
      </w:r>
      <w:r>
        <w:rPr>
          <w:spacing w:val="-53"/>
          <w:lang w:eastAsia="zh-CN"/>
        </w:rPr>
        <w:t xml:space="preserve"> </w:t>
      </w:r>
      <w:r>
        <w:rPr>
          <w:rFonts w:ascii="Times New Roman" w:eastAsia="Times New Roman" w:hAnsi="Times New Roman" w:cs="Times New Roman"/>
          <w:lang w:eastAsia="zh-CN"/>
        </w:rPr>
        <w:t>2</w:t>
      </w:r>
      <w:r>
        <w:rPr>
          <w:rFonts w:ascii="Times New Roman" w:eastAsia="Times New Roman" w:hAnsi="Times New Roman" w:cs="Times New Roman"/>
          <w:spacing w:val="-3"/>
          <w:lang w:eastAsia="zh-CN"/>
        </w:rPr>
        <w:t xml:space="preserve"> </w:t>
      </w:r>
      <w:r>
        <w:rPr>
          <w:lang w:eastAsia="zh-CN"/>
        </w:rPr>
        <w:t>章投标人须知第</w:t>
      </w:r>
      <w:r>
        <w:rPr>
          <w:spacing w:val="-53"/>
          <w:lang w:eastAsia="zh-CN"/>
        </w:rPr>
        <w:t xml:space="preserve"> </w:t>
      </w:r>
      <w:r>
        <w:rPr>
          <w:rFonts w:ascii="Times New Roman" w:eastAsia="Times New Roman" w:hAnsi="Times New Roman" w:cs="Times New Roman"/>
          <w:lang w:eastAsia="zh-CN"/>
        </w:rPr>
        <w:t>1.4.1</w:t>
      </w:r>
      <w:r>
        <w:rPr>
          <w:rFonts w:ascii="Times New Roman" w:eastAsia="Times New Roman" w:hAnsi="Times New Roman" w:cs="Times New Roman"/>
          <w:spacing w:val="-3"/>
          <w:lang w:eastAsia="zh-CN"/>
        </w:rPr>
        <w:t xml:space="preserve"> </w:t>
      </w:r>
      <w:r>
        <w:rPr>
          <w:lang w:eastAsia="zh-CN"/>
        </w:rPr>
        <w:t>项规定；</w:t>
      </w:r>
    </w:p>
    <w:p w:rsidR="005A6ACC" w:rsidRDefault="0008264D">
      <w:pPr>
        <w:spacing w:line="360" w:lineRule="auto"/>
        <w:ind w:firstLineChars="200" w:firstLine="440"/>
        <w:rPr>
          <w:lang w:eastAsia="zh-CN"/>
        </w:rPr>
      </w:pPr>
      <w:r>
        <w:rPr>
          <w:lang w:eastAsia="zh-CN"/>
        </w:rPr>
        <w:t>（</w:t>
      </w:r>
      <w:r>
        <w:rPr>
          <w:rFonts w:ascii="Times New Roman" w:eastAsia="Times New Roman" w:hAnsi="Times New Roman" w:cs="Times New Roman"/>
          <w:lang w:eastAsia="zh-CN"/>
        </w:rPr>
        <w:t>6</w:t>
      </w:r>
      <w:r>
        <w:rPr>
          <w:lang w:eastAsia="zh-CN"/>
        </w:rPr>
        <w:t>）信誉符合第</w:t>
      </w:r>
      <w:r>
        <w:rPr>
          <w:spacing w:val="-53"/>
          <w:lang w:eastAsia="zh-CN"/>
        </w:rPr>
        <w:t xml:space="preserve"> </w:t>
      </w:r>
      <w:r>
        <w:rPr>
          <w:rFonts w:ascii="Times New Roman" w:eastAsia="Times New Roman" w:hAnsi="Times New Roman" w:cs="Times New Roman"/>
          <w:lang w:eastAsia="zh-CN"/>
        </w:rPr>
        <w:t>2</w:t>
      </w:r>
      <w:r>
        <w:rPr>
          <w:rFonts w:ascii="Times New Roman" w:eastAsia="Times New Roman" w:hAnsi="Times New Roman" w:cs="Times New Roman"/>
          <w:spacing w:val="-3"/>
          <w:lang w:eastAsia="zh-CN"/>
        </w:rPr>
        <w:t xml:space="preserve"> </w:t>
      </w:r>
      <w:r>
        <w:rPr>
          <w:lang w:eastAsia="zh-CN"/>
        </w:rPr>
        <w:t>章投标人须知第</w:t>
      </w:r>
      <w:r>
        <w:rPr>
          <w:spacing w:val="-53"/>
          <w:lang w:eastAsia="zh-CN"/>
        </w:rPr>
        <w:t xml:space="preserve"> </w:t>
      </w:r>
      <w:r>
        <w:rPr>
          <w:rFonts w:ascii="Times New Roman" w:eastAsia="Times New Roman" w:hAnsi="Times New Roman" w:cs="Times New Roman"/>
          <w:lang w:eastAsia="zh-CN"/>
        </w:rPr>
        <w:t>1.4.1</w:t>
      </w:r>
      <w:r>
        <w:rPr>
          <w:rFonts w:ascii="Times New Roman" w:eastAsia="Times New Roman" w:hAnsi="Times New Roman" w:cs="Times New Roman"/>
          <w:spacing w:val="-3"/>
          <w:lang w:eastAsia="zh-CN"/>
        </w:rPr>
        <w:t xml:space="preserve"> </w:t>
      </w:r>
      <w:r>
        <w:rPr>
          <w:lang w:eastAsia="zh-CN"/>
        </w:rPr>
        <w:t>项规定；</w:t>
      </w:r>
    </w:p>
    <w:p w:rsidR="005A6ACC" w:rsidRDefault="0008264D">
      <w:pPr>
        <w:spacing w:line="360" w:lineRule="auto"/>
        <w:ind w:firstLineChars="200" w:firstLine="440"/>
        <w:rPr>
          <w:lang w:eastAsia="zh-CN"/>
        </w:rPr>
      </w:pPr>
      <w:r>
        <w:rPr>
          <w:lang w:eastAsia="zh-CN"/>
        </w:rPr>
        <w:t>（</w:t>
      </w:r>
      <w:r>
        <w:rPr>
          <w:rFonts w:ascii="Times New Roman" w:eastAsia="Times New Roman" w:hAnsi="Times New Roman" w:cs="Times New Roman"/>
          <w:lang w:eastAsia="zh-CN"/>
        </w:rPr>
        <w:t>7</w:t>
      </w:r>
      <w:r>
        <w:rPr>
          <w:lang w:eastAsia="zh-CN"/>
        </w:rPr>
        <w:t>）项目负责人资格符合第</w:t>
      </w:r>
      <w:r>
        <w:rPr>
          <w:spacing w:val="-55"/>
          <w:lang w:eastAsia="zh-CN"/>
        </w:rPr>
        <w:t xml:space="preserve"> </w:t>
      </w:r>
      <w:r>
        <w:rPr>
          <w:rFonts w:ascii="Times New Roman" w:eastAsia="Times New Roman" w:hAnsi="Times New Roman" w:cs="Times New Roman"/>
          <w:lang w:eastAsia="zh-CN"/>
        </w:rPr>
        <w:t>2</w:t>
      </w:r>
      <w:r>
        <w:rPr>
          <w:rFonts w:ascii="Times New Roman" w:eastAsia="Times New Roman" w:hAnsi="Times New Roman" w:cs="Times New Roman"/>
          <w:spacing w:val="-2"/>
          <w:lang w:eastAsia="zh-CN"/>
        </w:rPr>
        <w:t xml:space="preserve"> </w:t>
      </w:r>
      <w:r>
        <w:rPr>
          <w:lang w:eastAsia="zh-CN"/>
        </w:rPr>
        <w:t>章投标人须知第</w:t>
      </w:r>
      <w:r>
        <w:rPr>
          <w:spacing w:val="-55"/>
          <w:lang w:eastAsia="zh-CN"/>
        </w:rPr>
        <w:t xml:space="preserve"> </w:t>
      </w:r>
      <w:r>
        <w:rPr>
          <w:rFonts w:ascii="Times New Roman" w:eastAsia="Times New Roman" w:hAnsi="Times New Roman" w:cs="Times New Roman"/>
          <w:lang w:eastAsia="zh-CN"/>
        </w:rPr>
        <w:t>1.4.1</w:t>
      </w:r>
      <w:r>
        <w:rPr>
          <w:rFonts w:ascii="Times New Roman" w:eastAsia="Times New Roman" w:hAnsi="Times New Roman" w:cs="Times New Roman"/>
          <w:spacing w:val="-5"/>
          <w:lang w:eastAsia="zh-CN"/>
        </w:rPr>
        <w:t xml:space="preserve"> </w:t>
      </w:r>
      <w:r>
        <w:rPr>
          <w:lang w:eastAsia="zh-CN"/>
        </w:rPr>
        <w:t>项规定；</w:t>
      </w:r>
    </w:p>
    <w:p w:rsidR="005A6ACC" w:rsidRDefault="0008264D">
      <w:pPr>
        <w:spacing w:line="360" w:lineRule="auto"/>
        <w:ind w:firstLineChars="200" w:firstLine="440"/>
        <w:rPr>
          <w:lang w:eastAsia="zh-CN"/>
        </w:rPr>
      </w:pPr>
      <w:r>
        <w:rPr>
          <w:lang w:eastAsia="zh-CN"/>
        </w:rPr>
        <w:t>（</w:t>
      </w:r>
      <w:r>
        <w:rPr>
          <w:rFonts w:ascii="Times New Roman" w:eastAsia="Times New Roman" w:hAnsi="Times New Roman" w:cs="Times New Roman"/>
          <w:lang w:eastAsia="zh-CN"/>
        </w:rPr>
        <w:t>8</w:t>
      </w:r>
      <w:r>
        <w:rPr>
          <w:lang w:eastAsia="zh-CN"/>
        </w:rPr>
        <w:t>）企业负责人具备有效的水行政主管部门颁发的安全生产考核合格证书；</w:t>
      </w:r>
    </w:p>
    <w:p w:rsidR="005A6ACC" w:rsidRDefault="0008264D">
      <w:pPr>
        <w:spacing w:line="360" w:lineRule="auto"/>
        <w:ind w:firstLineChars="200" w:firstLine="440"/>
        <w:rPr>
          <w:lang w:eastAsia="zh-CN"/>
        </w:rPr>
      </w:pPr>
      <w:r>
        <w:rPr>
          <w:lang w:eastAsia="zh-CN"/>
        </w:rPr>
        <w:t>（</w:t>
      </w:r>
      <w:r>
        <w:rPr>
          <w:rFonts w:ascii="Times New Roman" w:eastAsia="Times New Roman" w:hAnsi="Times New Roman" w:cs="Times New Roman"/>
          <w:lang w:eastAsia="zh-CN"/>
        </w:rPr>
        <w:t>9</w:t>
      </w:r>
      <w:r>
        <w:rPr>
          <w:lang w:eastAsia="zh-CN"/>
        </w:rPr>
        <w:t>）技术负责人资格符合第</w:t>
      </w:r>
      <w:r>
        <w:rPr>
          <w:spacing w:val="-55"/>
          <w:lang w:eastAsia="zh-CN"/>
        </w:rPr>
        <w:t xml:space="preserve"> </w:t>
      </w:r>
      <w:r>
        <w:rPr>
          <w:rFonts w:ascii="Times New Roman" w:eastAsia="Times New Roman" w:hAnsi="Times New Roman" w:cs="Times New Roman"/>
          <w:lang w:eastAsia="zh-CN"/>
        </w:rPr>
        <w:t>2</w:t>
      </w:r>
      <w:r>
        <w:rPr>
          <w:rFonts w:ascii="Times New Roman" w:eastAsia="Times New Roman" w:hAnsi="Times New Roman" w:cs="Times New Roman"/>
          <w:spacing w:val="-2"/>
          <w:lang w:eastAsia="zh-CN"/>
        </w:rPr>
        <w:t xml:space="preserve"> </w:t>
      </w:r>
      <w:r>
        <w:rPr>
          <w:lang w:eastAsia="zh-CN"/>
        </w:rPr>
        <w:t>章投标人须知第</w:t>
      </w:r>
      <w:r>
        <w:rPr>
          <w:spacing w:val="-55"/>
          <w:lang w:eastAsia="zh-CN"/>
        </w:rPr>
        <w:t xml:space="preserve"> </w:t>
      </w:r>
      <w:r>
        <w:rPr>
          <w:rFonts w:ascii="Times New Roman" w:eastAsia="Times New Roman" w:hAnsi="Times New Roman" w:cs="Times New Roman"/>
          <w:lang w:eastAsia="zh-CN"/>
        </w:rPr>
        <w:t>1.4.1</w:t>
      </w:r>
      <w:r>
        <w:rPr>
          <w:rFonts w:ascii="Times New Roman" w:eastAsia="Times New Roman" w:hAnsi="Times New Roman" w:cs="Times New Roman"/>
          <w:spacing w:val="-5"/>
          <w:lang w:eastAsia="zh-CN"/>
        </w:rPr>
        <w:t xml:space="preserve"> </w:t>
      </w:r>
      <w:r>
        <w:rPr>
          <w:lang w:eastAsia="zh-CN"/>
        </w:rPr>
        <w:t>项规定；</w:t>
      </w:r>
    </w:p>
    <w:p w:rsidR="005A6ACC" w:rsidRDefault="0008264D">
      <w:pPr>
        <w:spacing w:line="360" w:lineRule="auto"/>
        <w:ind w:firstLineChars="200" w:firstLine="440"/>
        <w:rPr>
          <w:lang w:eastAsia="zh-CN"/>
        </w:rPr>
      </w:pPr>
      <w:r>
        <w:rPr>
          <w:lang w:eastAsia="zh-CN"/>
        </w:rPr>
        <w:t>（</w:t>
      </w:r>
      <w:r>
        <w:rPr>
          <w:rFonts w:ascii="Times New Roman" w:eastAsia="Times New Roman" w:hAnsi="Times New Roman" w:cs="Times New Roman"/>
          <w:lang w:eastAsia="zh-CN"/>
        </w:rPr>
        <w:t>10</w:t>
      </w:r>
      <w:r>
        <w:rPr>
          <w:lang w:eastAsia="zh-CN"/>
        </w:rPr>
        <w:t>）专职安全员资格符合第</w:t>
      </w:r>
      <w:r>
        <w:rPr>
          <w:spacing w:val="-54"/>
          <w:lang w:eastAsia="zh-CN"/>
        </w:rPr>
        <w:t xml:space="preserve"> </w:t>
      </w:r>
      <w:r>
        <w:rPr>
          <w:rFonts w:ascii="Times New Roman" w:eastAsia="Times New Roman" w:hAnsi="Times New Roman" w:cs="Times New Roman"/>
          <w:lang w:eastAsia="zh-CN"/>
        </w:rPr>
        <w:t>2</w:t>
      </w:r>
      <w:r>
        <w:rPr>
          <w:rFonts w:ascii="Times New Roman" w:eastAsia="Times New Roman" w:hAnsi="Times New Roman" w:cs="Times New Roman"/>
          <w:spacing w:val="-4"/>
          <w:lang w:eastAsia="zh-CN"/>
        </w:rPr>
        <w:t xml:space="preserve"> </w:t>
      </w:r>
      <w:r>
        <w:rPr>
          <w:lang w:eastAsia="zh-CN"/>
        </w:rPr>
        <w:t>章投标人须知第</w:t>
      </w:r>
      <w:r>
        <w:rPr>
          <w:spacing w:val="-54"/>
          <w:lang w:eastAsia="zh-CN"/>
        </w:rPr>
        <w:t xml:space="preserve"> </w:t>
      </w:r>
      <w:r>
        <w:rPr>
          <w:rFonts w:ascii="Times New Roman" w:eastAsia="Times New Roman" w:hAnsi="Times New Roman" w:cs="Times New Roman"/>
          <w:lang w:eastAsia="zh-CN"/>
        </w:rPr>
        <w:t>1.4.1</w:t>
      </w:r>
      <w:r>
        <w:rPr>
          <w:rFonts w:ascii="Times New Roman" w:eastAsia="Times New Roman" w:hAnsi="Times New Roman" w:cs="Times New Roman"/>
          <w:spacing w:val="-1"/>
          <w:lang w:eastAsia="zh-CN"/>
        </w:rPr>
        <w:t xml:space="preserve"> </w:t>
      </w:r>
      <w:r>
        <w:rPr>
          <w:lang w:eastAsia="zh-CN"/>
        </w:rPr>
        <w:t>项规定；</w:t>
      </w:r>
    </w:p>
    <w:p w:rsidR="005A6ACC" w:rsidRDefault="0008264D">
      <w:pPr>
        <w:spacing w:line="360" w:lineRule="auto"/>
        <w:ind w:firstLineChars="200" w:firstLine="440"/>
        <w:rPr>
          <w:lang w:eastAsia="zh-CN"/>
        </w:rPr>
      </w:pPr>
      <w:r>
        <w:rPr>
          <w:lang w:eastAsia="zh-CN"/>
        </w:rPr>
        <w:t>（</w:t>
      </w:r>
      <w:r>
        <w:rPr>
          <w:rFonts w:ascii="Times New Roman" w:eastAsia="Times New Roman" w:hAnsi="Times New Roman" w:cs="Times New Roman"/>
          <w:lang w:eastAsia="zh-CN"/>
        </w:rPr>
        <w:t>11</w:t>
      </w:r>
      <w:r>
        <w:rPr>
          <w:lang w:eastAsia="zh-CN"/>
        </w:rPr>
        <w:t>）其它要求符合第</w:t>
      </w:r>
      <w:r>
        <w:rPr>
          <w:spacing w:val="-54"/>
          <w:lang w:eastAsia="zh-CN"/>
        </w:rPr>
        <w:t xml:space="preserve"> </w:t>
      </w:r>
      <w:r>
        <w:rPr>
          <w:rFonts w:ascii="Times New Roman" w:eastAsia="Times New Roman" w:hAnsi="Times New Roman" w:cs="Times New Roman"/>
          <w:lang w:eastAsia="zh-CN"/>
        </w:rPr>
        <w:t>2</w:t>
      </w:r>
      <w:r>
        <w:rPr>
          <w:rFonts w:ascii="Times New Roman" w:eastAsia="Times New Roman" w:hAnsi="Times New Roman" w:cs="Times New Roman"/>
          <w:spacing w:val="-4"/>
          <w:lang w:eastAsia="zh-CN"/>
        </w:rPr>
        <w:t xml:space="preserve"> </w:t>
      </w:r>
      <w:r>
        <w:rPr>
          <w:lang w:eastAsia="zh-CN"/>
        </w:rPr>
        <w:t>章投标人须知第</w:t>
      </w:r>
      <w:r>
        <w:rPr>
          <w:spacing w:val="-54"/>
          <w:lang w:eastAsia="zh-CN"/>
        </w:rPr>
        <w:t xml:space="preserve"> </w:t>
      </w:r>
      <w:r>
        <w:rPr>
          <w:rFonts w:ascii="Times New Roman" w:eastAsia="Times New Roman" w:hAnsi="Times New Roman" w:cs="Times New Roman"/>
          <w:lang w:eastAsia="zh-CN"/>
        </w:rPr>
        <w:t>1.4.1</w:t>
      </w:r>
      <w:r>
        <w:rPr>
          <w:rFonts w:ascii="Times New Roman" w:eastAsia="Times New Roman" w:hAnsi="Times New Roman" w:cs="Times New Roman"/>
          <w:spacing w:val="-1"/>
          <w:lang w:eastAsia="zh-CN"/>
        </w:rPr>
        <w:t xml:space="preserve"> </w:t>
      </w:r>
      <w:r>
        <w:rPr>
          <w:lang w:eastAsia="zh-CN"/>
        </w:rPr>
        <w:t>项规定；</w:t>
      </w:r>
    </w:p>
    <w:p w:rsidR="005A6ACC" w:rsidRDefault="0008264D">
      <w:pPr>
        <w:spacing w:line="360" w:lineRule="auto"/>
        <w:ind w:firstLineChars="200" w:firstLine="440"/>
        <w:rPr>
          <w:lang w:eastAsia="zh-CN"/>
        </w:rPr>
      </w:pPr>
      <w:r>
        <w:rPr>
          <w:lang w:eastAsia="zh-CN"/>
        </w:rPr>
        <w:t>（</w:t>
      </w:r>
      <w:r>
        <w:rPr>
          <w:rFonts w:ascii="Times New Roman" w:eastAsia="Times New Roman" w:hAnsi="Times New Roman" w:cs="Times New Roman"/>
          <w:lang w:eastAsia="zh-CN"/>
        </w:rPr>
        <w:t>12</w:t>
      </w:r>
      <w:r>
        <w:rPr>
          <w:lang w:eastAsia="zh-CN"/>
        </w:rPr>
        <w:t>）联合体投标人符合第</w:t>
      </w:r>
      <w:r>
        <w:rPr>
          <w:spacing w:val="-54"/>
          <w:lang w:eastAsia="zh-CN"/>
        </w:rPr>
        <w:t xml:space="preserve"> </w:t>
      </w:r>
      <w:r>
        <w:rPr>
          <w:rFonts w:ascii="Times New Roman" w:eastAsia="Times New Roman" w:hAnsi="Times New Roman" w:cs="Times New Roman"/>
          <w:lang w:eastAsia="zh-CN"/>
        </w:rPr>
        <w:t>2</w:t>
      </w:r>
      <w:r>
        <w:rPr>
          <w:rFonts w:ascii="Times New Roman" w:eastAsia="Times New Roman" w:hAnsi="Times New Roman" w:cs="Times New Roman"/>
          <w:spacing w:val="-1"/>
          <w:lang w:eastAsia="zh-CN"/>
        </w:rPr>
        <w:t xml:space="preserve"> </w:t>
      </w:r>
      <w:r>
        <w:rPr>
          <w:lang w:eastAsia="zh-CN"/>
        </w:rPr>
        <w:t>章投标人须知第</w:t>
      </w:r>
      <w:r>
        <w:rPr>
          <w:spacing w:val="-54"/>
          <w:lang w:eastAsia="zh-CN"/>
        </w:rPr>
        <w:t xml:space="preserve"> </w:t>
      </w:r>
      <w:r>
        <w:rPr>
          <w:rFonts w:ascii="Times New Roman" w:eastAsia="Times New Roman" w:hAnsi="Times New Roman" w:cs="Times New Roman"/>
          <w:lang w:eastAsia="zh-CN"/>
        </w:rPr>
        <w:t>1.4.2</w:t>
      </w:r>
      <w:r>
        <w:rPr>
          <w:rFonts w:ascii="Times New Roman" w:eastAsia="Times New Roman" w:hAnsi="Times New Roman" w:cs="Times New Roman"/>
          <w:spacing w:val="-4"/>
          <w:lang w:eastAsia="zh-CN"/>
        </w:rPr>
        <w:t xml:space="preserve"> </w:t>
      </w:r>
      <w:r>
        <w:rPr>
          <w:lang w:eastAsia="zh-CN"/>
        </w:rPr>
        <w:t>项规定；</w:t>
      </w:r>
    </w:p>
    <w:p w:rsidR="005A6ACC" w:rsidRDefault="0008264D">
      <w:pPr>
        <w:spacing w:line="360" w:lineRule="auto"/>
        <w:ind w:firstLineChars="200" w:firstLine="440"/>
        <w:rPr>
          <w:lang w:eastAsia="zh-CN"/>
        </w:rPr>
      </w:pPr>
      <w:r>
        <w:rPr>
          <w:lang w:eastAsia="zh-CN"/>
        </w:rPr>
        <w:t>（</w:t>
      </w:r>
      <w:r>
        <w:rPr>
          <w:rFonts w:ascii="Times New Roman" w:eastAsia="Times New Roman" w:hAnsi="Times New Roman" w:cs="Times New Roman"/>
          <w:lang w:eastAsia="zh-CN"/>
        </w:rPr>
        <w:t>13</w:t>
      </w:r>
      <w:r>
        <w:rPr>
          <w:lang w:eastAsia="zh-CN"/>
        </w:rPr>
        <w:t>）其它标准不存在第</w:t>
      </w:r>
      <w:r>
        <w:rPr>
          <w:spacing w:val="-57"/>
          <w:lang w:eastAsia="zh-CN"/>
        </w:rPr>
        <w:t xml:space="preserve"> </w:t>
      </w:r>
      <w:r>
        <w:rPr>
          <w:rFonts w:ascii="Times New Roman" w:eastAsia="Times New Roman" w:hAnsi="Times New Roman" w:cs="Times New Roman"/>
          <w:lang w:eastAsia="zh-CN"/>
        </w:rPr>
        <w:t>2</w:t>
      </w:r>
      <w:r>
        <w:rPr>
          <w:rFonts w:ascii="Times New Roman" w:eastAsia="Times New Roman" w:hAnsi="Times New Roman" w:cs="Times New Roman"/>
          <w:spacing w:val="-2"/>
          <w:lang w:eastAsia="zh-CN"/>
        </w:rPr>
        <w:t xml:space="preserve"> </w:t>
      </w:r>
      <w:r>
        <w:rPr>
          <w:lang w:eastAsia="zh-CN"/>
        </w:rPr>
        <w:t>章投标人须知第</w:t>
      </w:r>
      <w:r>
        <w:rPr>
          <w:spacing w:val="-55"/>
          <w:lang w:eastAsia="zh-CN"/>
        </w:rPr>
        <w:t xml:space="preserve"> </w:t>
      </w:r>
      <w:r>
        <w:rPr>
          <w:rFonts w:ascii="Times New Roman" w:eastAsia="Times New Roman" w:hAnsi="Times New Roman" w:cs="Times New Roman"/>
          <w:lang w:eastAsia="zh-CN"/>
        </w:rPr>
        <w:t>1.4.3</w:t>
      </w:r>
      <w:r>
        <w:rPr>
          <w:rFonts w:ascii="Times New Roman" w:eastAsia="Times New Roman" w:hAnsi="Times New Roman" w:cs="Times New Roman"/>
          <w:spacing w:val="46"/>
          <w:lang w:eastAsia="zh-CN"/>
        </w:rPr>
        <w:t xml:space="preserve"> </w:t>
      </w:r>
      <w:r>
        <w:rPr>
          <w:lang w:eastAsia="zh-CN"/>
        </w:rPr>
        <w:t>项规定的任何一种情形；</w:t>
      </w:r>
    </w:p>
    <w:p w:rsidR="005A6ACC" w:rsidRDefault="0008264D">
      <w:pPr>
        <w:spacing w:line="360" w:lineRule="auto"/>
        <w:ind w:firstLineChars="200" w:firstLine="440"/>
        <w:rPr>
          <w:lang w:eastAsia="zh-CN"/>
        </w:rPr>
      </w:pPr>
      <w:r>
        <w:rPr>
          <w:lang w:eastAsia="zh-CN"/>
        </w:rPr>
        <w:t>（</w:t>
      </w:r>
      <w:r>
        <w:rPr>
          <w:rFonts w:ascii="Times New Roman" w:eastAsia="Times New Roman" w:hAnsi="Times New Roman" w:cs="Times New Roman"/>
          <w:lang w:eastAsia="zh-CN"/>
        </w:rPr>
        <w:t>14</w:t>
      </w:r>
      <w:r>
        <w:rPr>
          <w:lang w:eastAsia="zh-CN"/>
        </w:rPr>
        <w:t>）资格评审其它标准见评标办法前附表。</w:t>
      </w:r>
    </w:p>
    <w:p w:rsidR="005A6ACC" w:rsidRDefault="0008264D">
      <w:pPr>
        <w:spacing w:line="360" w:lineRule="auto"/>
        <w:ind w:firstLineChars="200" w:firstLine="440"/>
        <w:rPr>
          <w:lang w:eastAsia="zh-CN"/>
        </w:rPr>
      </w:pPr>
      <w:r>
        <w:rPr>
          <w:rFonts w:ascii="Times New Roman" w:eastAsia="Times New Roman" w:hAnsi="Times New Roman" w:cs="Times New Roman"/>
          <w:lang w:eastAsia="zh-CN"/>
        </w:rPr>
        <w:t>2.1.3</w:t>
      </w:r>
      <w:r>
        <w:rPr>
          <w:lang w:eastAsia="zh-CN"/>
        </w:rPr>
        <w:t>响应性评审标准：</w:t>
      </w:r>
    </w:p>
    <w:p w:rsidR="005A6ACC" w:rsidRDefault="0008264D">
      <w:pPr>
        <w:spacing w:line="360" w:lineRule="auto"/>
        <w:ind w:firstLineChars="200" w:firstLine="440"/>
        <w:rPr>
          <w:lang w:eastAsia="zh-CN"/>
        </w:rPr>
      </w:pPr>
      <w:r>
        <w:rPr>
          <w:lang w:eastAsia="zh-CN"/>
        </w:rPr>
        <w:t>（</w:t>
      </w:r>
      <w:r>
        <w:rPr>
          <w:rFonts w:ascii="Times New Roman" w:eastAsia="Times New Roman" w:hAnsi="Times New Roman" w:cs="Times New Roman"/>
          <w:lang w:eastAsia="zh-CN"/>
        </w:rPr>
        <w:t>1</w:t>
      </w:r>
      <w:r>
        <w:rPr>
          <w:lang w:eastAsia="zh-CN"/>
        </w:rPr>
        <w:t>）投标范围符合第</w:t>
      </w:r>
      <w:r>
        <w:rPr>
          <w:spacing w:val="-52"/>
          <w:lang w:eastAsia="zh-CN"/>
        </w:rPr>
        <w:t xml:space="preserve"> </w:t>
      </w:r>
      <w:r>
        <w:rPr>
          <w:rFonts w:ascii="Times New Roman" w:eastAsia="Times New Roman" w:hAnsi="Times New Roman" w:cs="Times New Roman"/>
          <w:lang w:eastAsia="zh-CN"/>
        </w:rPr>
        <w:t>2</w:t>
      </w:r>
      <w:r>
        <w:rPr>
          <w:rFonts w:ascii="Times New Roman" w:eastAsia="Times New Roman" w:hAnsi="Times New Roman" w:cs="Times New Roman"/>
          <w:spacing w:val="-2"/>
          <w:lang w:eastAsia="zh-CN"/>
        </w:rPr>
        <w:t xml:space="preserve"> </w:t>
      </w:r>
      <w:r>
        <w:rPr>
          <w:lang w:eastAsia="zh-CN"/>
        </w:rPr>
        <w:t>章投标人须知第</w:t>
      </w:r>
      <w:r>
        <w:rPr>
          <w:spacing w:val="-52"/>
          <w:lang w:eastAsia="zh-CN"/>
        </w:rPr>
        <w:t xml:space="preserve"> </w:t>
      </w:r>
      <w:r>
        <w:rPr>
          <w:rFonts w:ascii="Times New Roman" w:eastAsia="Times New Roman" w:hAnsi="Times New Roman" w:cs="Times New Roman"/>
          <w:lang w:eastAsia="zh-CN"/>
        </w:rPr>
        <w:t>1.3.1</w:t>
      </w:r>
      <w:r>
        <w:rPr>
          <w:rFonts w:ascii="Times New Roman" w:eastAsia="Times New Roman" w:hAnsi="Times New Roman" w:cs="Times New Roman"/>
          <w:spacing w:val="-2"/>
          <w:lang w:eastAsia="zh-CN"/>
        </w:rPr>
        <w:t xml:space="preserve"> </w:t>
      </w:r>
      <w:r>
        <w:rPr>
          <w:spacing w:val="-3"/>
          <w:lang w:eastAsia="zh-CN"/>
        </w:rPr>
        <w:t>项规定；</w:t>
      </w:r>
    </w:p>
    <w:p w:rsidR="005A6ACC" w:rsidRDefault="0008264D">
      <w:pPr>
        <w:spacing w:line="360" w:lineRule="auto"/>
        <w:ind w:firstLineChars="200" w:firstLine="440"/>
        <w:rPr>
          <w:lang w:eastAsia="zh-CN"/>
        </w:rPr>
      </w:pPr>
      <w:r>
        <w:rPr>
          <w:lang w:eastAsia="zh-CN"/>
        </w:rPr>
        <w:t>（</w:t>
      </w:r>
      <w:r>
        <w:rPr>
          <w:rFonts w:ascii="Times New Roman" w:eastAsia="Times New Roman" w:hAnsi="Times New Roman" w:cs="Times New Roman"/>
          <w:lang w:eastAsia="zh-CN"/>
        </w:rPr>
        <w:t>2</w:t>
      </w:r>
      <w:r>
        <w:rPr>
          <w:lang w:eastAsia="zh-CN"/>
        </w:rPr>
        <w:t>）计划工期符合第</w:t>
      </w:r>
      <w:r>
        <w:rPr>
          <w:spacing w:val="-52"/>
          <w:lang w:eastAsia="zh-CN"/>
        </w:rPr>
        <w:t xml:space="preserve"> </w:t>
      </w:r>
      <w:r>
        <w:rPr>
          <w:rFonts w:ascii="Times New Roman" w:eastAsia="Times New Roman" w:hAnsi="Times New Roman" w:cs="Times New Roman"/>
          <w:lang w:eastAsia="zh-CN"/>
        </w:rPr>
        <w:t>2</w:t>
      </w:r>
      <w:r>
        <w:rPr>
          <w:rFonts w:ascii="Times New Roman" w:eastAsia="Times New Roman" w:hAnsi="Times New Roman" w:cs="Times New Roman"/>
          <w:spacing w:val="-2"/>
          <w:lang w:eastAsia="zh-CN"/>
        </w:rPr>
        <w:t xml:space="preserve"> </w:t>
      </w:r>
      <w:r>
        <w:rPr>
          <w:lang w:eastAsia="zh-CN"/>
        </w:rPr>
        <w:t>章投标人须知第</w:t>
      </w:r>
      <w:r>
        <w:rPr>
          <w:spacing w:val="-52"/>
          <w:lang w:eastAsia="zh-CN"/>
        </w:rPr>
        <w:t xml:space="preserve"> </w:t>
      </w:r>
      <w:r>
        <w:rPr>
          <w:rFonts w:ascii="Times New Roman" w:eastAsia="Times New Roman" w:hAnsi="Times New Roman" w:cs="Times New Roman"/>
          <w:lang w:eastAsia="zh-CN"/>
        </w:rPr>
        <w:t>1.3.2</w:t>
      </w:r>
      <w:r>
        <w:rPr>
          <w:rFonts w:ascii="Times New Roman" w:eastAsia="Times New Roman" w:hAnsi="Times New Roman" w:cs="Times New Roman"/>
          <w:spacing w:val="-2"/>
          <w:lang w:eastAsia="zh-CN"/>
        </w:rPr>
        <w:t xml:space="preserve"> </w:t>
      </w:r>
      <w:r>
        <w:rPr>
          <w:spacing w:val="-3"/>
          <w:lang w:eastAsia="zh-CN"/>
        </w:rPr>
        <w:t>项规定；</w:t>
      </w:r>
    </w:p>
    <w:p w:rsidR="005A6ACC" w:rsidRDefault="0008264D">
      <w:pPr>
        <w:spacing w:line="360" w:lineRule="auto"/>
        <w:ind w:firstLineChars="200" w:firstLine="440"/>
        <w:rPr>
          <w:lang w:eastAsia="zh-CN"/>
        </w:rPr>
      </w:pPr>
      <w:r>
        <w:rPr>
          <w:lang w:eastAsia="zh-CN"/>
        </w:rPr>
        <w:lastRenderedPageBreak/>
        <w:t>（</w:t>
      </w:r>
      <w:r>
        <w:rPr>
          <w:rFonts w:ascii="Times New Roman" w:eastAsia="Times New Roman" w:hAnsi="Times New Roman" w:cs="Times New Roman"/>
          <w:lang w:eastAsia="zh-CN"/>
        </w:rPr>
        <w:t>3</w:t>
      </w:r>
      <w:r>
        <w:rPr>
          <w:lang w:eastAsia="zh-CN"/>
        </w:rPr>
        <w:t>）工程质量符合第</w:t>
      </w:r>
      <w:r>
        <w:rPr>
          <w:spacing w:val="-52"/>
          <w:lang w:eastAsia="zh-CN"/>
        </w:rPr>
        <w:t xml:space="preserve"> </w:t>
      </w:r>
      <w:r>
        <w:rPr>
          <w:rFonts w:ascii="Times New Roman" w:eastAsia="Times New Roman" w:hAnsi="Times New Roman" w:cs="Times New Roman"/>
          <w:lang w:eastAsia="zh-CN"/>
        </w:rPr>
        <w:t>2</w:t>
      </w:r>
      <w:r>
        <w:rPr>
          <w:rFonts w:ascii="Times New Roman" w:eastAsia="Times New Roman" w:hAnsi="Times New Roman" w:cs="Times New Roman"/>
          <w:spacing w:val="-2"/>
          <w:lang w:eastAsia="zh-CN"/>
        </w:rPr>
        <w:t xml:space="preserve"> </w:t>
      </w:r>
      <w:r>
        <w:rPr>
          <w:lang w:eastAsia="zh-CN"/>
        </w:rPr>
        <w:t>章投标人须知第</w:t>
      </w:r>
      <w:r>
        <w:rPr>
          <w:spacing w:val="-52"/>
          <w:lang w:eastAsia="zh-CN"/>
        </w:rPr>
        <w:t xml:space="preserve"> </w:t>
      </w:r>
      <w:r>
        <w:rPr>
          <w:rFonts w:ascii="Times New Roman" w:eastAsia="Times New Roman" w:hAnsi="Times New Roman" w:cs="Times New Roman"/>
          <w:lang w:eastAsia="zh-CN"/>
        </w:rPr>
        <w:t>1.3.3</w:t>
      </w:r>
      <w:r>
        <w:rPr>
          <w:rFonts w:ascii="Times New Roman" w:eastAsia="Times New Roman" w:hAnsi="Times New Roman" w:cs="Times New Roman"/>
          <w:spacing w:val="-2"/>
          <w:lang w:eastAsia="zh-CN"/>
        </w:rPr>
        <w:t xml:space="preserve"> </w:t>
      </w:r>
      <w:r>
        <w:rPr>
          <w:spacing w:val="-3"/>
          <w:lang w:eastAsia="zh-CN"/>
        </w:rPr>
        <w:t>项规定；</w:t>
      </w:r>
    </w:p>
    <w:p w:rsidR="005A6ACC" w:rsidRDefault="0008264D">
      <w:pPr>
        <w:spacing w:line="360" w:lineRule="auto"/>
        <w:ind w:firstLineChars="200" w:firstLine="440"/>
        <w:rPr>
          <w:lang w:eastAsia="zh-CN"/>
        </w:rPr>
      </w:pPr>
      <w:r>
        <w:rPr>
          <w:lang w:eastAsia="zh-CN"/>
        </w:rPr>
        <w:t>（</w:t>
      </w:r>
      <w:r>
        <w:rPr>
          <w:rFonts w:ascii="Times New Roman" w:eastAsia="Times New Roman" w:hAnsi="Times New Roman" w:cs="Times New Roman"/>
          <w:lang w:eastAsia="zh-CN"/>
        </w:rPr>
        <w:t>4</w:t>
      </w:r>
      <w:r>
        <w:rPr>
          <w:lang w:eastAsia="zh-CN"/>
        </w:rPr>
        <w:t>）投标有效期符合第</w:t>
      </w:r>
      <w:r>
        <w:rPr>
          <w:spacing w:val="-56"/>
          <w:lang w:eastAsia="zh-CN"/>
        </w:rPr>
        <w:t xml:space="preserve"> </w:t>
      </w:r>
      <w:r>
        <w:rPr>
          <w:rFonts w:ascii="Times New Roman" w:eastAsia="Times New Roman" w:hAnsi="Times New Roman" w:cs="Times New Roman"/>
          <w:lang w:eastAsia="zh-CN"/>
        </w:rPr>
        <w:t>2</w:t>
      </w:r>
      <w:r>
        <w:rPr>
          <w:rFonts w:ascii="Times New Roman" w:eastAsia="Times New Roman" w:hAnsi="Times New Roman" w:cs="Times New Roman"/>
          <w:spacing w:val="-4"/>
          <w:lang w:eastAsia="zh-CN"/>
        </w:rPr>
        <w:t xml:space="preserve"> </w:t>
      </w:r>
      <w:r>
        <w:rPr>
          <w:lang w:eastAsia="zh-CN"/>
        </w:rPr>
        <w:t>章投标人须知第</w:t>
      </w:r>
      <w:r>
        <w:rPr>
          <w:spacing w:val="-54"/>
          <w:lang w:eastAsia="zh-CN"/>
        </w:rPr>
        <w:t xml:space="preserve"> </w:t>
      </w:r>
      <w:r>
        <w:rPr>
          <w:rFonts w:ascii="Times New Roman" w:eastAsia="Times New Roman" w:hAnsi="Times New Roman" w:cs="Times New Roman"/>
          <w:lang w:eastAsia="zh-CN"/>
        </w:rPr>
        <w:t>3.3.1</w:t>
      </w:r>
      <w:r>
        <w:rPr>
          <w:rFonts w:ascii="Times New Roman" w:eastAsia="Times New Roman" w:hAnsi="Times New Roman" w:cs="Times New Roman"/>
          <w:spacing w:val="-1"/>
          <w:lang w:eastAsia="zh-CN"/>
        </w:rPr>
        <w:t xml:space="preserve"> </w:t>
      </w:r>
      <w:r>
        <w:rPr>
          <w:lang w:eastAsia="zh-CN"/>
        </w:rPr>
        <w:t>项规定；</w:t>
      </w:r>
    </w:p>
    <w:p w:rsidR="005A6ACC" w:rsidRDefault="0008264D">
      <w:pPr>
        <w:spacing w:line="360" w:lineRule="auto"/>
        <w:ind w:firstLineChars="200" w:firstLine="440"/>
        <w:rPr>
          <w:lang w:eastAsia="zh-CN"/>
        </w:rPr>
      </w:pPr>
      <w:r>
        <w:rPr>
          <w:lang w:eastAsia="zh-CN"/>
        </w:rPr>
        <w:t>（</w:t>
      </w:r>
      <w:r>
        <w:rPr>
          <w:rFonts w:ascii="Times New Roman" w:eastAsia="Times New Roman" w:hAnsi="Times New Roman" w:cs="Times New Roman"/>
          <w:lang w:eastAsia="zh-CN"/>
        </w:rPr>
        <w:t>5</w:t>
      </w:r>
      <w:r>
        <w:rPr>
          <w:lang w:eastAsia="zh-CN"/>
        </w:rPr>
        <w:t>）投标保证金符合第</w:t>
      </w:r>
      <w:r>
        <w:rPr>
          <w:spacing w:val="-54"/>
          <w:lang w:eastAsia="zh-CN"/>
        </w:rPr>
        <w:t xml:space="preserve"> </w:t>
      </w:r>
      <w:r>
        <w:rPr>
          <w:rFonts w:ascii="Times New Roman" w:eastAsia="Times New Roman" w:hAnsi="Times New Roman" w:cs="Times New Roman"/>
          <w:lang w:eastAsia="zh-CN"/>
        </w:rPr>
        <w:t>2</w:t>
      </w:r>
      <w:r>
        <w:rPr>
          <w:rFonts w:ascii="Times New Roman" w:eastAsia="Times New Roman" w:hAnsi="Times New Roman" w:cs="Times New Roman"/>
          <w:spacing w:val="-2"/>
          <w:lang w:eastAsia="zh-CN"/>
        </w:rPr>
        <w:t xml:space="preserve"> </w:t>
      </w:r>
      <w:r>
        <w:rPr>
          <w:lang w:eastAsia="zh-CN"/>
        </w:rPr>
        <w:t>章投标人须知第</w:t>
      </w:r>
      <w:r>
        <w:rPr>
          <w:spacing w:val="-52"/>
          <w:lang w:eastAsia="zh-CN"/>
        </w:rPr>
        <w:t xml:space="preserve"> </w:t>
      </w:r>
      <w:r>
        <w:rPr>
          <w:rFonts w:ascii="Times New Roman" w:eastAsia="Times New Roman" w:hAnsi="Times New Roman" w:cs="Times New Roman"/>
          <w:lang w:eastAsia="zh-CN"/>
        </w:rPr>
        <w:t>3.4</w:t>
      </w:r>
      <w:r>
        <w:rPr>
          <w:rFonts w:ascii="Times New Roman" w:eastAsia="Times New Roman" w:hAnsi="Times New Roman" w:cs="Times New Roman"/>
          <w:spacing w:val="-2"/>
          <w:lang w:eastAsia="zh-CN"/>
        </w:rPr>
        <w:t xml:space="preserve"> </w:t>
      </w:r>
      <w:r>
        <w:rPr>
          <w:lang w:eastAsia="zh-CN"/>
        </w:rPr>
        <w:t>款规定；</w:t>
      </w:r>
    </w:p>
    <w:p w:rsidR="005A6ACC" w:rsidRDefault="0008264D">
      <w:pPr>
        <w:spacing w:line="360" w:lineRule="auto"/>
        <w:ind w:firstLineChars="200" w:firstLine="440"/>
        <w:rPr>
          <w:lang w:eastAsia="zh-CN"/>
        </w:rPr>
      </w:pPr>
      <w:r>
        <w:rPr>
          <w:lang w:eastAsia="zh-CN"/>
        </w:rPr>
        <w:t>（</w:t>
      </w:r>
      <w:r>
        <w:rPr>
          <w:rFonts w:ascii="Times New Roman" w:eastAsia="Times New Roman" w:hAnsi="Times New Roman" w:cs="Times New Roman"/>
          <w:lang w:eastAsia="zh-CN"/>
        </w:rPr>
        <w:t>6</w:t>
      </w:r>
      <w:r>
        <w:rPr>
          <w:lang w:eastAsia="zh-CN"/>
        </w:rPr>
        <w:t>）权利义务符合第</w:t>
      </w:r>
      <w:r>
        <w:rPr>
          <w:spacing w:val="-54"/>
          <w:lang w:eastAsia="zh-CN"/>
        </w:rPr>
        <w:t xml:space="preserve"> </w:t>
      </w:r>
      <w:r>
        <w:rPr>
          <w:rFonts w:ascii="Times New Roman" w:eastAsia="Times New Roman" w:hAnsi="Times New Roman" w:cs="Times New Roman"/>
          <w:lang w:eastAsia="zh-CN"/>
        </w:rPr>
        <w:t>4</w:t>
      </w:r>
      <w:r>
        <w:rPr>
          <w:rFonts w:ascii="Times New Roman" w:eastAsia="Times New Roman" w:hAnsi="Times New Roman" w:cs="Times New Roman"/>
          <w:spacing w:val="-4"/>
          <w:lang w:eastAsia="zh-CN"/>
        </w:rPr>
        <w:t xml:space="preserve"> </w:t>
      </w:r>
      <w:r>
        <w:rPr>
          <w:lang w:eastAsia="zh-CN"/>
        </w:rPr>
        <w:t>章合同条款及格式规定的权利义务；</w:t>
      </w:r>
    </w:p>
    <w:p w:rsidR="005A6ACC" w:rsidRDefault="0008264D">
      <w:pPr>
        <w:spacing w:line="360" w:lineRule="auto"/>
        <w:ind w:firstLineChars="200" w:firstLine="440"/>
        <w:rPr>
          <w:lang w:eastAsia="zh-CN"/>
        </w:rPr>
      </w:pPr>
      <w:r>
        <w:rPr>
          <w:lang w:eastAsia="zh-CN"/>
        </w:rPr>
        <w:t>（</w:t>
      </w:r>
      <w:r>
        <w:rPr>
          <w:rFonts w:ascii="Times New Roman" w:eastAsia="Times New Roman" w:hAnsi="Times New Roman" w:cs="Times New Roman"/>
          <w:lang w:eastAsia="zh-CN"/>
        </w:rPr>
        <w:t>7</w:t>
      </w:r>
      <w:r>
        <w:rPr>
          <w:lang w:eastAsia="zh-CN"/>
        </w:rPr>
        <w:t>）已标价工程量清单符合第</w:t>
      </w:r>
      <w:r>
        <w:rPr>
          <w:spacing w:val="-54"/>
          <w:lang w:eastAsia="zh-CN"/>
        </w:rPr>
        <w:t xml:space="preserve"> </w:t>
      </w:r>
      <w:r>
        <w:rPr>
          <w:rFonts w:ascii="Times New Roman" w:eastAsia="Times New Roman" w:hAnsi="Times New Roman" w:cs="Times New Roman"/>
          <w:lang w:eastAsia="zh-CN"/>
        </w:rPr>
        <w:t>5</w:t>
      </w:r>
      <w:r>
        <w:rPr>
          <w:rFonts w:ascii="Times New Roman" w:eastAsia="Times New Roman" w:hAnsi="Times New Roman" w:cs="Times New Roman"/>
          <w:spacing w:val="-4"/>
          <w:lang w:eastAsia="zh-CN"/>
        </w:rPr>
        <w:t xml:space="preserve"> </w:t>
      </w:r>
      <w:r>
        <w:rPr>
          <w:lang w:eastAsia="zh-CN"/>
        </w:rPr>
        <w:t>章工程量清单的有关要求；</w:t>
      </w:r>
    </w:p>
    <w:p w:rsidR="005A6ACC" w:rsidRDefault="0008264D">
      <w:pPr>
        <w:spacing w:line="360" w:lineRule="auto"/>
        <w:ind w:firstLineChars="200" w:firstLine="440"/>
        <w:rPr>
          <w:lang w:eastAsia="zh-CN"/>
        </w:rPr>
      </w:pPr>
      <w:r>
        <w:rPr>
          <w:lang w:eastAsia="zh-CN"/>
        </w:rPr>
        <w:t>（</w:t>
      </w:r>
      <w:r>
        <w:rPr>
          <w:rFonts w:ascii="Times New Roman" w:eastAsia="Times New Roman" w:hAnsi="Times New Roman" w:cs="Times New Roman"/>
          <w:lang w:eastAsia="zh-CN"/>
        </w:rPr>
        <w:t>8</w:t>
      </w:r>
      <w:r>
        <w:rPr>
          <w:lang w:eastAsia="zh-CN"/>
        </w:rPr>
        <w:t>）技术标准和要求符合第</w:t>
      </w:r>
      <w:r>
        <w:rPr>
          <w:spacing w:val="-56"/>
          <w:lang w:eastAsia="zh-CN"/>
        </w:rPr>
        <w:t xml:space="preserve"> </w:t>
      </w:r>
      <w:r>
        <w:rPr>
          <w:rFonts w:ascii="Times New Roman" w:eastAsia="Times New Roman" w:hAnsi="Times New Roman" w:cs="Times New Roman"/>
          <w:lang w:eastAsia="zh-CN"/>
        </w:rPr>
        <w:t>7</w:t>
      </w:r>
      <w:r>
        <w:rPr>
          <w:rFonts w:ascii="Times New Roman" w:eastAsia="Times New Roman" w:hAnsi="Times New Roman" w:cs="Times New Roman"/>
          <w:spacing w:val="-3"/>
          <w:lang w:eastAsia="zh-CN"/>
        </w:rPr>
        <w:t xml:space="preserve"> </w:t>
      </w:r>
      <w:r>
        <w:rPr>
          <w:lang w:eastAsia="zh-CN"/>
        </w:rPr>
        <w:t>章技术标准和要求（合同技术条款）的规定；</w:t>
      </w:r>
    </w:p>
    <w:p w:rsidR="005A6ACC" w:rsidRDefault="0008264D">
      <w:pPr>
        <w:spacing w:line="360" w:lineRule="auto"/>
        <w:ind w:firstLineChars="200" w:firstLine="440"/>
        <w:rPr>
          <w:lang w:eastAsia="zh-CN"/>
        </w:rPr>
      </w:pPr>
      <w:r>
        <w:rPr>
          <w:lang w:eastAsia="zh-CN"/>
        </w:rPr>
        <w:t>（</w:t>
      </w:r>
      <w:r>
        <w:rPr>
          <w:rFonts w:ascii="Times New Roman" w:eastAsia="Times New Roman" w:hAnsi="Times New Roman" w:cs="Times New Roman"/>
          <w:lang w:eastAsia="zh-CN"/>
        </w:rPr>
        <w:t>9</w:t>
      </w:r>
      <w:r>
        <w:rPr>
          <w:lang w:eastAsia="zh-CN"/>
        </w:rPr>
        <w:t>）工程结算款支付帐户符合第</w:t>
      </w:r>
      <w:r>
        <w:rPr>
          <w:spacing w:val="-53"/>
          <w:lang w:eastAsia="zh-CN"/>
        </w:rPr>
        <w:t xml:space="preserve"> </w:t>
      </w:r>
      <w:r>
        <w:rPr>
          <w:rFonts w:ascii="Times New Roman" w:eastAsia="Times New Roman" w:hAnsi="Times New Roman" w:cs="Times New Roman"/>
          <w:lang w:eastAsia="zh-CN"/>
        </w:rPr>
        <w:t xml:space="preserve">2 </w:t>
      </w:r>
      <w:r>
        <w:rPr>
          <w:lang w:eastAsia="zh-CN"/>
        </w:rPr>
        <w:t>章投标人须知第</w:t>
      </w:r>
      <w:r>
        <w:rPr>
          <w:spacing w:val="-55"/>
          <w:lang w:eastAsia="zh-CN"/>
        </w:rPr>
        <w:t xml:space="preserve"> </w:t>
      </w:r>
      <w:r>
        <w:rPr>
          <w:rFonts w:ascii="Times New Roman" w:eastAsia="Times New Roman" w:hAnsi="Times New Roman" w:cs="Times New Roman"/>
          <w:lang w:eastAsia="zh-CN"/>
        </w:rPr>
        <w:t xml:space="preserve">10.3 </w:t>
      </w:r>
      <w:r>
        <w:rPr>
          <w:spacing w:val="-3"/>
          <w:lang w:eastAsia="zh-CN"/>
        </w:rPr>
        <w:t>款规定；</w:t>
      </w:r>
    </w:p>
    <w:p w:rsidR="005A6ACC" w:rsidRDefault="0008264D">
      <w:pPr>
        <w:spacing w:line="360" w:lineRule="auto"/>
        <w:ind w:firstLineChars="200" w:firstLine="440"/>
        <w:rPr>
          <w:lang w:eastAsia="zh-CN"/>
        </w:rPr>
      </w:pPr>
      <w:r>
        <w:rPr>
          <w:lang w:eastAsia="zh-CN"/>
        </w:rPr>
        <w:t>（</w:t>
      </w:r>
      <w:r>
        <w:rPr>
          <w:rFonts w:ascii="Times New Roman" w:eastAsia="Times New Roman" w:hAnsi="Times New Roman" w:cs="Times New Roman"/>
          <w:lang w:eastAsia="zh-CN"/>
        </w:rPr>
        <w:t>10</w:t>
      </w:r>
      <w:r>
        <w:rPr>
          <w:lang w:eastAsia="zh-CN"/>
        </w:rPr>
        <w:t>）最高投标限价符合第</w:t>
      </w:r>
      <w:r>
        <w:rPr>
          <w:spacing w:val="-55"/>
          <w:lang w:eastAsia="zh-CN"/>
        </w:rPr>
        <w:t xml:space="preserve"> </w:t>
      </w:r>
      <w:r>
        <w:rPr>
          <w:rFonts w:ascii="Times New Roman" w:eastAsia="Times New Roman" w:hAnsi="Times New Roman" w:cs="Times New Roman"/>
          <w:lang w:eastAsia="zh-CN"/>
        </w:rPr>
        <w:t>2</w:t>
      </w:r>
      <w:r>
        <w:rPr>
          <w:rFonts w:ascii="Times New Roman" w:eastAsia="Times New Roman" w:hAnsi="Times New Roman" w:cs="Times New Roman"/>
          <w:spacing w:val="-2"/>
          <w:lang w:eastAsia="zh-CN"/>
        </w:rPr>
        <w:t xml:space="preserve"> </w:t>
      </w:r>
      <w:r>
        <w:rPr>
          <w:lang w:eastAsia="zh-CN"/>
        </w:rPr>
        <w:t>章投标人须知第</w:t>
      </w:r>
      <w:r>
        <w:rPr>
          <w:spacing w:val="-55"/>
          <w:lang w:eastAsia="zh-CN"/>
        </w:rPr>
        <w:t xml:space="preserve"> </w:t>
      </w:r>
      <w:r>
        <w:rPr>
          <w:rFonts w:ascii="Times New Roman" w:eastAsia="Times New Roman" w:hAnsi="Times New Roman" w:cs="Times New Roman"/>
          <w:lang w:eastAsia="zh-CN"/>
        </w:rPr>
        <w:t>10.5</w:t>
      </w:r>
      <w:r>
        <w:rPr>
          <w:rFonts w:ascii="Times New Roman" w:eastAsia="Times New Roman" w:hAnsi="Times New Roman" w:cs="Times New Roman"/>
          <w:spacing w:val="-5"/>
          <w:lang w:eastAsia="zh-CN"/>
        </w:rPr>
        <w:t xml:space="preserve"> </w:t>
      </w:r>
      <w:r>
        <w:rPr>
          <w:lang w:eastAsia="zh-CN"/>
        </w:rPr>
        <w:t>款规定；</w:t>
      </w:r>
    </w:p>
    <w:p w:rsidR="005A6ACC" w:rsidRDefault="0008264D">
      <w:pPr>
        <w:spacing w:line="360" w:lineRule="auto"/>
        <w:ind w:firstLineChars="200" w:firstLine="440"/>
        <w:rPr>
          <w:lang w:eastAsia="zh-CN"/>
        </w:rPr>
      </w:pPr>
      <w:r>
        <w:rPr>
          <w:lang w:eastAsia="zh-CN"/>
        </w:rPr>
        <w:t>（</w:t>
      </w:r>
      <w:r>
        <w:rPr>
          <w:rFonts w:ascii="Times New Roman" w:eastAsia="Times New Roman" w:hAnsi="Times New Roman" w:cs="Times New Roman"/>
          <w:lang w:eastAsia="zh-CN"/>
        </w:rPr>
        <w:t>11</w:t>
      </w:r>
      <w:r>
        <w:rPr>
          <w:lang w:eastAsia="zh-CN"/>
        </w:rPr>
        <w:t>）对投标人的纪律要求符合第</w:t>
      </w:r>
      <w:r>
        <w:rPr>
          <w:spacing w:val="-57"/>
          <w:lang w:eastAsia="zh-CN"/>
        </w:rPr>
        <w:t xml:space="preserve"> </w:t>
      </w:r>
      <w:r>
        <w:rPr>
          <w:rFonts w:ascii="Times New Roman" w:eastAsia="Times New Roman" w:hAnsi="Times New Roman" w:cs="Times New Roman"/>
          <w:lang w:eastAsia="zh-CN"/>
        </w:rPr>
        <w:t>2</w:t>
      </w:r>
      <w:r>
        <w:rPr>
          <w:rFonts w:ascii="Times New Roman" w:eastAsia="Times New Roman" w:hAnsi="Times New Roman" w:cs="Times New Roman"/>
          <w:spacing w:val="-7"/>
          <w:lang w:eastAsia="zh-CN"/>
        </w:rPr>
        <w:t xml:space="preserve"> </w:t>
      </w:r>
      <w:r>
        <w:rPr>
          <w:lang w:eastAsia="zh-CN"/>
        </w:rPr>
        <w:t>章</w:t>
      </w:r>
      <w:r>
        <w:rPr>
          <w:rFonts w:ascii="Times New Roman" w:eastAsia="Times New Roman" w:hAnsi="Times New Roman" w:cs="Times New Roman"/>
          <w:lang w:eastAsia="zh-CN"/>
        </w:rPr>
        <w:t>“</w:t>
      </w:r>
      <w:r>
        <w:rPr>
          <w:lang w:eastAsia="zh-CN"/>
        </w:rPr>
        <w:t>投标人须知</w:t>
      </w:r>
      <w:r>
        <w:rPr>
          <w:rFonts w:ascii="Times New Roman" w:eastAsia="Times New Roman" w:hAnsi="Times New Roman" w:cs="Times New Roman"/>
          <w:lang w:eastAsia="zh-CN"/>
        </w:rPr>
        <w:t>”</w:t>
      </w:r>
      <w:r>
        <w:rPr>
          <w:lang w:eastAsia="zh-CN"/>
        </w:rPr>
        <w:t>第</w:t>
      </w:r>
      <w:r>
        <w:rPr>
          <w:spacing w:val="-57"/>
          <w:lang w:eastAsia="zh-CN"/>
        </w:rPr>
        <w:t xml:space="preserve"> </w:t>
      </w:r>
      <w:r>
        <w:rPr>
          <w:rFonts w:ascii="Times New Roman" w:eastAsia="Times New Roman" w:hAnsi="Times New Roman" w:cs="Times New Roman"/>
          <w:lang w:eastAsia="zh-CN"/>
        </w:rPr>
        <w:t>9.2</w:t>
      </w:r>
      <w:r>
        <w:rPr>
          <w:rFonts w:ascii="Times New Roman" w:eastAsia="Times New Roman" w:hAnsi="Times New Roman" w:cs="Times New Roman"/>
          <w:spacing w:val="-4"/>
          <w:lang w:eastAsia="zh-CN"/>
        </w:rPr>
        <w:t xml:space="preserve"> </w:t>
      </w:r>
      <w:r>
        <w:rPr>
          <w:lang w:eastAsia="zh-CN"/>
        </w:rPr>
        <w:t>款规定；</w:t>
      </w:r>
    </w:p>
    <w:p w:rsidR="005A6ACC" w:rsidRDefault="0008264D">
      <w:pPr>
        <w:spacing w:line="360" w:lineRule="auto"/>
        <w:ind w:firstLineChars="200" w:firstLine="440"/>
        <w:rPr>
          <w:lang w:eastAsia="zh-CN"/>
        </w:rPr>
      </w:pPr>
      <w:r>
        <w:rPr>
          <w:lang w:eastAsia="zh-CN"/>
        </w:rPr>
        <w:t>（</w:t>
      </w:r>
      <w:r>
        <w:rPr>
          <w:rFonts w:ascii="Times New Roman" w:eastAsia="Times New Roman" w:hAnsi="Times New Roman" w:cs="Times New Roman"/>
          <w:lang w:eastAsia="zh-CN"/>
        </w:rPr>
        <w:t>12</w:t>
      </w:r>
      <w:r>
        <w:rPr>
          <w:lang w:eastAsia="zh-CN"/>
        </w:rPr>
        <w:t>）响应性评审其它标准见评标办法前附表。</w:t>
      </w:r>
    </w:p>
    <w:p w:rsidR="005A6ACC" w:rsidRDefault="0008264D">
      <w:pPr>
        <w:spacing w:line="360" w:lineRule="auto"/>
        <w:ind w:firstLineChars="200" w:firstLine="440"/>
        <w:rPr>
          <w:lang w:eastAsia="zh-CN"/>
        </w:rPr>
      </w:pPr>
      <w:r>
        <w:rPr>
          <w:rFonts w:ascii="Times New Roman" w:eastAsia="Times New Roman" w:hAnsi="Times New Roman" w:cs="Times New Roman"/>
          <w:lang w:eastAsia="zh-CN"/>
        </w:rPr>
        <w:t xml:space="preserve">2.1.4 </w:t>
      </w:r>
      <w:r>
        <w:rPr>
          <w:lang w:eastAsia="zh-CN"/>
        </w:rPr>
        <w:t>技术投标文件评审标准：见评标办法前附表</w:t>
      </w:r>
      <w:r>
        <w:rPr>
          <w:spacing w:val="-63"/>
          <w:lang w:eastAsia="zh-CN"/>
        </w:rPr>
        <w:t xml:space="preserve"> </w:t>
      </w:r>
      <w:r>
        <w:rPr>
          <w:rFonts w:ascii="Times New Roman" w:eastAsia="Times New Roman" w:hAnsi="Times New Roman" w:cs="Times New Roman"/>
          <w:lang w:eastAsia="zh-CN"/>
        </w:rPr>
        <w:t>2.1.4</w:t>
      </w:r>
      <w:r>
        <w:rPr>
          <w:lang w:eastAsia="zh-CN"/>
        </w:rPr>
        <w:t>。</w:t>
      </w:r>
    </w:p>
    <w:p w:rsidR="005A6ACC" w:rsidRDefault="0008264D">
      <w:pPr>
        <w:spacing w:line="360" w:lineRule="auto"/>
        <w:ind w:firstLineChars="200" w:firstLine="420"/>
        <w:rPr>
          <w:b/>
          <w:bCs/>
          <w:sz w:val="21"/>
          <w:szCs w:val="21"/>
          <w:lang w:eastAsia="zh-CN"/>
        </w:rPr>
      </w:pPr>
      <w:r>
        <w:rPr>
          <w:rFonts w:ascii="Times New Roman" w:eastAsia="Times New Roman" w:hAnsi="Times New Roman" w:cs="Times New Roman"/>
          <w:sz w:val="21"/>
          <w:szCs w:val="21"/>
          <w:lang w:eastAsia="zh-CN"/>
        </w:rPr>
        <w:t>2.2</w:t>
      </w:r>
      <w:r>
        <w:rPr>
          <w:rFonts w:ascii="Times New Roman" w:eastAsia="Times New Roman" w:hAnsi="Times New Roman" w:cs="Times New Roman"/>
          <w:spacing w:val="-3"/>
          <w:sz w:val="21"/>
          <w:szCs w:val="21"/>
          <w:lang w:eastAsia="zh-CN"/>
        </w:rPr>
        <w:t xml:space="preserve"> </w:t>
      </w:r>
      <w:r>
        <w:rPr>
          <w:sz w:val="21"/>
          <w:szCs w:val="21"/>
          <w:lang w:eastAsia="zh-CN"/>
        </w:rPr>
        <w:t>分值构成与评分标准</w:t>
      </w:r>
    </w:p>
    <w:p w:rsidR="005A6ACC" w:rsidRDefault="0008264D">
      <w:pPr>
        <w:spacing w:line="360" w:lineRule="auto"/>
        <w:ind w:firstLineChars="200" w:firstLine="440"/>
        <w:rPr>
          <w:lang w:eastAsia="zh-CN"/>
        </w:rPr>
      </w:pPr>
      <w:r>
        <w:rPr>
          <w:rFonts w:ascii="Times New Roman" w:eastAsia="Times New Roman" w:hAnsi="Times New Roman" w:cs="Times New Roman"/>
          <w:lang w:eastAsia="zh-CN"/>
        </w:rPr>
        <w:t xml:space="preserve">2.2.1 </w:t>
      </w:r>
      <w:r>
        <w:rPr>
          <w:rFonts w:ascii="Times New Roman" w:eastAsia="Times New Roman" w:hAnsi="Times New Roman" w:cs="Times New Roman"/>
          <w:spacing w:val="2"/>
          <w:lang w:eastAsia="zh-CN"/>
        </w:rPr>
        <w:t xml:space="preserve"> </w:t>
      </w:r>
      <w:r>
        <w:rPr>
          <w:lang w:eastAsia="zh-CN"/>
        </w:rPr>
        <w:t>分值构成</w:t>
      </w:r>
    </w:p>
    <w:p w:rsidR="005A6ACC" w:rsidRDefault="0008264D">
      <w:pPr>
        <w:spacing w:line="360" w:lineRule="auto"/>
        <w:ind w:firstLineChars="200" w:firstLine="440"/>
        <w:rPr>
          <w:lang w:eastAsia="zh-CN"/>
        </w:rPr>
      </w:pPr>
      <w:r>
        <w:rPr>
          <w:lang w:eastAsia="zh-CN"/>
        </w:rPr>
        <w:t>（</w:t>
      </w:r>
      <w:r>
        <w:rPr>
          <w:rFonts w:ascii="Times New Roman" w:eastAsia="Times New Roman" w:hAnsi="Times New Roman" w:cs="Times New Roman"/>
          <w:lang w:eastAsia="zh-CN"/>
        </w:rPr>
        <w:t>1</w:t>
      </w:r>
      <w:r>
        <w:rPr>
          <w:lang w:eastAsia="zh-CN"/>
        </w:rPr>
        <w:t>）项目管理机构：见评标办法前附表；</w:t>
      </w:r>
    </w:p>
    <w:p w:rsidR="005A6ACC" w:rsidRDefault="0008264D">
      <w:pPr>
        <w:spacing w:line="360" w:lineRule="auto"/>
        <w:ind w:firstLineChars="200" w:firstLine="440"/>
        <w:rPr>
          <w:lang w:eastAsia="zh-CN"/>
        </w:rPr>
      </w:pPr>
      <w:r>
        <w:rPr>
          <w:lang w:eastAsia="zh-CN"/>
        </w:rPr>
        <w:t>（</w:t>
      </w:r>
      <w:r>
        <w:rPr>
          <w:rFonts w:ascii="Times New Roman" w:eastAsia="Times New Roman" w:hAnsi="Times New Roman" w:cs="Times New Roman"/>
          <w:lang w:eastAsia="zh-CN"/>
        </w:rPr>
        <w:t>2</w:t>
      </w:r>
      <w:r>
        <w:rPr>
          <w:lang w:eastAsia="zh-CN"/>
        </w:rPr>
        <w:t>）其他及信用评分因素：见评标办法前附表；</w:t>
      </w:r>
    </w:p>
    <w:p w:rsidR="005A6ACC" w:rsidRDefault="0008264D">
      <w:pPr>
        <w:spacing w:line="360" w:lineRule="auto"/>
        <w:ind w:firstLineChars="200" w:firstLine="440"/>
        <w:rPr>
          <w:lang w:eastAsia="zh-CN"/>
        </w:rPr>
      </w:pPr>
      <w:r>
        <w:rPr>
          <w:lang w:eastAsia="zh-CN"/>
        </w:rPr>
        <w:t>（</w:t>
      </w:r>
      <w:r>
        <w:rPr>
          <w:rFonts w:ascii="Times New Roman" w:eastAsia="Times New Roman" w:hAnsi="Times New Roman" w:cs="Times New Roman"/>
          <w:lang w:eastAsia="zh-CN"/>
        </w:rPr>
        <w:t>3</w:t>
      </w:r>
      <w:r>
        <w:rPr>
          <w:lang w:eastAsia="zh-CN"/>
        </w:rPr>
        <w:t>）投标报价：见评标办法前附表。</w:t>
      </w:r>
    </w:p>
    <w:p w:rsidR="005A6ACC" w:rsidRDefault="0008264D">
      <w:pPr>
        <w:spacing w:line="360" w:lineRule="auto"/>
        <w:ind w:firstLineChars="200" w:firstLine="432"/>
        <w:rPr>
          <w:lang w:eastAsia="zh-CN"/>
        </w:rPr>
      </w:pPr>
      <w:r>
        <w:rPr>
          <w:rFonts w:ascii="Times New Roman" w:eastAsia="Times New Roman" w:hAnsi="Times New Roman" w:cs="Times New Roman"/>
          <w:spacing w:val="-2"/>
          <w:lang w:eastAsia="zh-CN"/>
        </w:rPr>
        <w:t>2.2.2</w:t>
      </w:r>
      <w:r>
        <w:rPr>
          <w:spacing w:val="-2"/>
          <w:lang w:eastAsia="zh-CN"/>
        </w:rPr>
        <w:t>采用最高投标限价和所有通过初步评审的合格投标人的有效投标报价的平均数确定评标基</w:t>
      </w:r>
      <w:r>
        <w:rPr>
          <w:lang w:eastAsia="zh-CN"/>
        </w:rPr>
        <w:t>准价：</w:t>
      </w:r>
    </w:p>
    <w:p w:rsidR="005A6ACC" w:rsidRDefault="0008264D">
      <w:pPr>
        <w:spacing w:line="360" w:lineRule="auto"/>
        <w:ind w:firstLineChars="200" w:firstLine="440"/>
        <w:rPr>
          <w:lang w:eastAsia="zh-CN"/>
        </w:rPr>
      </w:pPr>
      <w:r>
        <w:rPr>
          <w:lang w:eastAsia="zh-CN"/>
        </w:rPr>
        <w:t>（</w:t>
      </w:r>
      <w:r>
        <w:rPr>
          <w:rFonts w:ascii="Times New Roman" w:eastAsia="Times New Roman" w:hAnsi="Times New Roman" w:cs="Times New Roman"/>
          <w:lang w:eastAsia="zh-CN"/>
        </w:rPr>
        <w:t>1</w:t>
      </w:r>
      <w:r>
        <w:rPr>
          <w:lang w:eastAsia="zh-CN"/>
        </w:rPr>
        <w:t>）符合最高投标限价</w:t>
      </w:r>
      <w:r>
        <w:rPr>
          <w:rFonts w:ascii="Times New Roman" w:eastAsia="Times New Roman" w:hAnsi="Times New Roman" w:cs="Times New Roman"/>
          <w:lang w:eastAsia="zh-CN"/>
        </w:rPr>
        <w:t>≥</w:t>
      </w:r>
      <w:r>
        <w:rPr>
          <w:lang w:eastAsia="zh-CN"/>
        </w:rPr>
        <w:t>合格投标人的有效投标报价才进入基准价的计算。</w:t>
      </w:r>
    </w:p>
    <w:p w:rsidR="005A6ACC" w:rsidRDefault="0008264D">
      <w:pPr>
        <w:pStyle w:val="a4"/>
        <w:spacing w:line="360" w:lineRule="auto"/>
        <w:ind w:left="0" w:firstLineChars="200" w:firstLine="420"/>
      </w:pPr>
      <w:r>
        <w:t>（</w:t>
      </w:r>
      <w:r>
        <w:rPr>
          <w:rFonts w:ascii="Times New Roman" w:eastAsia="Times New Roman" w:hAnsi="Times New Roman" w:cs="Times New Roman"/>
        </w:rPr>
        <w:t>2</w:t>
      </w:r>
      <w:r>
        <w:t>）基准价公式：</w:t>
      </w:r>
    </w:p>
    <w:p w:rsidR="005A6ACC" w:rsidRDefault="0008264D">
      <w:pPr>
        <w:adjustRightInd w:val="0"/>
        <w:jc w:val="center"/>
        <w:rPr>
          <w:rFonts w:asciiTheme="minorEastAsia" w:hAnsiTheme="minorEastAsia" w:cs="Times New Roman"/>
          <w:lang w:eastAsia="zh-CN"/>
        </w:rPr>
      </w:pPr>
      <w:r>
        <w:rPr>
          <w:rFonts w:asciiTheme="minorEastAsia" w:hAnsiTheme="minorEastAsia" w:cs="Times New Roman" w:hint="eastAsia"/>
          <w:lang w:eastAsia="zh-CN"/>
        </w:rPr>
        <w:t>S</w:t>
      </w:r>
      <w:r>
        <w:rPr>
          <w:rFonts w:asciiTheme="minorEastAsia" w:hAnsiTheme="minorEastAsia" w:cs="Times New Roman"/>
          <w:lang w:eastAsia="zh-CN"/>
        </w:rPr>
        <w:t xml:space="preserve">= </w:t>
      </w:r>
      <w:r w:rsidR="00164FAE">
        <w:rPr>
          <w:rFonts w:asciiTheme="minorEastAsia" w:hAnsiTheme="minorEastAsia" w:cs="Times New Roman"/>
          <w:lang w:eastAsia="zh-CN"/>
        </w:rPr>
        <w:fldChar w:fldCharType="begin"/>
      </w:r>
      <w:r>
        <w:rPr>
          <w:rFonts w:asciiTheme="minorEastAsia" w:hAnsiTheme="minorEastAsia" w:cs="Times New Roman"/>
          <w:lang w:eastAsia="zh-CN"/>
        </w:rPr>
        <w:instrText xml:space="preserve"> EQ \B \lc\{ (</w:instrText>
      </w:r>
      <w:r w:rsidR="00164FAE">
        <w:rPr>
          <w:rFonts w:asciiTheme="minorEastAsia" w:hAnsiTheme="minorEastAsia" w:cs="Times New Roman"/>
          <w:lang w:eastAsia="zh-CN"/>
        </w:rPr>
        <w:fldChar w:fldCharType="begin"/>
      </w:r>
      <w:r>
        <w:rPr>
          <w:rFonts w:asciiTheme="minorEastAsia" w:hAnsiTheme="minorEastAsia" w:cs="Times New Roman"/>
          <w:lang w:eastAsia="zh-CN"/>
        </w:rPr>
        <w:instrText xml:space="preserve"> EQ \A((</w:instrText>
      </w:r>
      <w:r>
        <w:rPr>
          <w:rFonts w:asciiTheme="minorEastAsia" w:hAnsiTheme="minorEastAsia" w:cs="Times New Roman"/>
          <w:i/>
          <w:lang w:eastAsia="zh-CN"/>
        </w:rPr>
        <w:instrText>T</w:instrText>
      </w:r>
      <w:r>
        <w:rPr>
          <w:rFonts w:asciiTheme="minorEastAsia" w:hAnsiTheme="minorEastAsia" w:cs="Times New Roman"/>
          <w:lang w:eastAsia="zh-CN"/>
        </w:rPr>
        <w:instrText>×0.3＋</w:instrText>
      </w:r>
      <w:r w:rsidR="00164FAE">
        <w:rPr>
          <w:rFonts w:asciiTheme="minorEastAsia" w:hAnsiTheme="minorEastAsia" w:cs="Times New Roman"/>
          <w:lang w:eastAsia="zh-CN"/>
        </w:rPr>
        <w:fldChar w:fldCharType="begin"/>
      </w:r>
      <w:r>
        <w:rPr>
          <w:rFonts w:asciiTheme="minorEastAsia" w:hAnsiTheme="minorEastAsia" w:cs="Times New Roman"/>
          <w:lang w:eastAsia="zh-CN"/>
        </w:rPr>
        <w:instrText xml:space="preserve"> EQ \F((</w:instrText>
      </w:r>
      <w:r>
        <w:rPr>
          <w:rFonts w:asciiTheme="minorEastAsia" w:hAnsiTheme="minorEastAsia" w:cs="Times New Roman"/>
          <w:i/>
          <w:lang w:eastAsia="zh-CN"/>
        </w:rPr>
        <w:instrText>a</w:instrText>
      </w:r>
      <w:r>
        <w:rPr>
          <w:rFonts w:asciiTheme="minorEastAsia" w:hAnsiTheme="minorEastAsia" w:cs="Times New Roman"/>
          <w:vertAlign w:val="subscript"/>
          <w:lang w:eastAsia="zh-CN"/>
        </w:rPr>
        <w:instrText>1</w:instrText>
      </w:r>
      <w:r>
        <w:rPr>
          <w:rFonts w:asciiTheme="minorEastAsia" w:hAnsiTheme="minorEastAsia" w:cs="Times New Roman"/>
          <w:lang w:eastAsia="zh-CN"/>
        </w:rPr>
        <w:instrText>+</w:instrText>
      </w:r>
      <w:r>
        <w:rPr>
          <w:rFonts w:asciiTheme="minorEastAsia" w:hAnsiTheme="minorEastAsia" w:cs="Times New Roman"/>
          <w:i/>
          <w:lang w:eastAsia="zh-CN"/>
        </w:rPr>
        <w:instrText>a</w:instrText>
      </w:r>
      <w:r>
        <w:rPr>
          <w:rFonts w:asciiTheme="minorEastAsia" w:hAnsiTheme="minorEastAsia" w:cs="Times New Roman"/>
          <w:vertAlign w:val="subscript"/>
          <w:lang w:eastAsia="zh-CN"/>
        </w:rPr>
        <w:instrText>2</w:instrText>
      </w:r>
      <w:r>
        <w:rPr>
          <w:rFonts w:asciiTheme="minorEastAsia" w:hAnsiTheme="minorEastAsia" w:cs="Times New Roman"/>
          <w:lang w:eastAsia="zh-CN"/>
        </w:rPr>
        <w:instrText>+</w:instrText>
      </w:r>
      <w:r>
        <w:rPr>
          <w:rFonts w:asciiTheme="minorEastAsia" w:hAnsiTheme="minorEastAsia" w:cs="Times New Roman"/>
          <w:i/>
          <w:lang w:eastAsia="zh-CN"/>
        </w:rPr>
        <w:instrText>a</w:instrText>
      </w:r>
      <w:r>
        <w:rPr>
          <w:rFonts w:asciiTheme="minorEastAsia" w:hAnsiTheme="minorEastAsia" w:cs="Times New Roman"/>
          <w:vertAlign w:val="subscript"/>
          <w:lang w:eastAsia="zh-CN"/>
        </w:rPr>
        <w:instrText>3</w:instrText>
      </w:r>
      <w:r>
        <w:rPr>
          <w:rFonts w:asciiTheme="minorEastAsia" w:hAnsiTheme="minorEastAsia" w:cs="Times New Roman"/>
          <w:lang w:eastAsia="zh-CN"/>
        </w:rPr>
        <w:instrText>+……+</w:instrText>
      </w:r>
      <w:r>
        <w:rPr>
          <w:rFonts w:asciiTheme="minorEastAsia" w:hAnsiTheme="minorEastAsia" w:cs="Times New Roman"/>
          <w:i/>
          <w:lang w:eastAsia="zh-CN"/>
        </w:rPr>
        <w:instrText>a</w:instrText>
      </w:r>
      <w:r>
        <w:rPr>
          <w:rFonts w:asciiTheme="minorEastAsia" w:hAnsiTheme="minorEastAsia" w:cs="Times New Roman"/>
          <w:vertAlign w:val="subscript"/>
          <w:lang w:eastAsia="zh-CN"/>
        </w:rPr>
        <w:instrText>n</w:instrText>
      </w:r>
      <w:r>
        <w:rPr>
          <w:rFonts w:asciiTheme="minorEastAsia" w:hAnsiTheme="minorEastAsia" w:cs="Times New Roman"/>
          <w:lang w:eastAsia="zh-CN"/>
        </w:rPr>
        <w:instrText>)-</w:instrText>
      </w:r>
      <w:r>
        <w:rPr>
          <w:rFonts w:asciiTheme="minorEastAsia" w:hAnsiTheme="minorEastAsia" w:cs="Times New Roman"/>
          <w:i/>
          <w:lang w:eastAsia="zh-CN"/>
        </w:rPr>
        <w:instrText>M</w:instrText>
      </w:r>
      <w:r>
        <w:rPr>
          <w:rFonts w:asciiTheme="minorEastAsia" w:hAnsiTheme="minorEastAsia" w:cs="Times New Roman"/>
          <w:lang w:eastAsia="zh-CN"/>
        </w:rPr>
        <w:instrText>-</w:instrText>
      </w:r>
      <w:r>
        <w:rPr>
          <w:rFonts w:asciiTheme="minorEastAsia" w:hAnsiTheme="minorEastAsia" w:cs="Times New Roman"/>
          <w:i/>
          <w:lang w:eastAsia="zh-CN"/>
        </w:rPr>
        <w:instrText>N</w:instrText>
      </w:r>
      <w:r>
        <w:rPr>
          <w:rFonts w:asciiTheme="minorEastAsia" w:hAnsiTheme="minorEastAsia" w:cs="Times New Roman"/>
          <w:lang w:eastAsia="zh-CN"/>
        </w:rPr>
        <w:instrText>,</w:instrText>
      </w:r>
      <w:r>
        <w:rPr>
          <w:rFonts w:asciiTheme="minorEastAsia" w:hAnsiTheme="minorEastAsia" w:cs="Times New Roman"/>
          <w:i/>
          <w:lang w:eastAsia="zh-CN"/>
        </w:rPr>
        <w:instrText>n</w:instrText>
      </w:r>
      <w:r>
        <w:rPr>
          <w:rFonts w:asciiTheme="minorEastAsia" w:hAnsiTheme="minorEastAsia" w:cs="Times New Roman"/>
          <w:lang w:eastAsia="zh-CN"/>
        </w:rPr>
        <w:instrText xml:space="preserve">-2) </w:instrText>
      </w:r>
      <w:r w:rsidR="00164FAE">
        <w:rPr>
          <w:rFonts w:asciiTheme="minorEastAsia" w:hAnsiTheme="minorEastAsia" w:cs="Times New Roman"/>
          <w:lang w:eastAsia="zh-CN"/>
        </w:rPr>
        <w:fldChar w:fldCharType="end"/>
      </w:r>
      <w:r>
        <w:rPr>
          <w:rFonts w:asciiTheme="minorEastAsia" w:hAnsiTheme="minorEastAsia" w:cs="Times New Roman"/>
          <w:lang w:eastAsia="zh-CN"/>
        </w:rPr>
        <w:instrText>×0.7)×(</w:instrText>
      </w:r>
      <w:r>
        <w:rPr>
          <w:rFonts w:asciiTheme="minorEastAsia" w:hAnsiTheme="minorEastAsia" w:cs="Times New Roman" w:hint="eastAsia"/>
          <w:lang w:eastAsia="zh-CN"/>
        </w:rPr>
        <w:instrText xml:space="preserve"> </w:instrText>
      </w:r>
      <w:r>
        <w:rPr>
          <w:rFonts w:asciiTheme="minorEastAsia" w:hAnsiTheme="minorEastAsia" w:cs="Times New Roman"/>
          <w:lang w:eastAsia="zh-CN"/>
        </w:rPr>
        <w:instrText>1-</w:instrText>
      </w:r>
      <w:r>
        <w:rPr>
          <w:rFonts w:asciiTheme="minorEastAsia" w:hAnsiTheme="minorEastAsia" w:cs="Times New Roman"/>
          <w:i/>
          <w:lang w:eastAsia="zh-CN"/>
        </w:rPr>
        <w:sym w:font="Symbol" w:char="F062"/>
      </w:r>
      <w:r>
        <w:rPr>
          <w:rFonts w:asciiTheme="minorEastAsia" w:hAnsiTheme="minorEastAsia" w:cs="Times New Roman" w:hint="eastAsia"/>
          <w:i/>
          <w:lang w:eastAsia="zh-CN"/>
        </w:rPr>
        <w:instrText xml:space="preserve"> </w:instrText>
      </w:r>
      <w:r>
        <w:rPr>
          <w:rFonts w:asciiTheme="minorEastAsia" w:hAnsiTheme="minorEastAsia" w:cs="Times New Roman"/>
          <w:lang w:eastAsia="zh-CN"/>
        </w:rPr>
        <w:instrText>)     n≥7, (</w:instrText>
      </w:r>
      <w:r>
        <w:rPr>
          <w:rFonts w:asciiTheme="minorEastAsia" w:hAnsiTheme="minorEastAsia" w:cs="Times New Roman"/>
          <w:i/>
          <w:lang w:eastAsia="zh-CN"/>
        </w:rPr>
        <w:instrText>T</w:instrText>
      </w:r>
      <w:r>
        <w:rPr>
          <w:rFonts w:asciiTheme="minorEastAsia" w:hAnsiTheme="minorEastAsia" w:cs="Times New Roman"/>
          <w:lang w:eastAsia="zh-CN"/>
        </w:rPr>
        <w:instrText>×0.3＋</w:instrText>
      </w:r>
      <w:r w:rsidR="00164FAE">
        <w:rPr>
          <w:rFonts w:asciiTheme="minorEastAsia" w:hAnsiTheme="minorEastAsia" w:cs="Times New Roman"/>
          <w:lang w:eastAsia="zh-CN"/>
        </w:rPr>
        <w:fldChar w:fldCharType="begin"/>
      </w:r>
      <w:r>
        <w:rPr>
          <w:rFonts w:asciiTheme="minorEastAsia" w:hAnsiTheme="minorEastAsia" w:cs="Times New Roman"/>
          <w:lang w:eastAsia="zh-CN"/>
        </w:rPr>
        <w:instrText xml:space="preserve"> EQ \F(</w:instrText>
      </w:r>
      <w:r>
        <w:rPr>
          <w:rFonts w:asciiTheme="minorEastAsia" w:hAnsiTheme="minorEastAsia" w:cs="Times New Roman"/>
          <w:i/>
          <w:lang w:eastAsia="zh-CN"/>
        </w:rPr>
        <w:instrText>a</w:instrText>
      </w:r>
      <w:r>
        <w:rPr>
          <w:rFonts w:asciiTheme="minorEastAsia" w:hAnsiTheme="minorEastAsia" w:cs="Times New Roman"/>
          <w:vertAlign w:val="subscript"/>
          <w:lang w:eastAsia="zh-CN"/>
        </w:rPr>
        <w:instrText>1</w:instrText>
      </w:r>
      <w:r>
        <w:rPr>
          <w:rFonts w:asciiTheme="minorEastAsia" w:hAnsiTheme="minorEastAsia" w:cs="Times New Roman"/>
          <w:lang w:eastAsia="zh-CN"/>
        </w:rPr>
        <w:instrText>+</w:instrText>
      </w:r>
      <w:r>
        <w:rPr>
          <w:rFonts w:asciiTheme="minorEastAsia" w:hAnsiTheme="minorEastAsia" w:cs="Times New Roman"/>
          <w:i/>
          <w:lang w:eastAsia="zh-CN"/>
        </w:rPr>
        <w:instrText>a</w:instrText>
      </w:r>
      <w:r>
        <w:rPr>
          <w:rFonts w:asciiTheme="minorEastAsia" w:hAnsiTheme="minorEastAsia" w:cs="Times New Roman"/>
          <w:vertAlign w:val="subscript"/>
          <w:lang w:eastAsia="zh-CN"/>
        </w:rPr>
        <w:instrText>2</w:instrText>
      </w:r>
      <w:r>
        <w:rPr>
          <w:rFonts w:asciiTheme="minorEastAsia" w:hAnsiTheme="minorEastAsia" w:cs="Times New Roman"/>
          <w:lang w:eastAsia="zh-CN"/>
        </w:rPr>
        <w:instrText>+</w:instrText>
      </w:r>
      <w:r>
        <w:rPr>
          <w:rFonts w:asciiTheme="minorEastAsia" w:hAnsiTheme="minorEastAsia" w:cs="Times New Roman"/>
          <w:i/>
          <w:lang w:eastAsia="zh-CN"/>
        </w:rPr>
        <w:instrText>a</w:instrText>
      </w:r>
      <w:r>
        <w:rPr>
          <w:rFonts w:asciiTheme="minorEastAsia" w:hAnsiTheme="minorEastAsia" w:cs="Times New Roman"/>
          <w:vertAlign w:val="subscript"/>
          <w:lang w:eastAsia="zh-CN"/>
        </w:rPr>
        <w:instrText>3</w:instrText>
      </w:r>
      <w:r>
        <w:rPr>
          <w:rFonts w:asciiTheme="minorEastAsia" w:hAnsiTheme="minorEastAsia" w:cs="Times New Roman"/>
          <w:lang w:eastAsia="zh-CN"/>
        </w:rPr>
        <w:instrText>+……+</w:instrText>
      </w:r>
      <w:r>
        <w:rPr>
          <w:rFonts w:asciiTheme="minorEastAsia" w:hAnsiTheme="minorEastAsia" w:cs="Times New Roman"/>
          <w:i/>
          <w:lang w:eastAsia="zh-CN"/>
        </w:rPr>
        <w:instrText>a</w:instrText>
      </w:r>
      <w:r>
        <w:rPr>
          <w:rFonts w:asciiTheme="minorEastAsia" w:hAnsiTheme="minorEastAsia" w:cs="Times New Roman"/>
          <w:vertAlign w:val="subscript"/>
          <w:lang w:eastAsia="zh-CN"/>
        </w:rPr>
        <w:instrText>n</w:instrText>
      </w:r>
      <w:r>
        <w:rPr>
          <w:rFonts w:asciiTheme="minorEastAsia" w:hAnsiTheme="minorEastAsia" w:cs="Times New Roman"/>
          <w:lang w:eastAsia="zh-CN"/>
        </w:rPr>
        <w:instrText>,</w:instrText>
      </w:r>
      <w:r>
        <w:rPr>
          <w:rFonts w:asciiTheme="minorEastAsia" w:hAnsiTheme="minorEastAsia" w:cs="Times New Roman"/>
          <w:i/>
          <w:lang w:eastAsia="zh-CN"/>
        </w:rPr>
        <w:instrText>n</w:instrText>
      </w:r>
      <w:r>
        <w:rPr>
          <w:rFonts w:asciiTheme="minorEastAsia" w:hAnsiTheme="minorEastAsia" w:cs="Times New Roman"/>
          <w:lang w:eastAsia="zh-CN"/>
        </w:rPr>
        <w:instrText xml:space="preserve">) </w:instrText>
      </w:r>
      <w:r w:rsidR="00164FAE">
        <w:rPr>
          <w:rFonts w:asciiTheme="minorEastAsia" w:hAnsiTheme="minorEastAsia" w:cs="Times New Roman"/>
          <w:lang w:eastAsia="zh-CN"/>
        </w:rPr>
        <w:fldChar w:fldCharType="end"/>
      </w:r>
      <w:r>
        <w:rPr>
          <w:rFonts w:asciiTheme="minorEastAsia" w:hAnsiTheme="minorEastAsia" w:cs="Times New Roman"/>
          <w:lang w:eastAsia="zh-CN"/>
        </w:rPr>
        <w:instrText>×0.7)×(</w:instrText>
      </w:r>
      <w:r>
        <w:rPr>
          <w:rFonts w:asciiTheme="minorEastAsia" w:hAnsiTheme="minorEastAsia" w:cs="Times New Roman" w:hint="eastAsia"/>
          <w:lang w:eastAsia="zh-CN"/>
        </w:rPr>
        <w:instrText xml:space="preserve"> </w:instrText>
      </w:r>
      <w:r>
        <w:rPr>
          <w:rFonts w:asciiTheme="minorEastAsia" w:hAnsiTheme="minorEastAsia" w:cs="Times New Roman"/>
          <w:lang w:eastAsia="zh-CN"/>
        </w:rPr>
        <w:instrText>1-</w:instrText>
      </w:r>
      <w:r>
        <w:rPr>
          <w:rFonts w:asciiTheme="minorEastAsia" w:hAnsiTheme="minorEastAsia" w:cs="Times New Roman"/>
          <w:i/>
          <w:lang w:eastAsia="zh-CN"/>
        </w:rPr>
        <w:sym w:font="Symbol" w:char="F062"/>
      </w:r>
      <w:r>
        <w:rPr>
          <w:rFonts w:asciiTheme="minorEastAsia" w:hAnsiTheme="minorEastAsia" w:cs="Times New Roman" w:hint="eastAsia"/>
          <w:i/>
          <w:lang w:eastAsia="zh-CN"/>
        </w:rPr>
        <w:instrText xml:space="preserve"> </w:instrText>
      </w:r>
      <w:r>
        <w:rPr>
          <w:rFonts w:asciiTheme="minorEastAsia" w:hAnsiTheme="minorEastAsia" w:cs="Times New Roman"/>
          <w:lang w:eastAsia="zh-CN"/>
        </w:rPr>
        <w:instrText>)           n</w:instrText>
      </w:r>
      <w:r>
        <w:rPr>
          <w:rFonts w:asciiTheme="minorEastAsia" w:hAnsiTheme="minorEastAsia" w:cs="Times New Roman" w:hint="eastAsia"/>
          <w:lang w:eastAsia="zh-CN"/>
        </w:rPr>
        <w:instrText>＜</w:instrText>
      </w:r>
      <w:r>
        <w:rPr>
          <w:rFonts w:asciiTheme="minorEastAsia" w:hAnsiTheme="minorEastAsia" w:cs="Times New Roman"/>
          <w:lang w:eastAsia="zh-CN"/>
        </w:rPr>
        <w:instrText xml:space="preserve">7) </w:instrText>
      </w:r>
      <w:r w:rsidR="00164FAE">
        <w:rPr>
          <w:rFonts w:asciiTheme="minorEastAsia" w:hAnsiTheme="minorEastAsia" w:cs="Times New Roman"/>
          <w:lang w:eastAsia="zh-CN"/>
        </w:rPr>
        <w:fldChar w:fldCharType="end"/>
      </w:r>
      <w:r>
        <w:rPr>
          <w:rFonts w:asciiTheme="minorEastAsia" w:hAnsiTheme="minorEastAsia" w:cs="Times New Roman"/>
          <w:lang w:eastAsia="zh-CN"/>
        </w:rPr>
        <w:instrText xml:space="preserve">) </w:instrText>
      </w:r>
      <w:r w:rsidR="00164FAE">
        <w:rPr>
          <w:rFonts w:asciiTheme="minorEastAsia" w:hAnsiTheme="minorEastAsia" w:cs="Times New Roman"/>
          <w:lang w:eastAsia="zh-CN"/>
        </w:rPr>
        <w:fldChar w:fldCharType="end"/>
      </w:r>
    </w:p>
    <w:p w:rsidR="005A6ACC" w:rsidRDefault="0008264D">
      <w:pPr>
        <w:adjustRightInd w:val="0"/>
        <w:rPr>
          <w:rFonts w:ascii="Times New Roman" w:hAnsi="Times New Roman" w:cs="Times New Roman"/>
          <w:lang w:eastAsia="zh-CN"/>
        </w:rPr>
      </w:pPr>
      <w:r>
        <w:rPr>
          <w:rFonts w:ascii="Times New Roman" w:hAnsi="Times New Roman" w:cs="Times New Roman"/>
          <w:lang w:eastAsia="zh-CN"/>
        </w:rPr>
        <w:t>式中</w:t>
      </w:r>
      <w:r>
        <w:rPr>
          <w:rFonts w:ascii="Times New Roman" w:hAnsi="Times New Roman" w:cs="Times New Roman"/>
          <w:lang w:eastAsia="zh-CN"/>
        </w:rPr>
        <w:tab/>
        <w:t>S——</w:t>
      </w:r>
      <w:r>
        <w:rPr>
          <w:rFonts w:ascii="Times New Roman" w:hAnsi="Times New Roman" w:cs="Times New Roman"/>
          <w:lang w:eastAsia="zh-CN"/>
        </w:rPr>
        <w:t>评标基准价；</w:t>
      </w:r>
    </w:p>
    <w:p w:rsidR="005A6ACC" w:rsidRDefault="0008264D">
      <w:pPr>
        <w:adjustRightInd w:val="0"/>
        <w:ind w:firstLineChars="322" w:firstLine="708"/>
        <w:rPr>
          <w:rFonts w:ascii="Times New Roman" w:hAnsi="Times New Roman" w:cs="Times New Roman"/>
          <w:lang w:eastAsia="zh-CN"/>
        </w:rPr>
      </w:pPr>
      <w:r>
        <w:rPr>
          <w:rFonts w:ascii="Times New Roman" w:hAnsi="Times New Roman" w:cs="Times New Roman"/>
          <w:lang w:eastAsia="zh-CN"/>
        </w:rPr>
        <w:t>T——</w:t>
      </w:r>
      <w:r>
        <w:rPr>
          <w:rFonts w:ascii="Times New Roman" w:hAnsi="Times New Roman" w:cs="Times New Roman"/>
          <w:lang w:eastAsia="zh-CN"/>
        </w:rPr>
        <w:t>招标人最高投标限价；</w:t>
      </w:r>
    </w:p>
    <w:p w:rsidR="005A6ACC" w:rsidRDefault="0008264D">
      <w:pPr>
        <w:adjustRightInd w:val="0"/>
        <w:ind w:firstLineChars="322" w:firstLine="708"/>
        <w:rPr>
          <w:rFonts w:ascii="Times New Roman" w:hAnsi="Times New Roman" w:cs="Times New Roman"/>
          <w:lang w:eastAsia="zh-CN"/>
        </w:rPr>
      </w:pPr>
      <w:r>
        <w:rPr>
          <w:rFonts w:ascii="Times New Roman" w:hAnsi="Times New Roman" w:cs="Times New Roman"/>
          <w:lang w:eastAsia="zh-CN"/>
        </w:rPr>
        <w:t>β——</w:t>
      </w:r>
      <w:r>
        <w:rPr>
          <w:rFonts w:ascii="Times New Roman" w:hAnsi="Times New Roman" w:cs="Times New Roman"/>
          <w:lang w:eastAsia="zh-CN"/>
        </w:rPr>
        <w:t>招标人在开标现场随机抽取的下浮点数，下浮点数为：</w:t>
      </w:r>
      <w:r>
        <w:rPr>
          <w:rFonts w:ascii="Times New Roman" w:hAnsi="Times New Roman" w:cs="Times New Roman"/>
          <w:lang w:eastAsia="zh-CN"/>
        </w:rPr>
        <w:t>1</w:t>
      </w:r>
      <w:r>
        <w:rPr>
          <w:rFonts w:ascii="Times New Roman" w:hAnsi="Times New Roman" w:cs="Times New Roman"/>
          <w:lang w:eastAsia="zh-CN"/>
        </w:rPr>
        <w:t>％、</w:t>
      </w:r>
      <w:r>
        <w:rPr>
          <w:rFonts w:ascii="Times New Roman" w:hAnsi="Times New Roman" w:cs="Times New Roman"/>
          <w:lang w:eastAsia="zh-CN"/>
        </w:rPr>
        <w:t>1.5</w:t>
      </w: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w:t>
      </w:r>
      <w:r>
        <w:rPr>
          <w:rFonts w:ascii="Times New Roman" w:hAnsi="Times New Roman" w:cs="Times New Roman"/>
          <w:lang w:eastAsia="zh-CN"/>
        </w:rPr>
        <w:t>2.5</w:t>
      </w:r>
      <w:r>
        <w:rPr>
          <w:rFonts w:ascii="Times New Roman" w:hAnsi="Times New Roman" w:cs="Times New Roman"/>
          <w:lang w:eastAsia="zh-CN"/>
        </w:rPr>
        <w:t>％、</w:t>
      </w:r>
      <w:r>
        <w:rPr>
          <w:rFonts w:ascii="Times New Roman" w:hAnsi="Times New Roman" w:cs="Times New Roman"/>
          <w:lang w:eastAsia="zh-CN"/>
        </w:rPr>
        <w:t>3</w:t>
      </w:r>
      <w:r>
        <w:rPr>
          <w:rFonts w:ascii="Times New Roman" w:hAnsi="Times New Roman" w:cs="Times New Roman"/>
          <w:lang w:eastAsia="zh-CN"/>
        </w:rPr>
        <w:t>％；</w:t>
      </w:r>
    </w:p>
    <w:p w:rsidR="005A6ACC" w:rsidRDefault="0008264D">
      <w:pPr>
        <w:adjustRightInd w:val="0"/>
        <w:ind w:firstLineChars="322" w:firstLine="708"/>
        <w:rPr>
          <w:rFonts w:ascii="Times New Roman" w:hAnsi="Times New Roman" w:cs="Times New Roman"/>
          <w:lang w:eastAsia="zh-CN"/>
        </w:rPr>
      </w:pPr>
      <w:r>
        <w:rPr>
          <w:rFonts w:ascii="Times New Roman" w:hAnsi="Times New Roman" w:cs="Times New Roman"/>
          <w:lang w:eastAsia="zh-CN"/>
        </w:rPr>
        <w:t>ai——</w:t>
      </w:r>
      <w:r>
        <w:rPr>
          <w:rFonts w:ascii="Times New Roman" w:hAnsi="Times New Roman" w:cs="Times New Roman"/>
          <w:lang w:eastAsia="zh-CN"/>
        </w:rPr>
        <w:t>进入基准价计算的合格投标人的有效报价（</w:t>
      </w:r>
      <w:r>
        <w:rPr>
          <w:rFonts w:ascii="Times New Roman" w:hAnsi="Times New Roman" w:cs="Times New Roman"/>
          <w:lang w:eastAsia="zh-CN"/>
        </w:rPr>
        <w:t>i</w:t>
      </w:r>
      <w:r>
        <w:rPr>
          <w:rFonts w:ascii="Times New Roman" w:hAnsi="Times New Roman" w:cs="Times New Roman"/>
          <w:lang w:eastAsia="zh-CN"/>
        </w:rPr>
        <w:t>＝</w:t>
      </w:r>
      <w:r>
        <w:rPr>
          <w:rFonts w:ascii="Times New Roman" w:hAnsi="Times New Roman" w:cs="Times New Roman"/>
          <w:lang w:eastAsia="zh-CN"/>
        </w:rPr>
        <w:t>1</w:t>
      </w:r>
      <w:r>
        <w:rPr>
          <w:rFonts w:ascii="Times New Roman" w:hAnsi="Times New Roman" w:cs="Times New Roman"/>
          <w:lang w:eastAsia="zh-CN"/>
        </w:rPr>
        <w:t>，</w:t>
      </w:r>
      <w:r>
        <w:rPr>
          <w:rFonts w:ascii="Times New Roman" w:hAnsi="Times New Roman" w:cs="Times New Roman"/>
          <w:lang w:eastAsia="zh-CN"/>
        </w:rPr>
        <w:t>2</w:t>
      </w:r>
      <w:r>
        <w:rPr>
          <w:rFonts w:ascii="Times New Roman" w:hAnsi="Times New Roman" w:cs="Times New Roman"/>
          <w:lang w:eastAsia="zh-CN"/>
        </w:rPr>
        <w:t>，</w:t>
      </w:r>
      <w:r>
        <w:rPr>
          <w:rFonts w:ascii="Times New Roman" w:hAnsi="Times New Roman" w:cs="Times New Roman"/>
          <w:lang w:eastAsia="zh-CN"/>
        </w:rPr>
        <w:t>…</w:t>
      </w:r>
      <w:r>
        <w:rPr>
          <w:rFonts w:ascii="Times New Roman" w:hAnsi="Times New Roman" w:cs="Times New Roman"/>
          <w:lang w:eastAsia="zh-CN"/>
        </w:rPr>
        <w:t>，</w:t>
      </w:r>
      <w:r>
        <w:rPr>
          <w:rFonts w:ascii="Times New Roman" w:hAnsi="Times New Roman" w:cs="Times New Roman"/>
          <w:lang w:eastAsia="zh-CN"/>
        </w:rPr>
        <w:t>n</w:t>
      </w:r>
      <w:r>
        <w:rPr>
          <w:rFonts w:ascii="Times New Roman" w:hAnsi="Times New Roman" w:cs="Times New Roman"/>
          <w:lang w:eastAsia="zh-CN"/>
        </w:rPr>
        <w:t>）；</w:t>
      </w:r>
    </w:p>
    <w:p w:rsidR="005A6ACC" w:rsidRDefault="0008264D">
      <w:pPr>
        <w:adjustRightInd w:val="0"/>
        <w:ind w:firstLineChars="322" w:firstLine="708"/>
        <w:rPr>
          <w:rFonts w:ascii="Times New Roman" w:hAnsi="Times New Roman" w:cs="Times New Roman"/>
          <w:lang w:eastAsia="zh-CN"/>
        </w:rPr>
      </w:pPr>
      <w:r>
        <w:rPr>
          <w:rFonts w:ascii="Times New Roman" w:hAnsi="Times New Roman" w:cs="Times New Roman"/>
          <w:lang w:eastAsia="zh-CN"/>
        </w:rPr>
        <w:t xml:space="preserve"> n——</w:t>
      </w:r>
      <w:r>
        <w:rPr>
          <w:rFonts w:ascii="Times New Roman" w:hAnsi="Times New Roman" w:cs="Times New Roman"/>
          <w:lang w:eastAsia="zh-CN"/>
        </w:rPr>
        <w:t>进入基准价计算的合格投标人有效报价个数；</w:t>
      </w:r>
    </w:p>
    <w:p w:rsidR="005A6ACC" w:rsidRDefault="0008264D">
      <w:pPr>
        <w:adjustRightInd w:val="0"/>
        <w:ind w:firstLineChars="322" w:firstLine="708"/>
        <w:rPr>
          <w:rFonts w:ascii="Times New Roman" w:hAnsi="Times New Roman" w:cs="Times New Roman"/>
          <w:lang w:eastAsia="zh-CN"/>
        </w:rPr>
      </w:pPr>
      <w:r>
        <w:rPr>
          <w:rFonts w:ascii="Times New Roman" w:hAnsi="Times New Roman" w:cs="Times New Roman"/>
          <w:lang w:eastAsia="zh-CN"/>
        </w:rPr>
        <w:t>M——</w:t>
      </w:r>
      <w:r>
        <w:rPr>
          <w:rFonts w:ascii="Times New Roman" w:hAnsi="Times New Roman" w:cs="Times New Roman"/>
          <w:lang w:eastAsia="zh-CN"/>
        </w:rPr>
        <w:t>进入基准价计算最高的合格投标人有效报价；</w:t>
      </w:r>
    </w:p>
    <w:p w:rsidR="005A6ACC" w:rsidRDefault="0008264D">
      <w:pPr>
        <w:adjustRightInd w:val="0"/>
        <w:ind w:firstLineChars="322" w:firstLine="708"/>
        <w:rPr>
          <w:rFonts w:ascii="Times New Roman" w:hAnsi="Times New Roman" w:cs="Times New Roman"/>
          <w:lang w:eastAsia="zh-CN"/>
        </w:rPr>
      </w:pPr>
      <w:r>
        <w:rPr>
          <w:rFonts w:ascii="Times New Roman" w:hAnsi="Times New Roman" w:cs="Times New Roman"/>
          <w:lang w:eastAsia="zh-CN"/>
        </w:rPr>
        <w:t>N——</w:t>
      </w:r>
      <w:r>
        <w:rPr>
          <w:rFonts w:ascii="Times New Roman" w:hAnsi="Times New Roman" w:cs="Times New Roman"/>
          <w:lang w:eastAsia="zh-CN"/>
        </w:rPr>
        <w:t>进入基准价计算最低的合格投标人有效报价。</w:t>
      </w:r>
    </w:p>
    <w:p w:rsidR="005A6ACC" w:rsidRDefault="0008264D">
      <w:pPr>
        <w:pStyle w:val="a4"/>
        <w:spacing w:line="360" w:lineRule="auto"/>
        <w:ind w:left="0" w:firstLineChars="200" w:firstLine="388"/>
        <w:jc w:val="both"/>
        <w:rPr>
          <w:spacing w:val="-8"/>
          <w:lang w:eastAsia="zh-CN"/>
        </w:rPr>
      </w:pPr>
      <w:r>
        <w:rPr>
          <w:spacing w:val="-8"/>
          <w:lang w:eastAsia="zh-CN"/>
        </w:rPr>
        <w:t>2.2.3 投标报价的偏差率计算方法：偏差率＝(投标人报价－评标基准价)/评标基准价×100％。</w:t>
      </w:r>
    </w:p>
    <w:p w:rsidR="005A6ACC" w:rsidRDefault="0008264D">
      <w:pPr>
        <w:pStyle w:val="a4"/>
        <w:spacing w:line="360" w:lineRule="auto"/>
        <w:ind w:left="0" w:firstLineChars="200" w:firstLine="420"/>
        <w:rPr>
          <w:lang w:eastAsia="zh-CN"/>
        </w:rPr>
      </w:pPr>
      <w:r>
        <w:rPr>
          <w:lang w:eastAsia="zh-CN"/>
        </w:rPr>
        <w:t>2.2.4  评分标准</w:t>
      </w:r>
    </w:p>
    <w:p w:rsidR="005A6ACC" w:rsidRDefault="0008264D">
      <w:pPr>
        <w:pStyle w:val="a4"/>
        <w:spacing w:line="360" w:lineRule="auto"/>
        <w:ind w:left="0" w:firstLineChars="200" w:firstLine="420"/>
        <w:rPr>
          <w:lang w:eastAsia="zh-CN"/>
        </w:rPr>
      </w:pPr>
      <w:r>
        <w:rPr>
          <w:lang w:eastAsia="zh-CN"/>
        </w:rPr>
        <w:t>（1）项目管理机构评分标准：见评标办法前附表；</w:t>
      </w:r>
    </w:p>
    <w:p w:rsidR="005A6ACC" w:rsidRDefault="0008264D">
      <w:pPr>
        <w:pStyle w:val="a4"/>
        <w:spacing w:line="360" w:lineRule="auto"/>
        <w:ind w:left="0" w:firstLineChars="200" w:firstLine="420"/>
        <w:rPr>
          <w:lang w:eastAsia="zh-CN"/>
        </w:rPr>
      </w:pPr>
      <w:r>
        <w:rPr>
          <w:lang w:eastAsia="zh-CN"/>
        </w:rPr>
        <w:t>（2）其他及信用评分标准：见评标办法前附表；</w:t>
      </w:r>
    </w:p>
    <w:p w:rsidR="005A6ACC" w:rsidRDefault="0008264D">
      <w:pPr>
        <w:pStyle w:val="a4"/>
        <w:spacing w:line="360" w:lineRule="auto"/>
        <w:ind w:left="0" w:firstLineChars="200" w:firstLine="420"/>
        <w:rPr>
          <w:lang w:eastAsia="zh-CN"/>
        </w:rPr>
      </w:pPr>
      <w:r>
        <w:rPr>
          <w:lang w:eastAsia="zh-CN"/>
        </w:rPr>
        <w:t>（3）投标报价评分标准：见评标办法前附表。</w:t>
      </w:r>
    </w:p>
    <w:p w:rsidR="005A6ACC" w:rsidRDefault="0008264D">
      <w:pPr>
        <w:pStyle w:val="3"/>
        <w:spacing w:line="360" w:lineRule="auto"/>
        <w:ind w:firstLineChars="200" w:firstLine="422"/>
        <w:rPr>
          <w:b w:val="0"/>
          <w:bCs w:val="0"/>
          <w:sz w:val="21"/>
          <w:szCs w:val="21"/>
          <w:lang w:eastAsia="zh-CN"/>
        </w:rPr>
      </w:pPr>
      <w:bookmarkStart w:id="85" w:name="_Toc510625327"/>
      <w:r>
        <w:rPr>
          <w:rFonts w:ascii="Times New Roman" w:eastAsia="Times New Roman" w:hAnsi="Times New Roman" w:cs="Times New Roman"/>
          <w:sz w:val="21"/>
          <w:szCs w:val="21"/>
          <w:lang w:eastAsia="zh-CN"/>
        </w:rPr>
        <w:lastRenderedPageBreak/>
        <w:t>3</w:t>
      </w:r>
      <w:r>
        <w:rPr>
          <w:sz w:val="21"/>
          <w:szCs w:val="21"/>
          <w:lang w:eastAsia="zh-CN"/>
        </w:rPr>
        <w:t>、评标程序</w:t>
      </w:r>
      <w:bookmarkEnd w:id="85"/>
    </w:p>
    <w:p w:rsidR="005A6ACC" w:rsidRDefault="0008264D">
      <w:pPr>
        <w:spacing w:line="360" w:lineRule="auto"/>
        <w:ind w:firstLineChars="200" w:firstLine="420"/>
        <w:rPr>
          <w:b/>
          <w:bCs/>
          <w:sz w:val="21"/>
          <w:szCs w:val="21"/>
          <w:lang w:eastAsia="zh-CN"/>
        </w:rPr>
      </w:pPr>
      <w:r>
        <w:rPr>
          <w:rFonts w:ascii="Times New Roman" w:eastAsia="Times New Roman" w:hAnsi="Times New Roman" w:cs="Times New Roman"/>
          <w:sz w:val="21"/>
          <w:szCs w:val="21"/>
          <w:lang w:eastAsia="zh-CN"/>
        </w:rPr>
        <w:t>3.1</w:t>
      </w:r>
      <w:r>
        <w:rPr>
          <w:rFonts w:ascii="Times New Roman" w:eastAsia="Times New Roman" w:hAnsi="Times New Roman" w:cs="Times New Roman"/>
          <w:spacing w:val="69"/>
          <w:sz w:val="21"/>
          <w:szCs w:val="21"/>
          <w:lang w:eastAsia="zh-CN"/>
        </w:rPr>
        <w:t xml:space="preserve"> </w:t>
      </w:r>
      <w:r>
        <w:rPr>
          <w:sz w:val="21"/>
          <w:szCs w:val="21"/>
          <w:lang w:eastAsia="zh-CN"/>
        </w:rPr>
        <w:t>初步评审</w:t>
      </w:r>
    </w:p>
    <w:p w:rsidR="005A6ACC" w:rsidRDefault="0008264D">
      <w:pPr>
        <w:spacing w:line="360" w:lineRule="auto"/>
        <w:ind w:firstLineChars="200" w:firstLine="440"/>
        <w:rPr>
          <w:lang w:eastAsia="zh-CN"/>
        </w:rPr>
      </w:pPr>
      <w:r>
        <w:rPr>
          <w:lang w:eastAsia="zh-CN"/>
        </w:rPr>
        <w:t>3.1.1</w:t>
      </w:r>
      <w:r>
        <w:rPr>
          <w:lang w:eastAsia="zh-CN"/>
        </w:rPr>
        <w:t>评标委员会可以要求投标人提交第</w:t>
      </w:r>
      <w:r>
        <w:rPr>
          <w:lang w:eastAsia="zh-CN"/>
        </w:rPr>
        <w:t>2</w:t>
      </w:r>
      <w:r>
        <w:rPr>
          <w:lang w:eastAsia="zh-CN"/>
        </w:rPr>
        <w:t>章</w:t>
      </w:r>
      <w:r>
        <w:rPr>
          <w:lang w:eastAsia="zh-CN"/>
        </w:rPr>
        <w:t>“</w:t>
      </w:r>
      <w:r>
        <w:rPr>
          <w:lang w:eastAsia="zh-CN"/>
        </w:rPr>
        <w:t>投标人须知</w:t>
      </w:r>
      <w:r>
        <w:rPr>
          <w:lang w:eastAsia="zh-CN"/>
        </w:rPr>
        <w:t>”</w:t>
      </w:r>
      <w:r>
        <w:rPr>
          <w:lang w:eastAsia="zh-CN"/>
        </w:rPr>
        <w:t>第</w:t>
      </w:r>
      <w:r>
        <w:rPr>
          <w:lang w:eastAsia="zh-CN"/>
        </w:rPr>
        <w:t xml:space="preserve">3.5.1 </w:t>
      </w:r>
      <w:r>
        <w:rPr>
          <w:lang w:eastAsia="zh-CN"/>
        </w:rPr>
        <w:t>项至第</w:t>
      </w:r>
      <w:r>
        <w:rPr>
          <w:lang w:eastAsia="zh-CN"/>
        </w:rPr>
        <w:t xml:space="preserve">3.5.5 </w:t>
      </w:r>
      <w:r>
        <w:rPr>
          <w:lang w:eastAsia="zh-CN"/>
        </w:rPr>
        <w:t>项规定的有关</w:t>
      </w:r>
      <w:r>
        <w:rPr>
          <w:lang w:eastAsia="zh-CN"/>
        </w:rPr>
        <w:t xml:space="preserve"> </w:t>
      </w:r>
      <w:r>
        <w:rPr>
          <w:lang w:eastAsia="zh-CN"/>
        </w:rPr>
        <w:t>证明和证件的原件，以便核验。评标委员会依据本章第</w:t>
      </w:r>
      <w:r>
        <w:rPr>
          <w:lang w:eastAsia="zh-CN"/>
        </w:rPr>
        <w:t xml:space="preserve">2.1 </w:t>
      </w:r>
      <w:r>
        <w:rPr>
          <w:lang w:eastAsia="zh-CN"/>
        </w:rPr>
        <w:t>款规定的标准对投标文件进行初步评审。其中：</w:t>
      </w:r>
    </w:p>
    <w:p w:rsidR="005A6ACC" w:rsidRDefault="0008264D">
      <w:pPr>
        <w:spacing w:line="360" w:lineRule="auto"/>
        <w:ind w:firstLineChars="200" w:firstLine="440"/>
        <w:rPr>
          <w:lang w:eastAsia="zh-CN"/>
        </w:rPr>
      </w:pPr>
      <w:r>
        <w:rPr>
          <w:lang w:eastAsia="zh-CN"/>
        </w:rPr>
        <w:t>（</w:t>
      </w:r>
      <w:r>
        <w:rPr>
          <w:lang w:eastAsia="zh-CN"/>
        </w:rPr>
        <w:t>1</w:t>
      </w:r>
      <w:r>
        <w:rPr>
          <w:lang w:eastAsia="zh-CN"/>
        </w:rPr>
        <w:t>）第</w:t>
      </w:r>
      <w:r>
        <w:rPr>
          <w:lang w:eastAsia="zh-CN"/>
        </w:rPr>
        <w:t>2.1.1</w:t>
      </w:r>
      <w:r>
        <w:rPr>
          <w:lang w:eastAsia="zh-CN"/>
        </w:rPr>
        <w:t>、</w:t>
      </w:r>
      <w:r>
        <w:rPr>
          <w:lang w:eastAsia="zh-CN"/>
        </w:rPr>
        <w:t>2.1.2</w:t>
      </w:r>
      <w:r>
        <w:rPr>
          <w:lang w:eastAsia="zh-CN"/>
        </w:rPr>
        <w:t>、</w:t>
      </w:r>
      <w:r>
        <w:rPr>
          <w:lang w:eastAsia="zh-CN"/>
        </w:rPr>
        <w:t>2.1.3</w:t>
      </w:r>
      <w:r>
        <w:rPr>
          <w:lang w:eastAsia="zh-CN"/>
        </w:rPr>
        <w:t>项由评标委员会对投标人的投标文件进行评议，表中有一项不符合评审标准的，该投标人的投标文件评审结果为不合格。</w:t>
      </w:r>
    </w:p>
    <w:p w:rsidR="005A6ACC" w:rsidRDefault="0008264D">
      <w:pPr>
        <w:spacing w:line="360" w:lineRule="auto"/>
        <w:ind w:firstLineChars="200" w:firstLine="440"/>
        <w:rPr>
          <w:lang w:eastAsia="zh-CN"/>
        </w:rPr>
      </w:pPr>
      <w:r>
        <w:rPr>
          <w:lang w:eastAsia="zh-CN"/>
        </w:rPr>
        <w:t>（</w:t>
      </w:r>
      <w:r>
        <w:rPr>
          <w:lang w:eastAsia="zh-CN"/>
        </w:rPr>
        <w:t>2</w:t>
      </w:r>
      <w:r>
        <w:rPr>
          <w:lang w:eastAsia="zh-CN"/>
        </w:rPr>
        <w:t>）第</w:t>
      </w:r>
      <w:r>
        <w:rPr>
          <w:lang w:eastAsia="zh-CN"/>
        </w:rPr>
        <w:t>2.1.4</w:t>
      </w:r>
      <w:r>
        <w:rPr>
          <w:lang w:eastAsia="zh-CN"/>
        </w:rPr>
        <w:t>项由评标委员会对投标人的技术投标文件（施工组织设计，下同）进行评议；其中序号第</w:t>
      </w:r>
      <w:r>
        <w:rPr>
          <w:lang w:eastAsia="zh-CN"/>
        </w:rPr>
        <w:t>2</w:t>
      </w:r>
      <w:r>
        <w:rPr>
          <w:lang w:eastAsia="zh-CN"/>
        </w:rPr>
        <w:t>、</w:t>
      </w:r>
      <w:r>
        <w:rPr>
          <w:lang w:eastAsia="zh-CN"/>
        </w:rPr>
        <w:t>3</w:t>
      </w:r>
      <w:r>
        <w:rPr>
          <w:lang w:eastAsia="zh-CN"/>
        </w:rPr>
        <w:t>、</w:t>
      </w:r>
      <w:r>
        <w:rPr>
          <w:lang w:eastAsia="zh-CN"/>
        </w:rPr>
        <w:t>4</w:t>
      </w:r>
      <w:r>
        <w:rPr>
          <w:lang w:eastAsia="zh-CN"/>
        </w:rPr>
        <w:t>、</w:t>
      </w:r>
      <w:r>
        <w:rPr>
          <w:lang w:eastAsia="zh-CN"/>
        </w:rPr>
        <w:t>6</w:t>
      </w:r>
      <w:r>
        <w:rPr>
          <w:lang w:eastAsia="zh-CN"/>
        </w:rPr>
        <w:t>、</w:t>
      </w:r>
      <w:r>
        <w:rPr>
          <w:lang w:eastAsia="zh-CN"/>
        </w:rPr>
        <w:t>7</w:t>
      </w:r>
      <w:r>
        <w:rPr>
          <w:lang w:eastAsia="zh-CN"/>
        </w:rPr>
        <w:t>项为保证项目，保证项目中有一项及以上评价为不合格者，其评审结果为不合</w:t>
      </w:r>
      <w:r>
        <w:rPr>
          <w:lang w:eastAsia="zh-CN"/>
        </w:rPr>
        <w:t xml:space="preserve"> </w:t>
      </w:r>
      <w:r>
        <w:rPr>
          <w:lang w:eastAsia="zh-CN"/>
        </w:rPr>
        <w:t>格；第</w:t>
      </w:r>
      <w:r>
        <w:rPr>
          <w:lang w:eastAsia="zh-CN"/>
        </w:rPr>
        <w:t>1</w:t>
      </w:r>
      <w:r>
        <w:rPr>
          <w:lang w:eastAsia="zh-CN"/>
        </w:rPr>
        <w:t>、</w:t>
      </w:r>
      <w:r>
        <w:rPr>
          <w:lang w:eastAsia="zh-CN"/>
        </w:rPr>
        <w:t>5</w:t>
      </w:r>
      <w:r>
        <w:rPr>
          <w:lang w:eastAsia="zh-CN"/>
        </w:rPr>
        <w:t>、</w:t>
      </w:r>
      <w:r>
        <w:rPr>
          <w:lang w:eastAsia="zh-CN"/>
        </w:rPr>
        <w:t>8</w:t>
      </w:r>
      <w:r>
        <w:rPr>
          <w:lang w:eastAsia="zh-CN"/>
        </w:rPr>
        <w:t>项为一般项目，一般项目中有两项及以上评价不合格者，其评审结果为不合格；技术</w:t>
      </w:r>
      <w:r>
        <w:rPr>
          <w:lang w:eastAsia="zh-CN"/>
        </w:rPr>
        <w:t xml:space="preserve"> </w:t>
      </w:r>
      <w:r>
        <w:rPr>
          <w:lang w:eastAsia="zh-CN"/>
        </w:rPr>
        <w:t>投标文件评审中获三分之二及以上的评委评审结果为不合格的，该投标人的投标文件评审结果为不合格。</w:t>
      </w:r>
    </w:p>
    <w:p w:rsidR="005A6ACC" w:rsidRDefault="0008264D">
      <w:pPr>
        <w:spacing w:line="360" w:lineRule="auto"/>
        <w:ind w:firstLineChars="200" w:firstLine="440"/>
        <w:rPr>
          <w:lang w:eastAsia="zh-CN"/>
        </w:rPr>
      </w:pPr>
      <w:r>
        <w:rPr>
          <w:lang w:eastAsia="zh-CN"/>
        </w:rPr>
        <w:t>3.1.2</w:t>
      </w:r>
      <w:r>
        <w:rPr>
          <w:lang w:eastAsia="zh-CN"/>
        </w:rPr>
        <w:t>投标人有以下情形之一的，其投标作废标处理：</w:t>
      </w:r>
    </w:p>
    <w:p w:rsidR="005A6ACC" w:rsidRDefault="0008264D">
      <w:pPr>
        <w:spacing w:line="360" w:lineRule="auto"/>
        <w:ind w:firstLineChars="200" w:firstLine="440"/>
        <w:rPr>
          <w:lang w:eastAsia="zh-CN"/>
        </w:rPr>
      </w:pPr>
      <w:r>
        <w:rPr>
          <w:lang w:eastAsia="zh-CN"/>
        </w:rPr>
        <w:t>（</w:t>
      </w:r>
      <w:r>
        <w:rPr>
          <w:lang w:eastAsia="zh-CN"/>
        </w:rPr>
        <w:t>1</w:t>
      </w:r>
      <w:r>
        <w:rPr>
          <w:lang w:eastAsia="zh-CN"/>
        </w:rPr>
        <w:t>）第</w:t>
      </w:r>
      <w:r>
        <w:rPr>
          <w:lang w:eastAsia="zh-CN"/>
        </w:rPr>
        <w:t xml:space="preserve"> 2 </w:t>
      </w:r>
      <w:r>
        <w:rPr>
          <w:lang w:eastAsia="zh-CN"/>
        </w:rPr>
        <w:t>章</w:t>
      </w:r>
      <w:r>
        <w:rPr>
          <w:lang w:eastAsia="zh-CN"/>
        </w:rPr>
        <w:t>“</w:t>
      </w:r>
      <w:r>
        <w:rPr>
          <w:lang w:eastAsia="zh-CN"/>
        </w:rPr>
        <w:t>投标人须知</w:t>
      </w:r>
      <w:r>
        <w:rPr>
          <w:lang w:eastAsia="zh-CN"/>
        </w:rPr>
        <w:t>”</w:t>
      </w:r>
      <w:r>
        <w:rPr>
          <w:lang w:eastAsia="zh-CN"/>
        </w:rPr>
        <w:t>第</w:t>
      </w:r>
      <w:r>
        <w:rPr>
          <w:lang w:eastAsia="zh-CN"/>
        </w:rPr>
        <w:t xml:space="preserve"> 1.4.3 </w:t>
      </w:r>
      <w:r>
        <w:rPr>
          <w:lang w:eastAsia="zh-CN"/>
        </w:rPr>
        <w:t>项规定的任何一种情形的；</w:t>
      </w:r>
    </w:p>
    <w:p w:rsidR="005A6ACC" w:rsidRDefault="0008264D">
      <w:pPr>
        <w:spacing w:line="360" w:lineRule="auto"/>
        <w:ind w:firstLineChars="200" w:firstLine="440"/>
        <w:rPr>
          <w:lang w:eastAsia="zh-CN"/>
        </w:rPr>
      </w:pPr>
      <w:r>
        <w:rPr>
          <w:lang w:eastAsia="zh-CN"/>
        </w:rPr>
        <w:t>（</w:t>
      </w:r>
      <w:r>
        <w:rPr>
          <w:lang w:eastAsia="zh-CN"/>
        </w:rPr>
        <w:t>2</w:t>
      </w:r>
      <w:r>
        <w:rPr>
          <w:lang w:eastAsia="zh-CN"/>
        </w:rPr>
        <w:t>）串通投标或弄虚作假或有其他违法行为的；</w:t>
      </w:r>
    </w:p>
    <w:p w:rsidR="005A6ACC" w:rsidRDefault="0008264D">
      <w:pPr>
        <w:spacing w:line="360" w:lineRule="auto"/>
        <w:ind w:firstLineChars="200" w:firstLine="440"/>
        <w:rPr>
          <w:lang w:eastAsia="zh-CN"/>
        </w:rPr>
      </w:pPr>
      <w:r>
        <w:rPr>
          <w:lang w:eastAsia="zh-CN"/>
        </w:rPr>
        <w:t>（</w:t>
      </w:r>
      <w:r>
        <w:rPr>
          <w:lang w:eastAsia="zh-CN"/>
        </w:rPr>
        <w:t>3</w:t>
      </w:r>
      <w:r>
        <w:rPr>
          <w:lang w:eastAsia="zh-CN"/>
        </w:rPr>
        <w:t>）不按评标委员会要求澄清、说明或补正的。</w:t>
      </w:r>
    </w:p>
    <w:p w:rsidR="005A6ACC" w:rsidRDefault="0008264D">
      <w:pPr>
        <w:spacing w:line="360" w:lineRule="auto"/>
        <w:ind w:firstLineChars="200" w:firstLine="440"/>
        <w:rPr>
          <w:lang w:eastAsia="zh-CN"/>
        </w:rPr>
      </w:pPr>
      <w:r>
        <w:rPr>
          <w:lang w:eastAsia="zh-CN"/>
        </w:rPr>
        <w:t>3.1.3</w:t>
      </w:r>
      <w:r>
        <w:rPr>
          <w:lang w:eastAsia="zh-CN"/>
        </w:rPr>
        <w:t>投标报价有算术错误的，评标委员会按以下原则对投标报价进行修正，修正的价格经投标人书面确认后具有约束力。投标人不接受修正价格的，其投标作废标处理。</w:t>
      </w:r>
    </w:p>
    <w:p w:rsidR="005A6ACC" w:rsidRDefault="0008264D">
      <w:pPr>
        <w:spacing w:line="360" w:lineRule="auto"/>
        <w:ind w:firstLineChars="200" w:firstLine="440"/>
        <w:rPr>
          <w:lang w:eastAsia="zh-CN"/>
        </w:rPr>
      </w:pPr>
      <w:r>
        <w:rPr>
          <w:lang w:eastAsia="zh-CN"/>
        </w:rPr>
        <w:t>（</w:t>
      </w:r>
      <w:r>
        <w:rPr>
          <w:lang w:eastAsia="zh-CN"/>
        </w:rPr>
        <w:t>1</w:t>
      </w:r>
      <w:r>
        <w:rPr>
          <w:lang w:eastAsia="zh-CN"/>
        </w:rPr>
        <w:t>）投标文件中的大写金额与小写金额不一致的，以大写金额为准；</w:t>
      </w:r>
    </w:p>
    <w:p w:rsidR="005A6ACC" w:rsidRDefault="0008264D">
      <w:pPr>
        <w:spacing w:line="360" w:lineRule="auto"/>
        <w:ind w:firstLineChars="200" w:firstLine="440"/>
        <w:rPr>
          <w:lang w:eastAsia="zh-CN"/>
        </w:rPr>
      </w:pPr>
      <w:r>
        <w:rPr>
          <w:lang w:eastAsia="zh-CN"/>
        </w:rPr>
        <w:t>（</w:t>
      </w:r>
      <w:r>
        <w:rPr>
          <w:lang w:eastAsia="zh-CN"/>
        </w:rPr>
        <w:t>2</w:t>
      </w:r>
      <w:r>
        <w:rPr>
          <w:lang w:eastAsia="zh-CN"/>
        </w:rPr>
        <w:t>）总价金额与依据单价计算出的结果不一致的，以单价金额为准修正总价，但单价金额小数点有明显错误的除外。</w:t>
      </w:r>
    </w:p>
    <w:p w:rsidR="005A6ACC" w:rsidRDefault="0008264D">
      <w:pPr>
        <w:spacing w:line="360" w:lineRule="auto"/>
        <w:ind w:firstLineChars="200" w:firstLine="420"/>
        <w:rPr>
          <w:b/>
          <w:bCs/>
          <w:sz w:val="21"/>
          <w:szCs w:val="21"/>
          <w:lang w:eastAsia="zh-CN"/>
        </w:rPr>
      </w:pPr>
      <w:r>
        <w:rPr>
          <w:rFonts w:ascii="Times New Roman" w:eastAsia="Times New Roman" w:hAnsi="Times New Roman" w:cs="Times New Roman"/>
          <w:sz w:val="21"/>
          <w:szCs w:val="21"/>
          <w:lang w:eastAsia="zh-CN"/>
        </w:rPr>
        <w:t>3.2</w:t>
      </w:r>
      <w:r>
        <w:rPr>
          <w:rFonts w:ascii="Times New Roman" w:eastAsia="Times New Roman" w:hAnsi="Times New Roman" w:cs="Times New Roman"/>
          <w:spacing w:val="69"/>
          <w:sz w:val="21"/>
          <w:szCs w:val="21"/>
          <w:lang w:eastAsia="zh-CN"/>
        </w:rPr>
        <w:t xml:space="preserve"> </w:t>
      </w:r>
      <w:r>
        <w:rPr>
          <w:sz w:val="21"/>
          <w:szCs w:val="21"/>
          <w:lang w:eastAsia="zh-CN"/>
        </w:rPr>
        <w:t>详细评审</w:t>
      </w:r>
    </w:p>
    <w:p w:rsidR="005A6ACC" w:rsidRDefault="0008264D">
      <w:pPr>
        <w:spacing w:line="360" w:lineRule="auto"/>
        <w:ind w:firstLineChars="200" w:firstLine="440"/>
        <w:rPr>
          <w:lang w:eastAsia="zh-CN"/>
        </w:rPr>
      </w:pPr>
      <w:r>
        <w:rPr>
          <w:lang w:eastAsia="zh-CN"/>
        </w:rPr>
        <w:t xml:space="preserve">3.2.1 </w:t>
      </w:r>
      <w:r>
        <w:rPr>
          <w:lang w:eastAsia="zh-CN"/>
        </w:rPr>
        <w:t>评标委员会根据本章第</w:t>
      </w:r>
      <w:r>
        <w:rPr>
          <w:lang w:eastAsia="zh-CN"/>
        </w:rPr>
        <w:t>2.2.2</w:t>
      </w:r>
      <w:r>
        <w:rPr>
          <w:lang w:eastAsia="zh-CN"/>
        </w:rPr>
        <w:t>项的规定计算所有通过初步评审的合格投标人的投标报价得</w:t>
      </w:r>
      <w:r>
        <w:rPr>
          <w:lang w:eastAsia="zh-CN"/>
        </w:rPr>
        <w:t xml:space="preserve"> </w:t>
      </w:r>
      <w:r>
        <w:rPr>
          <w:lang w:eastAsia="zh-CN"/>
        </w:rPr>
        <w:t>分，并按由高到低顺序进行排序选取投标报价得分前</w:t>
      </w:r>
      <w:r>
        <w:rPr>
          <w:lang w:eastAsia="zh-CN"/>
        </w:rPr>
        <w:t>9</w:t>
      </w:r>
      <w:r>
        <w:rPr>
          <w:lang w:eastAsia="zh-CN"/>
        </w:rPr>
        <w:t>名的投标人进入详细评审程序。当投标人不足</w:t>
      </w:r>
      <w:r>
        <w:rPr>
          <w:lang w:eastAsia="zh-CN"/>
        </w:rPr>
        <w:t xml:space="preserve"> 9</w:t>
      </w:r>
      <w:r>
        <w:rPr>
          <w:lang w:eastAsia="zh-CN"/>
        </w:rPr>
        <w:t>家时，所有合格投标人全部进入评审程序。</w:t>
      </w:r>
    </w:p>
    <w:p w:rsidR="005A6ACC" w:rsidRDefault="0008264D">
      <w:pPr>
        <w:spacing w:line="360" w:lineRule="auto"/>
        <w:ind w:firstLineChars="200" w:firstLine="440"/>
        <w:rPr>
          <w:lang w:eastAsia="zh-CN"/>
        </w:rPr>
      </w:pPr>
      <w:r>
        <w:rPr>
          <w:lang w:eastAsia="zh-CN"/>
        </w:rPr>
        <w:t>3.2.2</w:t>
      </w:r>
      <w:r>
        <w:rPr>
          <w:lang w:eastAsia="zh-CN"/>
        </w:rPr>
        <w:t>评标委员会按本章第</w:t>
      </w:r>
      <w:r>
        <w:rPr>
          <w:lang w:eastAsia="zh-CN"/>
        </w:rPr>
        <w:t xml:space="preserve"> 2.2 </w:t>
      </w:r>
      <w:r>
        <w:rPr>
          <w:lang w:eastAsia="zh-CN"/>
        </w:rPr>
        <w:t>款规定的量化因素和分值进行打分，并计算出综合评估得分。</w:t>
      </w:r>
    </w:p>
    <w:p w:rsidR="005A6ACC" w:rsidRDefault="0008264D">
      <w:pPr>
        <w:spacing w:line="360" w:lineRule="auto"/>
        <w:ind w:firstLineChars="200" w:firstLine="440"/>
        <w:rPr>
          <w:lang w:eastAsia="zh-CN"/>
        </w:rPr>
      </w:pPr>
      <w:r>
        <w:rPr>
          <w:lang w:eastAsia="zh-CN"/>
        </w:rPr>
        <w:t>（</w:t>
      </w:r>
      <w:r>
        <w:rPr>
          <w:lang w:eastAsia="zh-CN"/>
        </w:rPr>
        <w:t>1</w:t>
      </w:r>
      <w:r>
        <w:rPr>
          <w:lang w:eastAsia="zh-CN"/>
        </w:rPr>
        <w:t>）按本章第</w:t>
      </w:r>
      <w:r>
        <w:rPr>
          <w:lang w:eastAsia="zh-CN"/>
        </w:rPr>
        <w:t xml:space="preserve"> 2.2.4</w:t>
      </w:r>
      <w:r>
        <w:rPr>
          <w:lang w:eastAsia="zh-CN"/>
        </w:rPr>
        <w:t>（</w:t>
      </w:r>
      <w:r>
        <w:rPr>
          <w:lang w:eastAsia="zh-CN"/>
        </w:rPr>
        <w:t>1</w:t>
      </w:r>
      <w:r>
        <w:rPr>
          <w:lang w:eastAsia="zh-CN"/>
        </w:rPr>
        <w:t>）目规定的评审因素和分值对项目管理机构计算出得分</w:t>
      </w:r>
      <w:r>
        <w:rPr>
          <w:lang w:eastAsia="zh-CN"/>
        </w:rPr>
        <w:t xml:space="preserve"> A</w:t>
      </w:r>
      <w:r>
        <w:rPr>
          <w:lang w:eastAsia="zh-CN"/>
        </w:rPr>
        <w:t>；</w:t>
      </w:r>
    </w:p>
    <w:p w:rsidR="005A6ACC" w:rsidRDefault="0008264D">
      <w:pPr>
        <w:spacing w:line="360" w:lineRule="auto"/>
        <w:ind w:firstLineChars="200" w:firstLine="440"/>
        <w:rPr>
          <w:lang w:eastAsia="zh-CN"/>
        </w:rPr>
      </w:pPr>
      <w:r>
        <w:rPr>
          <w:lang w:eastAsia="zh-CN"/>
        </w:rPr>
        <w:t>（</w:t>
      </w:r>
      <w:r>
        <w:rPr>
          <w:lang w:eastAsia="zh-CN"/>
        </w:rPr>
        <w:t>2</w:t>
      </w:r>
      <w:r>
        <w:rPr>
          <w:lang w:eastAsia="zh-CN"/>
        </w:rPr>
        <w:t>）按本章第</w:t>
      </w:r>
      <w:r>
        <w:rPr>
          <w:lang w:eastAsia="zh-CN"/>
        </w:rPr>
        <w:t xml:space="preserve"> 2.2.4</w:t>
      </w:r>
      <w:r>
        <w:rPr>
          <w:lang w:eastAsia="zh-CN"/>
        </w:rPr>
        <w:t>（</w:t>
      </w:r>
      <w:r>
        <w:rPr>
          <w:lang w:eastAsia="zh-CN"/>
        </w:rPr>
        <w:t>2</w:t>
      </w:r>
      <w:r>
        <w:rPr>
          <w:lang w:eastAsia="zh-CN"/>
        </w:rPr>
        <w:t>）目规定的评审因素和分值对其他及信用评分因素计算出得分</w:t>
      </w:r>
      <w:r>
        <w:rPr>
          <w:lang w:eastAsia="zh-CN"/>
        </w:rPr>
        <w:t>B</w:t>
      </w:r>
      <w:r>
        <w:rPr>
          <w:lang w:eastAsia="zh-CN"/>
        </w:rPr>
        <w:t>；</w:t>
      </w:r>
    </w:p>
    <w:p w:rsidR="005A6ACC" w:rsidRDefault="0008264D">
      <w:pPr>
        <w:spacing w:line="360" w:lineRule="auto"/>
        <w:ind w:firstLineChars="200" w:firstLine="440"/>
        <w:rPr>
          <w:lang w:eastAsia="zh-CN"/>
        </w:rPr>
      </w:pPr>
      <w:r>
        <w:rPr>
          <w:lang w:eastAsia="zh-CN"/>
        </w:rPr>
        <w:t>（</w:t>
      </w:r>
      <w:r>
        <w:rPr>
          <w:lang w:eastAsia="zh-CN"/>
        </w:rPr>
        <w:t>3</w:t>
      </w:r>
      <w:r>
        <w:rPr>
          <w:lang w:eastAsia="zh-CN"/>
        </w:rPr>
        <w:t>）按本章第</w:t>
      </w:r>
      <w:r>
        <w:rPr>
          <w:lang w:eastAsia="zh-CN"/>
        </w:rPr>
        <w:t xml:space="preserve"> 2.2.4</w:t>
      </w:r>
      <w:r>
        <w:rPr>
          <w:lang w:eastAsia="zh-CN"/>
        </w:rPr>
        <w:t>（</w:t>
      </w:r>
      <w:r>
        <w:rPr>
          <w:lang w:eastAsia="zh-CN"/>
        </w:rPr>
        <w:t>3</w:t>
      </w:r>
      <w:r>
        <w:rPr>
          <w:lang w:eastAsia="zh-CN"/>
        </w:rPr>
        <w:t>）目规定的评审因素和分值对投标报价计算出得分</w:t>
      </w:r>
      <w:r>
        <w:rPr>
          <w:lang w:eastAsia="zh-CN"/>
        </w:rPr>
        <w:t xml:space="preserve"> C</w:t>
      </w:r>
      <w:r>
        <w:rPr>
          <w:lang w:eastAsia="zh-CN"/>
        </w:rPr>
        <w:t>。</w:t>
      </w:r>
      <w:r>
        <w:rPr>
          <w:lang w:eastAsia="zh-CN"/>
        </w:rPr>
        <w:t xml:space="preserve"> </w:t>
      </w:r>
    </w:p>
    <w:p w:rsidR="005A6ACC" w:rsidRDefault="0008264D">
      <w:pPr>
        <w:spacing w:line="360" w:lineRule="auto"/>
        <w:ind w:firstLineChars="200" w:firstLine="440"/>
        <w:rPr>
          <w:lang w:eastAsia="zh-CN"/>
        </w:rPr>
      </w:pPr>
      <w:r>
        <w:rPr>
          <w:lang w:eastAsia="zh-CN"/>
        </w:rPr>
        <w:t>3.2.3</w:t>
      </w:r>
      <w:r>
        <w:rPr>
          <w:lang w:eastAsia="zh-CN"/>
        </w:rPr>
        <w:t>评分分值计算保留小数点后两位，小数点后第三位</w:t>
      </w:r>
      <w:r>
        <w:rPr>
          <w:lang w:eastAsia="zh-CN"/>
        </w:rPr>
        <w:t>“</w:t>
      </w:r>
      <w:r>
        <w:rPr>
          <w:lang w:eastAsia="zh-CN"/>
        </w:rPr>
        <w:t>四舍五入</w:t>
      </w:r>
      <w:r>
        <w:rPr>
          <w:lang w:eastAsia="zh-CN"/>
        </w:rPr>
        <w:t>”</w:t>
      </w:r>
      <w:r>
        <w:rPr>
          <w:lang w:eastAsia="zh-CN"/>
        </w:rPr>
        <w:t>。</w:t>
      </w:r>
    </w:p>
    <w:p w:rsidR="005A6ACC" w:rsidRDefault="0008264D">
      <w:pPr>
        <w:spacing w:line="360" w:lineRule="auto"/>
        <w:ind w:firstLineChars="200" w:firstLine="440"/>
        <w:rPr>
          <w:lang w:eastAsia="zh-CN"/>
        </w:rPr>
      </w:pPr>
      <w:r>
        <w:rPr>
          <w:lang w:eastAsia="zh-CN"/>
        </w:rPr>
        <w:t>3.2.4</w:t>
      </w:r>
      <w:r>
        <w:rPr>
          <w:lang w:eastAsia="zh-CN"/>
        </w:rPr>
        <w:t>投标人得分</w:t>
      </w:r>
      <w:r>
        <w:rPr>
          <w:lang w:eastAsia="zh-CN"/>
        </w:rPr>
        <w:t>=A+B+C</w:t>
      </w:r>
      <w:r>
        <w:rPr>
          <w:lang w:eastAsia="zh-CN"/>
        </w:rPr>
        <w:t>。</w:t>
      </w:r>
    </w:p>
    <w:p w:rsidR="005A6ACC" w:rsidRDefault="0008264D">
      <w:pPr>
        <w:spacing w:line="360" w:lineRule="auto"/>
        <w:ind w:firstLineChars="200" w:firstLine="440"/>
        <w:rPr>
          <w:lang w:eastAsia="zh-CN"/>
        </w:rPr>
      </w:pPr>
      <w:r>
        <w:rPr>
          <w:lang w:eastAsia="zh-CN"/>
        </w:rPr>
        <w:lastRenderedPageBreak/>
        <w:t>3.2.5</w:t>
      </w:r>
      <w:r>
        <w:rPr>
          <w:lang w:eastAsia="zh-CN"/>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rsidR="005A6ACC" w:rsidRDefault="0008264D">
      <w:pPr>
        <w:spacing w:line="360" w:lineRule="auto"/>
        <w:ind w:firstLineChars="200" w:firstLine="420"/>
        <w:rPr>
          <w:b/>
          <w:bCs/>
          <w:sz w:val="21"/>
          <w:szCs w:val="21"/>
          <w:lang w:eastAsia="zh-CN"/>
        </w:rPr>
      </w:pPr>
      <w:r>
        <w:rPr>
          <w:rFonts w:ascii="Times New Roman" w:eastAsia="Times New Roman" w:hAnsi="Times New Roman" w:cs="Times New Roman"/>
          <w:sz w:val="21"/>
          <w:szCs w:val="21"/>
          <w:lang w:eastAsia="zh-CN"/>
        </w:rPr>
        <w:t>3.3</w:t>
      </w:r>
      <w:r>
        <w:rPr>
          <w:rFonts w:ascii="Times New Roman" w:eastAsia="Times New Roman" w:hAnsi="Times New Roman" w:cs="Times New Roman"/>
          <w:spacing w:val="69"/>
          <w:sz w:val="21"/>
          <w:szCs w:val="21"/>
          <w:lang w:eastAsia="zh-CN"/>
        </w:rPr>
        <w:t xml:space="preserve"> </w:t>
      </w:r>
      <w:r>
        <w:rPr>
          <w:sz w:val="21"/>
          <w:szCs w:val="21"/>
          <w:lang w:eastAsia="zh-CN"/>
        </w:rPr>
        <w:t>投标文件的澄清和补正</w:t>
      </w:r>
    </w:p>
    <w:p w:rsidR="005A6ACC" w:rsidRDefault="0008264D">
      <w:pPr>
        <w:spacing w:line="360" w:lineRule="auto"/>
        <w:ind w:firstLineChars="200" w:firstLine="440"/>
        <w:rPr>
          <w:lang w:eastAsia="zh-CN"/>
        </w:rPr>
      </w:pPr>
      <w:r>
        <w:rPr>
          <w:lang w:eastAsia="zh-CN"/>
        </w:rPr>
        <w:t xml:space="preserve">3.3.1 </w:t>
      </w:r>
      <w:r>
        <w:rPr>
          <w:lang w:eastAsia="zh-CN"/>
        </w:rPr>
        <w:t>在评标过程中，评标委员会可以书面形式要求投标人对所提交投标文件中不明确的内容进行书面澄清或说明，或者对细微偏差进行补正。评标委员会不接受投标人主动提出的澄清、说明或补正。</w:t>
      </w:r>
    </w:p>
    <w:p w:rsidR="005A6ACC" w:rsidRDefault="0008264D">
      <w:pPr>
        <w:spacing w:line="360" w:lineRule="auto"/>
        <w:ind w:firstLineChars="200" w:firstLine="440"/>
        <w:rPr>
          <w:lang w:eastAsia="zh-CN"/>
        </w:rPr>
      </w:pPr>
      <w:r>
        <w:rPr>
          <w:lang w:eastAsia="zh-CN"/>
        </w:rPr>
        <w:t xml:space="preserve">3.3.2 </w:t>
      </w:r>
      <w:r>
        <w:rPr>
          <w:lang w:eastAsia="zh-CN"/>
        </w:rPr>
        <w:t>澄清、说明和补正不得改变投标文件的实质性内容（算术性错误修正的除外）。投标人的书面澄清、说明和补正属于投标文件的组成部分。</w:t>
      </w:r>
    </w:p>
    <w:p w:rsidR="005A6ACC" w:rsidRDefault="0008264D">
      <w:pPr>
        <w:spacing w:line="360" w:lineRule="auto"/>
        <w:ind w:firstLineChars="200" w:firstLine="440"/>
        <w:rPr>
          <w:lang w:eastAsia="zh-CN"/>
        </w:rPr>
      </w:pPr>
      <w:r>
        <w:rPr>
          <w:lang w:eastAsia="zh-CN"/>
        </w:rPr>
        <w:t xml:space="preserve">3.3.3 </w:t>
      </w:r>
      <w:r>
        <w:rPr>
          <w:lang w:eastAsia="zh-CN"/>
        </w:rPr>
        <w:t>评标委员会对投标人提交的澄清、说明或补正有疑问的，可以要求投标人进一步澄清、说明或补正，直至满足评标委员会的要求。</w:t>
      </w:r>
    </w:p>
    <w:p w:rsidR="005A6ACC" w:rsidRDefault="0008264D">
      <w:pPr>
        <w:spacing w:line="360" w:lineRule="auto"/>
        <w:ind w:firstLineChars="200" w:firstLine="420"/>
        <w:rPr>
          <w:sz w:val="21"/>
          <w:szCs w:val="21"/>
          <w:lang w:eastAsia="zh-CN"/>
        </w:rPr>
      </w:pPr>
      <w:r>
        <w:rPr>
          <w:sz w:val="21"/>
          <w:szCs w:val="21"/>
          <w:lang w:eastAsia="zh-CN"/>
        </w:rPr>
        <w:t xml:space="preserve">3.4  </w:t>
      </w:r>
      <w:r>
        <w:rPr>
          <w:sz w:val="21"/>
          <w:szCs w:val="21"/>
          <w:lang w:eastAsia="zh-CN"/>
        </w:rPr>
        <w:t>评标结果</w:t>
      </w:r>
    </w:p>
    <w:p w:rsidR="005A6ACC" w:rsidRDefault="0008264D">
      <w:pPr>
        <w:spacing w:line="360" w:lineRule="auto"/>
        <w:ind w:firstLineChars="200" w:firstLine="440"/>
        <w:rPr>
          <w:lang w:eastAsia="zh-CN"/>
        </w:rPr>
      </w:pPr>
      <w:r>
        <w:rPr>
          <w:lang w:eastAsia="zh-CN"/>
        </w:rPr>
        <w:t xml:space="preserve">3.4.1 </w:t>
      </w:r>
      <w:r>
        <w:rPr>
          <w:lang w:eastAsia="zh-CN"/>
        </w:rPr>
        <w:t>评标委员会依据本章第</w:t>
      </w:r>
      <w:r>
        <w:rPr>
          <w:lang w:eastAsia="zh-CN"/>
        </w:rPr>
        <w:t xml:space="preserve"> 2.2 </w:t>
      </w:r>
      <w:r>
        <w:rPr>
          <w:lang w:eastAsia="zh-CN"/>
        </w:rPr>
        <w:t>条评分标准进行评分，按评标办法前附表的约定计算投标人最终得分，根据得分由高到低的顺序推荐</w:t>
      </w:r>
      <w:r>
        <w:rPr>
          <w:lang w:eastAsia="zh-CN"/>
        </w:rPr>
        <w:t xml:space="preserve"> 3 </w:t>
      </w:r>
      <w:r>
        <w:rPr>
          <w:lang w:eastAsia="zh-CN"/>
        </w:rPr>
        <w:t>名中标候选人，并标明推荐顺序。</w:t>
      </w:r>
    </w:p>
    <w:p w:rsidR="005A6ACC" w:rsidRDefault="0008264D">
      <w:pPr>
        <w:spacing w:line="360" w:lineRule="auto"/>
        <w:ind w:firstLineChars="200" w:firstLine="440"/>
        <w:rPr>
          <w:lang w:eastAsia="zh-CN"/>
        </w:rPr>
      </w:pPr>
      <w:r>
        <w:rPr>
          <w:lang w:eastAsia="zh-CN"/>
        </w:rPr>
        <w:t xml:space="preserve">3.4.2 </w:t>
      </w:r>
      <w:r>
        <w:rPr>
          <w:lang w:eastAsia="zh-CN"/>
        </w:rPr>
        <w:t>评标委员会完成评标后，应当向招标人提交书面评标报告。</w:t>
      </w:r>
    </w:p>
    <w:p w:rsidR="005A6ACC" w:rsidRDefault="0008264D">
      <w:pPr>
        <w:rPr>
          <w:rFonts w:ascii="宋体" w:eastAsia="宋体" w:hAnsi="宋体"/>
          <w:b/>
          <w:bCs/>
          <w:sz w:val="24"/>
          <w:szCs w:val="24"/>
          <w:lang w:eastAsia="zh-CN"/>
        </w:rPr>
      </w:pPr>
      <w:r>
        <w:rPr>
          <w:lang w:eastAsia="zh-CN"/>
        </w:rPr>
        <w:br w:type="page"/>
      </w:r>
    </w:p>
    <w:p w:rsidR="005A6ACC" w:rsidRDefault="0008264D">
      <w:pPr>
        <w:rPr>
          <w:b/>
          <w:bCs/>
          <w:lang w:eastAsia="zh-CN"/>
        </w:rPr>
      </w:pPr>
      <w:r>
        <w:rPr>
          <w:lang w:eastAsia="zh-CN"/>
        </w:rPr>
        <w:lastRenderedPageBreak/>
        <w:t>附件</w:t>
      </w:r>
      <w:r>
        <w:rPr>
          <w:spacing w:val="-63"/>
          <w:lang w:eastAsia="zh-CN"/>
        </w:rPr>
        <w:t xml:space="preserve"> </w:t>
      </w:r>
      <w:r>
        <w:rPr>
          <w:rFonts w:ascii="Times New Roman" w:eastAsia="Times New Roman" w:hAnsi="Times New Roman" w:cs="Times New Roman"/>
          <w:lang w:eastAsia="zh-CN"/>
        </w:rPr>
        <w:t>1</w:t>
      </w:r>
      <w:r>
        <w:rPr>
          <w:lang w:eastAsia="zh-CN"/>
        </w:rPr>
        <w:t>：</w:t>
      </w:r>
    </w:p>
    <w:p w:rsidR="005A6ACC" w:rsidRDefault="005A6ACC">
      <w:pPr>
        <w:rPr>
          <w:rFonts w:ascii="宋体" w:eastAsia="宋体" w:hAnsi="宋体" w:cs="宋体"/>
          <w:b/>
          <w:bCs/>
          <w:sz w:val="25"/>
          <w:szCs w:val="25"/>
          <w:lang w:eastAsia="zh-CN"/>
        </w:rPr>
      </w:pPr>
    </w:p>
    <w:p w:rsidR="005A6ACC" w:rsidRDefault="0008264D">
      <w:pPr>
        <w:jc w:val="center"/>
        <w:rPr>
          <w:b/>
          <w:sz w:val="32"/>
          <w:szCs w:val="32"/>
          <w:lang w:eastAsia="zh-CN"/>
        </w:rPr>
      </w:pPr>
      <w:r>
        <w:rPr>
          <w:b/>
          <w:sz w:val="32"/>
          <w:szCs w:val="32"/>
          <w:lang w:eastAsia="zh-CN"/>
        </w:rPr>
        <w:t>投标文件澄清通知</w:t>
      </w:r>
    </w:p>
    <w:p w:rsidR="005A6ACC" w:rsidRDefault="0008264D">
      <w:pPr>
        <w:rPr>
          <w:lang w:eastAsia="zh-CN"/>
        </w:rPr>
      </w:pPr>
      <w:r>
        <w:rPr>
          <w:lang w:eastAsia="zh-CN"/>
        </w:rPr>
        <w:t>编号：</w:t>
      </w: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14"/>
          <w:szCs w:val="14"/>
          <w:lang w:eastAsia="zh-CN"/>
        </w:rPr>
      </w:pPr>
    </w:p>
    <w:p w:rsidR="005A6ACC" w:rsidRDefault="0008264D">
      <w:pPr>
        <w:rPr>
          <w:lang w:eastAsia="zh-CN"/>
        </w:rPr>
      </w:pP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lang w:eastAsia="zh-CN"/>
        </w:rPr>
        <w:t>（投标人名称）：</w:t>
      </w:r>
    </w:p>
    <w:p w:rsidR="005A6ACC" w:rsidRDefault="005A6ACC">
      <w:pPr>
        <w:rPr>
          <w:rFonts w:ascii="宋体" w:eastAsia="宋体" w:hAnsi="宋体" w:cs="宋体"/>
          <w:sz w:val="19"/>
          <w:szCs w:val="19"/>
          <w:lang w:eastAsia="zh-CN"/>
        </w:rPr>
      </w:pPr>
    </w:p>
    <w:p w:rsidR="005A6ACC" w:rsidRDefault="0008264D">
      <w:pPr>
        <w:spacing w:line="360" w:lineRule="auto"/>
        <w:ind w:firstLineChars="200" w:firstLine="440"/>
        <w:rPr>
          <w:lang w:eastAsia="zh-CN"/>
        </w:rPr>
      </w:pPr>
      <w:r>
        <w:rPr>
          <w:lang w:eastAsia="zh-CN"/>
        </w:rPr>
        <w:t>（项目名称）</w:t>
      </w:r>
      <w:r>
        <w:rPr>
          <w:rFonts w:ascii="Times New Roman" w:eastAsia="Times New Roman" w:hAnsi="Times New Roman" w:cs="Times New Roman"/>
          <w:u w:val="single" w:color="000000"/>
          <w:lang w:eastAsia="zh-CN"/>
        </w:rPr>
        <w:tab/>
      </w:r>
      <w:r>
        <w:rPr>
          <w:spacing w:val="-1"/>
          <w:lang w:eastAsia="zh-CN"/>
        </w:rPr>
        <w:t>（标段名称）评标委员会对你方的投标文件进行了仔细的审查，现需</w:t>
      </w:r>
      <w:r>
        <w:rPr>
          <w:lang w:eastAsia="zh-CN"/>
        </w:rPr>
        <w:t xml:space="preserve"> </w:t>
      </w:r>
      <w:r>
        <w:rPr>
          <w:lang w:eastAsia="zh-CN"/>
        </w:rPr>
        <w:t>你方对下列问题以书面形式予以澄清：</w:t>
      </w:r>
    </w:p>
    <w:p w:rsidR="005A6ACC" w:rsidRDefault="005A6ACC">
      <w:pPr>
        <w:spacing w:line="360" w:lineRule="auto"/>
        <w:ind w:firstLineChars="200" w:firstLine="400"/>
        <w:rPr>
          <w:rFonts w:ascii="宋体" w:eastAsia="宋体" w:hAnsi="宋体" w:cs="宋体"/>
          <w:sz w:val="20"/>
          <w:szCs w:val="20"/>
          <w:lang w:eastAsia="zh-CN"/>
        </w:rPr>
      </w:pPr>
    </w:p>
    <w:p w:rsidR="005A6ACC" w:rsidRDefault="0008264D">
      <w:pPr>
        <w:spacing w:line="360" w:lineRule="auto"/>
        <w:ind w:firstLineChars="200" w:firstLine="440"/>
        <w:rPr>
          <w:rFonts w:ascii="Times New Roman" w:eastAsia="Times New Roman" w:hAnsi="Times New Roman" w:cs="Times New Roman"/>
          <w:lang w:eastAsia="zh-CN"/>
        </w:rPr>
      </w:pPr>
      <w:r>
        <w:rPr>
          <w:rFonts w:ascii="Times New Roman" w:eastAsia="Times New Roman" w:hAnsi="Times New Roman" w:cs="Times New Roman"/>
          <w:lang w:eastAsia="zh-CN"/>
        </w:rPr>
        <w:t>1.……</w:t>
      </w:r>
    </w:p>
    <w:p w:rsidR="005A6ACC" w:rsidRDefault="0008264D">
      <w:pPr>
        <w:spacing w:line="360" w:lineRule="auto"/>
        <w:ind w:firstLineChars="200" w:firstLine="440"/>
        <w:rPr>
          <w:rFonts w:ascii="Times New Roman" w:eastAsia="Times New Roman" w:hAnsi="Times New Roman" w:cs="Times New Roman"/>
          <w:lang w:eastAsia="zh-CN"/>
        </w:rPr>
      </w:pPr>
      <w:r>
        <w:rPr>
          <w:rFonts w:ascii="Times New Roman" w:eastAsia="Times New Roman" w:hAnsi="Times New Roman" w:cs="Times New Roman"/>
          <w:lang w:eastAsia="zh-CN"/>
        </w:rPr>
        <w:t>2.……</w:t>
      </w:r>
    </w:p>
    <w:p w:rsidR="005A6ACC" w:rsidRDefault="0008264D">
      <w:pPr>
        <w:spacing w:line="360" w:lineRule="auto"/>
        <w:ind w:firstLineChars="200" w:firstLine="440"/>
        <w:rPr>
          <w:rFonts w:ascii="Times New Roman" w:eastAsia="Times New Roman" w:hAnsi="Times New Roman" w:cs="Times New Roman"/>
          <w:lang w:eastAsia="zh-CN"/>
        </w:rPr>
      </w:pPr>
      <w:r>
        <w:rPr>
          <w:rFonts w:ascii="Times New Roman" w:eastAsia="Times New Roman" w:hAnsi="Times New Roman" w:cs="Times New Roman"/>
          <w:lang w:eastAsia="zh-CN"/>
        </w:rPr>
        <w:t>……</w:t>
      </w:r>
    </w:p>
    <w:p w:rsidR="005A6ACC" w:rsidRDefault="005A6ACC">
      <w:pPr>
        <w:spacing w:line="360" w:lineRule="auto"/>
        <w:ind w:firstLineChars="200" w:firstLine="400"/>
        <w:rPr>
          <w:rFonts w:ascii="Times New Roman" w:eastAsia="Times New Roman" w:hAnsi="Times New Roman" w:cs="Times New Roman"/>
          <w:sz w:val="20"/>
          <w:szCs w:val="20"/>
          <w:lang w:eastAsia="zh-CN"/>
        </w:rPr>
      </w:pPr>
    </w:p>
    <w:p w:rsidR="005A6ACC" w:rsidRDefault="005A6ACC">
      <w:pPr>
        <w:spacing w:line="360" w:lineRule="auto"/>
        <w:ind w:firstLineChars="200" w:firstLine="400"/>
        <w:rPr>
          <w:rFonts w:ascii="Times New Roman" w:eastAsia="Times New Roman" w:hAnsi="Times New Roman" w:cs="Times New Roman"/>
          <w:sz w:val="20"/>
          <w:szCs w:val="20"/>
          <w:lang w:eastAsia="zh-CN"/>
        </w:rPr>
      </w:pPr>
    </w:p>
    <w:p w:rsidR="005A6ACC" w:rsidRDefault="005A6ACC">
      <w:pPr>
        <w:spacing w:line="360" w:lineRule="auto"/>
        <w:ind w:firstLineChars="200" w:firstLine="400"/>
        <w:rPr>
          <w:rFonts w:ascii="Times New Roman" w:eastAsia="Times New Roman" w:hAnsi="Times New Roman" w:cs="Times New Roman"/>
          <w:sz w:val="20"/>
          <w:szCs w:val="20"/>
          <w:lang w:eastAsia="zh-CN"/>
        </w:rPr>
      </w:pPr>
    </w:p>
    <w:p w:rsidR="005A6ACC" w:rsidRDefault="005A6ACC">
      <w:pPr>
        <w:spacing w:line="360" w:lineRule="auto"/>
        <w:ind w:firstLineChars="200" w:firstLine="400"/>
        <w:rPr>
          <w:rFonts w:ascii="Times New Roman" w:eastAsia="Times New Roman" w:hAnsi="Times New Roman" w:cs="Times New Roman"/>
          <w:sz w:val="20"/>
          <w:szCs w:val="20"/>
          <w:lang w:eastAsia="zh-CN"/>
        </w:rPr>
      </w:pPr>
    </w:p>
    <w:p w:rsidR="005A6ACC" w:rsidRDefault="005A6ACC">
      <w:pPr>
        <w:spacing w:line="360" w:lineRule="auto"/>
        <w:ind w:firstLineChars="200" w:firstLine="400"/>
        <w:rPr>
          <w:rFonts w:ascii="Times New Roman" w:eastAsia="Times New Roman" w:hAnsi="Times New Roman" w:cs="Times New Roman"/>
          <w:sz w:val="20"/>
          <w:szCs w:val="20"/>
          <w:lang w:eastAsia="zh-CN"/>
        </w:rPr>
      </w:pPr>
    </w:p>
    <w:p w:rsidR="005A6ACC" w:rsidRDefault="005A6ACC">
      <w:pPr>
        <w:spacing w:line="360" w:lineRule="auto"/>
        <w:ind w:firstLineChars="200" w:firstLine="400"/>
        <w:rPr>
          <w:rFonts w:ascii="Times New Roman" w:eastAsia="Times New Roman" w:hAnsi="Times New Roman" w:cs="Times New Roman"/>
          <w:sz w:val="20"/>
          <w:szCs w:val="20"/>
          <w:lang w:eastAsia="zh-CN"/>
        </w:rPr>
      </w:pPr>
    </w:p>
    <w:p w:rsidR="005A6ACC" w:rsidRDefault="0008264D">
      <w:pPr>
        <w:spacing w:line="360" w:lineRule="auto"/>
        <w:ind w:firstLineChars="200" w:firstLine="436"/>
        <w:rPr>
          <w:lang w:eastAsia="zh-CN"/>
        </w:rPr>
      </w:pPr>
      <w:r>
        <w:rPr>
          <w:spacing w:val="-1"/>
          <w:lang w:eastAsia="zh-CN"/>
        </w:rPr>
        <w:t>请将上述问题的澄清函于</w:t>
      </w:r>
      <w:r>
        <w:rPr>
          <w:rFonts w:ascii="Times New Roman" w:eastAsia="Times New Roman" w:hAnsi="Times New Roman" w:cs="Times New Roman"/>
          <w:spacing w:val="-1"/>
          <w:u w:val="single" w:color="000000"/>
          <w:lang w:eastAsia="zh-CN"/>
        </w:rPr>
        <w:tab/>
      </w:r>
      <w:r>
        <w:rPr>
          <w:lang w:eastAsia="zh-CN"/>
        </w:rPr>
        <w:t>年</w:t>
      </w:r>
      <w:r>
        <w:rPr>
          <w:rFonts w:ascii="Times New Roman" w:eastAsia="Times New Roman" w:hAnsi="Times New Roman" w:cs="Times New Roman"/>
          <w:u w:val="single" w:color="000000"/>
          <w:lang w:eastAsia="zh-CN"/>
        </w:rPr>
        <w:tab/>
      </w:r>
      <w:r>
        <w:rPr>
          <w:lang w:eastAsia="zh-CN"/>
        </w:rPr>
        <w:t>月</w:t>
      </w:r>
      <w:r>
        <w:rPr>
          <w:rFonts w:ascii="Times New Roman" w:eastAsia="Times New Roman" w:hAnsi="Times New Roman" w:cs="Times New Roman"/>
          <w:u w:val="single" w:color="000000"/>
          <w:lang w:eastAsia="zh-CN"/>
        </w:rPr>
        <w:tab/>
      </w:r>
      <w:r>
        <w:rPr>
          <w:lang w:eastAsia="zh-CN"/>
        </w:rPr>
        <w:t>日时前递交至</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spacing w:val="-1"/>
          <w:lang w:eastAsia="zh-CN"/>
        </w:rPr>
        <w:t>（详细地址）或传真</w:t>
      </w:r>
      <w:r>
        <w:rPr>
          <w:lang w:eastAsia="zh-CN"/>
        </w:rPr>
        <w:t xml:space="preserve"> </w:t>
      </w:r>
      <w:r>
        <w:rPr>
          <w:lang w:eastAsia="zh-CN"/>
        </w:rPr>
        <w:t>至</w:t>
      </w:r>
      <w:r>
        <w:rPr>
          <w:rFonts w:ascii="Times New Roman" w:eastAsia="Times New Roman" w:hAnsi="Times New Roman" w:cs="Times New Roman"/>
          <w:u w:val="single" w:color="000000"/>
          <w:lang w:eastAsia="zh-CN"/>
        </w:rPr>
        <w:tab/>
      </w:r>
      <w:r>
        <w:rPr>
          <w:spacing w:val="-11"/>
          <w:lang w:eastAsia="zh-CN"/>
        </w:rPr>
        <w:t>（传真号码）。采用传真方式的，应在</w:t>
      </w:r>
      <w:r>
        <w:rPr>
          <w:rFonts w:ascii="Times New Roman" w:eastAsia="Times New Roman" w:hAnsi="Times New Roman" w:cs="Times New Roman"/>
          <w:spacing w:val="-11"/>
          <w:u w:val="single" w:color="000000"/>
          <w:lang w:eastAsia="zh-CN"/>
        </w:rPr>
        <w:tab/>
      </w:r>
      <w:r>
        <w:rPr>
          <w:lang w:eastAsia="zh-CN"/>
        </w:rPr>
        <w:t>年</w:t>
      </w:r>
      <w:r>
        <w:rPr>
          <w:rFonts w:ascii="Times New Roman" w:eastAsia="Times New Roman" w:hAnsi="Times New Roman" w:cs="Times New Roman"/>
          <w:u w:val="single" w:color="000000"/>
          <w:lang w:eastAsia="zh-CN"/>
        </w:rPr>
        <w:tab/>
      </w:r>
      <w:r>
        <w:rPr>
          <w:lang w:eastAsia="zh-CN"/>
        </w:rPr>
        <w:t>月</w:t>
      </w:r>
      <w:r>
        <w:rPr>
          <w:rFonts w:ascii="Times New Roman" w:eastAsia="Times New Roman" w:hAnsi="Times New Roman" w:cs="Times New Roman"/>
          <w:u w:val="single" w:color="000000"/>
          <w:lang w:eastAsia="zh-CN"/>
        </w:rPr>
        <w:tab/>
      </w:r>
      <w:r>
        <w:rPr>
          <w:spacing w:val="-2"/>
          <w:lang w:eastAsia="zh-CN"/>
        </w:rPr>
        <w:t>日时前将原件递交至</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spacing w:val="-16"/>
          <w:lang w:eastAsia="zh-CN"/>
        </w:rPr>
        <w:t>（详细地址）。</w:t>
      </w:r>
    </w:p>
    <w:p w:rsidR="005A6ACC" w:rsidRDefault="005A6ACC">
      <w:pPr>
        <w:rPr>
          <w:rFonts w:ascii="宋体" w:eastAsia="宋体" w:hAnsi="宋体" w:cs="宋体"/>
          <w:lang w:eastAsia="zh-CN"/>
        </w:rPr>
      </w:pPr>
    </w:p>
    <w:p w:rsidR="005A6ACC" w:rsidRDefault="005A6ACC">
      <w:pPr>
        <w:rPr>
          <w:rFonts w:ascii="宋体" w:eastAsia="宋体" w:hAnsi="宋体" w:cs="宋体"/>
          <w:lang w:eastAsia="zh-CN"/>
        </w:rPr>
      </w:pPr>
    </w:p>
    <w:p w:rsidR="005A6ACC" w:rsidRDefault="005A6ACC">
      <w:pPr>
        <w:rPr>
          <w:rFonts w:ascii="宋体" w:eastAsia="宋体" w:hAnsi="宋体" w:cs="宋体"/>
          <w:lang w:eastAsia="zh-CN"/>
        </w:rPr>
      </w:pPr>
    </w:p>
    <w:p w:rsidR="005A6ACC" w:rsidRDefault="005A6ACC">
      <w:pPr>
        <w:rPr>
          <w:rFonts w:ascii="宋体" w:eastAsia="宋体" w:hAnsi="宋体" w:cs="宋体"/>
          <w:sz w:val="18"/>
          <w:szCs w:val="18"/>
          <w:lang w:eastAsia="zh-CN"/>
        </w:rPr>
      </w:pPr>
    </w:p>
    <w:p w:rsidR="005A6ACC" w:rsidRDefault="0008264D">
      <w:pPr>
        <w:ind w:leftChars="2061" w:left="4534"/>
        <w:rPr>
          <w:lang w:eastAsia="zh-CN"/>
        </w:rPr>
      </w:pPr>
      <w:r>
        <w:rPr>
          <w:spacing w:val="-2"/>
          <w:lang w:eastAsia="zh-CN"/>
        </w:rPr>
        <w:t>评标委员会负责人：</w:t>
      </w:r>
      <w:r>
        <w:rPr>
          <w:rFonts w:ascii="Times New Roman" w:eastAsia="Times New Roman" w:hAnsi="Times New Roman" w:cs="Times New Roman"/>
          <w:spacing w:val="-2"/>
          <w:u w:val="single" w:color="000000"/>
          <w:lang w:eastAsia="zh-CN"/>
        </w:rPr>
        <w:tab/>
      </w:r>
      <w:r>
        <w:rPr>
          <w:spacing w:val="-1"/>
          <w:lang w:eastAsia="zh-CN"/>
        </w:rPr>
        <w:t>（签字）</w:t>
      </w:r>
    </w:p>
    <w:p w:rsidR="005A6ACC" w:rsidRDefault="005A6ACC">
      <w:pPr>
        <w:ind w:leftChars="2061" w:left="4534"/>
        <w:rPr>
          <w:rFonts w:ascii="宋体" w:eastAsia="宋体" w:hAnsi="宋体" w:cs="宋体"/>
          <w:sz w:val="15"/>
          <w:szCs w:val="15"/>
          <w:lang w:eastAsia="zh-CN"/>
        </w:rPr>
      </w:pPr>
    </w:p>
    <w:p w:rsidR="005A6ACC" w:rsidRDefault="0008264D">
      <w:pPr>
        <w:ind w:leftChars="2061" w:left="4534"/>
        <w:rPr>
          <w:lang w:eastAsia="zh-CN"/>
        </w:rPr>
      </w:pP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lang w:eastAsia="zh-CN"/>
        </w:rPr>
        <w:t>年</w:t>
      </w:r>
      <w:r>
        <w:rPr>
          <w:rFonts w:ascii="Times New Roman" w:eastAsia="Times New Roman" w:hAnsi="Times New Roman" w:cs="Times New Roman"/>
          <w:u w:val="single" w:color="000000"/>
          <w:lang w:eastAsia="zh-CN"/>
        </w:rPr>
        <w:tab/>
      </w:r>
      <w:r>
        <w:rPr>
          <w:lang w:eastAsia="zh-CN"/>
        </w:rPr>
        <w:t>月</w:t>
      </w:r>
      <w:r>
        <w:rPr>
          <w:rFonts w:ascii="Times New Roman" w:eastAsia="Times New Roman" w:hAnsi="Times New Roman" w:cs="Times New Roman"/>
          <w:u w:val="single" w:color="000000"/>
          <w:lang w:eastAsia="zh-CN"/>
        </w:rPr>
        <w:tab/>
      </w:r>
      <w:r>
        <w:rPr>
          <w:lang w:eastAsia="zh-CN"/>
        </w:rPr>
        <w:t>日</w:t>
      </w:r>
    </w:p>
    <w:p w:rsidR="005A6ACC" w:rsidRDefault="005A6ACC">
      <w:pPr>
        <w:ind w:leftChars="2061" w:left="4534"/>
        <w:rPr>
          <w:rFonts w:ascii="宋体" w:eastAsia="宋体" w:hAnsi="宋体" w:cs="宋体"/>
          <w:sz w:val="20"/>
          <w:szCs w:val="20"/>
          <w:lang w:eastAsia="zh-CN"/>
        </w:rPr>
      </w:pPr>
    </w:p>
    <w:p w:rsidR="005A6ACC" w:rsidRDefault="005A6ACC">
      <w:pPr>
        <w:rPr>
          <w:rFonts w:ascii="宋体" w:eastAsia="宋体" w:hAnsi="宋体" w:cs="宋体"/>
          <w:sz w:val="27"/>
          <w:szCs w:val="27"/>
          <w:lang w:eastAsia="zh-CN"/>
        </w:rPr>
      </w:pPr>
    </w:p>
    <w:p w:rsidR="005A6ACC" w:rsidRDefault="0008264D">
      <w:pPr>
        <w:rPr>
          <w:rFonts w:ascii="宋体" w:eastAsia="宋体" w:hAnsi="宋体"/>
          <w:b/>
          <w:bCs/>
          <w:sz w:val="24"/>
          <w:szCs w:val="24"/>
          <w:lang w:eastAsia="zh-CN"/>
        </w:rPr>
      </w:pPr>
      <w:r>
        <w:rPr>
          <w:lang w:eastAsia="zh-CN"/>
        </w:rPr>
        <w:br w:type="page"/>
      </w:r>
    </w:p>
    <w:p w:rsidR="005A6ACC" w:rsidRDefault="0008264D">
      <w:pPr>
        <w:rPr>
          <w:b/>
          <w:bCs/>
          <w:lang w:eastAsia="zh-CN"/>
        </w:rPr>
      </w:pPr>
      <w:r>
        <w:rPr>
          <w:b/>
          <w:lang w:eastAsia="zh-CN"/>
        </w:rPr>
        <w:lastRenderedPageBreak/>
        <w:t>附件</w:t>
      </w:r>
      <w:r>
        <w:rPr>
          <w:b/>
          <w:spacing w:val="-63"/>
          <w:lang w:eastAsia="zh-CN"/>
        </w:rPr>
        <w:t xml:space="preserve"> </w:t>
      </w:r>
      <w:r>
        <w:rPr>
          <w:rFonts w:ascii="Times New Roman" w:eastAsia="Times New Roman" w:hAnsi="Times New Roman" w:cs="Times New Roman"/>
          <w:b/>
          <w:lang w:eastAsia="zh-CN"/>
        </w:rPr>
        <w:t>2</w:t>
      </w:r>
      <w:r>
        <w:rPr>
          <w:b/>
          <w:lang w:eastAsia="zh-CN"/>
        </w:rPr>
        <w:t>：</w:t>
      </w:r>
    </w:p>
    <w:p w:rsidR="005A6ACC" w:rsidRDefault="005A6ACC">
      <w:pPr>
        <w:rPr>
          <w:rFonts w:ascii="宋体" w:eastAsia="宋体" w:hAnsi="宋体" w:cs="宋体"/>
          <w:b/>
          <w:bCs/>
          <w:sz w:val="25"/>
          <w:szCs w:val="25"/>
          <w:lang w:eastAsia="zh-CN"/>
        </w:rPr>
      </w:pPr>
    </w:p>
    <w:p w:rsidR="005A6ACC" w:rsidRDefault="0008264D">
      <w:pPr>
        <w:jc w:val="center"/>
        <w:rPr>
          <w:b/>
          <w:bCs/>
          <w:sz w:val="32"/>
          <w:szCs w:val="32"/>
          <w:lang w:eastAsia="zh-CN"/>
        </w:rPr>
      </w:pPr>
      <w:r>
        <w:rPr>
          <w:b/>
          <w:sz w:val="32"/>
          <w:szCs w:val="32"/>
          <w:lang w:eastAsia="zh-CN"/>
        </w:rPr>
        <w:t>投标文件澄清函</w:t>
      </w:r>
    </w:p>
    <w:p w:rsidR="005A6ACC" w:rsidRDefault="005A6ACC">
      <w:pPr>
        <w:rPr>
          <w:rFonts w:ascii="宋体" w:eastAsia="宋体" w:hAnsi="宋体" w:cs="宋体"/>
          <w:b/>
          <w:bCs/>
          <w:sz w:val="25"/>
          <w:szCs w:val="25"/>
          <w:lang w:eastAsia="zh-CN"/>
        </w:rPr>
      </w:pPr>
    </w:p>
    <w:p w:rsidR="005A6ACC" w:rsidRDefault="0008264D">
      <w:pPr>
        <w:rPr>
          <w:lang w:eastAsia="zh-CN"/>
        </w:rPr>
      </w:pPr>
      <w:r>
        <w:rPr>
          <w:lang w:eastAsia="zh-CN"/>
        </w:rPr>
        <w:t>编号：</w:t>
      </w: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08264D">
      <w:pPr>
        <w:spacing w:line="360" w:lineRule="auto"/>
        <w:ind w:firstLineChars="200" w:firstLine="440"/>
        <w:rPr>
          <w:lang w:eastAsia="zh-CN"/>
        </w:rPr>
      </w:pP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lang w:eastAsia="zh-CN"/>
        </w:rPr>
        <w:t>（项目名称）</w:t>
      </w:r>
      <w:r>
        <w:rPr>
          <w:lang w:eastAsia="zh-CN"/>
        </w:rPr>
        <w:t xml:space="preserve"> </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lang w:eastAsia="zh-CN"/>
        </w:rPr>
        <w:t xml:space="preserve"> </w:t>
      </w:r>
      <w:r>
        <w:rPr>
          <w:lang w:eastAsia="zh-CN"/>
        </w:rPr>
        <w:t>（标段名称）评标委员会：</w:t>
      </w:r>
      <w:r>
        <w:rPr>
          <w:spacing w:val="-2"/>
          <w:lang w:eastAsia="zh-CN"/>
        </w:rPr>
        <w:t xml:space="preserve"> </w:t>
      </w:r>
      <w:r>
        <w:rPr>
          <w:lang w:eastAsia="zh-CN"/>
        </w:rPr>
        <w:t>投标文件澄清通知（编号：</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lang w:eastAsia="zh-CN"/>
        </w:rPr>
        <w:t xml:space="preserve"> </w:t>
      </w:r>
      <w:r>
        <w:rPr>
          <w:lang w:eastAsia="zh-CN"/>
        </w:rPr>
        <w:t>）已收悉，现就有关问题澄清如下：</w:t>
      </w:r>
    </w:p>
    <w:p w:rsidR="005A6ACC" w:rsidRDefault="0008264D">
      <w:pPr>
        <w:spacing w:line="360" w:lineRule="auto"/>
        <w:ind w:firstLineChars="200" w:firstLine="440"/>
        <w:rPr>
          <w:rFonts w:ascii="Times New Roman" w:eastAsia="Times New Roman" w:hAnsi="Times New Roman" w:cs="Times New Roman"/>
          <w:lang w:eastAsia="zh-CN"/>
        </w:rPr>
      </w:pPr>
      <w:r>
        <w:rPr>
          <w:rFonts w:ascii="Times New Roman" w:eastAsia="Times New Roman" w:hAnsi="Times New Roman" w:cs="Times New Roman"/>
          <w:lang w:eastAsia="zh-CN"/>
        </w:rPr>
        <w:t>1.……</w:t>
      </w:r>
    </w:p>
    <w:p w:rsidR="005A6ACC" w:rsidRDefault="0008264D">
      <w:pPr>
        <w:spacing w:line="360" w:lineRule="auto"/>
        <w:ind w:firstLineChars="200" w:firstLine="440"/>
        <w:rPr>
          <w:rFonts w:ascii="Times New Roman" w:eastAsia="Times New Roman" w:hAnsi="Times New Roman" w:cs="Times New Roman"/>
          <w:lang w:eastAsia="zh-CN"/>
        </w:rPr>
      </w:pPr>
      <w:r>
        <w:rPr>
          <w:rFonts w:ascii="Times New Roman" w:eastAsia="Times New Roman" w:hAnsi="Times New Roman" w:cs="Times New Roman"/>
          <w:lang w:eastAsia="zh-CN"/>
        </w:rPr>
        <w:t>2.……</w:t>
      </w:r>
    </w:p>
    <w:p w:rsidR="005A6ACC" w:rsidRDefault="0008264D">
      <w:pPr>
        <w:rPr>
          <w:rFonts w:ascii="Times New Roman" w:eastAsia="Times New Roman" w:hAnsi="Times New Roman" w:cs="Times New Roman"/>
          <w:lang w:eastAsia="zh-CN"/>
        </w:rPr>
      </w:pPr>
      <w:r>
        <w:rPr>
          <w:rFonts w:ascii="Times New Roman" w:eastAsia="Times New Roman" w:hAnsi="Times New Roman" w:cs="Times New Roman"/>
          <w:lang w:eastAsia="zh-CN"/>
        </w:rPr>
        <w:t>……</w:t>
      </w:r>
    </w:p>
    <w:p w:rsidR="005A6ACC" w:rsidRDefault="005A6ACC">
      <w:pPr>
        <w:rPr>
          <w:rFonts w:ascii="Times New Roman" w:eastAsia="Times New Roman" w:hAnsi="Times New Roman" w:cs="Times New Roman"/>
          <w:sz w:val="20"/>
          <w:szCs w:val="20"/>
          <w:lang w:eastAsia="zh-CN"/>
        </w:rPr>
      </w:pPr>
    </w:p>
    <w:p w:rsidR="005A6ACC" w:rsidRDefault="005A6ACC">
      <w:pPr>
        <w:rPr>
          <w:rFonts w:ascii="Times New Roman" w:eastAsia="Times New Roman" w:hAnsi="Times New Roman" w:cs="Times New Roman"/>
          <w:sz w:val="20"/>
          <w:szCs w:val="20"/>
          <w:lang w:eastAsia="zh-CN"/>
        </w:rPr>
      </w:pPr>
    </w:p>
    <w:p w:rsidR="005A6ACC" w:rsidRDefault="005A6ACC">
      <w:pPr>
        <w:rPr>
          <w:rFonts w:ascii="Times New Roman" w:eastAsia="Times New Roman" w:hAnsi="Times New Roman" w:cs="Times New Roman"/>
          <w:sz w:val="20"/>
          <w:szCs w:val="20"/>
          <w:lang w:eastAsia="zh-CN"/>
        </w:rPr>
      </w:pPr>
    </w:p>
    <w:p w:rsidR="005A6ACC" w:rsidRDefault="005A6ACC">
      <w:pPr>
        <w:rPr>
          <w:rFonts w:ascii="Times New Roman" w:eastAsia="Times New Roman" w:hAnsi="Times New Roman" w:cs="Times New Roman"/>
          <w:sz w:val="20"/>
          <w:szCs w:val="20"/>
          <w:lang w:eastAsia="zh-CN"/>
        </w:rPr>
      </w:pPr>
    </w:p>
    <w:p w:rsidR="005A6ACC" w:rsidRDefault="005A6ACC">
      <w:pPr>
        <w:rPr>
          <w:rFonts w:ascii="Times New Roman" w:eastAsia="Times New Roman" w:hAnsi="Times New Roman" w:cs="Times New Roman"/>
          <w:sz w:val="20"/>
          <w:szCs w:val="20"/>
          <w:lang w:eastAsia="zh-CN"/>
        </w:rPr>
      </w:pPr>
    </w:p>
    <w:p w:rsidR="005A6ACC" w:rsidRDefault="005A6ACC">
      <w:pPr>
        <w:rPr>
          <w:rFonts w:ascii="Times New Roman" w:eastAsia="Times New Roman" w:hAnsi="Times New Roman" w:cs="Times New Roman"/>
          <w:sz w:val="20"/>
          <w:szCs w:val="20"/>
          <w:lang w:eastAsia="zh-CN"/>
        </w:rPr>
      </w:pPr>
    </w:p>
    <w:p w:rsidR="005A6ACC" w:rsidRDefault="005A6ACC">
      <w:pPr>
        <w:rPr>
          <w:rFonts w:ascii="Times New Roman" w:eastAsia="Times New Roman" w:hAnsi="Times New Roman" w:cs="Times New Roman"/>
          <w:sz w:val="20"/>
          <w:szCs w:val="20"/>
          <w:lang w:eastAsia="zh-CN"/>
        </w:rPr>
      </w:pPr>
    </w:p>
    <w:p w:rsidR="005A6ACC" w:rsidRDefault="005A6ACC">
      <w:pPr>
        <w:rPr>
          <w:rFonts w:ascii="Times New Roman" w:eastAsia="Times New Roman" w:hAnsi="Times New Roman" w:cs="Times New Roman"/>
          <w:sz w:val="20"/>
          <w:szCs w:val="20"/>
          <w:lang w:eastAsia="zh-CN"/>
        </w:rPr>
      </w:pPr>
    </w:p>
    <w:p w:rsidR="005A6ACC" w:rsidRDefault="005A6ACC">
      <w:pPr>
        <w:rPr>
          <w:rFonts w:ascii="Times New Roman" w:eastAsia="Times New Roman" w:hAnsi="Times New Roman" w:cs="Times New Roman"/>
          <w:sz w:val="16"/>
          <w:szCs w:val="16"/>
          <w:lang w:eastAsia="zh-CN"/>
        </w:rPr>
      </w:pPr>
    </w:p>
    <w:p w:rsidR="005A6ACC" w:rsidRDefault="0008264D">
      <w:pPr>
        <w:ind w:leftChars="1610" w:left="3542"/>
        <w:rPr>
          <w:spacing w:val="-1"/>
          <w:lang w:eastAsia="zh-CN"/>
        </w:rPr>
      </w:pPr>
      <w:r>
        <w:rPr>
          <w:lang w:eastAsia="zh-CN"/>
        </w:rPr>
        <w:t>投</w:t>
      </w:r>
      <w:r>
        <w:rPr>
          <w:lang w:eastAsia="zh-CN"/>
        </w:rPr>
        <w:t xml:space="preserve"> </w:t>
      </w:r>
      <w:r>
        <w:rPr>
          <w:lang w:eastAsia="zh-CN"/>
        </w:rPr>
        <w:t>标</w:t>
      </w:r>
      <w:r>
        <w:rPr>
          <w:spacing w:val="3"/>
          <w:lang w:eastAsia="zh-CN"/>
        </w:rPr>
        <w:t xml:space="preserve"> </w:t>
      </w:r>
      <w:r>
        <w:rPr>
          <w:spacing w:val="-2"/>
          <w:lang w:eastAsia="zh-CN"/>
        </w:rPr>
        <w:t>人：</w:t>
      </w:r>
      <w:r>
        <w:rPr>
          <w:rFonts w:ascii="Times New Roman" w:eastAsia="Times New Roman" w:hAnsi="Times New Roman" w:cs="Times New Roman"/>
          <w:spacing w:val="-2"/>
          <w:u w:val="single" w:color="000000"/>
          <w:lang w:eastAsia="zh-CN"/>
        </w:rPr>
        <w:tab/>
      </w:r>
      <w:r>
        <w:rPr>
          <w:spacing w:val="-1"/>
          <w:lang w:eastAsia="zh-CN"/>
        </w:rPr>
        <w:t>（盖单位章）</w:t>
      </w:r>
    </w:p>
    <w:p w:rsidR="005A6ACC" w:rsidRDefault="0008264D">
      <w:pPr>
        <w:ind w:leftChars="1610" w:left="3542"/>
        <w:rPr>
          <w:lang w:eastAsia="zh-CN"/>
        </w:rPr>
      </w:pPr>
      <w:r>
        <w:rPr>
          <w:spacing w:val="-98"/>
          <w:lang w:eastAsia="zh-CN"/>
        </w:rPr>
        <w:t xml:space="preserve"> </w:t>
      </w:r>
      <w:r>
        <w:rPr>
          <w:spacing w:val="-2"/>
          <w:lang w:eastAsia="zh-CN"/>
        </w:rPr>
        <w:t>法定代表人或其委托代理人：</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2"/>
          <w:u w:val="single" w:color="000000"/>
          <w:lang w:eastAsia="zh-CN"/>
        </w:rPr>
        <w:tab/>
      </w:r>
      <w:r>
        <w:rPr>
          <w:spacing w:val="-1"/>
          <w:lang w:eastAsia="zh-CN"/>
        </w:rPr>
        <w:t>（签字）</w:t>
      </w:r>
    </w:p>
    <w:p w:rsidR="005A6ACC" w:rsidRDefault="0008264D">
      <w:pPr>
        <w:ind w:leftChars="1610" w:left="3542"/>
        <w:rPr>
          <w:lang w:eastAsia="zh-CN"/>
        </w:rPr>
      </w:pP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spacing w:val="-3"/>
          <w:lang w:eastAsia="zh-CN"/>
        </w:rPr>
        <w:t>年</w:t>
      </w:r>
      <w:r>
        <w:rPr>
          <w:rFonts w:ascii="Times New Roman" w:eastAsia="Times New Roman" w:hAnsi="Times New Roman" w:cs="Times New Roman"/>
          <w:spacing w:val="-3"/>
          <w:u w:val="single" w:color="000000"/>
          <w:lang w:eastAsia="zh-CN"/>
        </w:rPr>
        <w:tab/>
      </w:r>
      <w:r>
        <w:rPr>
          <w:lang w:eastAsia="zh-CN"/>
        </w:rPr>
        <w:t>月</w:t>
      </w:r>
      <w:r>
        <w:rPr>
          <w:rFonts w:ascii="Times New Roman" w:eastAsia="Times New Roman" w:hAnsi="Times New Roman" w:cs="Times New Roman"/>
          <w:u w:val="single" w:color="000000"/>
          <w:lang w:eastAsia="zh-CN"/>
        </w:rPr>
        <w:tab/>
      </w:r>
      <w:r>
        <w:rPr>
          <w:lang w:eastAsia="zh-CN"/>
        </w:rPr>
        <w:t>日</w:t>
      </w: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8"/>
          <w:szCs w:val="28"/>
          <w:lang w:eastAsia="zh-CN"/>
        </w:rPr>
      </w:pPr>
    </w:p>
    <w:p w:rsidR="005A6ACC" w:rsidRDefault="0008264D">
      <w:pPr>
        <w:rPr>
          <w:rFonts w:ascii="宋体" w:eastAsia="宋体" w:hAnsi="宋体"/>
          <w:b/>
          <w:bCs/>
          <w:sz w:val="32"/>
          <w:szCs w:val="32"/>
          <w:lang w:eastAsia="zh-CN"/>
        </w:rPr>
      </w:pPr>
      <w:r>
        <w:rPr>
          <w:lang w:eastAsia="zh-CN"/>
        </w:rPr>
        <w:br w:type="page"/>
      </w:r>
    </w:p>
    <w:p w:rsidR="005A6ACC" w:rsidRDefault="0008264D">
      <w:pPr>
        <w:rPr>
          <w:b/>
          <w:bCs/>
          <w:lang w:eastAsia="zh-CN"/>
        </w:rPr>
      </w:pPr>
      <w:r>
        <w:rPr>
          <w:b/>
          <w:lang w:eastAsia="zh-CN"/>
        </w:rPr>
        <w:lastRenderedPageBreak/>
        <w:t>附件</w:t>
      </w:r>
      <w:r>
        <w:rPr>
          <w:b/>
          <w:spacing w:val="-86"/>
          <w:lang w:eastAsia="zh-CN"/>
        </w:rPr>
        <w:t xml:space="preserve"> </w:t>
      </w:r>
      <w:r>
        <w:rPr>
          <w:rFonts w:ascii="Times New Roman" w:eastAsia="Times New Roman" w:hAnsi="Times New Roman" w:cs="Times New Roman"/>
          <w:b/>
          <w:lang w:eastAsia="zh-CN"/>
        </w:rPr>
        <w:t>3</w:t>
      </w:r>
      <w:r>
        <w:rPr>
          <w:b/>
          <w:lang w:eastAsia="zh-CN"/>
        </w:rPr>
        <w:t>：评标表格</w:t>
      </w:r>
    </w:p>
    <w:p w:rsidR="005A6ACC" w:rsidRDefault="005A6ACC">
      <w:pPr>
        <w:rPr>
          <w:rFonts w:ascii="宋体" w:eastAsia="宋体" w:hAnsi="宋体" w:cs="宋体"/>
          <w:b/>
          <w:bCs/>
          <w:sz w:val="45"/>
          <w:szCs w:val="45"/>
          <w:lang w:eastAsia="zh-CN"/>
        </w:rPr>
      </w:pPr>
    </w:p>
    <w:p w:rsidR="005A6ACC" w:rsidRDefault="0008264D">
      <w:pPr>
        <w:rPr>
          <w:b/>
          <w:bCs/>
          <w:lang w:eastAsia="zh-CN"/>
        </w:rPr>
      </w:pPr>
      <w:r>
        <w:rPr>
          <w:b/>
          <w:lang w:eastAsia="zh-CN"/>
        </w:rPr>
        <w:t>附表</w:t>
      </w:r>
      <w:r>
        <w:rPr>
          <w:b/>
          <w:spacing w:val="-86"/>
          <w:lang w:eastAsia="zh-CN"/>
        </w:rPr>
        <w:t xml:space="preserve"> </w:t>
      </w:r>
      <w:r>
        <w:rPr>
          <w:rFonts w:ascii="Times New Roman" w:eastAsia="Times New Roman" w:hAnsi="Times New Roman" w:cs="Times New Roman"/>
          <w:b/>
          <w:lang w:eastAsia="zh-CN"/>
        </w:rPr>
        <w:t>3-1</w:t>
      </w:r>
      <w:r>
        <w:rPr>
          <w:b/>
          <w:lang w:eastAsia="zh-CN"/>
        </w:rPr>
        <w:t>：基本情况和数据表</w:t>
      </w:r>
    </w:p>
    <w:p w:rsidR="005A6ACC" w:rsidRDefault="0008264D" w:rsidP="00164FAE">
      <w:pPr>
        <w:spacing w:beforeLines="50" w:afterLines="50"/>
        <w:jc w:val="center"/>
        <w:rPr>
          <w:b/>
          <w:sz w:val="32"/>
          <w:szCs w:val="32"/>
          <w:lang w:eastAsia="zh-CN"/>
        </w:rPr>
      </w:pPr>
      <w:r>
        <w:rPr>
          <w:b/>
          <w:sz w:val="32"/>
          <w:szCs w:val="32"/>
          <w:lang w:eastAsia="zh-CN"/>
        </w:rPr>
        <w:t>基本情况和数据表</w:t>
      </w:r>
    </w:p>
    <w:p w:rsidR="005A6ACC" w:rsidRDefault="0008264D">
      <w:pPr>
        <w:rPr>
          <w:rFonts w:ascii="Times New Roman" w:eastAsia="Times New Roman" w:hAnsi="Times New Roman" w:cs="Times New Roman"/>
          <w:lang w:eastAsia="zh-CN"/>
        </w:rPr>
      </w:pPr>
      <w:r>
        <w:rPr>
          <w:spacing w:val="-2"/>
          <w:lang w:eastAsia="zh-CN"/>
        </w:rPr>
        <w:t>项目名称：</w:t>
      </w:r>
      <w:r>
        <w:rPr>
          <w:rFonts w:ascii="Times New Roman" w:eastAsia="Times New Roman" w:hAnsi="Times New Roman" w:cs="Times New Roman"/>
          <w:spacing w:val="-2"/>
          <w:u w:val="single" w:color="000000"/>
          <w:lang w:eastAsia="zh-CN"/>
        </w:rPr>
        <w:tab/>
      </w:r>
    </w:p>
    <w:tbl>
      <w:tblPr>
        <w:tblStyle w:val="TableNormal"/>
        <w:tblW w:w="9104" w:type="dxa"/>
        <w:tblInd w:w="0" w:type="dxa"/>
        <w:tblLayout w:type="fixed"/>
        <w:tblLook w:val="04A0"/>
      </w:tblPr>
      <w:tblGrid>
        <w:gridCol w:w="1109"/>
        <w:gridCol w:w="2243"/>
        <w:gridCol w:w="5752"/>
      </w:tblGrid>
      <w:tr w:rsidR="005A6ACC">
        <w:trPr>
          <w:trHeight w:hRule="exact" w:val="713"/>
        </w:trPr>
        <w:tc>
          <w:tcPr>
            <w:tcW w:w="1109" w:type="dxa"/>
            <w:tcBorders>
              <w:top w:val="single" w:sz="12" w:space="0" w:color="000000"/>
              <w:left w:val="single" w:sz="12"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序号</w:t>
            </w:r>
          </w:p>
        </w:tc>
        <w:tc>
          <w:tcPr>
            <w:tcW w:w="2243" w:type="dxa"/>
            <w:tcBorders>
              <w:top w:val="single" w:sz="12"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名</w:t>
            </w:r>
            <w:r>
              <w:rPr>
                <w:rFonts w:ascii="宋体" w:eastAsia="宋体" w:hAnsi="宋体" w:cs="宋体"/>
                <w:sz w:val="21"/>
                <w:szCs w:val="21"/>
              </w:rPr>
              <w:tab/>
              <w:t>称</w:t>
            </w:r>
          </w:p>
        </w:tc>
        <w:tc>
          <w:tcPr>
            <w:tcW w:w="5752" w:type="dxa"/>
            <w:tcBorders>
              <w:top w:val="single" w:sz="12" w:space="0" w:color="000000"/>
              <w:left w:val="single" w:sz="6" w:space="0" w:color="000000"/>
              <w:bottom w:val="single" w:sz="6" w:space="0" w:color="000000"/>
              <w:right w:val="single" w:sz="12"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内</w:t>
            </w:r>
            <w:r>
              <w:rPr>
                <w:rFonts w:ascii="宋体" w:eastAsia="宋体" w:hAnsi="宋体" w:cs="宋体"/>
                <w:sz w:val="21"/>
                <w:szCs w:val="21"/>
              </w:rPr>
              <w:tab/>
              <w:t>容</w:t>
            </w:r>
          </w:p>
        </w:tc>
      </w:tr>
      <w:tr w:rsidR="005A6ACC">
        <w:trPr>
          <w:trHeight w:hRule="exact" w:val="547"/>
        </w:trPr>
        <w:tc>
          <w:tcPr>
            <w:tcW w:w="1109" w:type="dxa"/>
            <w:tcBorders>
              <w:top w:val="single" w:sz="6" w:space="0" w:color="000000"/>
              <w:left w:val="single" w:sz="12" w:space="0" w:color="000000"/>
              <w:bottom w:val="single" w:sz="6" w:space="0" w:color="000000"/>
              <w:right w:val="single" w:sz="6" w:space="0" w:color="000000"/>
            </w:tcBorders>
            <w:vAlign w:val="center"/>
          </w:tcPr>
          <w:p w:rsidR="005A6ACC" w:rsidRDefault="0008264D">
            <w:pPr>
              <w:jc w:val="center"/>
              <w:rPr>
                <w:rFonts w:ascii="Times New Roman" w:eastAsia="Times New Roman" w:hAnsi="Times New Roman" w:cs="Times New Roman"/>
                <w:sz w:val="21"/>
                <w:szCs w:val="21"/>
              </w:rPr>
            </w:pPr>
            <w:r>
              <w:rPr>
                <w:rFonts w:ascii="Times New Roman"/>
                <w:sz w:val="21"/>
              </w:rPr>
              <w:t>1</w:t>
            </w:r>
          </w:p>
        </w:tc>
        <w:tc>
          <w:tcPr>
            <w:tcW w:w="2243" w:type="dxa"/>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项目名称</w:t>
            </w:r>
          </w:p>
        </w:tc>
        <w:tc>
          <w:tcPr>
            <w:tcW w:w="5752"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550"/>
        </w:trPr>
        <w:tc>
          <w:tcPr>
            <w:tcW w:w="1109" w:type="dxa"/>
            <w:tcBorders>
              <w:top w:val="single" w:sz="6" w:space="0" w:color="000000"/>
              <w:left w:val="single" w:sz="12" w:space="0" w:color="000000"/>
              <w:bottom w:val="single" w:sz="6" w:space="0" w:color="000000"/>
              <w:right w:val="single" w:sz="6" w:space="0" w:color="000000"/>
            </w:tcBorders>
            <w:vAlign w:val="center"/>
          </w:tcPr>
          <w:p w:rsidR="005A6ACC" w:rsidRDefault="0008264D">
            <w:pPr>
              <w:jc w:val="center"/>
              <w:rPr>
                <w:rFonts w:ascii="Times New Roman" w:eastAsia="Times New Roman" w:hAnsi="Times New Roman" w:cs="Times New Roman"/>
                <w:sz w:val="21"/>
                <w:szCs w:val="21"/>
              </w:rPr>
            </w:pPr>
            <w:r>
              <w:rPr>
                <w:rFonts w:ascii="Times New Roman"/>
                <w:sz w:val="21"/>
              </w:rPr>
              <w:t>2</w:t>
            </w:r>
          </w:p>
        </w:tc>
        <w:tc>
          <w:tcPr>
            <w:tcW w:w="2243" w:type="dxa"/>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建设地点</w:t>
            </w:r>
          </w:p>
        </w:tc>
        <w:tc>
          <w:tcPr>
            <w:tcW w:w="5752"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547"/>
        </w:trPr>
        <w:tc>
          <w:tcPr>
            <w:tcW w:w="1109" w:type="dxa"/>
            <w:tcBorders>
              <w:top w:val="single" w:sz="6" w:space="0" w:color="000000"/>
              <w:left w:val="single" w:sz="12" w:space="0" w:color="000000"/>
              <w:bottom w:val="single" w:sz="6" w:space="0" w:color="000000"/>
              <w:right w:val="single" w:sz="6" w:space="0" w:color="000000"/>
            </w:tcBorders>
            <w:vAlign w:val="center"/>
          </w:tcPr>
          <w:p w:rsidR="005A6ACC" w:rsidRDefault="0008264D">
            <w:pPr>
              <w:jc w:val="center"/>
              <w:rPr>
                <w:rFonts w:ascii="Times New Roman" w:eastAsia="Times New Roman" w:hAnsi="Times New Roman" w:cs="Times New Roman"/>
                <w:sz w:val="21"/>
                <w:szCs w:val="21"/>
              </w:rPr>
            </w:pPr>
            <w:r>
              <w:rPr>
                <w:rFonts w:ascii="Times New Roman"/>
                <w:sz w:val="21"/>
              </w:rPr>
              <w:t>3</w:t>
            </w:r>
          </w:p>
        </w:tc>
        <w:tc>
          <w:tcPr>
            <w:tcW w:w="2243" w:type="dxa"/>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招标范围</w:t>
            </w:r>
          </w:p>
        </w:tc>
        <w:tc>
          <w:tcPr>
            <w:tcW w:w="5752"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547"/>
        </w:trPr>
        <w:tc>
          <w:tcPr>
            <w:tcW w:w="1109" w:type="dxa"/>
            <w:tcBorders>
              <w:top w:val="single" w:sz="6" w:space="0" w:color="000000"/>
              <w:left w:val="single" w:sz="12" w:space="0" w:color="000000"/>
              <w:bottom w:val="single" w:sz="6" w:space="0" w:color="000000"/>
              <w:right w:val="single" w:sz="6" w:space="0" w:color="000000"/>
            </w:tcBorders>
            <w:vAlign w:val="center"/>
          </w:tcPr>
          <w:p w:rsidR="005A6ACC" w:rsidRDefault="0008264D">
            <w:pPr>
              <w:jc w:val="center"/>
              <w:rPr>
                <w:rFonts w:ascii="Times New Roman" w:eastAsia="Times New Roman" w:hAnsi="Times New Roman" w:cs="Times New Roman"/>
                <w:sz w:val="21"/>
                <w:szCs w:val="21"/>
              </w:rPr>
            </w:pPr>
            <w:r>
              <w:rPr>
                <w:rFonts w:ascii="Times New Roman"/>
                <w:sz w:val="21"/>
              </w:rPr>
              <w:t>4</w:t>
            </w:r>
          </w:p>
        </w:tc>
        <w:tc>
          <w:tcPr>
            <w:tcW w:w="2243" w:type="dxa"/>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资金来源</w:t>
            </w:r>
          </w:p>
        </w:tc>
        <w:tc>
          <w:tcPr>
            <w:tcW w:w="5752"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550"/>
        </w:trPr>
        <w:tc>
          <w:tcPr>
            <w:tcW w:w="1109" w:type="dxa"/>
            <w:tcBorders>
              <w:top w:val="single" w:sz="6" w:space="0" w:color="000000"/>
              <w:left w:val="single" w:sz="12" w:space="0" w:color="000000"/>
              <w:bottom w:val="single" w:sz="6" w:space="0" w:color="000000"/>
              <w:right w:val="single" w:sz="6" w:space="0" w:color="000000"/>
            </w:tcBorders>
            <w:vAlign w:val="center"/>
          </w:tcPr>
          <w:p w:rsidR="005A6ACC" w:rsidRDefault="0008264D">
            <w:pPr>
              <w:jc w:val="center"/>
              <w:rPr>
                <w:rFonts w:ascii="Times New Roman" w:eastAsia="Times New Roman" w:hAnsi="Times New Roman" w:cs="Times New Roman"/>
                <w:sz w:val="21"/>
                <w:szCs w:val="21"/>
              </w:rPr>
            </w:pPr>
            <w:r>
              <w:rPr>
                <w:rFonts w:ascii="Times New Roman"/>
                <w:sz w:val="21"/>
              </w:rPr>
              <w:t>5</w:t>
            </w:r>
          </w:p>
        </w:tc>
        <w:tc>
          <w:tcPr>
            <w:tcW w:w="2243" w:type="dxa"/>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计划工期</w:t>
            </w:r>
          </w:p>
        </w:tc>
        <w:tc>
          <w:tcPr>
            <w:tcW w:w="5752"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547"/>
        </w:trPr>
        <w:tc>
          <w:tcPr>
            <w:tcW w:w="1109" w:type="dxa"/>
            <w:tcBorders>
              <w:top w:val="single" w:sz="6" w:space="0" w:color="000000"/>
              <w:left w:val="single" w:sz="12" w:space="0" w:color="000000"/>
              <w:bottom w:val="single" w:sz="6" w:space="0" w:color="000000"/>
              <w:right w:val="single" w:sz="6" w:space="0" w:color="000000"/>
            </w:tcBorders>
            <w:vAlign w:val="center"/>
          </w:tcPr>
          <w:p w:rsidR="005A6ACC" w:rsidRDefault="0008264D">
            <w:pPr>
              <w:jc w:val="center"/>
              <w:rPr>
                <w:rFonts w:ascii="Times New Roman" w:eastAsia="Times New Roman" w:hAnsi="Times New Roman" w:cs="Times New Roman"/>
                <w:sz w:val="21"/>
                <w:szCs w:val="21"/>
              </w:rPr>
            </w:pPr>
            <w:r>
              <w:rPr>
                <w:rFonts w:ascii="Times New Roman"/>
                <w:sz w:val="21"/>
              </w:rPr>
              <w:t>6</w:t>
            </w:r>
          </w:p>
        </w:tc>
        <w:tc>
          <w:tcPr>
            <w:tcW w:w="2243" w:type="dxa"/>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要求工程质量</w:t>
            </w:r>
          </w:p>
        </w:tc>
        <w:tc>
          <w:tcPr>
            <w:tcW w:w="5752"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547"/>
        </w:trPr>
        <w:tc>
          <w:tcPr>
            <w:tcW w:w="1109" w:type="dxa"/>
            <w:tcBorders>
              <w:top w:val="single" w:sz="6" w:space="0" w:color="000000"/>
              <w:left w:val="single" w:sz="12" w:space="0" w:color="000000"/>
              <w:bottom w:val="single" w:sz="6" w:space="0" w:color="000000"/>
              <w:right w:val="single" w:sz="6" w:space="0" w:color="000000"/>
            </w:tcBorders>
            <w:vAlign w:val="center"/>
          </w:tcPr>
          <w:p w:rsidR="005A6ACC" w:rsidRDefault="0008264D">
            <w:pPr>
              <w:jc w:val="center"/>
              <w:rPr>
                <w:rFonts w:ascii="Times New Roman" w:eastAsia="Times New Roman" w:hAnsi="Times New Roman" w:cs="Times New Roman"/>
                <w:sz w:val="21"/>
                <w:szCs w:val="21"/>
              </w:rPr>
            </w:pPr>
            <w:r>
              <w:rPr>
                <w:rFonts w:ascii="Times New Roman"/>
                <w:sz w:val="21"/>
              </w:rPr>
              <w:t>7</w:t>
            </w:r>
          </w:p>
        </w:tc>
        <w:tc>
          <w:tcPr>
            <w:tcW w:w="2243" w:type="dxa"/>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招标方式</w:t>
            </w:r>
          </w:p>
        </w:tc>
        <w:tc>
          <w:tcPr>
            <w:tcW w:w="5752"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550"/>
        </w:trPr>
        <w:tc>
          <w:tcPr>
            <w:tcW w:w="1109" w:type="dxa"/>
            <w:tcBorders>
              <w:top w:val="single" w:sz="6" w:space="0" w:color="000000"/>
              <w:left w:val="single" w:sz="12" w:space="0" w:color="000000"/>
              <w:bottom w:val="single" w:sz="6" w:space="0" w:color="000000"/>
              <w:right w:val="single" w:sz="6" w:space="0" w:color="000000"/>
            </w:tcBorders>
            <w:vAlign w:val="center"/>
          </w:tcPr>
          <w:p w:rsidR="005A6ACC" w:rsidRDefault="0008264D">
            <w:pPr>
              <w:jc w:val="center"/>
              <w:rPr>
                <w:rFonts w:ascii="Times New Roman" w:eastAsia="Times New Roman" w:hAnsi="Times New Roman" w:cs="Times New Roman"/>
                <w:sz w:val="21"/>
                <w:szCs w:val="21"/>
              </w:rPr>
            </w:pPr>
            <w:r>
              <w:rPr>
                <w:rFonts w:ascii="Times New Roman"/>
                <w:sz w:val="21"/>
              </w:rPr>
              <w:t>8</w:t>
            </w:r>
          </w:p>
        </w:tc>
        <w:tc>
          <w:tcPr>
            <w:tcW w:w="2243" w:type="dxa"/>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投标文件递交地点</w:t>
            </w:r>
          </w:p>
        </w:tc>
        <w:tc>
          <w:tcPr>
            <w:tcW w:w="5752"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547"/>
        </w:trPr>
        <w:tc>
          <w:tcPr>
            <w:tcW w:w="1109" w:type="dxa"/>
            <w:tcBorders>
              <w:top w:val="single" w:sz="6" w:space="0" w:color="000000"/>
              <w:left w:val="single" w:sz="12" w:space="0" w:color="000000"/>
              <w:bottom w:val="single" w:sz="6" w:space="0" w:color="000000"/>
              <w:right w:val="single" w:sz="6" w:space="0" w:color="000000"/>
            </w:tcBorders>
            <w:vAlign w:val="center"/>
          </w:tcPr>
          <w:p w:rsidR="005A6ACC" w:rsidRDefault="0008264D">
            <w:pPr>
              <w:jc w:val="center"/>
              <w:rPr>
                <w:rFonts w:ascii="Times New Roman" w:eastAsia="Times New Roman" w:hAnsi="Times New Roman" w:cs="Times New Roman"/>
                <w:sz w:val="21"/>
                <w:szCs w:val="21"/>
              </w:rPr>
            </w:pPr>
            <w:r>
              <w:rPr>
                <w:rFonts w:ascii="Times New Roman"/>
                <w:sz w:val="21"/>
              </w:rPr>
              <w:t>9</w:t>
            </w:r>
          </w:p>
        </w:tc>
        <w:tc>
          <w:tcPr>
            <w:tcW w:w="2243" w:type="dxa"/>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投标截止时间</w:t>
            </w:r>
          </w:p>
        </w:tc>
        <w:tc>
          <w:tcPr>
            <w:tcW w:w="5752"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547"/>
        </w:trPr>
        <w:tc>
          <w:tcPr>
            <w:tcW w:w="1109" w:type="dxa"/>
            <w:tcBorders>
              <w:top w:val="single" w:sz="6" w:space="0" w:color="000000"/>
              <w:left w:val="single" w:sz="12" w:space="0" w:color="000000"/>
              <w:bottom w:val="single" w:sz="6" w:space="0" w:color="000000"/>
              <w:right w:val="single" w:sz="6" w:space="0" w:color="000000"/>
            </w:tcBorders>
            <w:vAlign w:val="center"/>
          </w:tcPr>
          <w:p w:rsidR="005A6ACC" w:rsidRDefault="0008264D">
            <w:pPr>
              <w:jc w:val="center"/>
              <w:rPr>
                <w:rFonts w:ascii="Times New Roman" w:eastAsia="Times New Roman" w:hAnsi="Times New Roman" w:cs="Times New Roman"/>
                <w:sz w:val="21"/>
                <w:szCs w:val="21"/>
              </w:rPr>
            </w:pPr>
            <w:r>
              <w:rPr>
                <w:rFonts w:ascii="Times New Roman"/>
                <w:sz w:val="21"/>
              </w:rPr>
              <w:t>10</w:t>
            </w:r>
          </w:p>
        </w:tc>
        <w:tc>
          <w:tcPr>
            <w:tcW w:w="2243" w:type="dxa"/>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收到投标文件数量</w:t>
            </w:r>
          </w:p>
        </w:tc>
        <w:tc>
          <w:tcPr>
            <w:tcW w:w="5752"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562"/>
        </w:trPr>
        <w:tc>
          <w:tcPr>
            <w:tcW w:w="1109" w:type="dxa"/>
            <w:tcBorders>
              <w:top w:val="single" w:sz="6" w:space="0" w:color="000000"/>
              <w:left w:val="single" w:sz="12" w:space="0" w:color="000000"/>
              <w:bottom w:val="single" w:sz="6" w:space="0" w:color="000000"/>
              <w:right w:val="single" w:sz="6" w:space="0" w:color="000000"/>
            </w:tcBorders>
            <w:vAlign w:val="center"/>
          </w:tcPr>
          <w:p w:rsidR="005A6ACC" w:rsidRDefault="0008264D">
            <w:pPr>
              <w:jc w:val="center"/>
              <w:rPr>
                <w:rFonts w:ascii="Times New Roman" w:eastAsia="Times New Roman" w:hAnsi="Times New Roman" w:cs="Times New Roman"/>
                <w:sz w:val="21"/>
                <w:szCs w:val="21"/>
              </w:rPr>
            </w:pPr>
            <w:r>
              <w:rPr>
                <w:rFonts w:ascii="Times New Roman"/>
                <w:spacing w:val="-8"/>
                <w:sz w:val="21"/>
              </w:rPr>
              <w:t>11</w:t>
            </w:r>
          </w:p>
        </w:tc>
        <w:tc>
          <w:tcPr>
            <w:tcW w:w="2243" w:type="dxa"/>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开标时间</w:t>
            </w:r>
          </w:p>
          <w:p w:rsidR="005A6ACC" w:rsidRDefault="0008264D">
            <w:pPr>
              <w:jc w:val="center"/>
              <w:rPr>
                <w:rFonts w:ascii="宋体" w:eastAsia="宋体" w:hAnsi="宋体" w:cs="宋体"/>
                <w:sz w:val="21"/>
                <w:szCs w:val="21"/>
              </w:rPr>
            </w:pPr>
            <w:r>
              <w:rPr>
                <w:rFonts w:ascii="宋体" w:eastAsia="宋体" w:hAnsi="宋体" w:cs="宋体"/>
                <w:sz w:val="21"/>
                <w:szCs w:val="21"/>
              </w:rPr>
              <w:t>开标地址</w:t>
            </w:r>
          </w:p>
        </w:tc>
        <w:tc>
          <w:tcPr>
            <w:tcW w:w="5752"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547"/>
        </w:trPr>
        <w:tc>
          <w:tcPr>
            <w:tcW w:w="1109" w:type="dxa"/>
            <w:tcBorders>
              <w:top w:val="single" w:sz="6" w:space="0" w:color="000000"/>
              <w:left w:val="single" w:sz="12" w:space="0" w:color="000000"/>
              <w:bottom w:val="single" w:sz="6" w:space="0" w:color="000000"/>
              <w:right w:val="single" w:sz="6" w:space="0" w:color="000000"/>
            </w:tcBorders>
            <w:vAlign w:val="center"/>
          </w:tcPr>
          <w:p w:rsidR="005A6ACC" w:rsidRDefault="0008264D">
            <w:pPr>
              <w:jc w:val="center"/>
              <w:rPr>
                <w:rFonts w:ascii="Times New Roman" w:eastAsia="Times New Roman" w:hAnsi="Times New Roman" w:cs="Times New Roman"/>
                <w:sz w:val="21"/>
                <w:szCs w:val="21"/>
              </w:rPr>
            </w:pPr>
            <w:r>
              <w:rPr>
                <w:rFonts w:ascii="Times New Roman"/>
                <w:sz w:val="21"/>
              </w:rPr>
              <w:t>12</w:t>
            </w:r>
          </w:p>
        </w:tc>
        <w:tc>
          <w:tcPr>
            <w:tcW w:w="2243" w:type="dxa"/>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投标保证金</w:t>
            </w:r>
          </w:p>
        </w:tc>
        <w:tc>
          <w:tcPr>
            <w:tcW w:w="5752"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547"/>
        </w:trPr>
        <w:tc>
          <w:tcPr>
            <w:tcW w:w="1109" w:type="dxa"/>
            <w:tcBorders>
              <w:top w:val="single" w:sz="6" w:space="0" w:color="000000"/>
              <w:left w:val="single" w:sz="12" w:space="0" w:color="000000"/>
              <w:bottom w:val="single" w:sz="6" w:space="0" w:color="000000"/>
              <w:right w:val="single" w:sz="6" w:space="0" w:color="000000"/>
            </w:tcBorders>
            <w:vAlign w:val="center"/>
          </w:tcPr>
          <w:p w:rsidR="005A6ACC" w:rsidRDefault="0008264D">
            <w:pPr>
              <w:jc w:val="center"/>
              <w:rPr>
                <w:rFonts w:ascii="Times New Roman" w:eastAsia="Times New Roman" w:hAnsi="Times New Roman" w:cs="Times New Roman"/>
                <w:sz w:val="21"/>
                <w:szCs w:val="21"/>
              </w:rPr>
            </w:pPr>
            <w:r>
              <w:rPr>
                <w:rFonts w:ascii="Times New Roman"/>
                <w:sz w:val="21"/>
              </w:rPr>
              <w:t>13</w:t>
            </w:r>
          </w:p>
        </w:tc>
        <w:tc>
          <w:tcPr>
            <w:tcW w:w="2243" w:type="dxa"/>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投标有效期</w:t>
            </w:r>
          </w:p>
        </w:tc>
        <w:tc>
          <w:tcPr>
            <w:tcW w:w="5752"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550"/>
        </w:trPr>
        <w:tc>
          <w:tcPr>
            <w:tcW w:w="1109" w:type="dxa"/>
            <w:tcBorders>
              <w:top w:val="single" w:sz="6" w:space="0" w:color="000000"/>
              <w:left w:val="single" w:sz="12" w:space="0" w:color="000000"/>
              <w:bottom w:val="single" w:sz="6" w:space="0" w:color="000000"/>
              <w:right w:val="single" w:sz="6" w:space="0" w:color="000000"/>
            </w:tcBorders>
            <w:vAlign w:val="center"/>
          </w:tcPr>
          <w:p w:rsidR="005A6ACC" w:rsidRDefault="0008264D">
            <w:pPr>
              <w:jc w:val="center"/>
              <w:rPr>
                <w:rFonts w:ascii="Times New Roman" w:eastAsia="Times New Roman" w:hAnsi="Times New Roman" w:cs="Times New Roman"/>
                <w:sz w:val="21"/>
                <w:szCs w:val="21"/>
              </w:rPr>
            </w:pPr>
            <w:r>
              <w:rPr>
                <w:rFonts w:ascii="Times New Roman"/>
                <w:sz w:val="21"/>
              </w:rPr>
              <w:t>14</w:t>
            </w:r>
          </w:p>
        </w:tc>
        <w:tc>
          <w:tcPr>
            <w:tcW w:w="2243" w:type="dxa"/>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评标办法</w:t>
            </w:r>
          </w:p>
        </w:tc>
        <w:tc>
          <w:tcPr>
            <w:tcW w:w="5752"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552"/>
        </w:trPr>
        <w:tc>
          <w:tcPr>
            <w:tcW w:w="1109" w:type="dxa"/>
            <w:tcBorders>
              <w:top w:val="single" w:sz="6" w:space="0" w:color="000000"/>
              <w:left w:val="single" w:sz="12" w:space="0" w:color="000000"/>
              <w:bottom w:val="single" w:sz="12" w:space="0" w:color="000000"/>
              <w:right w:val="single" w:sz="6" w:space="0" w:color="000000"/>
            </w:tcBorders>
            <w:vAlign w:val="center"/>
          </w:tcPr>
          <w:p w:rsidR="005A6ACC" w:rsidRDefault="0008264D">
            <w:pPr>
              <w:jc w:val="center"/>
              <w:rPr>
                <w:rFonts w:ascii="Times New Roman" w:eastAsia="Times New Roman" w:hAnsi="Times New Roman" w:cs="Times New Roman"/>
                <w:sz w:val="21"/>
                <w:szCs w:val="21"/>
              </w:rPr>
            </w:pPr>
            <w:r>
              <w:rPr>
                <w:rFonts w:ascii="Times New Roman"/>
                <w:sz w:val="21"/>
              </w:rPr>
              <w:t>15</w:t>
            </w:r>
          </w:p>
        </w:tc>
        <w:tc>
          <w:tcPr>
            <w:tcW w:w="2243" w:type="dxa"/>
            <w:tcBorders>
              <w:top w:val="single" w:sz="6" w:space="0" w:color="000000"/>
              <w:left w:val="single" w:sz="6" w:space="0" w:color="000000"/>
              <w:bottom w:val="single" w:sz="12"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支付方式</w:t>
            </w:r>
          </w:p>
        </w:tc>
        <w:tc>
          <w:tcPr>
            <w:tcW w:w="5752" w:type="dxa"/>
            <w:tcBorders>
              <w:top w:val="single" w:sz="6" w:space="0" w:color="000000"/>
              <w:left w:val="single" w:sz="6" w:space="0" w:color="000000"/>
              <w:bottom w:val="single" w:sz="12" w:space="0" w:color="000000"/>
              <w:right w:val="single" w:sz="12" w:space="0" w:color="000000"/>
            </w:tcBorders>
            <w:vAlign w:val="center"/>
          </w:tcPr>
          <w:p w:rsidR="005A6ACC" w:rsidRDefault="005A6ACC">
            <w:pPr>
              <w:jc w:val="center"/>
            </w:pPr>
          </w:p>
        </w:tc>
      </w:tr>
    </w:tbl>
    <w:p w:rsidR="005A6ACC" w:rsidRDefault="005A6ACC">
      <w:pPr>
        <w:rPr>
          <w:rFonts w:ascii="Times New Roman" w:eastAsia="Times New Roman" w:hAnsi="Times New Roman" w:cs="Times New Roman"/>
          <w:sz w:val="20"/>
          <w:szCs w:val="20"/>
        </w:rPr>
      </w:pPr>
    </w:p>
    <w:p w:rsidR="005A6ACC" w:rsidRDefault="005A6ACC">
      <w:pPr>
        <w:rPr>
          <w:rFonts w:ascii="Times New Roman" w:eastAsia="Times New Roman" w:hAnsi="Times New Roman" w:cs="Times New Roman"/>
          <w:sz w:val="20"/>
          <w:szCs w:val="20"/>
        </w:rPr>
      </w:pPr>
    </w:p>
    <w:p w:rsidR="005A6ACC" w:rsidRDefault="005A6ACC">
      <w:pPr>
        <w:rPr>
          <w:rFonts w:ascii="Times New Roman" w:eastAsia="Times New Roman" w:hAnsi="Times New Roman" w:cs="Times New Roman"/>
          <w:sz w:val="20"/>
          <w:szCs w:val="20"/>
        </w:rPr>
      </w:pPr>
    </w:p>
    <w:p w:rsidR="005A6ACC" w:rsidRDefault="005A6ACC">
      <w:pPr>
        <w:rPr>
          <w:rFonts w:ascii="Times New Roman" w:eastAsia="Times New Roman" w:hAnsi="Times New Roman" w:cs="Times New Roman"/>
          <w:sz w:val="15"/>
          <w:szCs w:val="15"/>
        </w:rPr>
      </w:pPr>
    </w:p>
    <w:p w:rsidR="005A6ACC" w:rsidRDefault="0008264D">
      <w:pPr>
        <w:rPr>
          <w:rFonts w:ascii="宋体" w:eastAsia="宋体" w:hAnsi="宋体"/>
          <w:b/>
          <w:bCs/>
          <w:sz w:val="32"/>
          <w:szCs w:val="32"/>
          <w:lang w:eastAsia="zh-CN"/>
        </w:rPr>
      </w:pPr>
      <w:r>
        <w:rPr>
          <w:lang w:eastAsia="zh-CN"/>
        </w:rPr>
        <w:br w:type="page"/>
      </w:r>
    </w:p>
    <w:p w:rsidR="005A6ACC" w:rsidRDefault="0008264D">
      <w:pPr>
        <w:rPr>
          <w:b/>
          <w:bCs/>
          <w:lang w:eastAsia="zh-CN"/>
        </w:rPr>
      </w:pPr>
      <w:r>
        <w:rPr>
          <w:b/>
          <w:lang w:eastAsia="zh-CN"/>
        </w:rPr>
        <w:lastRenderedPageBreak/>
        <w:t>附表</w:t>
      </w:r>
      <w:r>
        <w:rPr>
          <w:b/>
          <w:spacing w:val="-86"/>
          <w:lang w:eastAsia="zh-CN"/>
        </w:rPr>
        <w:t xml:space="preserve"> </w:t>
      </w:r>
      <w:r>
        <w:rPr>
          <w:rFonts w:ascii="Times New Roman" w:eastAsia="Times New Roman" w:hAnsi="Times New Roman" w:cs="Times New Roman"/>
          <w:b/>
          <w:lang w:eastAsia="zh-CN"/>
        </w:rPr>
        <w:t>3-2</w:t>
      </w:r>
      <w:r>
        <w:rPr>
          <w:b/>
          <w:lang w:eastAsia="zh-CN"/>
        </w:rPr>
        <w:t>：评标委员会签到表</w:t>
      </w:r>
    </w:p>
    <w:p w:rsidR="005A6ACC" w:rsidRDefault="0008264D" w:rsidP="00164FAE">
      <w:pPr>
        <w:spacing w:beforeLines="50" w:afterLines="50"/>
        <w:jc w:val="center"/>
        <w:rPr>
          <w:b/>
          <w:sz w:val="32"/>
          <w:szCs w:val="32"/>
          <w:lang w:eastAsia="zh-CN"/>
        </w:rPr>
      </w:pPr>
      <w:r>
        <w:rPr>
          <w:b/>
          <w:sz w:val="32"/>
          <w:szCs w:val="32"/>
          <w:lang w:eastAsia="zh-CN"/>
        </w:rPr>
        <w:t>评标委员会签到表</w:t>
      </w:r>
    </w:p>
    <w:p w:rsidR="005A6ACC" w:rsidRDefault="005A6ACC">
      <w:pPr>
        <w:rPr>
          <w:rFonts w:ascii="宋体" w:eastAsia="宋体" w:hAnsi="宋体" w:cs="宋体"/>
          <w:b/>
          <w:bCs/>
          <w:sz w:val="38"/>
          <w:szCs w:val="38"/>
          <w:lang w:eastAsia="zh-CN"/>
        </w:rPr>
      </w:pPr>
    </w:p>
    <w:p w:rsidR="005A6ACC" w:rsidRDefault="0008264D">
      <w:pPr>
        <w:rPr>
          <w:lang w:eastAsia="zh-CN"/>
        </w:rPr>
      </w:pPr>
      <w:r>
        <w:rPr>
          <w:spacing w:val="-2"/>
          <w:lang w:eastAsia="zh-CN"/>
        </w:rPr>
        <w:t>项目名称：</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2"/>
          <w:u w:val="single" w:color="000000"/>
          <w:lang w:eastAsia="zh-CN"/>
        </w:rPr>
        <w:tab/>
      </w:r>
      <w:r>
        <w:rPr>
          <w:spacing w:val="-2"/>
          <w:lang w:eastAsia="zh-CN"/>
        </w:rPr>
        <w:t>评标时间：</w:t>
      </w:r>
      <w:r>
        <w:rPr>
          <w:rFonts w:ascii="Times New Roman" w:eastAsia="Times New Roman" w:hAnsi="Times New Roman" w:cs="Times New Roman"/>
          <w:spacing w:val="-2"/>
          <w:u w:val="single" w:color="000000"/>
          <w:lang w:eastAsia="zh-CN"/>
        </w:rPr>
        <w:tab/>
      </w:r>
      <w:r>
        <w:rPr>
          <w:lang w:eastAsia="zh-CN"/>
        </w:rPr>
        <w:t>年</w:t>
      </w:r>
      <w:r>
        <w:rPr>
          <w:rFonts w:ascii="Times New Roman" w:eastAsia="Times New Roman" w:hAnsi="Times New Roman" w:cs="Times New Roman"/>
          <w:u w:val="single" w:color="000000"/>
          <w:lang w:eastAsia="zh-CN"/>
        </w:rPr>
        <w:tab/>
      </w:r>
      <w:r>
        <w:rPr>
          <w:lang w:eastAsia="zh-CN"/>
        </w:rPr>
        <w:t>月</w:t>
      </w:r>
      <w:r>
        <w:rPr>
          <w:rFonts w:ascii="Times New Roman" w:eastAsia="Times New Roman" w:hAnsi="Times New Roman" w:cs="Times New Roman"/>
          <w:u w:val="single" w:color="000000"/>
          <w:lang w:eastAsia="zh-CN"/>
        </w:rPr>
        <w:tab/>
      </w:r>
      <w:r>
        <w:rPr>
          <w:lang w:eastAsia="zh-CN"/>
        </w:rPr>
        <w:t>日</w:t>
      </w:r>
    </w:p>
    <w:p w:rsidR="005A6ACC" w:rsidRDefault="005A6ACC">
      <w:pPr>
        <w:rPr>
          <w:rFonts w:ascii="宋体" w:eastAsia="宋体" w:hAnsi="宋体" w:cs="宋体"/>
          <w:sz w:val="5"/>
          <w:szCs w:val="5"/>
          <w:lang w:eastAsia="zh-CN"/>
        </w:rPr>
      </w:pPr>
    </w:p>
    <w:tbl>
      <w:tblPr>
        <w:tblStyle w:val="TableNormal"/>
        <w:tblW w:w="9104" w:type="dxa"/>
        <w:tblInd w:w="0" w:type="dxa"/>
        <w:tblLayout w:type="fixed"/>
        <w:tblLook w:val="04A0"/>
      </w:tblPr>
      <w:tblGrid>
        <w:gridCol w:w="812"/>
        <w:gridCol w:w="883"/>
        <w:gridCol w:w="2207"/>
        <w:gridCol w:w="1300"/>
        <w:gridCol w:w="1302"/>
        <w:gridCol w:w="1302"/>
        <w:gridCol w:w="1298"/>
      </w:tblGrid>
      <w:tr w:rsidR="005A6ACC">
        <w:trPr>
          <w:trHeight w:hRule="exact" w:val="1157"/>
        </w:trPr>
        <w:tc>
          <w:tcPr>
            <w:tcW w:w="812" w:type="dxa"/>
            <w:tcBorders>
              <w:top w:val="single" w:sz="12" w:space="0" w:color="000000"/>
              <w:left w:val="single" w:sz="12"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序号</w:t>
            </w:r>
          </w:p>
        </w:tc>
        <w:tc>
          <w:tcPr>
            <w:tcW w:w="883" w:type="dxa"/>
            <w:tcBorders>
              <w:top w:val="single" w:sz="12"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姓名</w:t>
            </w:r>
          </w:p>
        </w:tc>
        <w:tc>
          <w:tcPr>
            <w:tcW w:w="2207" w:type="dxa"/>
            <w:tcBorders>
              <w:top w:val="single" w:sz="12"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工作单位</w:t>
            </w:r>
          </w:p>
        </w:tc>
        <w:tc>
          <w:tcPr>
            <w:tcW w:w="1300" w:type="dxa"/>
            <w:tcBorders>
              <w:top w:val="single" w:sz="12"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职称</w:t>
            </w:r>
          </w:p>
        </w:tc>
        <w:tc>
          <w:tcPr>
            <w:tcW w:w="1302" w:type="dxa"/>
            <w:tcBorders>
              <w:top w:val="single" w:sz="12"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专业类别</w:t>
            </w:r>
          </w:p>
        </w:tc>
        <w:tc>
          <w:tcPr>
            <w:tcW w:w="1302" w:type="dxa"/>
            <w:tcBorders>
              <w:top w:val="single" w:sz="12"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签到时间</w:t>
            </w:r>
          </w:p>
        </w:tc>
        <w:tc>
          <w:tcPr>
            <w:tcW w:w="1298" w:type="dxa"/>
            <w:tcBorders>
              <w:top w:val="single" w:sz="12" w:space="0" w:color="000000"/>
              <w:left w:val="single" w:sz="6" w:space="0" w:color="000000"/>
              <w:bottom w:val="single" w:sz="6" w:space="0" w:color="000000"/>
              <w:right w:val="single" w:sz="12"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联系电话</w:t>
            </w:r>
          </w:p>
        </w:tc>
      </w:tr>
      <w:tr w:rsidR="005A6ACC">
        <w:trPr>
          <w:trHeight w:hRule="exact" w:val="1147"/>
        </w:trPr>
        <w:tc>
          <w:tcPr>
            <w:tcW w:w="812" w:type="dxa"/>
            <w:tcBorders>
              <w:top w:val="single" w:sz="6" w:space="0" w:color="000000"/>
              <w:left w:val="single" w:sz="12" w:space="0" w:color="000000"/>
              <w:bottom w:val="single" w:sz="6" w:space="0" w:color="000000"/>
              <w:right w:val="single" w:sz="6" w:space="0" w:color="000000"/>
            </w:tcBorders>
            <w:vAlign w:val="center"/>
          </w:tcPr>
          <w:p w:rsidR="005A6ACC" w:rsidRDefault="005A6ACC">
            <w:pPr>
              <w:jc w:val="center"/>
            </w:pPr>
          </w:p>
        </w:tc>
        <w:tc>
          <w:tcPr>
            <w:tcW w:w="883"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2207"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300"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302"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302"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298"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1150"/>
        </w:trPr>
        <w:tc>
          <w:tcPr>
            <w:tcW w:w="812" w:type="dxa"/>
            <w:tcBorders>
              <w:top w:val="single" w:sz="6" w:space="0" w:color="000000"/>
              <w:left w:val="single" w:sz="12" w:space="0" w:color="000000"/>
              <w:bottom w:val="single" w:sz="6" w:space="0" w:color="000000"/>
              <w:right w:val="single" w:sz="6" w:space="0" w:color="000000"/>
            </w:tcBorders>
            <w:vAlign w:val="center"/>
          </w:tcPr>
          <w:p w:rsidR="005A6ACC" w:rsidRDefault="005A6ACC">
            <w:pPr>
              <w:jc w:val="center"/>
            </w:pPr>
          </w:p>
        </w:tc>
        <w:tc>
          <w:tcPr>
            <w:tcW w:w="883"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2207"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300"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302"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302"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298"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1150"/>
        </w:trPr>
        <w:tc>
          <w:tcPr>
            <w:tcW w:w="812" w:type="dxa"/>
            <w:tcBorders>
              <w:top w:val="single" w:sz="6" w:space="0" w:color="000000"/>
              <w:left w:val="single" w:sz="12" w:space="0" w:color="000000"/>
              <w:bottom w:val="single" w:sz="6" w:space="0" w:color="000000"/>
              <w:right w:val="single" w:sz="6" w:space="0" w:color="000000"/>
            </w:tcBorders>
            <w:vAlign w:val="center"/>
          </w:tcPr>
          <w:p w:rsidR="005A6ACC" w:rsidRDefault="005A6ACC">
            <w:pPr>
              <w:jc w:val="center"/>
            </w:pPr>
          </w:p>
        </w:tc>
        <w:tc>
          <w:tcPr>
            <w:tcW w:w="883"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2207"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300"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302"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302"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298"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1150"/>
        </w:trPr>
        <w:tc>
          <w:tcPr>
            <w:tcW w:w="812" w:type="dxa"/>
            <w:tcBorders>
              <w:top w:val="single" w:sz="6" w:space="0" w:color="000000"/>
              <w:left w:val="single" w:sz="12" w:space="0" w:color="000000"/>
              <w:bottom w:val="single" w:sz="6" w:space="0" w:color="000000"/>
              <w:right w:val="single" w:sz="6" w:space="0" w:color="000000"/>
            </w:tcBorders>
            <w:vAlign w:val="center"/>
          </w:tcPr>
          <w:p w:rsidR="005A6ACC" w:rsidRDefault="005A6ACC">
            <w:pPr>
              <w:jc w:val="center"/>
            </w:pPr>
          </w:p>
        </w:tc>
        <w:tc>
          <w:tcPr>
            <w:tcW w:w="883"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2207"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300"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302"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302"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298"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1147"/>
        </w:trPr>
        <w:tc>
          <w:tcPr>
            <w:tcW w:w="812" w:type="dxa"/>
            <w:tcBorders>
              <w:top w:val="single" w:sz="6" w:space="0" w:color="000000"/>
              <w:left w:val="single" w:sz="12" w:space="0" w:color="000000"/>
              <w:bottom w:val="single" w:sz="6" w:space="0" w:color="000000"/>
              <w:right w:val="single" w:sz="6" w:space="0" w:color="000000"/>
            </w:tcBorders>
            <w:vAlign w:val="center"/>
          </w:tcPr>
          <w:p w:rsidR="005A6ACC" w:rsidRDefault="005A6ACC">
            <w:pPr>
              <w:jc w:val="center"/>
            </w:pPr>
          </w:p>
        </w:tc>
        <w:tc>
          <w:tcPr>
            <w:tcW w:w="883"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2207"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300"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302"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302"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298"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1157"/>
        </w:trPr>
        <w:tc>
          <w:tcPr>
            <w:tcW w:w="812" w:type="dxa"/>
            <w:tcBorders>
              <w:top w:val="single" w:sz="6" w:space="0" w:color="000000"/>
              <w:left w:val="single" w:sz="12" w:space="0" w:color="000000"/>
              <w:bottom w:val="single" w:sz="12" w:space="0" w:color="000000"/>
              <w:right w:val="single" w:sz="6" w:space="0" w:color="000000"/>
            </w:tcBorders>
            <w:vAlign w:val="center"/>
          </w:tcPr>
          <w:p w:rsidR="005A6ACC" w:rsidRDefault="005A6ACC">
            <w:pPr>
              <w:jc w:val="center"/>
            </w:pPr>
          </w:p>
        </w:tc>
        <w:tc>
          <w:tcPr>
            <w:tcW w:w="883" w:type="dxa"/>
            <w:tcBorders>
              <w:top w:val="single" w:sz="6" w:space="0" w:color="000000"/>
              <w:left w:val="single" w:sz="6" w:space="0" w:color="000000"/>
              <w:bottom w:val="single" w:sz="12" w:space="0" w:color="000000"/>
              <w:right w:val="single" w:sz="6" w:space="0" w:color="000000"/>
            </w:tcBorders>
            <w:vAlign w:val="center"/>
          </w:tcPr>
          <w:p w:rsidR="005A6ACC" w:rsidRDefault="005A6ACC">
            <w:pPr>
              <w:jc w:val="center"/>
            </w:pPr>
          </w:p>
        </w:tc>
        <w:tc>
          <w:tcPr>
            <w:tcW w:w="2207" w:type="dxa"/>
            <w:tcBorders>
              <w:top w:val="single" w:sz="6" w:space="0" w:color="000000"/>
              <w:left w:val="single" w:sz="6" w:space="0" w:color="000000"/>
              <w:bottom w:val="single" w:sz="12" w:space="0" w:color="000000"/>
              <w:right w:val="single" w:sz="6" w:space="0" w:color="000000"/>
            </w:tcBorders>
            <w:vAlign w:val="center"/>
          </w:tcPr>
          <w:p w:rsidR="005A6ACC" w:rsidRDefault="005A6ACC">
            <w:pPr>
              <w:jc w:val="center"/>
            </w:pPr>
          </w:p>
        </w:tc>
        <w:tc>
          <w:tcPr>
            <w:tcW w:w="1300" w:type="dxa"/>
            <w:tcBorders>
              <w:top w:val="single" w:sz="6" w:space="0" w:color="000000"/>
              <w:left w:val="single" w:sz="6" w:space="0" w:color="000000"/>
              <w:bottom w:val="single" w:sz="12" w:space="0" w:color="000000"/>
              <w:right w:val="single" w:sz="6" w:space="0" w:color="000000"/>
            </w:tcBorders>
            <w:vAlign w:val="center"/>
          </w:tcPr>
          <w:p w:rsidR="005A6ACC" w:rsidRDefault="005A6ACC">
            <w:pPr>
              <w:jc w:val="center"/>
            </w:pPr>
          </w:p>
        </w:tc>
        <w:tc>
          <w:tcPr>
            <w:tcW w:w="1302" w:type="dxa"/>
            <w:tcBorders>
              <w:top w:val="single" w:sz="6" w:space="0" w:color="000000"/>
              <w:left w:val="single" w:sz="6" w:space="0" w:color="000000"/>
              <w:bottom w:val="single" w:sz="12" w:space="0" w:color="000000"/>
              <w:right w:val="single" w:sz="6" w:space="0" w:color="000000"/>
            </w:tcBorders>
            <w:vAlign w:val="center"/>
          </w:tcPr>
          <w:p w:rsidR="005A6ACC" w:rsidRDefault="005A6ACC">
            <w:pPr>
              <w:jc w:val="center"/>
            </w:pPr>
          </w:p>
        </w:tc>
        <w:tc>
          <w:tcPr>
            <w:tcW w:w="1302" w:type="dxa"/>
            <w:tcBorders>
              <w:top w:val="single" w:sz="6" w:space="0" w:color="000000"/>
              <w:left w:val="single" w:sz="6" w:space="0" w:color="000000"/>
              <w:bottom w:val="single" w:sz="12" w:space="0" w:color="000000"/>
              <w:right w:val="single" w:sz="6" w:space="0" w:color="000000"/>
            </w:tcBorders>
            <w:vAlign w:val="center"/>
          </w:tcPr>
          <w:p w:rsidR="005A6ACC" w:rsidRDefault="005A6ACC">
            <w:pPr>
              <w:jc w:val="center"/>
            </w:pPr>
          </w:p>
        </w:tc>
        <w:tc>
          <w:tcPr>
            <w:tcW w:w="1298" w:type="dxa"/>
            <w:tcBorders>
              <w:top w:val="single" w:sz="6" w:space="0" w:color="000000"/>
              <w:left w:val="single" w:sz="6" w:space="0" w:color="000000"/>
              <w:bottom w:val="single" w:sz="12" w:space="0" w:color="000000"/>
              <w:right w:val="single" w:sz="12" w:space="0" w:color="000000"/>
            </w:tcBorders>
            <w:vAlign w:val="center"/>
          </w:tcPr>
          <w:p w:rsidR="005A6ACC" w:rsidRDefault="005A6ACC">
            <w:pPr>
              <w:jc w:val="center"/>
            </w:pPr>
          </w:p>
        </w:tc>
      </w:tr>
    </w:tbl>
    <w:p w:rsidR="005A6ACC" w:rsidRDefault="005A6ACC">
      <w:pPr>
        <w:rPr>
          <w:rFonts w:ascii="宋体" w:eastAsia="宋体" w:hAnsi="宋体" w:cs="宋体"/>
          <w:sz w:val="20"/>
          <w:szCs w:val="20"/>
        </w:rPr>
      </w:pPr>
    </w:p>
    <w:p w:rsidR="005A6ACC" w:rsidRDefault="005A6ACC">
      <w:pPr>
        <w:rPr>
          <w:rFonts w:ascii="宋体" w:eastAsia="宋体" w:hAnsi="宋体" w:cs="宋体"/>
          <w:sz w:val="20"/>
          <w:szCs w:val="20"/>
        </w:rPr>
      </w:pPr>
    </w:p>
    <w:p w:rsidR="005A6ACC" w:rsidRDefault="0008264D">
      <w:pPr>
        <w:rPr>
          <w:rFonts w:ascii="宋体" w:eastAsia="宋体" w:hAnsi="宋体"/>
          <w:b/>
          <w:bCs/>
          <w:sz w:val="32"/>
          <w:szCs w:val="32"/>
          <w:lang w:eastAsia="zh-CN"/>
        </w:rPr>
      </w:pPr>
      <w:r>
        <w:rPr>
          <w:lang w:eastAsia="zh-CN"/>
        </w:rPr>
        <w:br w:type="page"/>
      </w:r>
    </w:p>
    <w:p w:rsidR="005A6ACC" w:rsidRDefault="0008264D">
      <w:pPr>
        <w:rPr>
          <w:b/>
          <w:bCs/>
          <w:lang w:eastAsia="zh-CN"/>
        </w:rPr>
      </w:pPr>
      <w:r>
        <w:rPr>
          <w:b/>
          <w:lang w:eastAsia="zh-CN"/>
        </w:rPr>
        <w:lastRenderedPageBreak/>
        <w:t>附表</w:t>
      </w:r>
      <w:r>
        <w:rPr>
          <w:b/>
          <w:spacing w:val="-90"/>
          <w:lang w:eastAsia="zh-CN"/>
        </w:rPr>
        <w:t xml:space="preserve"> </w:t>
      </w:r>
      <w:r>
        <w:rPr>
          <w:rFonts w:ascii="Times New Roman" w:eastAsia="Times New Roman" w:hAnsi="Times New Roman" w:cs="Times New Roman"/>
          <w:b/>
          <w:spacing w:val="-13"/>
          <w:lang w:eastAsia="zh-CN"/>
        </w:rPr>
        <w:t>3-3</w:t>
      </w:r>
      <w:r>
        <w:rPr>
          <w:b/>
          <w:spacing w:val="-13"/>
          <w:lang w:eastAsia="zh-CN"/>
        </w:rPr>
        <w:t>（</w:t>
      </w:r>
      <w:r>
        <w:rPr>
          <w:rFonts w:ascii="Times New Roman" w:eastAsia="Times New Roman" w:hAnsi="Times New Roman" w:cs="Times New Roman"/>
          <w:b/>
          <w:spacing w:val="-13"/>
          <w:lang w:eastAsia="zh-CN"/>
        </w:rPr>
        <w:t>1</w:t>
      </w:r>
      <w:r>
        <w:rPr>
          <w:b/>
          <w:spacing w:val="-13"/>
          <w:lang w:eastAsia="zh-CN"/>
        </w:rPr>
        <w:t>）：形式评审表</w:t>
      </w:r>
    </w:p>
    <w:p w:rsidR="005A6ACC" w:rsidRDefault="0008264D" w:rsidP="00164FAE">
      <w:pPr>
        <w:spacing w:beforeLines="50" w:afterLines="50"/>
        <w:jc w:val="center"/>
        <w:rPr>
          <w:b/>
          <w:sz w:val="32"/>
          <w:szCs w:val="32"/>
          <w:lang w:eastAsia="zh-CN"/>
        </w:rPr>
      </w:pPr>
      <w:r>
        <w:rPr>
          <w:b/>
          <w:sz w:val="32"/>
          <w:szCs w:val="32"/>
          <w:lang w:eastAsia="zh-CN"/>
        </w:rPr>
        <w:t>形式评审表</w:t>
      </w:r>
    </w:p>
    <w:p w:rsidR="005A6ACC" w:rsidRDefault="005A6ACC">
      <w:pPr>
        <w:rPr>
          <w:rFonts w:ascii="宋体" w:eastAsia="宋体" w:hAnsi="宋体" w:cs="宋体"/>
          <w:b/>
          <w:bCs/>
          <w:sz w:val="7"/>
          <w:szCs w:val="7"/>
          <w:lang w:eastAsia="zh-CN"/>
        </w:rPr>
      </w:pPr>
    </w:p>
    <w:p w:rsidR="005A6ACC" w:rsidRDefault="0008264D">
      <w:pPr>
        <w:rPr>
          <w:rFonts w:ascii="Times New Roman" w:eastAsia="Times New Roman" w:hAnsi="Times New Roman" w:cs="Times New Roman"/>
          <w:lang w:eastAsia="zh-CN"/>
        </w:rPr>
      </w:pPr>
      <w:r>
        <w:rPr>
          <w:spacing w:val="-2"/>
          <w:lang w:eastAsia="zh-CN"/>
        </w:rPr>
        <w:t>项目名称：</w:t>
      </w:r>
      <w:r>
        <w:rPr>
          <w:rFonts w:ascii="Times New Roman" w:eastAsia="Times New Roman" w:hAnsi="Times New Roman" w:cs="Times New Roman"/>
          <w:spacing w:val="-2"/>
          <w:u w:val="single" w:color="000000"/>
          <w:lang w:eastAsia="zh-CN"/>
        </w:rPr>
        <w:tab/>
      </w:r>
      <w:r>
        <w:rPr>
          <w:spacing w:val="-2"/>
          <w:lang w:eastAsia="zh-CN"/>
        </w:rPr>
        <w:t>招标编号：</w:t>
      </w:r>
      <w:r>
        <w:rPr>
          <w:rFonts w:ascii="Times New Roman" w:eastAsia="Times New Roman" w:hAnsi="Times New Roman" w:cs="Times New Roman"/>
          <w:spacing w:val="-2"/>
          <w:u w:val="single"/>
          <w:lang w:eastAsia="zh-CN"/>
        </w:rPr>
        <w:tab/>
      </w:r>
    </w:p>
    <w:p w:rsidR="005A6ACC" w:rsidRDefault="005A6ACC">
      <w:pPr>
        <w:rPr>
          <w:rFonts w:ascii="Times New Roman" w:eastAsia="Times New Roman" w:hAnsi="Times New Roman" w:cs="Times New Roman"/>
          <w:sz w:val="2"/>
          <w:szCs w:val="2"/>
          <w:lang w:eastAsia="zh-CN"/>
        </w:rPr>
      </w:pPr>
    </w:p>
    <w:tbl>
      <w:tblPr>
        <w:tblStyle w:val="TableNormal"/>
        <w:tblW w:w="9188" w:type="dxa"/>
        <w:tblInd w:w="0" w:type="dxa"/>
        <w:tblLayout w:type="fixed"/>
        <w:tblLook w:val="04A0"/>
      </w:tblPr>
      <w:tblGrid>
        <w:gridCol w:w="738"/>
        <w:gridCol w:w="1077"/>
        <w:gridCol w:w="1251"/>
        <w:gridCol w:w="2707"/>
        <w:gridCol w:w="1139"/>
        <w:gridCol w:w="1139"/>
        <w:gridCol w:w="1137"/>
      </w:tblGrid>
      <w:tr w:rsidR="005A6ACC">
        <w:trPr>
          <w:trHeight w:hRule="exact" w:val="569"/>
        </w:trPr>
        <w:tc>
          <w:tcPr>
            <w:tcW w:w="738" w:type="dxa"/>
            <w:vMerge w:val="restart"/>
            <w:tcBorders>
              <w:top w:val="single" w:sz="12" w:space="0" w:color="000000"/>
              <w:left w:val="single" w:sz="12" w:space="0" w:color="000000"/>
              <w:right w:val="single" w:sz="6" w:space="0" w:color="000000"/>
            </w:tcBorders>
            <w:tcMar>
              <w:left w:w="57" w:type="dxa"/>
              <w:right w:w="57" w:type="dxa"/>
            </w:tcMar>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序号</w:t>
            </w:r>
          </w:p>
        </w:tc>
        <w:tc>
          <w:tcPr>
            <w:tcW w:w="1077" w:type="dxa"/>
            <w:vMerge w:val="restart"/>
            <w:tcBorders>
              <w:top w:val="single" w:sz="12" w:space="0" w:color="000000"/>
              <w:left w:val="single" w:sz="6" w:space="0" w:color="000000"/>
              <w:right w:val="single" w:sz="6" w:space="0" w:color="000000"/>
            </w:tcBorders>
            <w:tcMar>
              <w:left w:w="57" w:type="dxa"/>
              <w:right w:w="57" w:type="dxa"/>
            </w:tcMar>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条款号</w:t>
            </w:r>
          </w:p>
        </w:tc>
        <w:tc>
          <w:tcPr>
            <w:tcW w:w="1251" w:type="dxa"/>
            <w:vMerge w:val="restart"/>
            <w:tcBorders>
              <w:top w:val="single" w:sz="12" w:space="0" w:color="000000"/>
              <w:left w:val="single" w:sz="6" w:space="0" w:color="000000"/>
              <w:right w:val="single" w:sz="6" w:space="0" w:color="000000"/>
            </w:tcBorders>
            <w:tcMar>
              <w:left w:w="57" w:type="dxa"/>
              <w:right w:w="57" w:type="dxa"/>
            </w:tcMar>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评审因素</w:t>
            </w:r>
          </w:p>
        </w:tc>
        <w:tc>
          <w:tcPr>
            <w:tcW w:w="2707" w:type="dxa"/>
            <w:vMerge w:val="restart"/>
            <w:tcBorders>
              <w:top w:val="single" w:sz="12" w:space="0" w:color="000000"/>
              <w:left w:val="single" w:sz="6" w:space="0" w:color="000000"/>
              <w:right w:val="single" w:sz="6" w:space="0" w:color="000000"/>
            </w:tcBorders>
            <w:tcMar>
              <w:left w:w="57" w:type="dxa"/>
              <w:right w:w="57" w:type="dxa"/>
            </w:tcMar>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评审标准</w:t>
            </w:r>
          </w:p>
        </w:tc>
        <w:tc>
          <w:tcPr>
            <w:tcW w:w="3415" w:type="dxa"/>
            <w:gridSpan w:val="3"/>
            <w:tcBorders>
              <w:top w:val="single" w:sz="12" w:space="0" w:color="000000"/>
              <w:left w:val="single" w:sz="6" w:space="0" w:color="000000"/>
              <w:bottom w:val="single" w:sz="6" w:space="0" w:color="000000"/>
              <w:right w:val="single" w:sz="12" w:space="0" w:color="000000"/>
            </w:tcBorders>
            <w:tcMar>
              <w:left w:w="57" w:type="dxa"/>
              <w:right w:w="57" w:type="dxa"/>
            </w:tcMar>
            <w:vAlign w:val="center"/>
          </w:tcPr>
          <w:p w:rsidR="005A6ACC" w:rsidRDefault="0008264D">
            <w:pPr>
              <w:jc w:val="center"/>
              <w:rPr>
                <w:rFonts w:ascii="宋体" w:eastAsia="宋体" w:hAnsi="宋体" w:cs="宋体"/>
                <w:sz w:val="21"/>
                <w:szCs w:val="21"/>
                <w:lang w:eastAsia="zh-CN"/>
              </w:rPr>
            </w:pPr>
            <w:r>
              <w:rPr>
                <w:rFonts w:ascii="宋体" w:eastAsia="宋体" w:hAnsi="宋体" w:cs="宋体"/>
                <w:sz w:val="21"/>
                <w:szCs w:val="21"/>
                <w:lang w:eastAsia="zh-CN"/>
              </w:rPr>
              <w:t>投标人名称及评审意见</w:t>
            </w:r>
          </w:p>
          <w:p w:rsidR="005A6ACC" w:rsidRDefault="0008264D">
            <w:pPr>
              <w:jc w:val="center"/>
              <w:rPr>
                <w:rFonts w:ascii="宋体" w:eastAsia="宋体" w:hAnsi="宋体" w:cs="宋体"/>
                <w:sz w:val="21"/>
                <w:szCs w:val="21"/>
                <w:lang w:eastAsia="zh-CN"/>
              </w:rPr>
            </w:pPr>
            <w:r>
              <w:rPr>
                <w:rFonts w:ascii="宋体" w:eastAsia="宋体" w:hAnsi="宋体" w:cs="宋体"/>
                <w:sz w:val="21"/>
                <w:szCs w:val="21"/>
                <w:lang w:eastAsia="zh-CN"/>
              </w:rPr>
              <w:t>（合格</w:t>
            </w:r>
            <w:r>
              <w:rPr>
                <w:rFonts w:ascii="Times New Roman" w:eastAsia="Times New Roman" w:hAnsi="Times New Roman" w:cs="Times New Roman"/>
                <w:sz w:val="21"/>
                <w:szCs w:val="21"/>
                <w:lang w:eastAsia="zh-CN"/>
              </w:rPr>
              <w:t>√/</w:t>
            </w:r>
            <w:r>
              <w:rPr>
                <w:rFonts w:ascii="宋体" w:eastAsia="宋体" w:hAnsi="宋体" w:cs="宋体"/>
                <w:sz w:val="21"/>
                <w:szCs w:val="21"/>
                <w:lang w:eastAsia="zh-CN"/>
              </w:rPr>
              <w:t>不合格</w:t>
            </w:r>
            <w:r>
              <w:rPr>
                <w:rFonts w:ascii="Times New Roman" w:eastAsia="Times New Roman" w:hAnsi="Times New Roman" w:cs="Times New Roman"/>
                <w:sz w:val="21"/>
                <w:szCs w:val="21"/>
                <w:lang w:eastAsia="zh-CN"/>
              </w:rPr>
              <w:t>×</w:t>
            </w:r>
            <w:r>
              <w:rPr>
                <w:rFonts w:ascii="宋体" w:eastAsia="宋体" w:hAnsi="宋体" w:cs="宋体"/>
                <w:sz w:val="21"/>
                <w:szCs w:val="21"/>
                <w:lang w:eastAsia="zh-CN"/>
              </w:rPr>
              <w:t>）</w:t>
            </w:r>
          </w:p>
        </w:tc>
      </w:tr>
      <w:tr w:rsidR="005A6ACC">
        <w:trPr>
          <w:trHeight w:hRule="exact" w:val="257"/>
        </w:trPr>
        <w:tc>
          <w:tcPr>
            <w:tcW w:w="738" w:type="dxa"/>
            <w:vMerge/>
            <w:tcBorders>
              <w:left w:val="single" w:sz="12" w:space="0" w:color="000000"/>
              <w:right w:val="single" w:sz="6" w:space="0" w:color="000000"/>
            </w:tcBorders>
            <w:tcMar>
              <w:left w:w="57" w:type="dxa"/>
              <w:right w:w="57" w:type="dxa"/>
            </w:tcMar>
            <w:vAlign w:val="center"/>
          </w:tcPr>
          <w:p w:rsidR="005A6ACC" w:rsidRDefault="005A6ACC">
            <w:pPr>
              <w:jc w:val="center"/>
              <w:rPr>
                <w:lang w:eastAsia="zh-CN"/>
              </w:rPr>
            </w:pPr>
          </w:p>
        </w:tc>
        <w:tc>
          <w:tcPr>
            <w:tcW w:w="1077" w:type="dxa"/>
            <w:vMerge/>
            <w:tcBorders>
              <w:left w:val="single" w:sz="6" w:space="0" w:color="000000"/>
              <w:right w:val="single" w:sz="6" w:space="0" w:color="000000"/>
            </w:tcBorders>
            <w:tcMar>
              <w:left w:w="57" w:type="dxa"/>
              <w:right w:w="57" w:type="dxa"/>
            </w:tcMar>
            <w:vAlign w:val="center"/>
          </w:tcPr>
          <w:p w:rsidR="005A6ACC" w:rsidRDefault="005A6ACC">
            <w:pPr>
              <w:jc w:val="center"/>
              <w:rPr>
                <w:lang w:eastAsia="zh-CN"/>
              </w:rPr>
            </w:pPr>
          </w:p>
        </w:tc>
        <w:tc>
          <w:tcPr>
            <w:tcW w:w="1251" w:type="dxa"/>
            <w:vMerge/>
            <w:tcBorders>
              <w:left w:val="single" w:sz="6" w:space="0" w:color="000000"/>
              <w:right w:val="single" w:sz="6" w:space="0" w:color="000000"/>
            </w:tcBorders>
            <w:tcMar>
              <w:left w:w="57" w:type="dxa"/>
              <w:right w:w="57" w:type="dxa"/>
            </w:tcMar>
            <w:vAlign w:val="center"/>
          </w:tcPr>
          <w:p w:rsidR="005A6ACC" w:rsidRDefault="005A6ACC">
            <w:pPr>
              <w:jc w:val="center"/>
              <w:rPr>
                <w:lang w:eastAsia="zh-CN"/>
              </w:rPr>
            </w:pPr>
          </w:p>
        </w:tc>
        <w:tc>
          <w:tcPr>
            <w:tcW w:w="2707" w:type="dxa"/>
            <w:vMerge/>
            <w:tcBorders>
              <w:left w:val="single" w:sz="6" w:space="0" w:color="000000"/>
              <w:right w:val="single" w:sz="6" w:space="0" w:color="000000"/>
            </w:tcBorders>
            <w:tcMar>
              <w:left w:w="57" w:type="dxa"/>
              <w:right w:w="57" w:type="dxa"/>
            </w:tcMar>
            <w:vAlign w:val="center"/>
          </w:tcPr>
          <w:p w:rsidR="005A6ACC" w:rsidRDefault="005A6ACC">
            <w:pPr>
              <w:jc w:val="center"/>
              <w:rPr>
                <w:lang w:eastAsia="zh-CN"/>
              </w:rPr>
            </w:pPr>
          </w:p>
        </w:tc>
        <w:tc>
          <w:tcPr>
            <w:tcW w:w="1139"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5A6ACC" w:rsidRDefault="0008264D">
            <w:pPr>
              <w:jc w:val="center"/>
              <w:rPr>
                <w:rFonts w:ascii="Times New Roman" w:eastAsia="Times New Roman" w:hAnsi="Times New Roman" w:cs="Times New Roman"/>
                <w:sz w:val="21"/>
                <w:szCs w:val="21"/>
              </w:rPr>
            </w:pPr>
            <w:r>
              <w:rPr>
                <w:rFonts w:ascii="Times New Roman"/>
                <w:sz w:val="21"/>
              </w:rPr>
              <w:t>1</w:t>
            </w:r>
          </w:p>
        </w:tc>
        <w:tc>
          <w:tcPr>
            <w:tcW w:w="1139"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5A6ACC" w:rsidRDefault="0008264D">
            <w:pPr>
              <w:jc w:val="center"/>
              <w:rPr>
                <w:rFonts w:ascii="Times New Roman" w:eastAsia="Times New Roman" w:hAnsi="Times New Roman" w:cs="Times New Roman"/>
                <w:sz w:val="21"/>
                <w:szCs w:val="21"/>
              </w:rPr>
            </w:pPr>
            <w:r>
              <w:rPr>
                <w:rFonts w:ascii="Times New Roman"/>
                <w:sz w:val="21"/>
              </w:rPr>
              <w:t>2</w:t>
            </w:r>
          </w:p>
        </w:tc>
        <w:tc>
          <w:tcPr>
            <w:tcW w:w="1137" w:type="dxa"/>
            <w:tcBorders>
              <w:top w:val="single" w:sz="6" w:space="0" w:color="000000"/>
              <w:left w:val="single" w:sz="6" w:space="0" w:color="000000"/>
              <w:bottom w:val="single" w:sz="6" w:space="0" w:color="000000"/>
              <w:right w:val="single" w:sz="12" w:space="0" w:color="000000"/>
            </w:tcBorders>
            <w:tcMar>
              <w:left w:w="57" w:type="dxa"/>
              <w:right w:w="57" w:type="dxa"/>
            </w:tcMar>
            <w:vAlign w:val="center"/>
          </w:tcPr>
          <w:p w:rsidR="005A6ACC" w:rsidRDefault="0008264D">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r>
      <w:tr w:rsidR="005A6ACC">
        <w:trPr>
          <w:trHeight w:hRule="exact" w:val="403"/>
        </w:trPr>
        <w:tc>
          <w:tcPr>
            <w:tcW w:w="738" w:type="dxa"/>
            <w:vMerge/>
            <w:tcBorders>
              <w:left w:val="single" w:sz="12" w:space="0" w:color="000000"/>
              <w:bottom w:val="single" w:sz="6" w:space="0" w:color="000000"/>
              <w:right w:val="single" w:sz="6" w:space="0" w:color="000000"/>
            </w:tcBorders>
            <w:tcMar>
              <w:left w:w="57" w:type="dxa"/>
              <w:right w:w="57" w:type="dxa"/>
            </w:tcMar>
            <w:vAlign w:val="center"/>
          </w:tcPr>
          <w:p w:rsidR="005A6ACC" w:rsidRDefault="005A6ACC">
            <w:pPr>
              <w:jc w:val="center"/>
            </w:pPr>
          </w:p>
        </w:tc>
        <w:tc>
          <w:tcPr>
            <w:tcW w:w="1077" w:type="dxa"/>
            <w:vMerge/>
            <w:tcBorders>
              <w:left w:val="single" w:sz="6" w:space="0" w:color="000000"/>
              <w:bottom w:val="single" w:sz="6" w:space="0" w:color="000000"/>
              <w:right w:val="single" w:sz="6" w:space="0" w:color="000000"/>
            </w:tcBorders>
            <w:tcMar>
              <w:left w:w="57" w:type="dxa"/>
              <w:right w:w="57" w:type="dxa"/>
            </w:tcMar>
            <w:vAlign w:val="center"/>
          </w:tcPr>
          <w:p w:rsidR="005A6ACC" w:rsidRDefault="005A6ACC">
            <w:pPr>
              <w:jc w:val="center"/>
            </w:pPr>
          </w:p>
        </w:tc>
        <w:tc>
          <w:tcPr>
            <w:tcW w:w="1251" w:type="dxa"/>
            <w:vMerge/>
            <w:tcBorders>
              <w:left w:val="single" w:sz="6" w:space="0" w:color="000000"/>
              <w:bottom w:val="single" w:sz="6" w:space="0" w:color="000000"/>
              <w:right w:val="single" w:sz="6" w:space="0" w:color="000000"/>
            </w:tcBorders>
            <w:tcMar>
              <w:left w:w="57" w:type="dxa"/>
              <w:right w:w="57" w:type="dxa"/>
            </w:tcMar>
            <w:vAlign w:val="center"/>
          </w:tcPr>
          <w:p w:rsidR="005A6ACC" w:rsidRDefault="005A6ACC">
            <w:pPr>
              <w:jc w:val="center"/>
            </w:pPr>
          </w:p>
        </w:tc>
        <w:tc>
          <w:tcPr>
            <w:tcW w:w="2707" w:type="dxa"/>
            <w:vMerge/>
            <w:tcBorders>
              <w:left w:val="single" w:sz="6" w:space="0" w:color="000000"/>
              <w:bottom w:val="single" w:sz="6" w:space="0" w:color="000000"/>
              <w:right w:val="single" w:sz="6" w:space="0" w:color="000000"/>
            </w:tcBorders>
            <w:tcMar>
              <w:left w:w="57" w:type="dxa"/>
              <w:right w:w="57" w:type="dxa"/>
            </w:tcMar>
            <w:vAlign w:val="center"/>
          </w:tcPr>
          <w:p w:rsidR="005A6ACC" w:rsidRDefault="005A6ACC">
            <w:pPr>
              <w:jc w:val="center"/>
            </w:pPr>
          </w:p>
        </w:tc>
        <w:tc>
          <w:tcPr>
            <w:tcW w:w="1139"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5A6ACC" w:rsidRDefault="005A6ACC">
            <w:pPr>
              <w:jc w:val="center"/>
            </w:pPr>
          </w:p>
        </w:tc>
        <w:tc>
          <w:tcPr>
            <w:tcW w:w="1139"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5A6ACC" w:rsidRDefault="005A6ACC">
            <w:pPr>
              <w:jc w:val="center"/>
            </w:pPr>
          </w:p>
        </w:tc>
        <w:tc>
          <w:tcPr>
            <w:tcW w:w="1137" w:type="dxa"/>
            <w:tcBorders>
              <w:top w:val="single" w:sz="6" w:space="0" w:color="000000"/>
              <w:left w:val="single" w:sz="6" w:space="0" w:color="000000"/>
              <w:bottom w:val="single" w:sz="6" w:space="0" w:color="000000"/>
              <w:right w:val="single" w:sz="12" w:space="0" w:color="000000"/>
            </w:tcBorders>
            <w:tcMar>
              <w:left w:w="57" w:type="dxa"/>
              <w:right w:w="57" w:type="dxa"/>
            </w:tcMar>
            <w:vAlign w:val="center"/>
          </w:tcPr>
          <w:p w:rsidR="005A6ACC" w:rsidRDefault="0008264D">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r>
      <w:tr w:rsidR="005A6ACC">
        <w:trPr>
          <w:trHeight w:hRule="exact" w:val="718"/>
        </w:trPr>
        <w:tc>
          <w:tcPr>
            <w:tcW w:w="738" w:type="dxa"/>
            <w:tcBorders>
              <w:top w:val="single" w:sz="6" w:space="0" w:color="000000"/>
              <w:left w:val="single" w:sz="12" w:space="0" w:color="000000"/>
              <w:bottom w:val="single" w:sz="6" w:space="0" w:color="000000"/>
              <w:right w:val="single" w:sz="6" w:space="0" w:color="000000"/>
            </w:tcBorders>
            <w:tcMar>
              <w:left w:w="57" w:type="dxa"/>
              <w:right w:w="57" w:type="dxa"/>
            </w:tcMar>
            <w:vAlign w:val="center"/>
          </w:tcPr>
          <w:p w:rsidR="005A6ACC" w:rsidRDefault="0008264D">
            <w:pPr>
              <w:jc w:val="center"/>
              <w:rPr>
                <w:rFonts w:ascii="Times New Roman" w:eastAsia="Times New Roman" w:hAnsi="Times New Roman" w:cs="Times New Roman"/>
                <w:sz w:val="18"/>
                <w:szCs w:val="18"/>
              </w:rPr>
            </w:pPr>
            <w:r>
              <w:rPr>
                <w:rFonts w:ascii="Times New Roman"/>
                <w:sz w:val="18"/>
              </w:rPr>
              <w:t>1</w:t>
            </w:r>
          </w:p>
        </w:tc>
        <w:tc>
          <w:tcPr>
            <w:tcW w:w="1077"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5A6ACC" w:rsidRDefault="0008264D">
            <w:pPr>
              <w:jc w:val="center"/>
              <w:rPr>
                <w:rFonts w:ascii="宋体" w:eastAsia="宋体" w:hAnsi="宋体" w:cs="宋体"/>
                <w:sz w:val="18"/>
                <w:szCs w:val="18"/>
              </w:rPr>
            </w:pPr>
            <w:r>
              <w:rPr>
                <w:rFonts w:ascii="Times New Roman" w:eastAsia="Times New Roman" w:hAnsi="Times New Roman" w:cs="Times New Roman"/>
                <w:sz w:val="18"/>
                <w:szCs w:val="18"/>
              </w:rPr>
              <w:t>2.1.1</w:t>
            </w:r>
            <w:r>
              <w:rPr>
                <w:rFonts w:ascii="宋体" w:eastAsia="宋体" w:hAnsi="宋体" w:cs="宋体"/>
                <w:sz w:val="18"/>
                <w:szCs w:val="18"/>
              </w:rPr>
              <w:t>（</w:t>
            </w:r>
            <w:r>
              <w:rPr>
                <w:rFonts w:ascii="Times New Roman" w:eastAsia="Times New Roman" w:hAnsi="Times New Roman" w:cs="Times New Roman"/>
                <w:sz w:val="18"/>
                <w:szCs w:val="18"/>
              </w:rPr>
              <w:t>1</w:t>
            </w:r>
            <w:r>
              <w:rPr>
                <w:rFonts w:ascii="宋体" w:eastAsia="宋体" w:hAnsi="宋体" w:cs="宋体"/>
                <w:sz w:val="18"/>
                <w:szCs w:val="18"/>
              </w:rPr>
              <w:t>）</w:t>
            </w:r>
          </w:p>
        </w:tc>
        <w:tc>
          <w:tcPr>
            <w:tcW w:w="1251"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投标人名称</w:t>
            </w:r>
          </w:p>
        </w:tc>
        <w:tc>
          <w:tcPr>
            <w:tcW w:w="2707"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5A6ACC" w:rsidRDefault="0008264D">
            <w:pPr>
              <w:rPr>
                <w:rFonts w:ascii="宋体" w:eastAsia="宋体" w:hAnsi="宋体" w:cs="宋体"/>
                <w:sz w:val="18"/>
                <w:szCs w:val="18"/>
                <w:lang w:eastAsia="zh-CN"/>
              </w:rPr>
            </w:pPr>
            <w:r>
              <w:rPr>
                <w:rFonts w:ascii="宋体" w:eastAsia="宋体" w:hAnsi="宋体" w:cs="宋体"/>
                <w:spacing w:val="-3"/>
                <w:sz w:val="18"/>
                <w:szCs w:val="18"/>
                <w:lang w:eastAsia="zh-CN"/>
              </w:rPr>
              <w:t>投标人名称应与营业执照、资质</w:t>
            </w:r>
            <w:r>
              <w:rPr>
                <w:rFonts w:ascii="宋体" w:eastAsia="宋体" w:hAnsi="宋体" w:cs="宋体"/>
                <w:spacing w:val="-77"/>
                <w:sz w:val="18"/>
                <w:szCs w:val="18"/>
                <w:lang w:eastAsia="zh-CN"/>
              </w:rPr>
              <w:t xml:space="preserve"> </w:t>
            </w:r>
            <w:r>
              <w:rPr>
                <w:rFonts w:ascii="宋体" w:eastAsia="宋体" w:hAnsi="宋体" w:cs="宋体"/>
                <w:sz w:val="18"/>
                <w:szCs w:val="18"/>
                <w:lang w:eastAsia="zh-CN"/>
              </w:rPr>
              <w:t>证书、安全生产许可证一致</w:t>
            </w:r>
          </w:p>
        </w:tc>
        <w:tc>
          <w:tcPr>
            <w:tcW w:w="1139" w:type="dxa"/>
            <w:tcBorders>
              <w:top w:val="single" w:sz="6" w:space="0" w:color="000000"/>
              <w:left w:val="single" w:sz="6" w:space="0" w:color="000000"/>
              <w:bottom w:val="single" w:sz="6" w:space="0" w:color="000000"/>
              <w:right w:val="single" w:sz="6" w:space="0" w:color="000000"/>
            </w:tcBorders>
            <w:tcMar>
              <w:left w:w="57" w:type="dxa"/>
              <w:right w:w="57" w:type="dxa"/>
            </w:tcMar>
          </w:tcPr>
          <w:p w:rsidR="005A6ACC" w:rsidRDefault="005A6ACC">
            <w:pPr>
              <w:rPr>
                <w:lang w:eastAsia="zh-CN"/>
              </w:rPr>
            </w:pPr>
          </w:p>
        </w:tc>
        <w:tc>
          <w:tcPr>
            <w:tcW w:w="1139" w:type="dxa"/>
            <w:tcBorders>
              <w:top w:val="single" w:sz="6" w:space="0" w:color="000000"/>
              <w:left w:val="single" w:sz="6" w:space="0" w:color="000000"/>
              <w:bottom w:val="single" w:sz="6" w:space="0" w:color="000000"/>
              <w:right w:val="single" w:sz="6" w:space="0" w:color="000000"/>
            </w:tcBorders>
            <w:tcMar>
              <w:left w:w="57" w:type="dxa"/>
              <w:right w:w="57" w:type="dxa"/>
            </w:tcMar>
          </w:tcPr>
          <w:p w:rsidR="005A6ACC" w:rsidRDefault="005A6ACC">
            <w:pPr>
              <w:rPr>
                <w:lang w:eastAsia="zh-CN"/>
              </w:rPr>
            </w:pPr>
          </w:p>
        </w:tc>
        <w:tc>
          <w:tcPr>
            <w:tcW w:w="1137" w:type="dxa"/>
            <w:tcBorders>
              <w:top w:val="single" w:sz="6" w:space="0" w:color="000000"/>
              <w:left w:val="single" w:sz="6" w:space="0" w:color="000000"/>
              <w:bottom w:val="single" w:sz="6" w:space="0" w:color="000000"/>
              <w:right w:val="single" w:sz="12" w:space="0" w:color="000000"/>
            </w:tcBorders>
            <w:tcMar>
              <w:left w:w="57" w:type="dxa"/>
              <w:right w:w="57" w:type="dxa"/>
            </w:tcMar>
          </w:tcPr>
          <w:p w:rsidR="005A6ACC" w:rsidRDefault="005A6ACC">
            <w:pPr>
              <w:rPr>
                <w:lang w:eastAsia="zh-CN"/>
              </w:rPr>
            </w:pPr>
          </w:p>
        </w:tc>
      </w:tr>
      <w:tr w:rsidR="005A6ACC">
        <w:trPr>
          <w:trHeight w:hRule="exact" w:val="718"/>
        </w:trPr>
        <w:tc>
          <w:tcPr>
            <w:tcW w:w="738" w:type="dxa"/>
            <w:tcBorders>
              <w:top w:val="single" w:sz="6" w:space="0" w:color="000000"/>
              <w:left w:val="single" w:sz="12" w:space="0" w:color="000000"/>
              <w:bottom w:val="single" w:sz="6" w:space="0" w:color="000000"/>
              <w:right w:val="single" w:sz="6" w:space="0" w:color="000000"/>
            </w:tcBorders>
            <w:tcMar>
              <w:left w:w="57" w:type="dxa"/>
              <w:right w:w="57" w:type="dxa"/>
            </w:tcMar>
            <w:vAlign w:val="center"/>
          </w:tcPr>
          <w:p w:rsidR="005A6ACC" w:rsidRDefault="0008264D">
            <w:pPr>
              <w:jc w:val="center"/>
              <w:rPr>
                <w:rFonts w:ascii="Times New Roman" w:eastAsia="Times New Roman" w:hAnsi="Times New Roman" w:cs="Times New Roman"/>
                <w:sz w:val="18"/>
                <w:szCs w:val="18"/>
              </w:rPr>
            </w:pPr>
            <w:r>
              <w:rPr>
                <w:rFonts w:ascii="Times New Roman"/>
                <w:sz w:val="18"/>
              </w:rPr>
              <w:t>2</w:t>
            </w:r>
          </w:p>
        </w:tc>
        <w:tc>
          <w:tcPr>
            <w:tcW w:w="1077"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5A6ACC" w:rsidRDefault="0008264D">
            <w:pPr>
              <w:jc w:val="center"/>
              <w:rPr>
                <w:rFonts w:ascii="宋体" w:eastAsia="宋体" w:hAnsi="宋体" w:cs="宋体"/>
                <w:sz w:val="18"/>
                <w:szCs w:val="18"/>
              </w:rPr>
            </w:pPr>
            <w:r>
              <w:rPr>
                <w:rFonts w:ascii="Times New Roman" w:eastAsia="Times New Roman" w:hAnsi="Times New Roman" w:cs="Times New Roman"/>
                <w:sz w:val="18"/>
                <w:szCs w:val="18"/>
              </w:rPr>
              <w:t>2.1.1</w:t>
            </w:r>
            <w:r>
              <w:rPr>
                <w:rFonts w:ascii="宋体" w:eastAsia="宋体" w:hAnsi="宋体" w:cs="宋体"/>
                <w:sz w:val="18"/>
                <w:szCs w:val="18"/>
              </w:rPr>
              <w:t>（</w:t>
            </w:r>
            <w:r>
              <w:rPr>
                <w:rFonts w:ascii="Times New Roman" w:eastAsia="Times New Roman" w:hAnsi="Times New Roman" w:cs="Times New Roman"/>
                <w:sz w:val="18"/>
                <w:szCs w:val="18"/>
              </w:rPr>
              <w:t>2</w:t>
            </w:r>
            <w:r>
              <w:rPr>
                <w:rFonts w:ascii="宋体" w:eastAsia="宋体" w:hAnsi="宋体" w:cs="宋体"/>
                <w:sz w:val="18"/>
                <w:szCs w:val="18"/>
              </w:rPr>
              <w:t>）</w:t>
            </w:r>
          </w:p>
        </w:tc>
        <w:tc>
          <w:tcPr>
            <w:tcW w:w="1251"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投标文件的 签字盖章</w:t>
            </w:r>
          </w:p>
        </w:tc>
        <w:tc>
          <w:tcPr>
            <w:tcW w:w="2707"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5A6ACC" w:rsidRDefault="0008264D">
            <w:pPr>
              <w:rPr>
                <w:rFonts w:ascii="宋体" w:eastAsia="宋体" w:hAnsi="宋体" w:cs="宋体"/>
                <w:sz w:val="18"/>
                <w:szCs w:val="18"/>
                <w:lang w:eastAsia="zh-CN"/>
              </w:rPr>
            </w:pPr>
            <w:r>
              <w:rPr>
                <w:rFonts w:ascii="宋体" w:eastAsia="宋体" w:hAnsi="宋体" w:cs="宋体"/>
                <w:sz w:val="18"/>
                <w:szCs w:val="18"/>
                <w:lang w:eastAsia="zh-CN"/>
              </w:rPr>
              <w:t>投标文件的签字盖章符合第</w:t>
            </w:r>
            <w:r>
              <w:rPr>
                <w:rFonts w:ascii="Times New Roman" w:eastAsia="Times New Roman" w:hAnsi="Times New Roman" w:cs="Times New Roman"/>
                <w:sz w:val="18"/>
                <w:szCs w:val="18"/>
                <w:lang w:eastAsia="zh-CN"/>
              </w:rPr>
              <w:t>2</w:t>
            </w:r>
            <w:r>
              <w:rPr>
                <w:rFonts w:ascii="宋体" w:eastAsia="宋体" w:hAnsi="宋体" w:cs="宋体"/>
                <w:sz w:val="18"/>
                <w:szCs w:val="18"/>
                <w:lang w:eastAsia="zh-CN"/>
              </w:rPr>
              <w:t>章 投标人须知第</w:t>
            </w:r>
            <w:r>
              <w:rPr>
                <w:rFonts w:ascii="Times New Roman" w:eastAsia="Times New Roman" w:hAnsi="Times New Roman" w:cs="Times New Roman"/>
                <w:sz w:val="18"/>
                <w:szCs w:val="18"/>
                <w:lang w:eastAsia="zh-CN"/>
              </w:rPr>
              <w:t>3.7.3</w:t>
            </w:r>
            <w:r>
              <w:rPr>
                <w:rFonts w:ascii="宋体" w:eastAsia="宋体" w:hAnsi="宋体" w:cs="宋体"/>
                <w:sz w:val="18"/>
                <w:szCs w:val="18"/>
                <w:lang w:eastAsia="zh-CN"/>
              </w:rPr>
              <w:t>项规定</w:t>
            </w:r>
          </w:p>
        </w:tc>
        <w:tc>
          <w:tcPr>
            <w:tcW w:w="1139" w:type="dxa"/>
            <w:tcBorders>
              <w:top w:val="single" w:sz="6" w:space="0" w:color="000000"/>
              <w:left w:val="single" w:sz="6" w:space="0" w:color="000000"/>
              <w:bottom w:val="single" w:sz="6" w:space="0" w:color="000000"/>
              <w:right w:val="single" w:sz="6" w:space="0" w:color="000000"/>
            </w:tcBorders>
            <w:tcMar>
              <w:left w:w="57" w:type="dxa"/>
              <w:right w:w="57" w:type="dxa"/>
            </w:tcMar>
          </w:tcPr>
          <w:p w:rsidR="005A6ACC" w:rsidRDefault="005A6ACC">
            <w:pPr>
              <w:rPr>
                <w:lang w:eastAsia="zh-CN"/>
              </w:rPr>
            </w:pPr>
          </w:p>
        </w:tc>
        <w:tc>
          <w:tcPr>
            <w:tcW w:w="1139" w:type="dxa"/>
            <w:tcBorders>
              <w:top w:val="single" w:sz="6" w:space="0" w:color="000000"/>
              <w:left w:val="single" w:sz="6" w:space="0" w:color="000000"/>
              <w:bottom w:val="single" w:sz="6" w:space="0" w:color="000000"/>
              <w:right w:val="single" w:sz="6" w:space="0" w:color="000000"/>
            </w:tcBorders>
            <w:tcMar>
              <w:left w:w="57" w:type="dxa"/>
              <w:right w:w="57" w:type="dxa"/>
            </w:tcMar>
          </w:tcPr>
          <w:p w:rsidR="005A6ACC" w:rsidRDefault="005A6ACC">
            <w:pPr>
              <w:rPr>
                <w:lang w:eastAsia="zh-CN"/>
              </w:rPr>
            </w:pPr>
          </w:p>
        </w:tc>
        <w:tc>
          <w:tcPr>
            <w:tcW w:w="1137" w:type="dxa"/>
            <w:tcBorders>
              <w:top w:val="single" w:sz="6" w:space="0" w:color="000000"/>
              <w:left w:val="single" w:sz="6" w:space="0" w:color="000000"/>
              <w:bottom w:val="single" w:sz="6" w:space="0" w:color="000000"/>
              <w:right w:val="single" w:sz="12" w:space="0" w:color="000000"/>
            </w:tcBorders>
            <w:tcMar>
              <w:left w:w="57" w:type="dxa"/>
              <w:right w:w="57" w:type="dxa"/>
            </w:tcMar>
          </w:tcPr>
          <w:p w:rsidR="005A6ACC" w:rsidRDefault="005A6ACC">
            <w:pPr>
              <w:rPr>
                <w:lang w:eastAsia="zh-CN"/>
              </w:rPr>
            </w:pPr>
          </w:p>
        </w:tc>
      </w:tr>
      <w:tr w:rsidR="005A6ACC">
        <w:trPr>
          <w:trHeight w:hRule="exact" w:val="718"/>
        </w:trPr>
        <w:tc>
          <w:tcPr>
            <w:tcW w:w="738" w:type="dxa"/>
            <w:tcBorders>
              <w:top w:val="single" w:sz="6" w:space="0" w:color="000000"/>
              <w:left w:val="single" w:sz="12" w:space="0" w:color="000000"/>
              <w:bottom w:val="single" w:sz="6" w:space="0" w:color="000000"/>
              <w:right w:val="single" w:sz="6" w:space="0" w:color="000000"/>
            </w:tcBorders>
            <w:tcMar>
              <w:left w:w="57" w:type="dxa"/>
              <w:right w:w="57" w:type="dxa"/>
            </w:tcMar>
            <w:vAlign w:val="center"/>
          </w:tcPr>
          <w:p w:rsidR="005A6ACC" w:rsidRDefault="0008264D">
            <w:pPr>
              <w:jc w:val="center"/>
              <w:rPr>
                <w:rFonts w:ascii="Times New Roman" w:eastAsia="Times New Roman" w:hAnsi="Times New Roman" w:cs="Times New Roman"/>
                <w:sz w:val="18"/>
                <w:szCs w:val="18"/>
              </w:rPr>
            </w:pPr>
            <w:r>
              <w:rPr>
                <w:rFonts w:ascii="Times New Roman"/>
                <w:sz w:val="18"/>
              </w:rPr>
              <w:t>3</w:t>
            </w:r>
          </w:p>
        </w:tc>
        <w:tc>
          <w:tcPr>
            <w:tcW w:w="1077"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5A6ACC" w:rsidRDefault="0008264D">
            <w:pPr>
              <w:jc w:val="center"/>
              <w:rPr>
                <w:rFonts w:ascii="宋体" w:eastAsia="宋体" w:hAnsi="宋体" w:cs="宋体"/>
                <w:sz w:val="18"/>
                <w:szCs w:val="18"/>
              </w:rPr>
            </w:pPr>
            <w:r>
              <w:rPr>
                <w:rFonts w:ascii="Times New Roman" w:eastAsia="Times New Roman" w:hAnsi="Times New Roman" w:cs="Times New Roman"/>
                <w:sz w:val="18"/>
                <w:szCs w:val="18"/>
              </w:rPr>
              <w:t>2.1.1</w:t>
            </w:r>
            <w:r>
              <w:rPr>
                <w:rFonts w:ascii="宋体" w:eastAsia="宋体" w:hAnsi="宋体" w:cs="宋体"/>
                <w:sz w:val="18"/>
                <w:szCs w:val="18"/>
              </w:rPr>
              <w:t>（</w:t>
            </w:r>
            <w:r>
              <w:rPr>
                <w:rFonts w:ascii="Times New Roman" w:eastAsia="Times New Roman" w:hAnsi="Times New Roman" w:cs="Times New Roman"/>
                <w:sz w:val="18"/>
                <w:szCs w:val="18"/>
              </w:rPr>
              <w:t>3</w:t>
            </w:r>
            <w:r>
              <w:rPr>
                <w:rFonts w:ascii="宋体" w:eastAsia="宋体" w:hAnsi="宋体" w:cs="宋体"/>
                <w:sz w:val="18"/>
                <w:szCs w:val="18"/>
              </w:rPr>
              <w:t>）</w:t>
            </w:r>
          </w:p>
        </w:tc>
        <w:tc>
          <w:tcPr>
            <w:tcW w:w="1251"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投标文件格 式</w:t>
            </w:r>
          </w:p>
        </w:tc>
        <w:tc>
          <w:tcPr>
            <w:tcW w:w="2707"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5A6ACC" w:rsidRDefault="0008264D">
            <w:pPr>
              <w:rPr>
                <w:rFonts w:ascii="宋体" w:eastAsia="宋体" w:hAnsi="宋体" w:cs="宋体"/>
                <w:sz w:val="18"/>
                <w:szCs w:val="18"/>
                <w:lang w:eastAsia="zh-CN"/>
              </w:rPr>
            </w:pPr>
            <w:r>
              <w:rPr>
                <w:rFonts w:ascii="宋体" w:eastAsia="宋体" w:hAnsi="宋体" w:cs="宋体"/>
                <w:sz w:val="18"/>
                <w:szCs w:val="18"/>
                <w:lang w:eastAsia="zh-CN"/>
              </w:rPr>
              <w:t>投标文件格式符合第</w:t>
            </w:r>
            <w:r>
              <w:rPr>
                <w:rFonts w:ascii="Times New Roman" w:eastAsia="Times New Roman" w:hAnsi="Times New Roman" w:cs="Times New Roman"/>
                <w:sz w:val="18"/>
                <w:szCs w:val="18"/>
                <w:lang w:eastAsia="zh-CN"/>
              </w:rPr>
              <w:t>8</w:t>
            </w:r>
            <w:r>
              <w:rPr>
                <w:rFonts w:ascii="宋体" w:eastAsia="宋体" w:hAnsi="宋体" w:cs="宋体"/>
                <w:sz w:val="18"/>
                <w:szCs w:val="18"/>
                <w:lang w:eastAsia="zh-CN"/>
              </w:rPr>
              <w:t>章投标文 件格式的要求</w:t>
            </w:r>
          </w:p>
        </w:tc>
        <w:tc>
          <w:tcPr>
            <w:tcW w:w="1139" w:type="dxa"/>
            <w:tcBorders>
              <w:top w:val="single" w:sz="6" w:space="0" w:color="000000"/>
              <w:left w:val="single" w:sz="6" w:space="0" w:color="000000"/>
              <w:bottom w:val="single" w:sz="6" w:space="0" w:color="000000"/>
              <w:right w:val="single" w:sz="6" w:space="0" w:color="000000"/>
            </w:tcBorders>
            <w:tcMar>
              <w:left w:w="57" w:type="dxa"/>
              <w:right w:w="57" w:type="dxa"/>
            </w:tcMar>
          </w:tcPr>
          <w:p w:rsidR="005A6ACC" w:rsidRDefault="005A6ACC">
            <w:pPr>
              <w:rPr>
                <w:lang w:eastAsia="zh-CN"/>
              </w:rPr>
            </w:pPr>
          </w:p>
        </w:tc>
        <w:tc>
          <w:tcPr>
            <w:tcW w:w="1139" w:type="dxa"/>
            <w:tcBorders>
              <w:top w:val="single" w:sz="6" w:space="0" w:color="000000"/>
              <w:left w:val="single" w:sz="6" w:space="0" w:color="000000"/>
              <w:bottom w:val="single" w:sz="6" w:space="0" w:color="000000"/>
              <w:right w:val="single" w:sz="6" w:space="0" w:color="000000"/>
            </w:tcBorders>
            <w:tcMar>
              <w:left w:w="57" w:type="dxa"/>
              <w:right w:w="57" w:type="dxa"/>
            </w:tcMar>
          </w:tcPr>
          <w:p w:rsidR="005A6ACC" w:rsidRDefault="005A6ACC">
            <w:pPr>
              <w:rPr>
                <w:lang w:eastAsia="zh-CN"/>
              </w:rPr>
            </w:pPr>
          </w:p>
        </w:tc>
        <w:tc>
          <w:tcPr>
            <w:tcW w:w="1137" w:type="dxa"/>
            <w:tcBorders>
              <w:top w:val="single" w:sz="6" w:space="0" w:color="000000"/>
              <w:left w:val="single" w:sz="6" w:space="0" w:color="000000"/>
              <w:bottom w:val="single" w:sz="6" w:space="0" w:color="000000"/>
              <w:right w:val="single" w:sz="12" w:space="0" w:color="000000"/>
            </w:tcBorders>
            <w:tcMar>
              <w:left w:w="57" w:type="dxa"/>
              <w:right w:w="57" w:type="dxa"/>
            </w:tcMar>
          </w:tcPr>
          <w:p w:rsidR="005A6ACC" w:rsidRDefault="005A6ACC">
            <w:pPr>
              <w:rPr>
                <w:lang w:eastAsia="zh-CN"/>
              </w:rPr>
            </w:pPr>
          </w:p>
        </w:tc>
      </w:tr>
      <w:tr w:rsidR="005A6ACC">
        <w:trPr>
          <w:trHeight w:hRule="exact" w:val="715"/>
        </w:trPr>
        <w:tc>
          <w:tcPr>
            <w:tcW w:w="738" w:type="dxa"/>
            <w:tcBorders>
              <w:top w:val="single" w:sz="6" w:space="0" w:color="000000"/>
              <w:left w:val="single" w:sz="12" w:space="0" w:color="000000"/>
              <w:bottom w:val="single" w:sz="6" w:space="0" w:color="000000"/>
              <w:right w:val="single" w:sz="6" w:space="0" w:color="000000"/>
            </w:tcBorders>
            <w:tcMar>
              <w:left w:w="57" w:type="dxa"/>
              <w:right w:w="57" w:type="dxa"/>
            </w:tcMar>
            <w:vAlign w:val="center"/>
          </w:tcPr>
          <w:p w:rsidR="005A6ACC" w:rsidRDefault="0008264D">
            <w:pPr>
              <w:jc w:val="center"/>
              <w:rPr>
                <w:rFonts w:ascii="Times New Roman" w:eastAsia="Times New Roman" w:hAnsi="Times New Roman" w:cs="Times New Roman"/>
                <w:sz w:val="18"/>
                <w:szCs w:val="18"/>
              </w:rPr>
            </w:pPr>
            <w:r>
              <w:rPr>
                <w:rFonts w:ascii="Times New Roman"/>
                <w:sz w:val="18"/>
              </w:rPr>
              <w:t>4</w:t>
            </w:r>
          </w:p>
        </w:tc>
        <w:tc>
          <w:tcPr>
            <w:tcW w:w="1077"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5A6ACC" w:rsidRDefault="0008264D">
            <w:pPr>
              <w:jc w:val="center"/>
              <w:rPr>
                <w:rFonts w:ascii="宋体" w:eastAsia="宋体" w:hAnsi="宋体" w:cs="宋体"/>
                <w:sz w:val="18"/>
                <w:szCs w:val="18"/>
              </w:rPr>
            </w:pPr>
            <w:r>
              <w:rPr>
                <w:rFonts w:ascii="Times New Roman" w:eastAsia="Times New Roman" w:hAnsi="Times New Roman" w:cs="Times New Roman"/>
                <w:sz w:val="18"/>
                <w:szCs w:val="18"/>
              </w:rPr>
              <w:t>2.1.1</w:t>
            </w:r>
            <w:r>
              <w:rPr>
                <w:rFonts w:ascii="宋体" w:eastAsia="宋体" w:hAnsi="宋体" w:cs="宋体"/>
                <w:sz w:val="18"/>
                <w:szCs w:val="18"/>
              </w:rPr>
              <w:t>（</w:t>
            </w:r>
            <w:r>
              <w:rPr>
                <w:rFonts w:ascii="Times New Roman" w:eastAsia="Times New Roman" w:hAnsi="Times New Roman" w:cs="Times New Roman"/>
                <w:sz w:val="18"/>
                <w:szCs w:val="18"/>
              </w:rPr>
              <w:t>4</w:t>
            </w:r>
            <w:r>
              <w:rPr>
                <w:rFonts w:ascii="宋体" w:eastAsia="宋体" w:hAnsi="宋体" w:cs="宋体"/>
                <w:sz w:val="18"/>
                <w:szCs w:val="18"/>
              </w:rPr>
              <w:t>）</w:t>
            </w:r>
          </w:p>
        </w:tc>
        <w:tc>
          <w:tcPr>
            <w:tcW w:w="1251"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投标报价</w:t>
            </w:r>
          </w:p>
        </w:tc>
        <w:tc>
          <w:tcPr>
            <w:tcW w:w="2707"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5A6ACC" w:rsidRDefault="0008264D">
            <w:pPr>
              <w:rPr>
                <w:rFonts w:ascii="宋体" w:eastAsia="宋体" w:hAnsi="宋体" w:cs="宋体"/>
                <w:sz w:val="18"/>
                <w:szCs w:val="18"/>
              </w:rPr>
            </w:pPr>
            <w:r>
              <w:rPr>
                <w:rFonts w:ascii="宋体" w:eastAsia="宋体" w:hAnsi="宋体" w:cs="宋体"/>
                <w:sz w:val="18"/>
                <w:szCs w:val="18"/>
              </w:rPr>
              <w:t>只能有一个报价</w:t>
            </w:r>
          </w:p>
        </w:tc>
        <w:tc>
          <w:tcPr>
            <w:tcW w:w="1139" w:type="dxa"/>
            <w:tcBorders>
              <w:top w:val="single" w:sz="6" w:space="0" w:color="000000"/>
              <w:left w:val="single" w:sz="6" w:space="0" w:color="000000"/>
              <w:bottom w:val="single" w:sz="6" w:space="0" w:color="000000"/>
              <w:right w:val="single" w:sz="6" w:space="0" w:color="000000"/>
            </w:tcBorders>
            <w:tcMar>
              <w:left w:w="57" w:type="dxa"/>
              <w:right w:w="57" w:type="dxa"/>
            </w:tcMar>
          </w:tcPr>
          <w:p w:rsidR="005A6ACC" w:rsidRDefault="005A6ACC"/>
        </w:tc>
        <w:tc>
          <w:tcPr>
            <w:tcW w:w="1139" w:type="dxa"/>
            <w:tcBorders>
              <w:top w:val="single" w:sz="6" w:space="0" w:color="000000"/>
              <w:left w:val="single" w:sz="6" w:space="0" w:color="000000"/>
              <w:bottom w:val="single" w:sz="6" w:space="0" w:color="000000"/>
              <w:right w:val="single" w:sz="6" w:space="0" w:color="000000"/>
            </w:tcBorders>
            <w:tcMar>
              <w:left w:w="57" w:type="dxa"/>
              <w:right w:w="57" w:type="dxa"/>
            </w:tcMar>
          </w:tcPr>
          <w:p w:rsidR="005A6ACC" w:rsidRDefault="005A6ACC"/>
        </w:tc>
        <w:tc>
          <w:tcPr>
            <w:tcW w:w="1137" w:type="dxa"/>
            <w:tcBorders>
              <w:top w:val="single" w:sz="6" w:space="0" w:color="000000"/>
              <w:left w:val="single" w:sz="6" w:space="0" w:color="000000"/>
              <w:bottom w:val="single" w:sz="6" w:space="0" w:color="000000"/>
              <w:right w:val="single" w:sz="12" w:space="0" w:color="000000"/>
            </w:tcBorders>
            <w:tcMar>
              <w:left w:w="57" w:type="dxa"/>
              <w:right w:w="57" w:type="dxa"/>
            </w:tcMar>
          </w:tcPr>
          <w:p w:rsidR="005A6ACC" w:rsidRDefault="005A6ACC"/>
        </w:tc>
      </w:tr>
      <w:tr w:rsidR="005A6ACC">
        <w:trPr>
          <w:trHeight w:hRule="exact" w:val="718"/>
        </w:trPr>
        <w:tc>
          <w:tcPr>
            <w:tcW w:w="738" w:type="dxa"/>
            <w:tcBorders>
              <w:top w:val="single" w:sz="6" w:space="0" w:color="000000"/>
              <w:left w:val="single" w:sz="12" w:space="0" w:color="000000"/>
              <w:bottom w:val="single" w:sz="6" w:space="0" w:color="000000"/>
              <w:right w:val="single" w:sz="6" w:space="0" w:color="000000"/>
            </w:tcBorders>
            <w:tcMar>
              <w:left w:w="57" w:type="dxa"/>
              <w:right w:w="57" w:type="dxa"/>
            </w:tcMar>
            <w:vAlign w:val="center"/>
          </w:tcPr>
          <w:p w:rsidR="005A6ACC" w:rsidRDefault="0008264D">
            <w:pPr>
              <w:jc w:val="center"/>
              <w:rPr>
                <w:rFonts w:ascii="Times New Roman" w:eastAsia="Times New Roman" w:hAnsi="Times New Roman" w:cs="Times New Roman"/>
                <w:sz w:val="18"/>
                <w:szCs w:val="18"/>
              </w:rPr>
            </w:pPr>
            <w:r>
              <w:rPr>
                <w:rFonts w:ascii="Times New Roman"/>
                <w:sz w:val="18"/>
              </w:rPr>
              <w:t>5</w:t>
            </w:r>
          </w:p>
        </w:tc>
        <w:tc>
          <w:tcPr>
            <w:tcW w:w="1077"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5A6ACC" w:rsidRDefault="0008264D">
            <w:pPr>
              <w:jc w:val="center"/>
              <w:rPr>
                <w:rFonts w:ascii="宋体" w:eastAsia="宋体" w:hAnsi="宋体" w:cs="宋体"/>
                <w:sz w:val="18"/>
                <w:szCs w:val="18"/>
              </w:rPr>
            </w:pPr>
            <w:r>
              <w:rPr>
                <w:rFonts w:ascii="Times New Roman" w:eastAsia="Times New Roman" w:hAnsi="Times New Roman" w:cs="Times New Roman"/>
                <w:sz w:val="18"/>
                <w:szCs w:val="18"/>
              </w:rPr>
              <w:t>2.1.1</w:t>
            </w:r>
            <w:r>
              <w:rPr>
                <w:rFonts w:ascii="宋体" w:eastAsia="宋体" w:hAnsi="宋体" w:cs="宋体"/>
                <w:sz w:val="18"/>
                <w:szCs w:val="18"/>
              </w:rPr>
              <w:t>（</w:t>
            </w:r>
            <w:r>
              <w:rPr>
                <w:rFonts w:ascii="Times New Roman" w:eastAsia="Times New Roman" w:hAnsi="Times New Roman" w:cs="Times New Roman"/>
                <w:sz w:val="18"/>
                <w:szCs w:val="18"/>
              </w:rPr>
              <w:t>5</w:t>
            </w:r>
            <w:r>
              <w:rPr>
                <w:rFonts w:ascii="宋体" w:eastAsia="宋体" w:hAnsi="宋体" w:cs="宋体"/>
                <w:sz w:val="18"/>
                <w:szCs w:val="18"/>
              </w:rPr>
              <w:t>）</w:t>
            </w:r>
          </w:p>
        </w:tc>
        <w:tc>
          <w:tcPr>
            <w:tcW w:w="1251"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5A6ACC" w:rsidRDefault="0008264D">
            <w:pPr>
              <w:jc w:val="center"/>
              <w:rPr>
                <w:rFonts w:ascii="宋体" w:eastAsia="宋体" w:hAnsi="宋体" w:cs="宋体"/>
                <w:sz w:val="18"/>
                <w:szCs w:val="18"/>
                <w:lang w:eastAsia="zh-CN"/>
              </w:rPr>
            </w:pPr>
            <w:r>
              <w:rPr>
                <w:rFonts w:ascii="宋体" w:eastAsia="宋体" w:hAnsi="宋体" w:cs="宋体"/>
                <w:sz w:val="18"/>
                <w:szCs w:val="18"/>
                <w:lang w:eastAsia="zh-CN"/>
              </w:rPr>
              <w:t>联合体协议 书（如有）</w:t>
            </w:r>
          </w:p>
        </w:tc>
        <w:tc>
          <w:tcPr>
            <w:tcW w:w="2707"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5A6ACC" w:rsidRDefault="0008264D">
            <w:pPr>
              <w:rPr>
                <w:rFonts w:ascii="宋体" w:eastAsia="宋体" w:hAnsi="宋体" w:cs="宋体"/>
                <w:sz w:val="18"/>
                <w:szCs w:val="18"/>
                <w:lang w:eastAsia="zh-CN"/>
              </w:rPr>
            </w:pPr>
            <w:r>
              <w:rPr>
                <w:rFonts w:ascii="宋体" w:eastAsia="宋体" w:hAnsi="宋体" w:cs="宋体"/>
                <w:sz w:val="18"/>
                <w:szCs w:val="18"/>
                <w:lang w:eastAsia="zh-CN"/>
              </w:rPr>
              <w:t>联合体投标人应提交联合体协 议书，并明确联合体牵头人</w:t>
            </w:r>
          </w:p>
        </w:tc>
        <w:tc>
          <w:tcPr>
            <w:tcW w:w="1139" w:type="dxa"/>
            <w:tcBorders>
              <w:top w:val="single" w:sz="6" w:space="0" w:color="000000"/>
              <w:left w:val="single" w:sz="6" w:space="0" w:color="000000"/>
              <w:bottom w:val="single" w:sz="6" w:space="0" w:color="000000"/>
              <w:right w:val="single" w:sz="6" w:space="0" w:color="000000"/>
            </w:tcBorders>
            <w:tcMar>
              <w:left w:w="57" w:type="dxa"/>
              <w:right w:w="57" w:type="dxa"/>
            </w:tcMar>
          </w:tcPr>
          <w:p w:rsidR="005A6ACC" w:rsidRDefault="005A6ACC">
            <w:pPr>
              <w:rPr>
                <w:lang w:eastAsia="zh-CN"/>
              </w:rPr>
            </w:pPr>
          </w:p>
        </w:tc>
        <w:tc>
          <w:tcPr>
            <w:tcW w:w="1139" w:type="dxa"/>
            <w:tcBorders>
              <w:top w:val="single" w:sz="6" w:space="0" w:color="000000"/>
              <w:left w:val="single" w:sz="6" w:space="0" w:color="000000"/>
              <w:bottom w:val="single" w:sz="6" w:space="0" w:color="000000"/>
              <w:right w:val="single" w:sz="6" w:space="0" w:color="000000"/>
            </w:tcBorders>
            <w:tcMar>
              <w:left w:w="57" w:type="dxa"/>
              <w:right w:w="57" w:type="dxa"/>
            </w:tcMar>
          </w:tcPr>
          <w:p w:rsidR="005A6ACC" w:rsidRDefault="005A6ACC">
            <w:pPr>
              <w:rPr>
                <w:lang w:eastAsia="zh-CN"/>
              </w:rPr>
            </w:pPr>
          </w:p>
        </w:tc>
        <w:tc>
          <w:tcPr>
            <w:tcW w:w="1137" w:type="dxa"/>
            <w:tcBorders>
              <w:top w:val="single" w:sz="6" w:space="0" w:color="000000"/>
              <w:left w:val="single" w:sz="6" w:space="0" w:color="000000"/>
              <w:bottom w:val="single" w:sz="6" w:space="0" w:color="000000"/>
              <w:right w:val="single" w:sz="12" w:space="0" w:color="000000"/>
            </w:tcBorders>
            <w:tcMar>
              <w:left w:w="57" w:type="dxa"/>
              <w:right w:w="57" w:type="dxa"/>
            </w:tcMar>
          </w:tcPr>
          <w:p w:rsidR="005A6ACC" w:rsidRDefault="005A6ACC">
            <w:pPr>
              <w:rPr>
                <w:lang w:eastAsia="zh-CN"/>
              </w:rPr>
            </w:pPr>
          </w:p>
        </w:tc>
      </w:tr>
      <w:tr w:rsidR="005A6ACC">
        <w:trPr>
          <w:trHeight w:hRule="exact" w:val="718"/>
        </w:trPr>
        <w:tc>
          <w:tcPr>
            <w:tcW w:w="738" w:type="dxa"/>
            <w:tcBorders>
              <w:top w:val="single" w:sz="6" w:space="0" w:color="000000"/>
              <w:left w:val="single" w:sz="12" w:space="0" w:color="000000"/>
              <w:bottom w:val="single" w:sz="6" w:space="0" w:color="000000"/>
              <w:right w:val="single" w:sz="6" w:space="0" w:color="000000"/>
            </w:tcBorders>
            <w:tcMar>
              <w:left w:w="57" w:type="dxa"/>
              <w:right w:w="57" w:type="dxa"/>
            </w:tcMar>
            <w:vAlign w:val="center"/>
          </w:tcPr>
          <w:p w:rsidR="005A6ACC" w:rsidRDefault="0008264D">
            <w:pPr>
              <w:jc w:val="center"/>
              <w:rPr>
                <w:rFonts w:ascii="Times New Roman" w:eastAsia="Times New Roman" w:hAnsi="Times New Roman" w:cs="Times New Roman"/>
                <w:sz w:val="18"/>
                <w:szCs w:val="18"/>
              </w:rPr>
            </w:pPr>
            <w:r>
              <w:rPr>
                <w:rFonts w:ascii="Times New Roman"/>
                <w:sz w:val="18"/>
              </w:rPr>
              <w:t>6</w:t>
            </w:r>
          </w:p>
        </w:tc>
        <w:tc>
          <w:tcPr>
            <w:tcW w:w="1077"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5A6ACC" w:rsidRDefault="0008264D">
            <w:pPr>
              <w:jc w:val="center"/>
              <w:rPr>
                <w:rFonts w:ascii="宋体" w:eastAsia="宋体" w:hAnsi="宋体" w:cs="宋体"/>
                <w:sz w:val="18"/>
                <w:szCs w:val="18"/>
              </w:rPr>
            </w:pPr>
            <w:r>
              <w:rPr>
                <w:rFonts w:ascii="Times New Roman" w:eastAsia="Times New Roman" w:hAnsi="Times New Roman" w:cs="Times New Roman"/>
                <w:sz w:val="18"/>
                <w:szCs w:val="18"/>
              </w:rPr>
              <w:t>2.1.1</w:t>
            </w:r>
            <w:r>
              <w:rPr>
                <w:rFonts w:ascii="宋体" w:eastAsia="宋体" w:hAnsi="宋体" w:cs="宋体"/>
                <w:sz w:val="18"/>
                <w:szCs w:val="18"/>
              </w:rPr>
              <w:t>（</w:t>
            </w:r>
            <w:r>
              <w:rPr>
                <w:rFonts w:ascii="Times New Roman" w:eastAsia="Times New Roman" w:hAnsi="Times New Roman" w:cs="Times New Roman"/>
                <w:sz w:val="18"/>
                <w:szCs w:val="18"/>
              </w:rPr>
              <w:t>6</w:t>
            </w:r>
            <w:r>
              <w:rPr>
                <w:rFonts w:ascii="宋体" w:eastAsia="宋体" w:hAnsi="宋体" w:cs="宋体"/>
                <w:sz w:val="18"/>
                <w:szCs w:val="18"/>
              </w:rPr>
              <w:t>）</w:t>
            </w:r>
          </w:p>
        </w:tc>
        <w:tc>
          <w:tcPr>
            <w:tcW w:w="1251"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投标文件</w:t>
            </w:r>
          </w:p>
        </w:tc>
        <w:tc>
          <w:tcPr>
            <w:tcW w:w="2707"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5A6ACC" w:rsidRDefault="0008264D">
            <w:pPr>
              <w:rPr>
                <w:rFonts w:ascii="宋体" w:eastAsia="宋体" w:hAnsi="宋体" w:cs="宋体"/>
                <w:sz w:val="18"/>
                <w:szCs w:val="18"/>
                <w:lang w:eastAsia="zh-CN"/>
              </w:rPr>
            </w:pPr>
            <w:r>
              <w:rPr>
                <w:rFonts w:ascii="宋体" w:eastAsia="宋体" w:hAnsi="宋体" w:cs="宋体"/>
                <w:sz w:val="18"/>
                <w:szCs w:val="18"/>
                <w:lang w:eastAsia="zh-CN"/>
              </w:rPr>
              <w:t>投标文件符合第</w:t>
            </w:r>
            <w:r>
              <w:rPr>
                <w:rFonts w:ascii="Times New Roman" w:eastAsia="Times New Roman" w:hAnsi="Times New Roman" w:cs="Times New Roman"/>
                <w:sz w:val="18"/>
                <w:szCs w:val="18"/>
                <w:lang w:eastAsia="zh-CN"/>
              </w:rPr>
              <w:t>2</w:t>
            </w:r>
            <w:r>
              <w:rPr>
                <w:rFonts w:ascii="宋体" w:eastAsia="宋体" w:hAnsi="宋体" w:cs="宋体"/>
                <w:sz w:val="18"/>
                <w:szCs w:val="18"/>
                <w:lang w:eastAsia="zh-CN"/>
              </w:rPr>
              <w:t>章投标人须知 第</w:t>
            </w:r>
            <w:r>
              <w:rPr>
                <w:rFonts w:ascii="Times New Roman" w:eastAsia="Times New Roman" w:hAnsi="Times New Roman" w:cs="Times New Roman"/>
                <w:sz w:val="18"/>
                <w:szCs w:val="18"/>
                <w:lang w:eastAsia="zh-CN"/>
              </w:rPr>
              <w:t>3.7.4</w:t>
            </w:r>
            <w:r>
              <w:rPr>
                <w:rFonts w:ascii="宋体" w:eastAsia="宋体" w:hAnsi="宋体" w:cs="宋体"/>
                <w:sz w:val="18"/>
                <w:szCs w:val="18"/>
                <w:lang w:eastAsia="zh-CN"/>
              </w:rPr>
              <w:t>项规定</w:t>
            </w:r>
          </w:p>
        </w:tc>
        <w:tc>
          <w:tcPr>
            <w:tcW w:w="1139" w:type="dxa"/>
            <w:tcBorders>
              <w:top w:val="single" w:sz="6" w:space="0" w:color="000000"/>
              <w:left w:val="single" w:sz="6" w:space="0" w:color="000000"/>
              <w:bottom w:val="single" w:sz="6" w:space="0" w:color="000000"/>
              <w:right w:val="single" w:sz="6" w:space="0" w:color="000000"/>
            </w:tcBorders>
            <w:tcMar>
              <w:left w:w="57" w:type="dxa"/>
              <w:right w:w="57" w:type="dxa"/>
            </w:tcMar>
          </w:tcPr>
          <w:p w:rsidR="005A6ACC" w:rsidRDefault="005A6ACC">
            <w:pPr>
              <w:rPr>
                <w:lang w:eastAsia="zh-CN"/>
              </w:rPr>
            </w:pPr>
          </w:p>
        </w:tc>
        <w:tc>
          <w:tcPr>
            <w:tcW w:w="1139" w:type="dxa"/>
            <w:tcBorders>
              <w:top w:val="single" w:sz="6" w:space="0" w:color="000000"/>
              <w:left w:val="single" w:sz="6" w:space="0" w:color="000000"/>
              <w:bottom w:val="single" w:sz="6" w:space="0" w:color="000000"/>
              <w:right w:val="single" w:sz="6" w:space="0" w:color="000000"/>
            </w:tcBorders>
            <w:tcMar>
              <w:left w:w="57" w:type="dxa"/>
              <w:right w:w="57" w:type="dxa"/>
            </w:tcMar>
          </w:tcPr>
          <w:p w:rsidR="005A6ACC" w:rsidRDefault="005A6ACC">
            <w:pPr>
              <w:rPr>
                <w:lang w:eastAsia="zh-CN"/>
              </w:rPr>
            </w:pPr>
          </w:p>
        </w:tc>
        <w:tc>
          <w:tcPr>
            <w:tcW w:w="1137" w:type="dxa"/>
            <w:tcBorders>
              <w:top w:val="single" w:sz="6" w:space="0" w:color="000000"/>
              <w:left w:val="single" w:sz="6" w:space="0" w:color="000000"/>
              <w:bottom w:val="single" w:sz="6" w:space="0" w:color="000000"/>
              <w:right w:val="single" w:sz="12" w:space="0" w:color="000000"/>
            </w:tcBorders>
            <w:tcMar>
              <w:left w:w="57" w:type="dxa"/>
              <w:right w:w="57" w:type="dxa"/>
            </w:tcMar>
          </w:tcPr>
          <w:p w:rsidR="005A6ACC" w:rsidRDefault="005A6ACC">
            <w:pPr>
              <w:rPr>
                <w:lang w:eastAsia="zh-CN"/>
              </w:rPr>
            </w:pPr>
          </w:p>
        </w:tc>
      </w:tr>
      <w:tr w:rsidR="005A6ACC">
        <w:trPr>
          <w:trHeight w:hRule="exact" w:val="725"/>
        </w:trPr>
        <w:tc>
          <w:tcPr>
            <w:tcW w:w="738" w:type="dxa"/>
            <w:tcBorders>
              <w:top w:val="single" w:sz="6" w:space="0" w:color="000000"/>
              <w:left w:val="single" w:sz="12" w:space="0" w:color="000000"/>
              <w:bottom w:val="single" w:sz="12" w:space="0" w:color="000000"/>
              <w:right w:val="single" w:sz="6" w:space="0" w:color="000000"/>
            </w:tcBorders>
            <w:tcMar>
              <w:left w:w="57" w:type="dxa"/>
              <w:right w:w="57" w:type="dxa"/>
            </w:tcMar>
          </w:tcPr>
          <w:p w:rsidR="005A6ACC" w:rsidRDefault="005A6ACC">
            <w:pPr>
              <w:rPr>
                <w:lang w:eastAsia="zh-CN"/>
              </w:rPr>
            </w:pPr>
          </w:p>
        </w:tc>
        <w:tc>
          <w:tcPr>
            <w:tcW w:w="5035" w:type="dxa"/>
            <w:gridSpan w:val="3"/>
            <w:tcBorders>
              <w:top w:val="single" w:sz="6" w:space="0" w:color="000000"/>
              <w:left w:val="single" w:sz="6" w:space="0" w:color="000000"/>
              <w:bottom w:val="single" w:sz="12" w:space="0" w:color="000000"/>
              <w:right w:val="single" w:sz="6" w:space="0" w:color="000000"/>
            </w:tcBorders>
            <w:tcMar>
              <w:left w:w="57" w:type="dxa"/>
              <w:right w:w="57" w:type="dxa"/>
            </w:tcMar>
            <w:vAlign w:val="center"/>
          </w:tcPr>
          <w:p w:rsidR="005A6ACC" w:rsidRDefault="0008264D">
            <w:pPr>
              <w:jc w:val="center"/>
              <w:rPr>
                <w:rFonts w:ascii="宋体" w:eastAsia="宋体" w:hAnsi="宋体" w:cs="宋体"/>
                <w:sz w:val="21"/>
                <w:szCs w:val="21"/>
                <w:lang w:eastAsia="zh-CN"/>
              </w:rPr>
            </w:pPr>
            <w:r>
              <w:rPr>
                <w:rFonts w:ascii="宋体" w:eastAsia="宋体" w:hAnsi="宋体" w:cs="宋体"/>
                <w:b/>
                <w:bCs/>
                <w:sz w:val="21"/>
                <w:szCs w:val="21"/>
                <w:lang w:eastAsia="zh-CN"/>
              </w:rPr>
              <w:t>评审结论（合格</w:t>
            </w:r>
            <w:r>
              <w:rPr>
                <w:rFonts w:ascii="Times New Roman" w:eastAsia="Times New Roman" w:hAnsi="Times New Roman" w:cs="Times New Roman"/>
                <w:b/>
                <w:bCs/>
                <w:sz w:val="21"/>
                <w:szCs w:val="21"/>
                <w:lang w:eastAsia="zh-CN"/>
              </w:rPr>
              <w:t>/</w:t>
            </w:r>
            <w:r>
              <w:rPr>
                <w:rFonts w:ascii="宋体" w:eastAsia="宋体" w:hAnsi="宋体" w:cs="宋体"/>
                <w:b/>
                <w:bCs/>
                <w:sz w:val="21"/>
                <w:szCs w:val="21"/>
                <w:lang w:eastAsia="zh-CN"/>
              </w:rPr>
              <w:t>不合格）</w:t>
            </w:r>
          </w:p>
        </w:tc>
        <w:tc>
          <w:tcPr>
            <w:tcW w:w="1139" w:type="dxa"/>
            <w:tcBorders>
              <w:top w:val="single" w:sz="6" w:space="0" w:color="000000"/>
              <w:left w:val="single" w:sz="6" w:space="0" w:color="000000"/>
              <w:bottom w:val="single" w:sz="12" w:space="0" w:color="000000"/>
              <w:right w:val="single" w:sz="6" w:space="0" w:color="000000"/>
            </w:tcBorders>
            <w:tcMar>
              <w:left w:w="57" w:type="dxa"/>
              <w:right w:w="57" w:type="dxa"/>
            </w:tcMar>
          </w:tcPr>
          <w:p w:rsidR="005A6ACC" w:rsidRDefault="005A6ACC">
            <w:pPr>
              <w:rPr>
                <w:lang w:eastAsia="zh-CN"/>
              </w:rPr>
            </w:pPr>
          </w:p>
        </w:tc>
        <w:tc>
          <w:tcPr>
            <w:tcW w:w="1139" w:type="dxa"/>
            <w:tcBorders>
              <w:top w:val="single" w:sz="6" w:space="0" w:color="000000"/>
              <w:left w:val="single" w:sz="6" w:space="0" w:color="000000"/>
              <w:bottom w:val="single" w:sz="12" w:space="0" w:color="000000"/>
              <w:right w:val="single" w:sz="6" w:space="0" w:color="000000"/>
            </w:tcBorders>
            <w:tcMar>
              <w:left w:w="57" w:type="dxa"/>
              <w:right w:w="57" w:type="dxa"/>
            </w:tcMar>
          </w:tcPr>
          <w:p w:rsidR="005A6ACC" w:rsidRDefault="005A6ACC">
            <w:pPr>
              <w:rPr>
                <w:lang w:eastAsia="zh-CN"/>
              </w:rPr>
            </w:pPr>
          </w:p>
        </w:tc>
        <w:tc>
          <w:tcPr>
            <w:tcW w:w="1137" w:type="dxa"/>
            <w:tcBorders>
              <w:top w:val="single" w:sz="6" w:space="0" w:color="000000"/>
              <w:left w:val="single" w:sz="6" w:space="0" w:color="000000"/>
              <w:bottom w:val="single" w:sz="12" w:space="0" w:color="000000"/>
              <w:right w:val="single" w:sz="12" w:space="0" w:color="000000"/>
            </w:tcBorders>
            <w:tcMar>
              <w:left w:w="57" w:type="dxa"/>
              <w:right w:w="57" w:type="dxa"/>
            </w:tcMar>
          </w:tcPr>
          <w:p w:rsidR="005A6ACC" w:rsidRDefault="005A6ACC">
            <w:pPr>
              <w:rPr>
                <w:lang w:eastAsia="zh-CN"/>
              </w:rPr>
            </w:pPr>
          </w:p>
        </w:tc>
      </w:tr>
    </w:tbl>
    <w:p w:rsidR="005A6ACC" w:rsidRDefault="0008264D">
      <w:pPr>
        <w:rPr>
          <w:rFonts w:ascii="宋体" w:eastAsia="宋体" w:hAnsi="宋体" w:cs="宋体"/>
          <w:sz w:val="18"/>
          <w:szCs w:val="18"/>
          <w:lang w:eastAsia="zh-CN"/>
        </w:rPr>
      </w:pPr>
      <w:r>
        <w:rPr>
          <w:rFonts w:ascii="宋体" w:eastAsia="宋体" w:hAnsi="宋体" w:cs="宋体"/>
          <w:b/>
          <w:bCs/>
          <w:sz w:val="21"/>
          <w:szCs w:val="21"/>
          <w:lang w:eastAsia="zh-CN"/>
        </w:rPr>
        <w:t>备注：</w:t>
      </w:r>
      <w:r>
        <w:rPr>
          <w:rFonts w:ascii="Times New Roman" w:eastAsia="Times New Roman" w:hAnsi="Times New Roman" w:cs="Times New Roman"/>
          <w:sz w:val="18"/>
          <w:szCs w:val="18"/>
          <w:lang w:eastAsia="zh-CN"/>
        </w:rPr>
        <w:t>1</w:t>
      </w:r>
      <w:r>
        <w:rPr>
          <w:rFonts w:ascii="宋体" w:eastAsia="宋体" w:hAnsi="宋体" w:cs="宋体"/>
          <w:sz w:val="18"/>
          <w:szCs w:val="18"/>
          <w:lang w:eastAsia="zh-CN"/>
        </w:rPr>
        <w:t>．评审项目合格的打</w:t>
      </w:r>
      <w:r>
        <w:rPr>
          <w:rFonts w:ascii="Times New Roman" w:eastAsia="Times New Roman" w:hAnsi="Times New Roman" w:cs="Times New Roman"/>
          <w:sz w:val="18"/>
          <w:szCs w:val="18"/>
          <w:lang w:eastAsia="zh-CN"/>
        </w:rPr>
        <w:t>“√”</w:t>
      </w:r>
      <w:r>
        <w:rPr>
          <w:rFonts w:ascii="宋体" w:eastAsia="宋体" w:hAnsi="宋体" w:cs="宋体"/>
          <w:sz w:val="18"/>
          <w:szCs w:val="18"/>
          <w:lang w:eastAsia="zh-CN"/>
        </w:rPr>
        <w:t>，不合格的打</w:t>
      </w:r>
      <w:r>
        <w:rPr>
          <w:rFonts w:ascii="Times New Roman" w:eastAsia="Times New Roman" w:hAnsi="Times New Roman" w:cs="Times New Roman"/>
          <w:sz w:val="18"/>
          <w:szCs w:val="18"/>
          <w:lang w:eastAsia="zh-CN"/>
        </w:rPr>
        <w:t>“×”</w:t>
      </w:r>
      <w:r>
        <w:rPr>
          <w:rFonts w:ascii="宋体" w:eastAsia="宋体" w:hAnsi="宋体" w:cs="宋体"/>
          <w:sz w:val="18"/>
          <w:szCs w:val="18"/>
          <w:lang w:eastAsia="zh-CN"/>
        </w:rPr>
        <w:t>。上表中有一项不符合评审标准的，其评审结论为不合格，则不</w:t>
      </w:r>
      <w:r>
        <w:rPr>
          <w:rFonts w:ascii="宋体" w:eastAsia="宋体" w:hAnsi="宋体" w:cs="宋体"/>
          <w:spacing w:val="-18"/>
          <w:sz w:val="18"/>
          <w:szCs w:val="18"/>
          <w:lang w:eastAsia="zh-CN"/>
        </w:rPr>
        <w:t xml:space="preserve"> </w:t>
      </w:r>
      <w:r>
        <w:rPr>
          <w:rFonts w:ascii="宋体" w:eastAsia="宋体" w:hAnsi="宋体" w:cs="宋体"/>
          <w:sz w:val="18"/>
          <w:szCs w:val="18"/>
          <w:lang w:eastAsia="zh-CN"/>
        </w:rPr>
        <w:t>进入投标文件下一轮的评审。</w:t>
      </w:r>
    </w:p>
    <w:p w:rsidR="005A6ACC" w:rsidRDefault="0008264D">
      <w:pPr>
        <w:rPr>
          <w:rFonts w:ascii="宋体" w:eastAsia="宋体" w:hAnsi="宋体" w:cs="宋体"/>
          <w:sz w:val="18"/>
          <w:szCs w:val="18"/>
          <w:lang w:eastAsia="zh-CN"/>
        </w:rPr>
      </w:pPr>
      <w:r>
        <w:rPr>
          <w:rFonts w:ascii="Times New Roman" w:eastAsia="Times New Roman" w:hAnsi="Times New Roman" w:cs="Times New Roman"/>
          <w:sz w:val="18"/>
          <w:szCs w:val="18"/>
          <w:lang w:eastAsia="zh-CN"/>
        </w:rPr>
        <w:t>2</w:t>
      </w:r>
      <w:r>
        <w:rPr>
          <w:rFonts w:ascii="宋体" w:eastAsia="宋体" w:hAnsi="宋体" w:cs="宋体"/>
          <w:sz w:val="18"/>
          <w:szCs w:val="18"/>
          <w:lang w:eastAsia="zh-CN"/>
        </w:rPr>
        <w:t>．本表由评标委员会集体评议，评标委员会成员中对评审结论有不同意见时，按少数服从多数的原则，确定评审结论。</w:t>
      </w:r>
    </w:p>
    <w:p w:rsidR="005A6ACC" w:rsidRDefault="005A6ACC">
      <w:pPr>
        <w:rPr>
          <w:rFonts w:ascii="宋体" w:eastAsia="宋体" w:hAnsi="宋体" w:cs="宋体"/>
          <w:sz w:val="18"/>
          <w:szCs w:val="18"/>
          <w:lang w:eastAsia="zh-CN"/>
        </w:rPr>
      </w:pPr>
    </w:p>
    <w:p w:rsidR="005A6ACC" w:rsidRDefault="0008264D">
      <w:pPr>
        <w:rPr>
          <w:lang w:eastAsia="zh-CN"/>
        </w:rPr>
      </w:pPr>
      <w:r>
        <w:rPr>
          <w:lang w:eastAsia="zh-CN"/>
        </w:rPr>
        <w:t>评标委员会全体成员签字</w:t>
      </w:r>
      <w:r>
        <w:rPr>
          <w:rFonts w:ascii="Times New Roman" w:eastAsia="Times New Roman" w:hAnsi="Times New Roman" w:cs="Times New Roman"/>
          <w:lang w:eastAsia="zh-CN"/>
        </w:rPr>
        <w:t>/</w:t>
      </w:r>
      <w:r>
        <w:rPr>
          <w:lang w:eastAsia="zh-CN"/>
        </w:rPr>
        <w:t>日期：</w:t>
      </w: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19"/>
          <w:szCs w:val="19"/>
          <w:lang w:eastAsia="zh-CN"/>
        </w:rPr>
      </w:pPr>
    </w:p>
    <w:p w:rsidR="005A6ACC" w:rsidRDefault="0008264D">
      <w:pPr>
        <w:rPr>
          <w:rFonts w:ascii="宋体" w:eastAsia="宋体" w:hAnsi="宋体"/>
          <w:b/>
          <w:bCs/>
          <w:sz w:val="32"/>
          <w:szCs w:val="32"/>
          <w:lang w:eastAsia="zh-CN"/>
        </w:rPr>
      </w:pPr>
      <w:r>
        <w:rPr>
          <w:lang w:eastAsia="zh-CN"/>
        </w:rPr>
        <w:br w:type="page"/>
      </w:r>
    </w:p>
    <w:p w:rsidR="005A6ACC" w:rsidRDefault="0008264D">
      <w:pPr>
        <w:rPr>
          <w:b/>
          <w:bCs/>
          <w:lang w:eastAsia="zh-CN"/>
        </w:rPr>
      </w:pPr>
      <w:r>
        <w:rPr>
          <w:b/>
          <w:lang w:eastAsia="zh-CN"/>
        </w:rPr>
        <w:lastRenderedPageBreak/>
        <w:t>附表</w:t>
      </w:r>
      <w:r>
        <w:rPr>
          <w:b/>
          <w:spacing w:val="-90"/>
          <w:lang w:eastAsia="zh-CN"/>
        </w:rPr>
        <w:t xml:space="preserve"> </w:t>
      </w:r>
      <w:r>
        <w:rPr>
          <w:rFonts w:ascii="Times New Roman" w:eastAsia="Times New Roman" w:hAnsi="Times New Roman" w:cs="Times New Roman"/>
          <w:b/>
          <w:spacing w:val="-13"/>
          <w:lang w:eastAsia="zh-CN"/>
        </w:rPr>
        <w:t>3-3</w:t>
      </w:r>
      <w:r>
        <w:rPr>
          <w:b/>
          <w:spacing w:val="-13"/>
          <w:lang w:eastAsia="zh-CN"/>
        </w:rPr>
        <w:t>（</w:t>
      </w:r>
      <w:r>
        <w:rPr>
          <w:rFonts w:ascii="Times New Roman" w:eastAsia="Times New Roman" w:hAnsi="Times New Roman" w:cs="Times New Roman"/>
          <w:b/>
          <w:spacing w:val="-13"/>
          <w:lang w:eastAsia="zh-CN"/>
        </w:rPr>
        <w:t>2</w:t>
      </w:r>
      <w:r>
        <w:rPr>
          <w:b/>
          <w:spacing w:val="-13"/>
          <w:lang w:eastAsia="zh-CN"/>
        </w:rPr>
        <w:t>）：资格评审表</w:t>
      </w:r>
    </w:p>
    <w:p w:rsidR="005A6ACC" w:rsidRDefault="005A6ACC">
      <w:pPr>
        <w:rPr>
          <w:rFonts w:ascii="宋体" w:eastAsia="宋体" w:hAnsi="宋体" w:cs="宋体"/>
          <w:b/>
          <w:bCs/>
          <w:sz w:val="20"/>
          <w:szCs w:val="20"/>
          <w:lang w:eastAsia="zh-CN"/>
        </w:rPr>
      </w:pPr>
    </w:p>
    <w:p w:rsidR="005A6ACC" w:rsidRDefault="0008264D" w:rsidP="00164FAE">
      <w:pPr>
        <w:spacing w:beforeLines="50" w:afterLines="50"/>
        <w:jc w:val="center"/>
        <w:rPr>
          <w:b/>
          <w:sz w:val="32"/>
          <w:szCs w:val="32"/>
          <w:lang w:eastAsia="zh-CN"/>
        </w:rPr>
      </w:pPr>
      <w:r>
        <w:rPr>
          <w:b/>
          <w:sz w:val="32"/>
          <w:szCs w:val="32"/>
          <w:lang w:eastAsia="zh-CN"/>
        </w:rPr>
        <w:t>资格评审表</w:t>
      </w:r>
    </w:p>
    <w:p w:rsidR="005A6ACC" w:rsidRDefault="005A6ACC">
      <w:pPr>
        <w:rPr>
          <w:rFonts w:ascii="宋体" w:eastAsia="宋体" w:hAnsi="宋体" w:cs="宋体"/>
          <w:b/>
          <w:bCs/>
          <w:sz w:val="7"/>
          <w:szCs w:val="7"/>
          <w:lang w:eastAsia="zh-CN"/>
        </w:rPr>
      </w:pPr>
    </w:p>
    <w:p w:rsidR="005A6ACC" w:rsidRDefault="0008264D">
      <w:pPr>
        <w:rPr>
          <w:rFonts w:ascii="Times New Roman" w:eastAsia="Times New Roman" w:hAnsi="Times New Roman" w:cs="Times New Roman"/>
          <w:lang w:eastAsia="zh-CN"/>
        </w:rPr>
      </w:pPr>
      <w:r>
        <w:rPr>
          <w:spacing w:val="-2"/>
          <w:lang w:eastAsia="zh-CN"/>
        </w:rPr>
        <w:t>项目名称：</w:t>
      </w:r>
      <w:r>
        <w:rPr>
          <w:rFonts w:ascii="Times New Roman" w:eastAsia="Times New Roman" w:hAnsi="Times New Roman" w:cs="Times New Roman"/>
          <w:spacing w:val="-2"/>
          <w:u w:val="single" w:color="000000"/>
          <w:lang w:eastAsia="zh-CN"/>
        </w:rPr>
        <w:tab/>
      </w:r>
      <w:r>
        <w:rPr>
          <w:spacing w:val="-2"/>
          <w:lang w:eastAsia="zh-CN"/>
        </w:rPr>
        <w:t>招标编号：</w:t>
      </w:r>
      <w:r>
        <w:rPr>
          <w:rFonts w:ascii="Times New Roman" w:eastAsia="Times New Roman" w:hAnsi="Times New Roman" w:cs="Times New Roman"/>
          <w:spacing w:val="-2"/>
          <w:u w:val="single"/>
          <w:lang w:eastAsia="zh-CN"/>
        </w:rPr>
        <w:tab/>
      </w:r>
      <w:r>
        <w:rPr>
          <w:rFonts w:ascii="Times New Roman" w:eastAsia="Times New Roman" w:hAnsi="Times New Roman" w:cs="Times New Roman"/>
          <w:w w:val="34"/>
          <w:u w:val="single" w:color="000000"/>
          <w:lang w:eastAsia="zh-CN"/>
        </w:rPr>
        <w:t xml:space="preserve"> </w:t>
      </w:r>
    </w:p>
    <w:p w:rsidR="005A6ACC" w:rsidRDefault="005A6ACC">
      <w:pPr>
        <w:rPr>
          <w:rFonts w:ascii="Times New Roman" w:eastAsia="Times New Roman" w:hAnsi="Times New Roman" w:cs="Times New Roman"/>
          <w:sz w:val="14"/>
          <w:szCs w:val="14"/>
          <w:lang w:eastAsia="zh-CN"/>
        </w:rPr>
      </w:pPr>
    </w:p>
    <w:tbl>
      <w:tblPr>
        <w:tblStyle w:val="TableNormal"/>
        <w:tblW w:w="9244" w:type="dxa"/>
        <w:tblInd w:w="0" w:type="dxa"/>
        <w:tblLayout w:type="fixed"/>
        <w:tblLook w:val="04A0"/>
      </w:tblPr>
      <w:tblGrid>
        <w:gridCol w:w="463"/>
        <w:gridCol w:w="1442"/>
        <w:gridCol w:w="1316"/>
        <w:gridCol w:w="2842"/>
        <w:gridCol w:w="947"/>
        <w:gridCol w:w="1045"/>
        <w:gridCol w:w="1189"/>
      </w:tblGrid>
      <w:tr w:rsidR="005A6ACC">
        <w:trPr>
          <w:trHeight w:hRule="exact" w:val="566"/>
        </w:trPr>
        <w:tc>
          <w:tcPr>
            <w:tcW w:w="463" w:type="dxa"/>
            <w:vMerge w:val="restart"/>
            <w:tcBorders>
              <w:top w:val="single" w:sz="12" w:space="0" w:color="000000"/>
              <w:left w:val="single" w:sz="12"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序 号</w:t>
            </w:r>
          </w:p>
        </w:tc>
        <w:tc>
          <w:tcPr>
            <w:tcW w:w="1442" w:type="dxa"/>
            <w:vMerge w:val="restart"/>
            <w:tcBorders>
              <w:top w:val="single" w:sz="12" w:space="0" w:color="000000"/>
              <w:left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条款号</w:t>
            </w:r>
          </w:p>
        </w:tc>
        <w:tc>
          <w:tcPr>
            <w:tcW w:w="1316" w:type="dxa"/>
            <w:vMerge w:val="restart"/>
            <w:tcBorders>
              <w:top w:val="single" w:sz="12" w:space="0" w:color="000000"/>
              <w:left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评审因素</w:t>
            </w:r>
          </w:p>
        </w:tc>
        <w:tc>
          <w:tcPr>
            <w:tcW w:w="2842" w:type="dxa"/>
            <w:vMerge w:val="restart"/>
            <w:tcBorders>
              <w:top w:val="single" w:sz="12" w:space="0" w:color="000000"/>
              <w:left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评审标准</w:t>
            </w:r>
          </w:p>
        </w:tc>
        <w:tc>
          <w:tcPr>
            <w:tcW w:w="3181" w:type="dxa"/>
            <w:gridSpan w:val="3"/>
            <w:tcBorders>
              <w:top w:val="single" w:sz="12" w:space="0" w:color="000000"/>
              <w:left w:val="single" w:sz="6" w:space="0" w:color="000000"/>
              <w:bottom w:val="single" w:sz="6" w:space="0" w:color="000000"/>
              <w:right w:val="single" w:sz="12" w:space="0" w:color="000000"/>
            </w:tcBorders>
            <w:tcMar>
              <w:left w:w="85" w:type="dxa"/>
              <w:right w:w="85" w:type="dxa"/>
            </w:tcMar>
            <w:vAlign w:val="center"/>
          </w:tcPr>
          <w:p w:rsidR="005A6ACC" w:rsidRDefault="0008264D">
            <w:pPr>
              <w:jc w:val="center"/>
              <w:rPr>
                <w:rFonts w:ascii="宋体" w:eastAsia="宋体" w:hAnsi="宋体" w:cs="宋体"/>
                <w:sz w:val="21"/>
                <w:szCs w:val="21"/>
                <w:lang w:eastAsia="zh-CN"/>
              </w:rPr>
            </w:pPr>
            <w:r>
              <w:rPr>
                <w:rFonts w:ascii="宋体" w:eastAsia="宋体" w:hAnsi="宋体" w:cs="宋体"/>
                <w:sz w:val="21"/>
                <w:szCs w:val="21"/>
                <w:lang w:eastAsia="zh-CN"/>
              </w:rPr>
              <w:t>投标人名称及评审意见</w:t>
            </w:r>
          </w:p>
          <w:p w:rsidR="005A6ACC" w:rsidRDefault="0008264D">
            <w:pPr>
              <w:jc w:val="center"/>
              <w:rPr>
                <w:rFonts w:ascii="宋体" w:eastAsia="宋体" w:hAnsi="宋体" w:cs="宋体"/>
                <w:sz w:val="21"/>
                <w:szCs w:val="21"/>
                <w:lang w:eastAsia="zh-CN"/>
              </w:rPr>
            </w:pPr>
            <w:r>
              <w:rPr>
                <w:rFonts w:ascii="宋体" w:eastAsia="宋体" w:hAnsi="宋体" w:cs="宋体"/>
                <w:sz w:val="21"/>
                <w:szCs w:val="21"/>
                <w:lang w:eastAsia="zh-CN"/>
              </w:rPr>
              <w:t>（合格</w:t>
            </w:r>
            <w:r>
              <w:rPr>
                <w:rFonts w:ascii="Times New Roman" w:eastAsia="Times New Roman" w:hAnsi="Times New Roman" w:cs="Times New Roman"/>
                <w:sz w:val="21"/>
                <w:szCs w:val="21"/>
                <w:lang w:eastAsia="zh-CN"/>
              </w:rPr>
              <w:t>√/</w:t>
            </w:r>
            <w:r>
              <w:rPr>
                <w:rFonts w:ascii="宋体" w:eastAsia="宋体" w:hAnsi="宋体" w:cs="宋体"/>
                <w:sz w:val="21"/>
                <w:szCs w:val="21"/>
                <w:lang w:eastAsia="zh-CN"/>
              </w:rPr>
              <w:t>不合格</w:t>
            </w:r>
            <w:r>
              <w:rPr>
                <w:rFonts w:ascii="Times New Roman" w:eastAsia="Times New Roman" w:hAnsi="Times New Roman" w:cs="Times New Roman"/>
                <w:sz w:val="21"/>
                <w:szCs w:val="21"/>
                <w:lang w:eastAsia="zh-CN"/>
              </w:rPr>
              <w:t>×</w:t>
            </w:r>
            <w:r>
              <w:rPr>
                <w:rFonts w:ascii="宋体" w:eastAsia="宋体" w:hAnsi="宋体" w:cs="宋体"/>
                <w:sz w:val="21"/>
                <w:szCs w:val="21"/>
                <w:lang w:eastAsia="zh-CN"/>
              </w:rPr>
              <w:t>）</w:t>
            </w:r>
          </w:p>
        </w:tc>
      </w:tr>
      <w:tr w:rsidR="005A6ACC">
        <w:trPr>
          <w:trHeight w:hRule="exact" w:val="257"/>
        </w:trPr>
        <w:tc>
          <w:tcPr>
            <w:tcW w:w="463" w:type="dxa"/>
            <w:vMerge/>
            <w:tcBorders>
              <w:left w:val="single" w:sz="12" w:space="0" w:color="000000"/>
              <w:right w:val="single" w:sz="6" w:space="0" w:color="000000"/>
            </w:tcBorders>
            <w:tcMar>
              <w:left w:w="85" w:type="dxa"/>
              <w:right w:w="85" w:type="dxa"/>
            </w:tcMar>
            <w:vAlign w:val="center"/>
          </w:tcPr>
          <w:p w:rsidR="005A6ACC" w:rsidRDefault="005A6ACC">
            <w:pPr>
              <w:jc w:val="center"/>
              <w:rPr>
                <w:lang w:eastAsia="zh-CN"/>
              </w:rPr>
            </w:pPr>
          </w:p>
        </w:tc>
        <w:tc>
          <w:tcPr>
            <w:tcW w:w="1442" w:type="dxa"/>
            <w:vMerge/>
            <w:tcBorders>
              <w:left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1316" w:type="dxa"/>
            <w:vMerge/>
            <w:tcBorders>
              <w:left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2842" w:type="dxa"/>
            <w:vMerge/>
            <w:tcBorders>
              <w:left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947"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Times New Roman" w:eastAsia="Times New Roman" w:hAnsi="Times New Roman" w:cs="Times New Roman"/>
                <w:sz w:val="21"/>
                <w:szCs w:val="21"/>
              </w:rPr>
            </w:pPr>
            <w:r>
              <w:rPr>
                <w:rFonts w:ascii="Times New Roman"/>
                <w:sz w:val="21"/>
              </w:rPr>
              <w:t>1</w:t>
            </w:r>
          </w:p>
        </w:tc>
        <w:tc>
          <w:tcPr>
            <w:tcW w:w="1045"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Times New Roman" w:eastAsia="Times New Roman" w:hAnsi="Times New Roman" w:cs="Times New Roman"/>
                <w:sz w:val="21"/>
                <w:szCs w:val="21"/>
              </w:rPr>
            </w:pPr>
            <w:r>
              <w:rPr>
                <w:rFonts w:ascii="Times New Roman"/>
                <w:sz w:val="21"/>
              </w:rPr>
              <w:t>2</w:t>
            </w:r>
          </w:p>
        </w:tc>
        <w:tc>
          <w:tcPr>
            <w:tcW w:w="1189" w:type="dxa"/>
            <w:tcBorders>
              <w:top w:val="single" w:sz="6" w:space="0" w:color="000000"/>
              <w:left w:val="single" w:sz="6" w:space="0" w:color="000000"/>
              <w:bottom w:val="single" w:sz="6" w:space="0" w:color="000000"/>
              <w:right w:val="single" w:sz="12" w:space="0" w:color="000000"/>
            </w:tcBorders>
            <w:tcMar>
              <w:left w:w="85" w:type="dxa"/>
              <w:right w:w="85" w:type="dxa"/>
            </w:tcMar>
            <w:vAlign w:val="center"/>
          </w:tcPr>
          <w:p w:rsidR="005A6ACC" w:rsidRDefault="0008264D">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r>
      <w:tr w:rsidR="005A6ACC">
        <w:trPr>
          <w:trHeight w:hRule="exact" w:val="406"/>
        </w:trPr>
        <w:tc>
          <w:tcPr>
            <w:tcW w:w="463" w:type="dxa"/>
            <w:vMerge/>
            <w:tcBorders>
              <w:left w:val="single" w:sz="12"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442" w:type="dxa"/>
            <w:vMerge/>
            <w:tcBorders>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316" w:type="dxa"/>
            <w:vMerge/>
            <w:tcBorders>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2842" w:type="dxa"/>
            <w:vMerge/>
            <w:tcBorders>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947"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045"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189" w:type="dxa"/>
            <w:tcBorders>
              <w:top w:val="single" w:sz="6" w:space="0" w:color="000000"/>
              <w:left w:val="single" w:sz="6" w:space="0" w:color="000000"/>
              <w:bottom w:val="single" w:sz="6" w:space="0" w:color="000000"/>
              <w:right w:val="single" w:sz="12" w:space="0" w:color="000000"/>
            </w:tcBorders>
            <w:tcMar>
              <w:left w:w="85" w:type="dxa"/>
              <w:right w:w="85" w:type="dxa"/>
            </w:tcMar>
            <w:vAlign w:val="center"/>
          </w:tcPr>
          <w:p w:rsidR="005A6ACC" w:rsidRDefault="0008264D">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r>
      <w:tr w:rsidR="005A6ACC">
        <w:trPr>
          <w:trHeight w:hRule="exact" w:val="526"/>
        </w:trPr>
        <w:tc>
          <w:tcPr>
            <w:tcW w:w="463" w:type="dxa"/>
            <w:tcBorders>
              <w:top w:val="single" w:sz="6" w:space="0" w:color="000000"/>
              <w:left w:val="single" w:sz="12"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Times New Roman" w:eastAsia="Times New Roman" w:hAnsi="Times New Roman" w:cs="Times New Roman"/>
                <w:sz w:val="18"/>
                <w:szCs w:val="18"/>
              </w:rPr>
            </w:pPr>
            <w:r>
              <w:rPr>
                <w:rFonts w:ascii="Times New Roman"/>
                <w:sz w:val="18"/>
              </w:rPr>
              <w:t>1</w:t>
            </w:r>
          </w:p>
        </w:tc>
        <w:tc>
          <w:tcPr>
            <w:tcW w:w="1442"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18"/>
                <w:szCs w:val="18"/>
              </w:rPr>
            </w:pPr>
            <w:r>
              <w:rPr>
                <w:rFonts w:ascii="Times New Roman" w:eastAsia="Times New Roman" w:hAnsi="Times New Roman" w:cs="Times New Roman"/>
                <w:sz w:val="18"/>
                <w:szCs w:val="18"/>
              </w:rPr>
              <w:t>2.1.2</w:t>
            </w:r>
            <w:r>
              <w:rPr>
                <w:rFonts w:ascii="宋体" w:eastAsia="宋体" w:hAnsi="宋体" w:cs="宋体"/>
                <w:sz w:val="18"/>
                <w:szCs w:val="18"/>
              </w:rPr>
              <w:t>（</w:t>
            </w:r>
            <w:r>
              <w:rPr>
                <w:rFonts w:ascii="Times New Roman" w:eastAsia="Times New Roman" w:hAnsi="Times New Roman" w:cs="Times New Roman"/>
                <w:sz w:val="18"/>
                <w:szCs w:val="18"/>
              </w:rPr>
              <w:t>1</w:t>
            </w:r>
            <w:r>
              <w:rPr>
                <w:rFonts w:ascii="宋体" w:eastAsia="宋体" w:hAnsi="宋体" w:cs="宋体"/>
                <w:sz w:val="18"/>
                <w:szCs w:val="18"/>
              </w:rPr>
              <w:t>）</w:t>
            </w:r>
          </w:p>
        </w:tc>
        <w:tc>
          <w:tcPr>
            <w:tcW w:w="1316"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营业执照</w:t>
            </w:r>
          </w:p>
        </w:tc>
        <w:tc>
          <w:tcPr>
            <w:tcW w:w="2842"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rPr>
                <w:rFonts w:ascii="宋体" w:eastAsia="宋体" w:hAnsi="宋体" w:cs="宋体"/>
                <w:sz w:val="18"/>
                <w:szCs w:val="18"/>
              </w:rPr>
            </w:pPr>
            <w:r>
              <w:rPr>
                <w:rFonts w:ascii="宋体" w:eastAsia="宋体" w:hAnsi="宋体" w:cs="宋体"/>
                <w:sz w:val="18"/>
                <w:szCs w:val="18"/>
              </w:rPr>
              <w:t>具备有效的营业执照</w:t>
            </w:r>
          </w:p>
        </w:tc>
        <w:tc>
          <w:tcPr>
            <w:tcW w:w="947" w:type="dxa"/>
            <w:tcBorders>
              <w:top w:val="single" w:sz="6" w:space="0" w:color="000000"/>
              <w:left w:val="single" w:sz="6" w:space="0" w:color="000000"/>
              <w:bottom w:val="single" w:sz="6" w:space="0" w:color="000000"/>
              <w:right w:val="single" w:sz="6" w:space="0" w:color="000000"/>
            </w:tcBorders>
            <w:tcMar>
              <w:left w:w="85" w:type="dxa"/>
              <w:right w:w="85" w:type="dxa"/>
            </w:tcMar>
          </w:tcPr>
          <w:p w:rsidR="005A6ACC" w:rsidRDefault="005A6ACC"/>
        </w:tc>
        <w:tc>
          <w:tcPr>
            <w:tcW w:w="1045" w:type="dxa"/>
            <w:tcBorders>
              <w:top w:val="single" w:sz="6" w:space="0" w:color="000000"/>
              <w:left w:val="single" w:sz="6" w:space="0" w:color="000000"/>
              <w:bottom w:val="single" w:sz="6" w:space="0" w:color="000000"/>
              <w:right w:val="single" w:sz="6" w:space="0" w:color="000000"/>
            </w:tcBorders>
            <w:tcMar>
              <w:left w:w="85" w:type="dxa"/>
              <w:right w:w="85" w:type="dxa"/>
            </w:tcMar>
          </w:tcPr>
          <w:p w:rsidR="005A6ACC" w:rsidRDefault="005A6ACC"/>
        </w:tc>
        <w:tc>
          <w:tcPr>
            <w:tcW w:w="1189" w:type="dxa"/>
            <w:tcBorders>
              <w:top w:val="single" w:sz="6" w:space="0" w:color="000000"/>
              <w:left w:val="single" w:sz="6" w:space="0" w:color="000000"/>
              <w:bottom w:val="single" w:sz="6" w:space="0" w:color="000000"/>
              <w:right w:val="single" w:sz="12" w:space="0" w:color="000000"/>
            </w:tcBorders>
            <w:tcMar>
              <w:left w:w="85" w:type="dxa"/>
              <w:right w:w="85" w:type="dxa"/>
            </w:tcMar>
          </w:tcPr>
          <w:p w:rsidR="005A6ACC" w:rsidRDefault="005A6ACC"/>
        </w:tc>
      </w:tr>
      <w:tr w:rsidR="005A6ACC">
        <w:trPr>
          <w:trHeight w:hRule="exact" w:val="482"/>
        </w:trPr>
        <w:tc>
          <w:tcPr>
            <w:tcW w:w="463" w:type="dxa"/>
            <w:tcBorders>
              <w:top w:val="single" w:sz="6" w:space="0" w:color="000000"/>
              <w:left w:val="single" w:sz="12"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Times New Roman" w:eastAsia="Times New Roman" w:hAnsi="Times New Roman" w:cs="Times New Roman"/>
                <w:sz w:val="18"/>
                <w:szCs w:val="18"/>
              </w:rPr>
            </w:pPr>
            <w:r>
              <w:rPr>
                <w:rFonts w:ascii="Times New Roman"/>
                <w:sz w:val="18"/>
              </w:rPr>
              <w:t>2</w:t>
            </w:r>
          </w:p>
        </w:tc>
        <w:tc>
          <w:tcPr>
            <w:tcW w:w="1442"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18"/>
                <w:szCs w:val="18"/>
              </w:rPr>
            </w:pPr>
            <w:r>
              <w:rPr>
                <w:rFonts w:ascii="Times New Roman" w:eastAsia="Times New Roman" w:hAnsi="Times New Roman" w:cs="Times New Roman"/>
                <w:sz w:val="18"/>
                <w:szCs w:val="18"/>
              </w:rPr>
              <w:t>2.1.2</w:t>
            </w:r>
            <w:r>
              <w:rPr>
                <w:rFonts w:ascii="宋体" w:eastAsia="宋体" w:hAnsi="宋体" w:cs="宋体"/>
                <w:sz w:val="18"/>
                <w:szCs w:val="18"/>
              </w:rPr>
              <w:t>（</w:t>
            </w:r>
            <w:r>
              <w:rPr>
                <w:rFonts w:ascii="Times New Roman" w:eastAsia="Times New Roman" w:hAnsi="Times New Roman" w:cs="Times New Roman"/>
                <w:sz w:val="18"/>
                <w:szCs w:val="18"/>
              </w:rPr>
              <w:t>2</w:t>
            </w:r>
            <w:r>
              <w:rPr>
                <w:rFonts w:ascii="宋体" w:eastAsia="宋体" w:hAnsi="宋体" w:cs="宋体"/>
                <w:sz w:val="18"/>
                <w:szCs w:val="18"/>
              </w:rPr>
              <w:t>）</w:t>
            </w:r>
          </w:p>
        </w:tc>
        <w:tc>
          <w:tcPr>
            <w:tcW w:w="1316"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安全生产许</w:t>
            </w:r>
          </w:p>
          <w:p w:rsidR="005A6ACC" w:rsidRDefault="0008264D">
            <w:pPr>
              <w:jc w:val="center"/>
              <w:rPr>
                <w:rFonts w:ascii="宋体" w:eastAsia="宋体" w:hAnsi="宋体" w:cs="宋体"/>
                <w:sz w:val="18"/>
                <w:szCs w:val="18"/>
              </w:rPr>
            </w:pPr>
            <w:r>
              <w:rPr>
                <w:rFonts w:ascii="宋体" w:eastAsia="宋体" w:hAnsi="宋体" w:cs="宋体"/>
                <w:sz w:val="18"/>
                <w:szCs w:val="18"/>
              </w:rPr>
              <w:t>可证</w:t>
            </w:r>
          </w:p>
        </w:tc>
        <w:tc>
          <w:tcPr>
            <w:tcW w:w="2842"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rPr>
                <w:rFonts w:ascii="宋体" w:eastAsia="宋体" w:hAnsi="宋体" w:cs="宋体"/>
                <w:sz w:val="18"/>
                <w:szCs w:val="18"/>
                <w:lang w:eastAsia="zh-CN"/>
              </w:rPr>
            </w:pPr>
            <w:r>
              <w:rPr>
                <w:rFonts w:ascii="宋体" w:eastAsia="宋体" w:hAnsi="宋体" w:cs="宋体"/>
                <w:sz w:val="18"/>
                <w:szCs w:val="18"/>
                <w:lang w:eastAsia="zh-CN"/>
              </w:rPr>
              <w:t>具备有效的安全生产许可证</w:t>
            </w:r>
          </w:p>
        </w:tc>
        <w:tc>
          <w:tcPr>
            <w:tcW w:w="947" w:type="dxa"/>
            <w:tcBorders>
              <w:top w:val="single" w:sz="6" w:space="0" w:color="000000"/>
              <w:left w:val="single" w:sz="6" w:space="0" w:color="000000"/>
              <w:bottom w:val="single" w:sz="6" w:space="0" w:color="000000"/>
              <w:right w:val="single" w:sz="6" w:space="0" w:color="000000"/>
            </w:tcBorders>
            <w:tcMar>
              <w:left w:w="85" w:type="dxa"/>
              <w:right w:w="85" w:type="dxa"/>
            </w:tcMar>
          </w:tcPr>
          <w:p w:rsidR="005A6ACC" w:rsidRDefault="005A6ACC">
            <w:pPr>
              <w:rPr>
                <w:lang w:eastAsia="zh-CN"/>
              </w:rPr>
            </w:pPr>
          </w:p>
        </w:tc>
        <w:tc>
          <w:tcPr>
            <w:tcW w:w="1045" w:type="dxa"/>
            <w:tcBorders>
              <w:top w:val="single" w:sz="6" w:space="0" w:color="000000"/>
              <w:left w:val="single" w:sz="6" w:space="0" w:color="000000"/>
              <w:bottom w:val="single" w:sz="6" w:space="0" w:color="000000"/>
              <w:right w:val="single" w:sz="6" w:space="0" w:color="000000"/>
            </w:tcBorders>
            <w:tcMar>
              <w:left w:w="85" w:type="dxa"/>
              <w:right w:w="85" w:type="dxa"/>
            </w:tcMar>
          </w:tcPr>
          <w:p w:rsidR="005A6ACC" w:rsidRDefault="005A6ACC">
            <w:pPr>
              <w:rPr>
                <w:lang w:eastAsia="zh-CN"/>
              </w:rPr>
            </w:pPr>
          </w:p>
        </w:tc>
        <w:tc>
          <w:tcPr>
            <w:tcW w:w="1189" w:type="dxa"/>
            <w:tcBorders>
              <w:top w:val="single" w:sz="6" w:space="0" w:color="000000"/>
              <w:left w:val="single" w:sz="6" w:space="0" w:color="000000"/>
              <w:bottom w:val="single" w:sz="6" w:space="0" w:color="000000"/>
              <w:right w:val="single" w:sz="12" w:space="0" w:color="000000"/>
            </w:tcBorders>
            <w:tcMar>
              <w:left w:w="85" w:type="dxa"/>
              <w:right w:w="85" w:type="dxa"/>
            </w:tcMar>
          </w:tcPr>
          <w:p w:rsidR="005A6ACC" w:rsidRDefault="005A6ACC">
            <w:pPr>
              <w:rPr>
                <w:lang w:eastAsia="zh-CN"/>
              </w:rPr>
            </w:pPr>
          </w:p>
        </w:tc>
      </w:tr>
      <w:tr w:rsidR="005A6ACC">
        <w:trPr>
          <w:trHeight w:hRule="exact" w:val="715"/>
        </w:trPr>
        <w:tc>
          <w:tcPr>
            <w:tcW w:w="463" w:type="dxa"/>
            <w:tcBorders>
              <w:top w:val="single" w:sz="6" w:space="0" w:color="000000"/>
              <w:left w:val="single" w:sz="12"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Times New Roman" w:eastAsia="Times New Roman" w:hAnsi="Times New Roman" w:cs="Times New Roman"/>
                <w:sz w:val="18"/>
                <w:szCs w:val="18"/>
              </w:rPr>
            </w:pPr>
            <w:r>
              <w:rPr>
                <w:rFonts w:ascii="Times New Roman"/>
                <w:sz w:val="18"/>
              </w:rPr>
              <w:t>3</w:t>
            </w:r>
          </w:p>
        </w:tc>
        <w:tc>
          <w:tcPr>
            <w:tcW w:w="1442"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18"/>
                <w:szCs w:val="18"/>
              </w:rPr>
            </w:pPr>
            <w:r>
              <w:rPr>
                <w:rFonts w:ascii="Times New Roman" w:eastAsia="Times New Roman" w:hAnsi="Times New Roman" w:cs="Times New Roman"/>
                <w:sz w:val="18"/>
                <w:szCs w:val="18"/>
              </w:rPr>
              <w:t>2.1.2</w:t>
            </w:r>
            <w:r>
              <w:rPr>
                <w:rFonts w:ascii="宋体" w:eastAsia="宋体" w:hAnsi="宋体" w:cs="宋体"/>
                <w:sz w:val="18"/>
                <w:szCs w:val="18"/>
              </w:rPr>
              <w:t>（</w:t>
            </w:r>
            <w:r>
              <w:rPr>
                <w:rFonts w:ascii="Times New Roman" w:eastAsia="Times New Roman" w:hAnsi="Times New Roman" w:cs="Times New Roman"/>
                <w:sz w:val="18"/>
                <w:szCs w:val="18"/>
              </w:rPr>
              <w:t>3</w:t>
            </w:r>
            <w:r>
              <w:rPr>
                <w:rFonts w:ascii="宋体" w:eastAsia="宋体" w:hAnsi="宋体" w:cs="宋体"/>
                <w:sz w:val="18"/>
                <w:szCs w:val="18"/>
              </w:rPr>
              <w:t>）</w:t>
            </w:r>
          </w:p>
        </w:tc>
        <w:tc>
          <w:tcPr>
            <w:tcW w:w="1316"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资质证书</w:t>
            </w:r>
          </w:p>
        </w:tc>
        <w:tc>
          <w:tcPr>
            <w:tcW w:w="2842"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rPr>
                <w:rFonts w:ascii="宋体" w:eastAsia="宋体" w:hAnsi="宋体" w:cs="宋体"/>
                <w:sz w:val="18"/>
                <w:szCs w:val="18"/>
                <w:lang w:eastAsia="zh-CN"/>
              </w:rPr>
            </w:pPr>
            <w:r>
              <w:rPr>
                <w:rFonts w:ascii="宋体" w:eastAsia="宋体" w:hAnsi="宋体" w:cs="宋体"/>
                <w:sz w:val="18"/>
                <w:szCs w:val="18"/>
                <w:lang w:eastAsia="zh-CN"/>
              </w:rPr>
              <w:t>具备有效的资质证书且资质等级符合第</w:t>
            </w:r>
            <w:r>
              <w:rPr>
                <w:rFonts w:ascii="Times New Roman" w:eastAsia="Times New Roman" w:hAnsi="Times New Roman" w:cs="Times New Roman"/>
                <w:sz w:val="18"/>
                <w:szCs w:val="18"/>
                <w:lang w:eastAsia="zh-CN"/>
              </w:rPr>
              <w:t>2</w:t>
            </w:r>
            <w:r>
              <w:rPr>
                <w:rFonts w:ascii="宋体" w:eastAsia="宋体" w:hAnsi="宋体" w:cs="宋体"/>
                <w:sz w:val="18"/>
                <w:szCs w:val="18"/>
                <w:lang w:eastAsia="zh-CN"/>
              </w:rPr>
              <w:t>章投标人须知第</w:t>
            </w:r>
            <w:r>
              <w:rPr>
                <w:rFonts w:ascii="Times New Roman" w:eastAsia="Times New Roman" w:hAnsi="Times New Roman" w:cs="Times New Roman"/>
                <w:sz w:val="18"/>
                <w:szCs w:val="18"/>
                <w:lang w:eastAsia="zh-CN"/>
              </w:rPr>
              <w:t>1.4.1</w:t>
            </w:r>
            <w:r>
              <w:rPr>
                <w:rFonts w:ascii="宋体" w:eastAsia="宋体" w:hAnsi="宋体" w:cs="宋体"/>
                <w:sz w:val="18"/>
                <w:szCs w:val="18"/>
                <w:lang w:eastAsia="zh-CN"/>
              </w:rPr>
              <w:t>项规定</w:t>
            </w:r>
          </w:p>
        </w:tc>
        <w:tc>
          <w:tcPr>
            <w:tcW w:w="947" w:type="dxa"/>
            <w:tcBorders>
              <w:top w:val="single" w:sz="6" w:space="0" w:color="000000"/>
              <w:left w:val="single" w:sz="6" w:space="0" w:color="000000"/>
              <w:bottom w:val="single" w:sz="6" w:space="0" w:color="000000"/>
              <w:right w:val="single" w:sz="6" w:space="0" w:color="000000"/>
            </w:tcBorders>
            <w:tcMar>
              <w:left w:w="85" w:type="dxa"/>
              <w:right w:w="85" w:type="dxa"/>
            </w:tcMar>
          </w:tcPr>
          <w:p w:rsidR="005A6ACC" w:rsidRDefault="005A6ACC">
            <w:pPr>
              <w:rPr>
                <w:lang w:eastAsia="zh-CN"/>
              </w:rPr>
            </w:pPr>
          </w:p>
        </w:tc>
        <w:tc>
          <w:tcPr>
            <w:tcW w:w="1045" w:type="dxa"/>
            <w:tcBorders>
              <w:top w:val="single" w:sz="6" w:space="0" w:color="000000"/>
              <w:left w:val="single" w:sz="6" w:space="0" w:color="000000"/>
              <w:bottom w:val="single" w:sz="6" w:space="0" w:color="000000"/>
              <w:right w:val="single" w:sz="6" w:space="0" w:color="000000"/>
            </w:tcBorders>
            <w:tcMar>
              <w:left w:w="85" w:type="dxa"/>
              <w:right w:w="85" w:type="dxa"/>
            </w:tcMar>
          </w:tcPr>
          <w:p w:rsidR="005A6ACC" w:rsidRDefault="005A6ACC">
            <w:pPr>
              <w:rPr>
                <w:lang w:eastAsia="zh-CN"/>
              </w:rPr>
            </w:pPr>
          </w:p>
        </w:tc>
        <w:tc>
          <w:tcPr>
            <w:tcW w:w="1189" w:type="dxa"/>
            <w:tcBorders>
              <w:top w:val="single" w:sz="6" w:space="0" w:color="000000"/>
              <w:left w:val="single" w:sz="6" w:space="0" w:color="000000"/>
              <w:bottom w:val="single" w:sz="6" w:space="0" w:color="000000"/>
              <w:right w:val="single" w:sz="12" w:space="0" w:color="000000"/>
            </w:tcBorders>
            <w:tcMar>
              <w:left w:w="85" w:type="dxa"/>
              <w:right w:w="85" w:type="dxa"/>
            </w:tcMar>
          </w:tcPr>
          <w:p w:rsidR="005A6ACC" w:rsidRDefault="005A6ACC">
            <w:pPr>
              <w:rPr>
                <w:lang w:eastAsia="zh-CN"/>
              </w:rPr>
            </w:pPr>
          </w:p>
        </w:tc>
      </w:tr>
      <w:tr w:rsidR="005A6ACC">
        <w:trPr>
          <w:trHeight w:hRule="exact" w:val="718"/>
        </w:trPr>
        <w:tc>
          <w:tcPr>
            <w:tcW w:w="463" w:type="dxa"/>
            <w:tcBorders>
              <w:top w:val="single" w:sz="6" w:space="0" w:color="000000"/>
              <w:left w:val="single" w:sz="12"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Times New Roman" w:eastAsia="Times New Roman" w:hAnsi="Times New Roman" w:cs="Times New Roman"/>
                <w:sz w:val="18"/>
                <w:szCs w:val="18"/>
              </w:rPr>
            </w:pPr>
            <w:r>
              <w:rPr>
                <w:rFonts w:ascii="Times New Roman"/>
                <w:sz w:val="18"/>
              </w:rPr>
              <w:t>4</w:t>
            </w:r>
          </w:p>
        </w:tc>
        <w:tc>
          <w:tcPr>
            <w:tcW w:w="1442"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18"/>
                <w:szCs w:val="18"/>
              </w:rPr>
            </w:pPr>
            <w:r>
              <w:rPr>
                <w:rFonts w:ascii="Times New Roman" w:eastAsia="Times New Roman" w:hAnsi="Times New Roman" w:cs="Times New Roman"/>
                <w:sz w:val="18"/>
                <w:szCs w:val="18"/>
              </w:rPr>
              <w:t>2.1.2</w:t>
            </w:r>
            <w:r>
              <w:rPr>
                <w:rFonts w:ascii="宋体" w:eastAsia="宋体" w:hAnsi="宋体" w:cs="宋体"/>
                <w:sz w:val="18"/>
                <w:szCs w:val="18"/>
              </w:rPr>
              <w:t>（</w:t>
            </w:r>
            <w:r>
              <w:rPr>
                <w:rFonts w:ascii="Times New Roman" w:eastAsia="Times New Roman" w:hAnsi="Times New Roman" w:cs="Times New Roman"/>
                <w:sz w:val="18"/>
                <w:szCs w:val="18"/>
              </w:rPr>
              <w:t>4</w:t>
            </w:r>
            <w:r>
              <w:rPr>
                <w:rFonts w:ascii="宋体" w:eastAsia="宋体" w:hAnsi="宋体" w:cs="宋体"/>
                <w:sz w:val="18"/>
                <w:szCs w:val="18"/>
              </w:rPr>
              <w:t>）</w:t>
            </w:r>
          </w:p>
        </w:tc>
        <w:tc>
          <w:tcPr>
            <w:tcW w:w="1316"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财务状况</w:t>
            </w:r>
          </w:p>
        </w:tc>
        <w:tc>
          <w:tcPr>
            <w:tcW w:w="2842"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rPr>
                <w:rFonts w:ascii="宋体" w:eastAsia="宋体" w:hAnsi="宋体" w:cs="宋体"/>
                <w:sz w:val="18"/>
                <w:szCs w:val="18"/>
                <w:lang w:eastAsia="zh-CN"/>
              </w:rPr>
            </w:pPr>
            <w:r>
              <w:rPr>
                <w:rFonts w:ascii="宋体" w:eastAsia="宋体" w:hAnsi="宋体" w:cs="宋体"/>
                <w:sz w:val="18"/>
                <w:szCs w:val="18"/>
                <w:lang w:eastAsia="zh-CN"/>
              </w:rPr>
              <w:t>财务状况符合第</w:t>
            </w:r>
            <w:r>
              <w:rPr>
                <w:rFonts w:ascii="Times New Roman" w:eastAsia="Times New Roman" w:hAnsi="Times New Roman" w:cs="Times New Roman"/>
                <w:sz w:val="18"/>
                <w:szCs w:val="18"/>
                <w:lang w:eastAsia="zh-CN"/>
              </w:rPr>
              <w:t>2</w:t>
            </w:r>
            <w:r>
              <w:rPr>
                <w:rFonts w:ascii="宋体" w:eastAsia="宋体" w:hAnsi="宋体" w:cs="宋体"/>
                <w:sz w:val="18"/>
                <w:szCs w:val="18"/>
                <w:lang w:eastAsia="zh-CN"/>
              </w:rPr>
              <w:t>章投标人须知 第</w:t>
            </w:r>
            <w:r>
              <w:rPr>
                <w:rFonts w:ascii="Times New Roman" w:eastAsia="Times New Roman" w:hAnsi="Times New Roman" w:cs="Times New Roman"/>
                <w:sz w:val="18"/>
                <w:szCs w:val="18"/>
                <w:lang w:eastAsia="zh-CN"/>
              </w:rPr>
              <w:t>1.4.1</w:t>
            </w:r>
            <w:r>
              <w:rPr>
                <w:rFonts w:ascii="宋体" w:eastAsia="宋体" w:hAnsi="宋体" w:cs="宋体"/>
                <w:sz w:val="18"/>
                <w:szCs w:val="18"/>
                <w:lang w:eastAsia="zh-CN"/>
              </w:rPr>
              <w:t>项规定</w:t>
            </w:r>
          </w:p>
        </w:tc>
        <w:tc>
          <w:tcPr>
            <w:tcW w:w="947" w:type="dxa"/>
            <w:tcBorders>
              <w:top w:val="single" w:sz="6" w:space="0" w:color="000000"/>
              <w:left w:val="single" w:sz="6" w:space="0" w:color="000000"/>
              <w:bottom w:val="single" w:sz="6" w:space="0" w:color="000000"/>
              <w:right w:val="single" w:sz="6" w:space="0" w:color="000000"/>
            </w:tcBorders>
            <w:tcMar>
              <w:left w:w="85" w:type="dxa"/>
              <w:right w:w="85" w:type="dxa"/>
            </w:tcMar>
          </w:tcPr>
          <w:p w:rsidR="005A6ACC" w:rsidRDefault="005A6ACC">
            <w:pPr>
              <w:rPr>
                <w:lang w:eastAsia="zh-CN"/>
              </w:rPr>
            </w:pPr>
          </w:p>
        </w:tc>
        <w:tc>
          <w:tcPr>
            <w:tcW w:w="1045" w:type="dxa"/>
            <w:tcBorders>
              <w:top w:val="single" w:sz="6" w:space="0" w:color="000000"/>
              <w:left w:val="single" w:sz="6" w:space="0" w:color="000000"/>
              <w:bottom w:val="single" w:sz="6" w:space="0" w:color="000000"/>
              <w:right w:val="single" w:sz="6" w:space="0" w:color="000000"/>
            </w:tcBorders>
            <w:tcMar>
              <w:left w:w="85" w:type="dxa"/>
              <w:right w:w="85" w:type="dxa"/>
            </w:tcMar>
          </w:tcPr>
          <w:p w:rsidR="005A6ACC" w:rsidRDefault="005A6ACC">
            <w:pPr>
              <w:rPr>
                <w:lang w:eastAsia="zh-CN"/>
              </w:rPr>
            </w:pPr>
          </w:p>
        </w:tc>
        <w:tc>
          <w:tcPr>
            <w:tcW w:w="1189" w:type="dxa"/>
            <w:tcBorders>
              <w:top w:val="single" w:sz="6" w:space="0" w:color="000000"/>
              <w:left w:val="single" w:sz="6" w:space="0" w:color="000000"/>
              <w:bottom w:val="single" w:sz="6" w:space="0" w:color="000000"/>
              <w:right w:val="single" w:sz="12" w:space="0" w:color="000000"/>
            </w:tcBorders>
            <w:tcMar>
              <w:left w:w="85" w:type="dxa"/>
              <w:right w:w="85" w:type="dxa"/>
            </w:tcMar>
          </w:tcPr>
          <w:p w:rsidR="005A6ACC" w:rsidRDefault="005A6ACC">
            <w:pPr>
              <w:rPr>
                <w:lang w:eastAsia="zh-CN"/>
              </w:rPr>
            </w:pPr>
          </w:p>
        </w:tc>
      </w:tr>
      <w:tr w:rsidR="005A6ACC">
        <w:trPr>
          <w:trHeight w:hRule="exact" w:val="718"/>
        </w:trPr>
        <w:tc>
          <w:tcPr>
            <w:tcW w:w="463" w:type="dxa"/>
            <w:tcBorders>
              <w:top w:val="single" w:sz="6" w:space="0" w:color="000000"/>
              <w:left w:val="single" w:sz="12"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Times New Roman" w:eastAsia="Times New Roman" w:hAnsi="Times New Roman" w:cs="Times New Roman"/>
                <w:sz w:val="18"/>
                <w:szCs w:val="18"/>
              </w:rPr>
            </w:pPr>
            <w:r>
              <w:rPr>
                <w:rFonts w:ascii="Times New Roman"/>
                <w:sz w:val="18"/>
              </w:rPr>
              <w:t>5</w:t>
            </w:r>
          </w:p>
        </w:tc>
        <w:tc>
          <w:tcPr>
            <w:tcW w:w="1442"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18"/>
                <w:szCs w:val="18"/>
              </w:rPr>
            </w:pPr>
            <w:r>
              <w:rPr>
                <w:rFonts w:ascii="Times New Roman" w:eastAsia="Times New Roman" w:hAnsi="Times New Roman" w:cs="Times New Roman"/>
                <w:sz w:val="18"/>
                <w:szCs w:val="18"/>
              </w:rPr>
              <w:t>2.1.2</w:t>
            </w:r>
            <w:r>
              <w:rPr>
                <w:rFonts w:ascii="宋体" w:eastAsia="宋体" w:hAnsi="宋体" w:cs="宋体"/>
                <w:sz w:val="18"/>
                <w:szCs w:val="18"/>
              </w:rPr>
              <w:t>（</w:t>
            </w:r>
            <w:r>
              <w:rPr>
                <w:rFonts w:ascii="Times New Roman" w:eastAsia="Times New Roman" w:hAnsi="Times New Roman" w:cs="Times New Roman"/>
                <w:sz w:val="18"/>
                <w:szCs w:val="18"/>
              </w:rPr>
              <w:t>5</w:t>
            </w:r>
            <w:r>
              <w:rPr>
                <w:rFonts w:ascii="宋体" w:eastAsia="宋体" w:hAnsi="宋体" w:cs="宋体"/>
                <w:sz w:val="18"/>
                <w:szCs w:val="18"/>
              </w:rPr>
              <w:t>）</w:t>
            </w:r>
          </w:p>
        </w:tc>
        <w:tc>
          <w:tcPr>
            <w:tcW w:w="1316"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18"/>
                <w:szCs w:val="18"/>
                <w:lang w:eastAsia="zh-CN"/>
              </w:rPr>
            </w:pPr>
            <w:r>
              <w:rPr>
                <w:rFonts w:ascii="宋体" w:eastAsia="宋体" w:hAnsi="宋体" w:cs="宋体"/>
                <w:spacing w:val="-8"/>
                <w:sz w:val="18"/>
                <w:szCs w:val="18"/>
                <w:lang w:eastAsia="zh-CN"/>
              </w:rPr>
              <w:t>业绩（如作为</w:t>
            </w:r>
            <w:r>
              <w:rPr>
                <w:rFonts w:ascii="宋体" w:eastAsia="宋体" w:hAnsi="宋体" w:cs="宋体"/>
                <w:sz w:val="18"/>
                <w:szCs w:val="18"/>
                <w:lang w:eastAsia="zh-CN"/>
              </w:rPr>
              <w:t>资格条件）</w:t>
            </w:r>
          </w:p>
        </w:tc>
        <w:tc>
          <w:tcPr>
            <w:tcW w:w="2842"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rPr>
                <w:rFonts w:ascii="宋体" w:eastAsia="宋体" w:hAnsi="宋体" w:cs="宋体"/>
                <w:sz w:val="18"/>
                <w:szCs w:val="18"/>
                <w:lang w:eastAsia="zh-CN"/>
              </w:rPr>
            </w:pPr>
            <w:r>
              <w:rPr>
                <w:rFonts w:ascii="宋体" w:eastAsia="宋体" w:hAnsi="宋体" w:cs="宋体"/>
                <w:spacing w:val="3"/>
                <w:sz w:val="18"/>
                <w:szCs w:val="18"/>
                <w:lang w:eastAsia="zh-CN"/>
              </w:rPr>
              <w:t xml:space="preserve">业绩符合第 </w:t>
            </w:r>
            <w:r>
              <w:rPr>
                <w:rFonts w:ascii="Times New Roman" w:eastAsia="Times New Roman" w:hAnsi="Times New Roman" w:cs="Times New Roman"/>
                <w:sz w:val="18"/>
                <w:szCs w:val="18"/>
                <w:lang w:eastAsia="zh-CN"/>
              </w:rPr>
              <w:t xml:space="preserve">2 </w:t>
            </w:r>
            <w:r>
              <w:rPr>
                <w:rFonts w:ascii="Times New Roman" w:eastAsia="Times New Roman" w:hAnsi="Times New Roman" w:cs="Times New Roman"/>
                <w:spacing w:val="9"/>
                <w:sz w:val="18"/>
                <w:szCs w:val="18"/>
                <w:lang w:eastAsia="zh-CN"/>
              </w:rPr>
              <w:t xml:space="preserve"> </w:t>
            </w:r>
            <w:r>
              <w:rPr>
                <w:rFonts w:ascii="宋体" w:eastAsia="宋体" w:hAnsi="宋体" w:cs="宋体"/>
                <w:spacing w:val="4"/>
                <w:sz w:val="18"/>
                <w:szCs w:val="18"/>
                <w:lang w:eastAsia="zh-CN"/>
              </w:rPr>
              <w:t>章投标人须知第</w:t>
            </w:r>
            <w:r>
              <w:rPr>
                <w:rFonts w:ascii="Times New Roman" w:eastAsia="Times New Roman" w:hAnsi="Times New Roman" w:cs="Times New Roman"/>
                <w:sz w:val="18"/>
                <w:szCs w:val="18"/>
                <w:lang w:eastAsia="zh-CN"/>
              </w:rPr>
              <w:t>1.4.1</w:t>
            </w:r>
            <w:r>
              <w:rPr>
                <w:rFonts w:ascii="Times New Roman" w:eastAsia="Times New Roman" w:hAnsi="Times New Roman" w:cs="Times New Roman"/>
                <w:spacing w:val="1"/>
                <w:sz w:val="18"/>
                <w:szCs w:val="18"/>
                <w:lang w:eastAsia="zh-CN"/>
              </w:rPr>
              <w:t xml:space="preserve"> </w:t>
            </w:r>
            <w:r>
              <w:rPr>
                <w:rFonts w:ascii="宋体" w:eastAsia="宋体" w:hAnsi="宋体" w:cs="宋体"/>
                <w:sz w:val="18"/>
                <w:szCs w:val="18"/>
                <w:lang w:eastAsia="zh-CN"/>
              </w:rPr>
              <w:t>项规定</w:t>
            </w:r>
          </w:p>
        </w:tc>
        <w:tc>
          <w:tcPr>
            <w:tcW w:w="947" w:type="dxa"/>
            <w:tcBorders>
              <w:top w:val="single" w:sz="6" w:space="0" w:color="000000"/>
              <w:left w:val="single" w:sz="6" w:space="0" w:color="000000"/>
              <w:bottom w:val="single" w:sz="6" w:space="0" w:color="000000"/>
              <w:right w:val="single" w:sz="6" w:space="0" w:color="000000"/>
            </w:tcBorders>
            <w:tcMar>
              <w:left w:w="85" w:type="dxa"/>
              <w:right w:w="85" w:type="dxa"/>
            </w:tcMar>
          </w:tcPr>
          <w:p w:rsidR="005A6ACC" w:rsidRDefault="005A6ACC">
            <w:pPr>
              <w:rPr>
                <w:lang w:eastAsia="zh-CN"/>
              </w:rPr>
            </w:pPr>
          </w:p>
        </w:tc>
        <w:tc>
          <w:tcPr>
            <w:tcW w:w="1045" w:type="dxa"/>
            <w:tcBorders>
              <w:top w:val="single" w:sz="6" w:space="0" w:color="000000"/>
              <w:left w:val="single" w:sz="6" w:space="0" w:color="000000"/>
              <w:bottom w:val="single" w:sz="6" w:space="0" w:color="000000"/>
              <w:right w:val="single" w:sz="6" w:space="0" w:color="000000"/>
            </w:tcBorders>
            <w:tcMar>
              <w:left w:w="85" w:type="dxa"/>
              <w:right w:w="85" w:type="dxa"/>
            </w:tcMar>
          </w:tcPr>
          <w:p w:rsidR="005A6ACC" w:rsidRDefault="005A6ACC">
            <w:pPr>
              <w:rPr>
                <w:lang w:eastAsia="zh-CN"/>
              </w:rPr>
            </w:pPr>
          </w:p>
        </w:tc>
        <w:tc>
          <w:tcPr>
            <w:tcW w:w="1189" w:type="dxa"/>
            <w:tcBorders>
              <w:top w:val="single" w:sz="6" w:space="0" w:color="000000"/>
              <w:left w:val="single" w:sz="6" w:space="0" w:color="000000"/>
              <w:bottom w:val="single" w:sz="6" w:space="0" w:color="000000"/>
              <w:right w:val="single" w:sz="12" w:space="0" w:color="000000"/>
            </w:tcBorders>
            <w:tcMar>
              <w:left w:w="85" w:type="dxa"/>
              <w:right w:w="85" w:type="dxa"/>
            </w:tcMar>
          </w:tcPr>
          <w:p w:rsidR="005A6ACC" w:rsidRDefault="005A6ACC">
            <w:pPr>
              <w:rPr>
                <w:lang w:eastAsia="zh-CN"/>
              </w:rPr>
            </w:pPr>
          </w:p>
        </w:tc>
      </w:tr>
      <w:tr w:rsidR="005A6ACC">
        <w:trPr>
          <w:trHeight w:hRule="exact" w:val="718"/>
        </w:trPr>
        <w:tc>
          <w:tcPr>
            <w:tcW w:w="463" w:type="dxa"/>
            <w:tcBorders>
              <w:top w:val="single" w:sz="6" w:space="0" w:color="000000"/>
              <w:left w:val="single" w:sz="12"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Times New Roman" w:eastAsia="Times New Roman" w:hAnsi="Times New Roman" w:cs="Times New Roman"/>
                <w:sz w:val="18"/>
                <w:szCs w:val="18"/>
              </w:rPr>
            </w:pPr>
            <w:r>
              <w:rPr>
                <w:rFonts w:ascii="Times New Roman"/>
                <w:sz w:val="18"/>
              </w:rPr>
              <w:t>6</w:t>
            </w:r>
          </w:p>
        </w:tc>
        <w:tc>
          <w:tcPr>
            <w:tcW w:w="1442"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18"/>
                <w:szCs w:val="18"/>
              </w:rPr>
            </w:pPr>
            <w:r>
              <w:rPr>
                <w:rFonts w:ascii="Times New Roman" w:eastAsia="Times New Roman" w:hAnsi="Times New Roman" w:cs="Times New Roman"/>
                <w:sz w:val="18"/>
                <w:szCs w:val="18"/>
              </w:rPr>
              <w:t>2.1.2</w:t>
            </w:r>
            <w:r>
              <w:rPr>
                <w:rFonts w:ascii="宋体" w:eastAsia="宋体" w:hAnsi="宋体" w:cs="宋体"/>
                <w:sz w:val="18"/>
                <w:szCs w:val="18"/>
              </w:rPr>
              <w:t>（</w:t>
            </w:r>
            <w:r>
              <w:rPr>
                <w:rFonts w:ascii="Times New Roman" w:eastAsia="Times New Roman" w:hAnsi="Times New Roman" w:cs="Times New Roman"/>
                <w:sz w:val="18"/>
                <w:szCs w:val="18"/>
              </w:rPr>
              <w:t>6</w:t>
            </w:r>
            <w:r>
              <w:rPr>
                <w:rFonts w:ascii="宋体" w:eastAsia="宋体" w:hAnsi="宋体" w:cs="宋体"/>
                <w:sz w:val="18"/>
                <w:szCs w:val="18"/>
              </w:rPr>
              <w:t>）</w:t>
            </w:r>
          </w:p>
        </w:tc>
        <w:tc>
          <w:tcPr>
            <w:tcW w:w="1316"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信誉</w:t>
            </w:r>
          </w:p>
        </w:tc>
        <w:tc>
          <w:tcPr>
            <w:tcW w:w="2842"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rPr>
                <w:rFonts w:ascii="宋体" w:eastAsia="宋体" w:hAnsi="宋体" w:cs="宋体"/>
                <w:sz w:val="18"/>
                <w:szCs w:val="18"/>
                <w:lang w:eastAsia="zh-CN"/>
              </w:rPr>
            </w:pPr>
            <w:r>
              <w:rPr>
                <w:rFonts w:ascii="宋体" w:eastAsia="宋体" w:hAnsi="宋体" w:cs="宋体"/>
                <w:sz w:val="18"/>
                <w:szCs w:val="18"/>
                <w:lang w:eastAsia="zh-CN"/>
              </w:rPr>
              <w:t>信誉符合第</w:t>
            </w:r>
            <w:r>
              <w:rPr>
                <w:rFonts w:ascii="Times New Roman" w:eastAsia="Times New Roman" w:hAnsi="Times New Roman" w:cs="Times New Roman"/>
                <w:sz w:val="18"/>
                <w:szCs w:val="18"/>
                <w:lang w:eastAsia="zh-CN"/>
              </w:rPr>
              <w:t>2</w:t>
            </w:r>
            <w:r>
              <w:rPr>
                <w:rFonts w:ascii="宋体" w:eastAsia="宋体" w:hAnsi="宋体" w:cs="宋体"/>
                <w:sz w:val="18"/>
                <w:szCs w:val="18"/>
                <w:lang w:eastAsia="zh-CN"/>
              </w:rPr>
              <w:t>章投标人须知第</w:t>
            </w:r>
            <w:r>
              <w:rPr>
                <w:rFonts w:ascii="Times New Roman" w:eastAsia="Times New Roman" w:hAnsi="Times New Roman" w:cs="Times New Roman"/>
                <w:sz w:val="18"/>
                <w:szCs w:val="18"/>
                <w:lang w:eastAsia="zh-CN"/>
              </w:rPr>
              <w:t>1.4.1</w:t>
            </w:r>
            <w:r>
              <w:rPr>
                <w:rFonts w:ascii="宋体" w:eastAsia="宋体" w:hAnsi="宋体" w:cs="宋体"/>
                <w:sz w:val="18"/>
                <w:szCs w:val="18"/>
                <w:lang w:eastAsia="zh-CN"/>
              </w:rPr>
              <w:t>项规定</w:t>
            </w:r>
          </w:p>
        </w:tc>
        <w:tc>
          <w:tcPr>
            <w:tcW w:w="947" w:type="dxa"/>
            <w:tcBorders>
              <w:top w:val="single" w:sz="6" w:space="0" w:color="000000"/>
              <w:left w:val="single" w:sz="6" w:space="0" w:color="000000"/>
              <w:bottom w:val="single" w:sz="6" w:space="0" w:color="000000"/>
              <w:right w:val="single" w:sz="6" w:space="0" w:color="000000"/>
            </w:tcBorders>
            <w:tcMar>
              <w:left w:w="85" w:type="dxa"/>
              <w:right w:w="85" w:type="dxa"/>
            </w:tcMar>
          </w:tcPr>
          <w:p w:rsidR="005A6ACC" w:rsidRDefault="005A6ACC">
            <w:pPr>
              <w:rPr>
                <w:lang w:eastAsia="zh-CN"/>
              </w:rPr>
            </w:pPr>
          </w:p>
        </w:tc>
        <w:tc>
          <w:tcPr>
            <w:tcW w:w="1045" w:type="dxa"/>
            <w:tcBorders>
              <w:top w:val="single" w:sz="6" w:space="0" w:color="000000"/>
              <w:left w:val="single" w:sz="6" w:space="0" w:color="000000"/>
              <w:bottom w:val="single" w:sz="6" w:space="0" w:color="000000"/>
              <w:right w:val="single" w:sz="6" w:space="0" w:color="000000"/>
            </w:tcBorders>
            <w:tcMar>
              <w:left w:w="85" w:type="dxa"/>
              <w:right w:w="85" w:type="dxa"/>
            </w:tcMar>
          </w:tcPr>
          <w:p w:rsidR="005A6ACC" w:rsidRDefault="005A6ACC">
            <w:pPr>
              <w:rPr>
                <w:lang w:eastAsia="zh-CN"/>
              </w:rPr>
            </w:pPr>
          </w:p>
        </w:tc>
        <w:tc>
          <w:tcPr>
            <w:tcW w:w="1189" w:type="dxa"/>
            <w:tcBorders>
              <w:top w:val="single" w:sz="6" w:space="0" w:color="000000"/>
              <w:left w:val="single" w:sz="6" w:space="0" w:color="000000"/>
              <w:bottom w:val="single" w:sz="6" w:space="0" w:color="000000"/>
              <w:right w:val="single" w:sz="12" w:space="0" w:color="000000"/>
            </w:tcBorders>
            <w:tcMar>
              <w:left w:w="85" w:type="dxa"/>
              <w:right w:w="85" w:type="dxa"/>
            </w:tcMar>
          </w:tcPr>
          <w:p w:rsidR="005A6ACC" w:rsidRDefault="005A6ACC">
            <w:pPr>
              <w:rPr>
                <w:lang w:eastAsia="zh-CN"/>
              </w:rPr>
            </w:pPr>
          </w:p>
        </w:tc>
      </w:tr>
      <w:tr w:rsidR="005A6ACC">
        <w:trPr>
          <w:trHeight w:hRule="exact" w:val="715"/>
        </w:trPr>
        <w:tc>
          <w:tcPr>
            <w:tcW w:w="463" w:type="dxa"/>
            <w:tcBorders>
              <w:top w:val="single" w:sz="6" w:space="0" w:color="000000"/>
              <w:left w:val="single" w:sz="12"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Times New Roman" w:eastAsia="Times New Roman" w:hAnsi="Times New Roman" w:cs="Times New Roman"/>
                <w:sz w:val="18"/>
                <w:szCs w:val="18"/>
              </w:rPr>
            </w:pPr>
            <w:r>
              <w:rPr>
                <w:rFonts w:ascii="Times New Roman"/>
                <w:sz w:val="18"/>
              </w:rPr>
              <w:t>7</w:t>
            </w:r>
          </w:p>
        </w:tc>
        <w:tc>
          <w:tcPr>
            <w:tcW w:w="1442"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18"/>
                <w:szCs w:val="18"/>
              </w:rPr>
            </w:pPr>
            <w:r>
              <w:rPr>
                <w:rFonts w:ascii="Times New Roman" w:eastAsia="Times New Roman" w:hAnsi="Times New Roman" w:cs="Times New Roman"/>
                <w:sz w:val="18"/>
                <w:szCs w:val="18"/>
              </w:rPr>
              <w:t>2.1.2</w:t>
            </w:r>
            <w:r>
              <w:rPr>
                <w:rFonts w:ascii="宋体" w:eastAsia="宋体" w:hAnsi="宋体" w:cs="宋体"/>
                <w:sz w:val="18"/>
                <w:szCs w:val="18"/>
              </w:rPr>
              <w:t>（</w:t>
            </w:r>
            <w:r>
              <w:rPr>
                <w:rFonts w:ascii="Times New Roman" w:eastAsia="Times New Roman" w:hAnsi="Times New Roman" w:cs="Times New Roman"/>
                <w:sz w:val="18"/>
                <w:szCs w:val="18"/>
              </w:rPr>
              <w:t>7</w:t>
            </w:r>
            <w:r>
              <w:rPr>
                <w:rFonts w:ascii="宋体" w:eastAsia="宋体" w:hAnsi="宋体" w:cs="宋体"/>
                <w:sz w:val="18"/>
                <w:szCs w:val="18"/>
              </w:rPr>
              <w:t>）</w:t>
            </w:r>
          </w:p>
        </w:tc>
        <w:tc>
          <w:tcPr>
            <w:tcW w:w="1316"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项目负责人</w:t>
            </w:r>
          </w:p>
        </w:tc>
        <w:tc>
          <w:tcPr>
            <w:tcW w:w="2842"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rPr>
                <w:rFonts w:ascii="宋体" w:eastAsia="宋体" w:hAnsi="宋体" w:cs="宋体"/>
                <w:sz w:val="18"/>
                <w:szCs w:val="18"/>
                <w:lang w:eastAsia="zh-CN"/>
              </w:rPr>
            </w:pPr>
            <w:r>
              <w:rPr>
                <w:rFonts w:ascii="宋体" w:eastAsia="宋体" w:hAnsi="宋体" w:cs="宋体"/>
                <w:sz w:val="18"/>
                <w:szCs w:val="18"/>
                <w:lang w:eastAsia="zh-CN"/>
              </w:rPr>
              <w:t>项目负责人资格符合第</w:t>
            </w:r>
            <w:r>
              <w:rPr>
                <w:rFonts w:ascii="Times New Roman" w:eastAsia="Times New Roman" w:hAnsi="Times New Roman" w:cs="Times New Roman"/>
                <w:sz w:val="18"/>
                <w:szCs w:val="18"/>
                <w:lang w:eastAsia="zh-CN"/>
              </w:rPr>
              <w:t>2</w:t>
            </w:r>
            <w:r>
              <w:rPr>
                <w:rFonts w:ascii="宋体" w:eastAsia="宋体" w:hAnsi="宋体" w:cs="宋体"/>
                <w:sz w:val="18"/>
                <w:szCs w:val="18"/>
                <w:lang w:eastAsia="zh-CN"/>
              </w:rPr>
              <w:t>章投标 人须知第</w:t>
            </w:r>
            <w:r>
              <w:rPr>
                <w:rFonts w:ascii="Times New Roman" w:eastAsia="Times New Roman" w:hAnsi="Times New Roman" w:cs="Times New Roman"/>
                <w:sz w:val="18"/>
                <w:szCs w:val="18"/>
                <w:lang w:eastAsia="zh-CN"/>
              </w:rPr>
              <w:t>1.4.1</w:t>
            </w:r>
            <w:r>
              <w:rPr>
                <w:rFonts w:ascii="宋体" w:eastAsia="宋体" w:hAnsi="宋体" w:cs="宋体"/>
                <w:sz w:val="18"/>
                <w:szCs w:val="18"/>
                <w:lang w:eastAsia="zh-CN"/>
              </w:rPr>
              <w:t>项规定</w:t>
            </w:r>
          </w:p>
        </w:tc>
        <w:tc>
          <w:tcPr>
            <w:tcW w:w="947" w:type="dxa"/>
            <w:tcBorders>
              <w:top w:val="single" w:sz="6" w:space="0" w:color="000000"/>
              <w:left w:val="single" w:sz="6" w:space="0" w:color="000000"/>
              <w:bottom w:val="single" w:sz="6" w:space="0" w:color="000000"/>
              <w:right w:val="single" w:sz="6" w:space="0" w:color="000000"/>
            </w:tcBorders>
            <w:tcMar>
              <w:left w:w="85" w:type="dxa"/>
              <w:right w:w="85" w:type="dxa"/>
            </w:tcMar>
          </w:tcPr>
          <w:p w:rsidR="005A6ACC" w:rsidRDefault="005A6ACC">
            <w:pPr>
              <w:rPr>
                <w:lang w:eastAsia="zh-CN"/>
              </w:rPr>
            </w:pPr>
          </w:p>
        </w:tc>
        <w:tc>
          <w:tcPr>
            <w:tcW w:w="1045" w:type="dxa"/>
            <w:tcBorders>
              <w:top w:val="single" w:sz="6" w:space="0" w:color="000000"/>
              <w:left w:val="single" w:sz="6" w:space="0" w:color="000000"/>
              <w:bottom w:val="single" w:sz="6" w:space="0" w:color="000000"/>
              <w:right w:val="single" w:sz="6" w:space="0" w:color="000000"/>
            </w:tcBorders>
            <w:tcMar>
              <w:left w:w="85" w:type="dxa"/>
              <w:right w:w="85" w:type="dxa"/>
            </w:tcMar>
          </w:tcPr>
          <w:p w:rsidR="005A6ACC" w:rsidRDefault="005A6ACC">
            <w:pPr>
              <w:rPr>
                <w:lang w:eastAsia="zh-CN"/>
              </w:rPr>
            </w:pPr>
          </w:p>
        </w:tc>
        <w:tc>
          <w:tcPr>
            <w:tcW w:w="1189" w:type="dxa"/>
            <w:tcBorders>
              <w:top w:val="single" w:sz="6" w:space="0" w:color="000000"/>
              <w:left w:val="single" w:sz="6" w:space="0" w:color="000000"/>
              <w:bottom w:val="single" w:sz="6" w:space="0" w:color="000000"/>
              <w:right w:val="single" w:sz="12" w:space="0" w:color="000000"/>
            </w:tcBorders>
            <w:tcMar>
              <w:left w:w="85" w:type="dxa"/>
              <w:right w:w="85" w:type="dxa"/>
            </w:tcMar>
          </w:tcPr>
          <w:p w:rsidR="005A6ACC" w:rsidRDefault="005A6ACC">
            <w:pPr>
              <w:rPr>
                <w:lang w:eastAsia="zh-CN"/>
              </w:rPr>
            </w:pPr>
          </w:p>
        </w:tc>
      </w:tr>
      <w:tr w:rsidR="005A6ACC">
        <w:trPr>
          <w:trHeight w:hRule="exact" w:val="718"/>
        </w:trPr>
        <w:tc>
          <w:tcPr>
            <w:tcW w:w="463" w:type="dxa"/>
            <w:tcBorders>
              <w:top w:val="single" w:sz="6" w:space="0" w:color="000000"/>
              <w:left w:val="single" w:sz="12"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Times New Roman" w:eastAsia="Times New Roman" w:hAnsi="Times New Roman" w:cs="Times New Roman"/>
                <w:sz w:val="18"/>
                <w:szCs w:val="18"/>
              </w:rPr>
            </w:pPr>
            <w:r>
              <w:rPr>
                <w:rFonts w:ascii="Times New Roman"/>
                <w:sz w:val="18"/>
              </w:rPr>
              <w:t>8</w:t>
            </w:r>
          </w:p>
        </w:tc>
        <w:tc>
          <w:tcPr>
            <w:tcW w:w="1442"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18"/>
                <w:szCs w:val="18"/>
              </w:rPr>
            </w:pPr>
            <w:r>
              <w:rPr>
                <w:rFonts w:ascii="Times New Roman" w:eastAsia="Times New Roman" w:hAnsi="Times New Roman" w:cs="Times New Roman"/>
                <w:sz w:val="18"/>
                <w:szCs w:val="18"/>
              </w:rPr>
              <w:t>2.1.2</w:t>
            </w:r>
            <w:r>
              <w:rPr>
                <w:rFonts w:ascii="宋体" w:eastAsia="宋体" w:hAnsi="宋体" w:cs="宋体"/>
                <w:sz w:val="18"/>
                <w:szCs w:val="18"/>
              </w:rPr>
              <w:t>（</w:t>
            </w:r>
            <w:r>
              <w:rPr>
                <w:rFonts w:ascii="Times New Roman" w:eastAsia="Times New Roman" w:hAnsi="Times New Roman" w:cs="Times New Roman"/>
                <w:sz w:val="18"/>
                <w:szCs w:val="18"/>
              </w:rPr>
              <w:t>8</w:t>
            </w:r>
            <w:r>
              <w:rPr>
                <w:rFonts w:ascii="宋体" w:eastAsia="宋体" w:hAnsi="宋体" w:cs="宋体"/>
                <w:sz w:val="18"/>
                <w:szCs w:val="18"/>
              </w:rPr>
              <w:t>）</w:t>
            </w:r>
          </w:p>
        </w:tc>
        <w:tc>
          <w:tcPr>
            <w:tcW w:w="1316"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企业负责人</w:t>
            </w:r>
          </w:p>
        </w:tc>
        <w:tc>
          <w:tcPr>
            <w:tcW w:w="2842"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rPr>
                <w:rFonts w:ascii="宋体" w:eastAsia="宋体" w:hAnsi="宋体" w:cs="宋体"/>
                <w:sz w:val="18"/>
                <w:szCs w:val="18"/>
                <w:lang w:eastAsia="zh-CN"/>
              </w:rPr>
            </w:pPr>
            <w:r>
              <w:rPr>
                <w:rFonts w:ascii="宋体" w:eastAsia="宋体" w:hAnsi="宋体" w:cs="宋体"/>
                <w:sz w:val="18"/>
                <w:szCs w:val="18"/>
                <w:lang w:eastAsia="zh-CN"/>
              </w:rPr>
              <w:t>企业负责人具备有效的水行政主管部门颁发的安全生产考核合格证书</w:t>
            </w:r>
          </w:p>
        </w:tc>
        <w:tc>
          <w:tcPr>
            <w:tcW w:w="947" w:type="dxa"/>
            <w:tcBorders>
              <w:top w:val="single" w:sz="6" w:space="0" w:color="000000"/>
              <w:left w:val="single" w:sz="6" w:space="0" w:color="000000"/>
              <w:bottom w:val="single" w:sz="6" w:space="0" w:color="000000"/>
              <w:right w:val="single" w:sz="6" w:space="0" w:color="000000"/>
            </w:tcBorders>
            <w:tcMar>
              <w:left w:w="85" w:type="dxa"/>
              <w:right w:w="85" w:type="dxa"/>
            </w:tcMar>
          </w:tcPr>
          <w:p w:rsidR="005A6ACC" w:rsidRDefault="005A6ACC">
            <w:pPr>
              <w:rPr>
                <w:lang w:eastAsia="zh-CN"/>
              </w:rPr>
            </w:pPr>
          </w:p>
        </w:tc>
        <w:tc>
          <w:tcPr>
            <w:tcW w:w="1045" w:type="dxa"/>
            <w:tcBorders>
              <w:top w:val="single" w:sz="6" w:space="0" w:color="000000"/>
              <w:left w:val="single" w:sz="6" w:space="0" w:color="000000"/>
              <w:bottom w:val="single" w:sz="6" w:space="0" w:color="000000"/>
              <w:right w:val="single" w:sz="6" w:space="0" w:color="000000"/>
            </w:tcBorders>
            <w:tcMar>
              <w:left w:w="85" w:type="dxa"/>
              <w:right w:w="85" w:type="dxa"/>
            </w:tcMar>
          </w:tcPr>
          <w:p w:rsidR="005A6ACC" w:rsidRDefault="005A6ACC">
            <w:pPr>
              <w:rPr>
                <w:lang w:eastAsia="zh-CN"/>
              </w:rPr>
            </w:pPr>
          </w:p>
        </w:tc>
        <w:tc>
          <w:tcPr>
            <w:tcW w:w="1189" w:type="dxa"/>
            <w:tcBorders>
              <w:top w:val="single" w:sz="6" w:space="0" w:color="000000"/>
              <w:left w:val="single" w:sz="6" w:space="0" w:color="000000"/>
              <w:bottom w:val="single" w:sz="6" w:space="0" w:color="000000"/>
              <w:right w:val="single" w:sz="12" w:space="0" w:color="000000"/>
            </w:tcBorders>
            <w:tcMar>
              <w:left w:w="85" w:type="dxa"/>
              <w:right w:w="85" w:type="dxa"/>
            </w:tcMar>
          </w:tcPr>
          <w:p w:rsidR="005A6ACC" w:rsidRDefault="005A6ACC">
            <w:pPr>
              <w:rPr>
                <w:lang w:eastAsia="zh-CN"/>
              </w:rPr>
            </w:pPr>
          </w:p>
        </w:tc>
      </w:tr>
      <w:tr w:rsidR="005A6ACC">
        <w:trPr>
          <w:trHeight w:hRule="exact" w:val="583"/>
        </w:trPr>
        <w:tc>
          <w:tcPr>
            <w:tcW w:w="463" w:type="dxa"/>
            <w:tcBorders>
              <w:top w:val="single" w:sz="6" w:space="0" w:color="000000"/>
              <w:left w:val="single" w:sz="12"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Times New Roman" w:eastAsia="Times New Roman" w:hAnsi="Times New Roman" w:cs="Times New Roman"/>
                <w:sz w:val="18"/>
                <w:szCs w:val="18"/>
              </w:rPr>
            </w:pPr>
            <w:r>
              <w:rPr>
                <w:rFonts w:ascii="Times New Roman"/>
                <w:sz w:val="18"/>
              </w:rPr>
              <w:t>9</w:t>
            </w:r>
          </w:p>
        </w:tc>
        <w:tc>
          <w:tcPr>
            <w:tcW w:w="1442"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18"/>
                <w:szCs w:val="18"/>
              </w:rPr>
            </w:pPr>
            <w:r>
              <w:rPr>
                <w:rFonts w:ascii="Times New Roman" w:eastAsia="Times New Roman" w:hAnsi="Times New Roman" w:cs="Times New Roman"/>
                <w:sz w:val="18"/>
                <w:szCs w:val="18"/>
              </w:rPr>
              <w:t>2.1.2</w:t>
            </w:r>
            <w:r>
              <w:rPr>
                <w:rFonts w:ascii="宋体" w:eastAsia="宋体" w:hAnsi="宋体" w:cs="宋体"/>
                <w:sz w:val="18"/>
                <w:szCs w:val="18"/>
              </w:rPr>
              <w:t>（</w:t>
            </w:r>
            <w:r>
              <w:rPr>
                <w:rFonts w:ascii="Times New Roman" w:eastAsia="Times New Roman" w:hAnsi="Times New Roman" w:cs="Times New Roman"/>
                <w:sz w:val="18"/>
                <w:szCs w:val="18"/>
              </w:rPr>
              <w:t>9</w:t>
            </w:r>
            <w:r>
              <w:rPr>
                <w:rFonts w:ascii="宋体" w:eastAsia="宋体" w:hAnsi="宋体" w:cs="宋体"/>
                <w:sz w:val="18"/>
                <w:szCs w:val="18"/>
              </w:rPr>
              <w:t>）</w:t>
            </w:r>
          </w:p>
        </w:tc>
        <w:tc>
          <w:tcPr>
            <w:tcW w:w="1316"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技术负责人</w:t>
            </w:r>
          </w:p>
        </w:tc>
        <w:tc>
          <w:tcPr>
            <w:tcW w:w="2842"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rPr>
                <w:rFonts w:ascii="宋体" w:eastAsia="宋体" w:hAnsi="宋体" w:cs="宋体"/>
                <w:sz w:val="18"/>
                <w:szCs w:val="18"/>
                <w:lang w:eastAsia="zh-CN"/>
              </w:rPr>
            </w:pPr>
            <w:r>
              <w:rPr>
                <w:rFonts w:ascii="宋体" w:eastAsia="宋体" w:hAnsi="宋体" w:cs="宋体"/>
                <w:sz w:val="18"/>
                <w:szCs w:val="18"/>
                <w:lang w:eastAsia="zh-CN"/>
              </w:rPr>
              <w:t>技术负责人资格符合第</w:t>
            </w:r>
            <w:r>
              <w:rPr>
                <w:rFonts w:ascii="宋体" w:eastAsia="宋体" w:hAnsi="宋体" w:cs="宋体"/>
                <w:spacing w:val="-62"/>
                <w:sz w:val="18"/>
                <w:szCs w:val="18"/>
                <w:lang w:eastAsia="zh-CN"/>
              </w:rPr>
              <w:t xml:space="preserve"> </w:t>
            </w:r>
            <w:r>
              <w:rPr>
                <w:rFonts w:ascii="Times New Roman" w:eastAsia="Times New Roman" w:hAnsi="Times New Roman" w:cs="Times New Roman"/>
                <w:sz w:val="18"/>
                <w:szCs w:val="18"/>
                <w:lang w:eastAsia="zh-CN"/>
              </w:rPr>
              <w:t>2</w:t>
            </w:r>
            <w:r>
              <w:rPr>
                <w:rFonts w:ascii="Times New Roman" w:eastAsia="Times New Roman" w:hAnsi="Times New Roman" w:cs="Times New Roman"/>
                <w:spacing w:val="-17"/>
                <w:sz w:val="18"/>
                <w:szCs w:val="18"/>
                <w:lang w:eastAsia="zh-CN"/>
              </w:rPr>
              <w:t xml:space="preserve"> </w:t>
            </w:r>
            <w:r>
              <w:rPr>
                <w:rFonts w:ascii="宋体" w:eastAsia="宋体" w:hAnsi="宋体" w:cs="宋体"/>
                <w:sz w:val="18"/>
                <w:szCs w:val="18"/>
                <w:lang w:eastAsia="zh-CN"/>
              </w:rPr>
              <w:t>章投标人须知第</w:t>
            </w:r>
            <w:r>
              <w:rPr>
                <w:rFonts w:ascii="宋体" w:eastAsia="宋体" w:hAnsi="宋体" w:cs="宋体"/>
                <w:spacing w:val="-46"/>
                <w:sz w:val="18"/>
                <w:szCs w:val="18"/>
                <w:lang w:eastAsia="zh-CN"/>
              </w:rPr>
              <w:t xml:space="preserve"> </w:t>
            </w:r>
            <w:r>
              <w:rPr>
                <w:rFonts w:ascii="Times New Roman" w:eastAsia="Times New Roman" w:hAnsi="Times New Roman" w:cs="Times New Roman"/>
                <w:sz w:val="18"/>
                <w:szCs w:val="18"/>
                <w:lang w:eastAsia="zh-CN"/>
              </w:rPr>
              <w:t xml:space="preserve">1.4.1 </w:t>
            </w:r>
            <w:r>
              <w:rPr>
                <w:rFonts w:ascii="宋体" w:eastAsia="宋体" w:hAnsi="宋体" w:cs="宋体"/>
                <w:sz w:val="18"/>
                <w:szCs w:val="18"/>
                <w:lang w:eastAsia="zh-CN"/>
              </w:rPr>
              <w:t>项规定</w:t>
            </w:r>
          </w:p>
        </w:tc>
        <w:tc>
          <w:tcPr>
            <w:tcW w:w="947" w:type="dxa"/>
            <w:tcBorders>
              <w:top w:val="single" w:sz="6" w:space="0" w:color="000000"/>
              <w:left w:val="single" w:sz="6" w:space="0" w:color="000000"/>
              <w:bottom w:val="single" w:sz="6" w:space="0" w:color="000000"/>
              <w:right w:val="single" w:sz="6" w:space="0" w:color="000000"/>
            </w:tcBorders>
            <w:tcMar>
              <w:left w:w="85" w:type="dxa"/>
              <w:right w:w="85" w:type="dxa"/>
            </w:tcMar>
          </w:tcPr>
          <w:p w:rsidR="005A6ACC" w:rsidRDefault="005A6ACC">
            <w:pPr>
              <w:rPr>
                <w:lang w:eastAsia="zh-CN"/>
              </w:rPr>
            </w:pPr>
          </w:p>
        </w:tc>
        <w:tc>
          <w:tcPr>
            <w:tcW w:w="1045" w:type="dxa"/>
            <w:tcBorders>
              <w:top w:val="single" w:sz="6" w:space="0" w:color="000000"/>
              <w:left w:val="single" w:sz="6" w:space="0" w:color="000000"/>
              <w:bottom w:val="single" w:sz="6" w:space="0" w:color="000000"/>
              <w:right w:val="single" w:sz="6" w:space="0" w:color="000000"/>
            </w:tcBorders>
            <w:tcMar>
              <w:left w:w="85" w:type="dxa"/>
              <w:right w:w="85" w:type="dxa"/>
            </w:tcMar>
          </w:tcPr>
          <w:p w:rsidR="005A6ACC" w:rsidRDefault="005A6ACC">
            <w:pPr>
              <w:rPr>
                <w:lang w:eastAsia="zh-CN"/>
              </w:rPr>
            </w:pPr>
          </w:p>
        </w:tc>
        <w:tc>
          <w:tcPr>
            <w:tcW w:w="1189" w:type="dxa"/>
            <w:tcBorders>
              <w:top w:val="single" w:sz="6" w:space="0" w:color="000000"/>
              <w:left w:val="single" w:sz="6" w:space="0" w:color="000000"/>
              <w:bottom w:val="single" w:sz="6" w:space="0" w:color="000000"/>
              <w:right w:val="single" w:sz="12" w:space="0" w:color="000000"/>
            </w:tcBorders>
            <w:tcMar>
              <w:left w:w="85" w:type="dxa"/>
              <w:right w:w="85" w:type="dxa"/>
            </w:tcMar>
          </w:tcPr>
          <w:p w:rsidR="005A6ACC" w:rsidRDefault="005A6ACC">
            <w:pPr>
              <w:rPr>
                <w:lang w:eastAsia="zh-CN"/>
              </w:rPr>
            </w:pPr>
          </w:p>
        </w:tc>
      </w:tr>
      <w:tr w:rsidR="005A6ACC">
        <w:trPr>
          <w:trHeight w:hRule="exact" w:val="581"/>
        </w:trPr>
        <w:tc>
          <w:tcPr>
            <w:tcW w:w="463" w:type="dxa"/>
            <w:tcBorders>
              <w:top w:val="single" w:sz="6" w:space="0" w:color="000000"/>
              <w:left w:val="single" w:sz="12"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Times New Roman" w:eastAsia="Times New Roman" w:hAnsi="Times New Roman" w:cs="Times New Roman"/>
                <w:sz w:val="18"/>
                <w:szCs w:val="18"/>
              </w:rPr>
            </w:pPr>
            <w:r>
              <w:rPr>
                <w:rFonts w:ascii="Times New Roman"/>
                <w:sz w:val="18"/>
              </w:rPr>
              <w:t>10</w:t>
            </w:r>
          </w:p>
        </w:tc>
        <w:tc>
          <w:tcPr>
            <w:tcW w:w="1442"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18"/>
                <w:szCs w:val="18"/>
              </w:rPr>
            </w:pPr>
            <w:r>
              <w:rPr>
                <w:rFonts w:ascii="Times New Roman" w:eastAsia="Times New Roman" w:hAnsi="Times New Roman" w:cs="Times New Roman"/>
                <w:sz w:val="18"/>
                <w:szCs w:val="18"/>
              </w:rPr>
              <w:t>2.1.2</w:t>
            </w:r>
            <w:r>
              <w:rPr>
                <w:rFonts w:ascii="宋体" w:eastAsia="宋体" w:hAnsi="宋体" w:cs="宋体"/>
                <w:sz w:val="18"/>
                <w:szCs w:val="18"/>
              </w:rPr>
              <w:t>（</w:t>
            </w:r>
            <w:r>
              <w:rPr>
                <w:rFonts w:ascii="Times New Roman" w:eastAsia="Times New Roman" w:hAnsi="Times New Roman" w:cs="Times New Roman"/>
                <w:sz w:val="18"/>
                <w:szCs w:val="18"/>
              </w:rPr>
              <w:t>10</w:t>
            </w:r>
            <w:r>
              <w:rPr>
                <w:rFonts w:ascii="宋体" w:eastAsia="宋体" w:hAnsi="宋体" w:cs="宋体"/>
                <w:sz w:val="18"/>
                <w:szCs w:val="18"/>
              </w:rPr>
              <w:t>）</w:t>
            </w:r>
          </w:p>
        </w:tc>
        <w:tc>
          <w:tcPr>
            <w:tcW w:w="1316"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专职安全员</w:t>
            </w:r>
          </w:p>
        </w:tc>
        <w:tc>
          <w:tcPr>
            <w:tcW w:w="2842"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rPr>
                <w:rFonts w:ascii="宋体" w:eastAsia="宋体" w:hAnsi="宋体" w:cs="宋体"/>
                <w:sz w:val="18"/>
                <w:szCs w:val="18"/>
                <w:lang w:eastAsia="zh-CN"/>
              </w:rPr>
            </w:pPr>
            <w:r>
              <w:rPr>
                <w:rFonts w:ascii="宋体" w:eastAsia="宋体" w:hAnsi="宋体" w:cs="宋体"/>
                <w:sz w:val="18"/>
                <w:szCs w:val="18"/>
                <w:lang w:eastAsia="zh-CN"/>
              </w:rPr>
              <w:t>专职安全员资格符合第</w:t>
            </w:r>
            <w:r>
              <w:rPr>
                <w:rFonts w:ascii="宋体" w:eastAsia="宋体" w:hAnsi="宋体" w:cs="宋体"/>
                <w:spacing w:val="-62"/>
                <w:sz w:val="18"/>
                <w:szCs w:val="18"/>
                <w:lang w:eastAsia="zh-CN"/>
              </w:rPr>
              <w:t xml:space="preserve"> </w:t>
            </w:r>
            <w:r>
              <w:rPr>
                <w:rFonts w:ascii="Times New Roman" w:eastAsia="Times New Roman" w:hAnsi="Times New Roman" w:cs="Times New Roman"/>
                <w:sz w:val="18"/>
                <w:szCs w:val="18"/>
                <w:lang w:eastAsia="zh-CN"/>
              </w:rPr>
              <w:t>2</w:t>
            </w:r>
            <w:r>
              <w:rPr>
                <w:rFonts w:ascii="Times New Roman" w:eastAsia="Times New Roman" w:hAnsi="Times New Roman" w:cs="Times New Roman"/>
                <w:spacing w:val="-17"/>
                <w:sz w:val="18"/>
                <w:szCs w:val="18"/>
                <w:lang w:eastAsia="zh-CN"/>
              </w:rPr>
              <w:t xml:space="preserve"> </w:t>
            </w:r>
            <w:r>
              <w:rPr>
                <w:rFonts w:ascii="宋体" w:eastAsia="宋体" w:hAnsi="宋体" w:cs="宋体"/>
                <w:sz w:val="18"/>
                <w:szCs w:val="18"/>
                <w:lang w:eastAsia="zh-CN"/>
              </w:rPr>
              <w:t>章投标人须知第</w:t>
            </w:r>
            <w:r>
              <w:rPr>
                <w:rFonts w:ascii="宋体" w:eastAsia="宋体" w:hAnsi="宋体" w:cs="宋体"/>
                <w:spacing w:val="-46"/>
                <w:sz w:val="18"/>
                <w:szCs w:val="18"/>
                <w:lang w:eastAsia="zh-CN"/>
              </w:rPr>
              <w:t xml:space="preserve"> </w:t>
            </w:r>
            <w:r>
              <w:rPr>
                <w:rFonts w:ascii="Times New Roman" w:eastAsia="Times New Roman" w:hAnsi="Times New Roman" w:cs="Times New Roman"/>
                <w:sz w:val="18"/>
                <w:szCs w:val="18"/>
                <w:lang w:eastAsia="zh-CN"/>
              </w:rPr>
              <w:t xml:space="preserve">1.4.1 </w:t>
            </w:r>
            <w:r>
              <w:rPr>
                <w:rFonts w:ascii="宋体" w:eastAsia="宋体" w:hAnsi="宋体" w:cs="宋体"/>
                <w:sz w:val="18"/>
                <w:szCs w:val="18"/>
                <w:lang w:eastAsia="zh-CN"/>
              </w:rPr>
              <w:t>项规定</w:t>
            </w:r>
          </w:p>
        </w:tc>
        <w:tc>
          <w:tcPr>
            <w:tcW w:w="947" w:type="dxa"/>
            <w:tcBorders>
              <w:top w:val="single" w:sz="6" w:space="0" w:color="000000"/>
              <w:left w:val="single" w:sz="6" w:space="0" w:color="000000"/>
              <w:bottom w:val="single" w:sz="6" w:space="0" w:color="000000"/>
              <w:right w:val="single" w:sz="6" w:space="0" w:color="000000"/>
            </w:tcBorders>
            <w:tcMar>
              <w:left w:w="85" w:type="dxa"/>
              <w:right w:w="85" w:type="dxa"/>
            </w:tcMar>
          </w:tcPr>
          <w:p w:rsidR="005A6ACC" w:rsidRDefault="005A6ACC">
            <w:pPr>
              <w:rPr>
                <w:lang w:eastAsia="zh-CN"/>
              </w:rPr>
            </w:pPr>
          </w:p>
        </w:tc>
        <w:tc>
          <w:tcPr>
            <w:tcW w:w="1045" w:type="dxa"/>
            <w:tcBorders>
              <w:top w:val="single" w:sz="6" w:space="0" w:color="000000"/>
              <w:left w:val="single" w:sz="6" w:space="0" w:color="000000"/>
              <w:bottom w:val="single" w:sz="6" w:space="0" w:color="000000"/>
              <w:right w:val="single" w:sz="6" w:space="0" w:color="000000"/>
            </w:tcBorders>
            <w:tcMar>
              <w:left w:w="85" w:type="dxa"/>
              <w:right w:w="85" w:type="dxa"/>
            </w:tcMar>
          </w:tcPr>
          <w:p w:rsidR="005A6ACC" w:rsidRDefault="005A6ACC">
            <w:pPr>
              <w:rPr>
                <w:lang w:eastAsia="zh-CN"/>
              </w:rPr>
            </w:pPr>
          </w:p>
        </w:tc>
        <w:tc>
          <w:tcPr>
            <w:tcW w:w="1189" w:type="dxa"/>
            <w:tcBorders>
              <w:top w:val="single" w:sz="6" w:space="0" w:color="000000"/>
              <w:left w:val="single" w:sz="6" w:space="0" w:color="000000"/>
              <w:bottom w:val="single" w:sz="6" w:space="0" w:color="000000"/>
              <w:right w:val="single" w:sz="12" w:space="0" w:color="000000"/>
            </w:tcBorders>
            <w:tcMar>
              <w:left w:w="85" w:type="dxa"/>
              <w:right w:w="85" w:type="dxa"/>
            </w:tcMar>
          </w:tcPr>
          <w:p w:rsidR="005A6ACC" w:rsidRDefault="005A6ACC">
            <w:pPr>
              <w:rPr>
                <w:lang w:eastAsia="zh-CN"/>
              </w:rPr>
            </w:pPr>
          </w:p>
        </w:tc>
      </w:tr>
      <w:tr w:rsidR="005A6ACC">
        <w:trPr>
          <w:trHeight w:hRule="exact" w:val="583"/>
        </w:trPr>
        <w:tc>
          <w:tcPr>
            <w:tcW w:w="463" w:type="dxa"/>
            <w:tcBorders>
              <w:top w:val="single" w:sz="6" w:space="0" w:color="000000"/>
              <w:left w:val="single" w:sz="12"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Times New Roman" w:eastAsia="Times New Roman" w:hAnsi="Times New Roman" w:cs="Times New Roman"/>
                <w:sz w:val="18"/>
                <w:szCs w:val="18"/>
              </w:rPr>
            </w:pPr>
            <w:r>
              <w:rPr>
                <w:rFonts w:ascii="Times New Roman"/>
                <w:sz w:val="18"/>
              </w:rPr>
              <w:t>11</w:t>
            </w:r>
          </w:p>
        </w:tc>
        <w:tc>
          <w:tcPr>
            <w:tcW w:w="1442"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18"/>
                <w:szCs w:val="18"/>
              </w:rPr>
            </w:pPr>
            <w:r>
              <w:rPr>
                <w:rFonts w:ascii="Times New Roman" w:eastAsia="Times New Roman" w:hAnsi="Times New Roman" w:cs="Times New Roman"/>
                <w:sz w:val="18"/>
                <w:szCs w:val="18"/>
              </w:rPr>
              <w:t>2.1.2</w:t>
            </w:r>
            <w:r>
              <w:rPr>
                <w:rFonts w:ascii="宋体" w:eastAsia="宋体" w:hAnsi="宋体" w:cs="宋体"/>
                <w:sz w:val="18"/>
                <w:szCs w:val="18"/>
              </w:rPr>
              <w:t>（</w:t>
            </w:r>
            <w:r>
              <w:rPr>
                <w:rFonts w:ascii="Times New Roman" w:eastAsia="Times New Roman" w:hAnsi="Times New Roman" w:cs="Times New Roman"/>
                <w:sz w:val="18"/>
                <w:szCs w:val="18"/>
              </w:rPr>
              <w:t>11</w:t>
            </w:r>
            <w:r>
              <w:rPr>
                <w:rFonts w:ascii="宋体" w:eastAsia="宋体" w:hAnsi="宋体" w:cs="宋体"/>
                <w:sz w:val="18"/>
                <w:szCs w:val="18"/>
              </w:rPr>
              <w:t>）</w:t>
            </w:r>
          </w:p>
        </w:tc>
        <w:tc>
          <w:tcPr>
            <w:tcW w:w="1316"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其他要求</w:t>
            </w:r>
          </w:p>
        </w:tc>
        <w:tc>
          <w:tcPr>
            <w:tcW w:w="2842"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rPr>
                <w:rFonts w:ascii="宋体" w:eastAsia="宋体" w:hAnsi="宋体" w:cs="宋体"/>
                <w:sz w:val="18"/>
                <w:szCs w:val="18"/>
                <w:lang w:eastAsia="zh-CN"/>
              </w:rPr>
            </w:pPr>
            <w:r>
              <w:rPr>
                <w:rFonts w:ascii="宋体" w:eastAsia="宋体" w:hAnsi="宋体" w:cs="宋体"/>
                <w:sz w:val="18"/>
                <w:szCs w:val="18"/>
                <w:lang w:eastAsia="zh-CN"/>
              </w:rPr>
              <w:t>其他要求符合第</w:t>
            </w:r>
            <w:r>
              <w:rPr>
                <w:rFonts w:ascii="宋体" w:eastAsia="宋体" w:hAnsi="宋体" w:cs="宋体"/>
                <w:spacing w:val="-61"/>
                <w:sz w:val="18"/>
                <w:szCs w:val="18"/>
                <w:lang w:eastAsia="zh-CN"/>
              </w:rPr>
              <w:t xml:space="preserve"> </w:t>
            </w:r>
            <w:r>
              <w:rPr>
                <w:rFonts w:ascii="Times New Roman" w:eastAsia="Times New Roman" w:hAnsi="Times New Roman" w:cs="Times New Roman"/>
                <w:sz w:val="18"/>
                <w:szCs w:val="18"/>
                <w:lang w:eastAsia="zh-CN"/>
              </w:rPr>
              <w:t>2</w:t>
            </w:r>
            <w:r>
              <w:rPr>
                <w:rFonts w:ascii="Times New Roman" w:eastAsia="Times New Roman" w:hAnsi="Times New Roman" w:cs="Times New Roman"/>
                <w:spacing w:val="-15"/>
                <w:sz w:val="18"/>
                <w:szCs w:val="18"/>
                <w:lang w:eastAsia="zh-CN"/>
              </w:rPr>
              <w:t xml:space="preserve"> </w:t>
            </w:r>
            <w:r>
              <w:rPr>
                <w:rFonts w:ascii="宋体" w:eastAsia="宋体" w:hAnsi="宋体" w:cs="宋体"/>
                <w:sz w:val="18"/>
                <w:szCs w:val="18"/>
                <w:lang w:eastAsia="zh-CN"/>
              </w:rPr>
              <w:t>章投标人须知第</w:t>
            </w:r>
            <w:r>
              <w:rPr>
                <w:rFonts w:ascii="宋体" w:eastAsia="宋体" w:hAnsi="宋体" w:cs="宋体"/>
                <w:spacing w:val="-46"/>
                <w:sz w:val="18"/>
                <w:szCs w:val="18"/>
                <w:lang w:eastAsia="zh-CN"/>
              </w:rPr>
              <w:t xml:space="preserve"> </w:t>
            </w:r>
            <w:r>
              <w:rPr>
                <w:rFonts w:ascii="Times New Roman" w:eastAsia="Times New Roman" w:hAnsi="Times New Roman" w:cs="Times New Roman"/>
                <w:sz w:val="18"/>
                <w:szCs w:val="18"/>
                <w:lang w:eastAsia="zh-CN"/>
              </w:rPr>
              <w:t xml:space="preserve">1.4.1 </w:t>
            </w:r>
            <w:r>
              <w:rPr>
                <w:rFonts w:ascii="宋体" w:eastAsia="宋体" w:hAnsi="宋体" w:cs="宋体"/>
                <w:sz w:val="18"/>
                <w:szCs w:val="18"/>
                <w:lang w:eastAsia="zh-CN"/>
              </w:rPr>
              <w:t>项规定</w:t>
            </w:r>
          </w:p>
        </w:tc>
        <w:tc>
          <w:tcPr>
            <w:tcW w:w="947" w:type="dxa"/>
            <w:tcBorders>
              <w:top w:val="single" w:sz="6" w:space="0" w:color="000000"/>
              <w:left w:val="single" w:sz="6" w:space="0" w:color="000000"/>
              <w:bottom w:val="single" w:sz="6" w:space="0" w:color="000000"/>
              <w:right w:val="single" w:sz="6" w:space="0" w:color="000000"/>
            </w:tcBorders>
            <w:tcMar>
              <w:left w:w="85" w:type="dxa"/>
              <w:right w:w="85" w:type="dxa"/>
            </w:tcMar>
          </w:tcPr>
          <w:p w:rsidR="005A6ACC" w:rsidRDefault="005A6ACC">
            <w:pPr>
              <w:rPr>
                <w:lang w:eastAsia="zh-CN"/>
              </w:rPr>
            </w:pPr>
          </w:p>
        </w:tc>
        <w:tc>
          <w:tcPr>
            <w:tcW w:w="1045" w:type="dxa"/>
            <w:tcBorders>
              <w:top w:val="single" w:sz="6" w:space="0" w:color="000000"/>
              <w:left w:val="single" w:sz="6" w:space="0" w:color="000000"/>
              <w:bottom w:val="single" w:sz="6" w:space="0" w:color="000000"/>
              <w:right w:val="single" w:sz="6" w:space="0" w:color="000000"/>
            </w:tcBorders>
            <w:tcMar>
              <w:left w:w="85" w:type="dxa"/>
              <w:right w:w="85" w:type="dxa"/>
            </w:tcMar>
          </w:tcPr>
          <w:p w:rsidR="005A6ACC" w:rsidRDefault="005A6ACC">
            <w:pPr>
              <w:rPr>
                <w:lang w:eastAsia="zh-CN"/>
              </w:rPr>
            </w:pPr>
          </w:p>
        </w:tc>
        <w:tc>
          <w:tcPr>
            <w:tcW w:w="1189" w:type="dxa"/>
            <w:tcBorders>
              <w:top w:val="single" w:sz="6" w:space="0" w:color="000000"/>
              <w:left w:val="single" w:sz="6" w:space="0" w:color="000000"/>
              <w:bottom w:val="single" w:sz="6" w:space="0" w:color="000000"/>
              <w:right w:val="single" w:sz="12" w:space="0" w:color="000000"/>
            </w:tcBorders>
            <w:tcMar>
              <w:left w:w="85" w:type="dxa"/>
              <w:right w:w="85" w:type="dxa"/>
            </w:tcMar>
          </w:tcPr>
          <w:p w:rsidR="005A6ACC" w:rsidRDefault="005A6ACC">
            <w:pPr>
              <w:rPr>
                <w:lang w:eastAsia="zh-CN"/>
              </w:rPr>
            </w:pPr>
          </w:p>
        </w:tc>
      </w:tr>
      <w:tr w:rsidR="005A6ACC">
        <w:trPr>
          <w:trHeight w:hRule="exact" w:val="581"/>
        </w:trPr>
        <w:tc>
          <w:tcPr>
            <w:tcW w:w="463" w:type="dxa"/>
            <w:tcBorders>
              <w:top w:val="single" w:sz="6" w:space="0" w:color="000000"/>
              <w:left w:val="single" w:sz="12"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Times New Roman" w:eastAsia="Times New Roman" w:hAnsi="Times New Roman" w:cs="Times New Roman"/>
                <w:sz w:val="18"/>
                <w:szCs w:val="18"/>
              </w:rPr>
            </w:pPr>
            <w:r>
              <w:rPr>
                <w:rFonts w:ascii="Times New Roman"/>
                <w:sz w:val="18"/>
              </w:rPr>
              <w:t>12</w:t>
            </w:r>
          </w:p>
        </w:tc>
        <w:tc>
          <w:tcPr>
            <w:tcW w:w="1442"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18"/>
                <w:szCs w:val="18"/>
              </w:rPr>
            </w:pPr>
            <w:r>
              <w:rPr>
                <w:rFonts w:ascii="Times New Roman" w:eastAsia="Times New Roman" w:hAnsi="Times New Roman" w:cs="Times New Roman"/>
                <w:sz w:val="18"/>
                <w:szCs w:val="18"/>
              </w:rPr>
              <w:t>2.1.2</w:t>
            </w:r>
            <w:r>
              <w:rPr>
                <w:rFonts w:ascii="宋体" w:eastAsia="宋体" w:hAnsi="宋体" w:cs="宋体"/>
                <w:sz w:val="18"/>
                <w:szCs w:val="18"/>
              </w:rPr>
              <w:t>（</w:t>
            </w:r>
            <w:r>
              <w:rPr>
                <w:rFonts w:ascii="Times New Roman" w:eastAsia="Times New Roman" w:hAnsi="Times New Roman" w:cs="Times New Roman"/>
                <w:sz w:val="18"/>
                <w:szCs w:val="18"/>
              </w:rPr>
              <w:t>12</w:t>
            </w:r>
            <w:r>
              <w:rPr>
                <w:rFonts w:ascii="宋体" w:eastAsia="宋体" w:hAnsi="宋体" w:cs="宋体"/>
                <w:sz w:val="18"/>
                <w:szCs w:val="18"/>
              </w:rPr>
              <w:t>）</w:t>
            </w:r>
          </w:p>
        </w:tc>
        <w:tc>
          <w:tcPr>
            <w:tcW w:w="1316"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18"/>
                <w:szCs w:val="18"/>
                <w:lang w:eastAsia="zh-CN"/>
              </w:rPr>
            </w:pPr>
            <w:r>
              <w:rPr>
                <w:rFonts w:ascii="宋体" w:eastAsia="宋体" w:hAnsi="宋体" w:cs="宋体"/>
                <w:sz w:val="18"/>
                <w:szCs w:val="18"/>
                <w:lang w:eastAsia="zh-CN"/>
              </w:rPr>
              <w:t>联合体投标人（如有）</w:t>
            </w:r>
          </w:p>
        </w:tc>
        <w:tc>
          <w:tcPr>
            <w:tcW w:w="2842"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rPr>
                <w:rFonts w:ascii="宋体" w:eastAsia="宋体" w:hAnsi="宋体" w:cs="宋体"/>
                <w:sz w:val="18"/>
                <w:szCs w:val="18"/>
                <w:lang w:eastAsia="zh-CN"/>
              </w:rPr>
            </w:pPr>
            <w:r>
              <w:rPr>
                <w:rFonts w:ascii="宋体" w:eastAsia="宋体" w:hAnsi="宋体" w:cs="宋体"/>
                <w:sz w:val="18"/>
                <w:szCs w:val="18"/>
                <w:lang w:eastAsia="zh-CN"/>
              </w:rPr>
              <w:t>符合第</w:t>
            </w:r>
            <w:r>
              <w:rPr>
                <w:rFonts w:ascii="宋体" w:eastAsia="宋体" w:hAnsi="宋体" w:cs="宋体"/>
                <w:spacing w:val="-46"/>
                <w:sz w:val="18"/>
                <w:szCs w:val="18"/>
                <w:lang w:eastAsia="zh-CN"/>
              </w:rPr>
              <w:t xml:space="preserve"> </w:t>
            </w:r>
            <w:r>
              <w:rPr>
                <w:rFonts w:ascii="Times New Roman" w:eastAsia="Times New Roman" w:hAnsi="Times New Roman" w:cs="Times New Roman"/>
                <w:sz w:val="18"/>
                <w:szCs w:val="18"/>
                <w:lang w:eastAsia="zh-CN"/>
              </w:rPr>
              <w:t xml:space="preserve">2 </w:t>
            </w:r>
            <w:r>
              <w:rPr>
                <w:rFonts w:ascii="宋体" w:eastAsia="宋体" w:hAnsi="宋体" w:cs="宋体"/>
                <w:sz w:val="18"/>
                <w:szCs w:val="18"/>
                <w:lang w:eastAsia="zh-CN"/>
              </w:rPr>
              <w:t>章投标人须知第</w:t>
            </w:r>
            <w:r>
              <w:rPr>
                <w:rFonts w:ascii="宋体" w:eastAsia="宋体" w:hAnsi="宋体" w:cs="宋体"/>
                <w:spacing w:val="-48"/>
                <w:sz w:val="18"/>
                <w:szCs w:val="18"/>
                <w:lang w:eastAsia="zh-CN"/>
              </w:rPr>
              <w:t xml:space="preserve"> </w:t>
            </w:r>
            <w:r>
              <w:rPr>
                <w:rFonts w:ascii="Times New Roman" w:eastAsia="Times New Roman" w:hAnsi="Times New Roman" w:cs="Times New Roman"/>
                <w:sz w:val="18"/>
                <w:szCs w:val="18"/>
                <w:lang w:eastAsia="zh-CN"/>
              </w:rPr>
              <w:t>1.4.2</w:t>
            </w:r>
            <w:r>
              <w:rPr>
                <w:rFonts w:ascii="宋体" w:eastAsia="宋体" w:hAnsi="宋体" w:cs="宋体"/>
                <w:sz w:val="18"/>
                <w:szCs w:val="18"/>
                <w:lang w:eastAsia="zh-CN"/>
              </w:rPr>
              <w:t>项规定</w:t>
            </w:r>
          </w:p>
        </w:tc>
        <w:tc>
          <w:tcPr>
            <w:tcW w:w="947" w:type="dxa"/>
            <w:tcBorders>
              <w:top w:val="single" w:sz="6" w:space="0" w:color="000000"/>
              <w:left w:val="single" w:sz="6" w:space="0" w:color="000000"/>
              <w:bottom w:val="single" w:sz="6" w:space="0" w:color="000000"/>
              <w:right w:val="single" w:sz="6" w:space="0" w:color="000000"/>
            </w:tcBorders>
            <w:tcMar>
              <w:left w:w="85" w:type="dxa"/>
              <w:right w:w="85" w:type="dxa"/>
            </w:tcMar>
          </w:tcPr>
          <w:p w:rsidR="005A6ACC" w:rsidRDefault="005A6ACC">
            <w:pPr>
              <w:rPr>
                <w:lang w:eastAsia="zh-CN"/>
              </w:rPr>
            </w:pPr>
          </w:p>
        </w:tc>
        <w:tc>
          <w:tcPr>
            <w:tcW w:w="1045" w:type="dxa"/>
            <w:tcBorders>
              <w:top w:val="single" w:sz="6" w:space="0" w:color="000000"/>
              <w:left w:val="single" w:sz="6" w:space="0" w:color="000000"/>
              <w:bottom w:val="single" w:sz="6" w:space="0" w:color="000000"/>
              <w:right w:val="single" w:sz="6" w:space="0" w:color="000000"/>
            </w:tcBorders>
            <w:tcMar>
              <w:left w:w="85" w:type="dxa"/>
              <w:right w:w="85" w:type="dxa"/>
            </w:tcMar>
          </w:tcPr>
          <w:p w:rsidR="005A6ACC" w:rsidRDefault="005A6ACC">
            <w:pPr>
              <w:rPr>
                <w:lang w:eastAsia="zh-CN"/>
              </w:rPr>
            </w:pPr>
          </w:p>
        </w:tc>
        <w:tc>
          <w:tcPr>
            <w:tcW w:w="1189" w:type="dxa"/>
            <w:tcBorders>
              <w:top w:val="single" w:sz="6" w:space="0" w:color="000000"/>
              <w:left w:val="single" w:sz="6" w:space="0" w:color="000000"/>
              <w:bottom w:val="single" w:sz="6" w:space="0" w:color="000000"/>
              <w:right w:val="single" w:sz="12" w:space="0" w:color="000000"/>
            </w:tcBorders>
            <w:tcMar>
              <w:left w:w="85" w:type="dxa"/>
              <w:right w:w="85" w:type="dxa"/>
            </w:tcMar>
          </w:tcPr>
          <w:p w:rsidR="005A6ACC" w:rsidRDefault="005A6ACC">
            <w:pPr>
              <w:rPr>
                <w:lang w:eastAsia="zh-CN"/>
              </w:rPr>
            </w:pPr>
          </w:p>
        </w:tc>
      </w:tr>
      <w:tr w:rsidR="005A6ACC">
        <w:trPr>
          <w:trHeight w:hRule="exact" w:val="583"/>
        </w:trPr>
        <w:tc>
          <w:tcPr>
            <w:tcW w:w="463" w:type="dxa"/>
            <w:tcBorders>
              <w:top w:val="single" w:sz="6" w:space="0" w:color="000000"/>
              <w:left w:val="single" w:sz="12"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Times New Roman" w:eastAsia="Times New Roman" w:hAnsi="Times New Roman" w:cs="Times New Roman"/>
                <w:sz w:val="18"/>
                <w:szCs w:val="18"/>
              </w:rPr>
            </w:pPr>
            <w:r>
              <w:rPr>
                <w:rFonts w:ascii="Times New Roman"/>
                <w:sz w:val="18"/>
              </w:rPr>
              <w:t>13</w:t>
            </w:r>
          </w:p>
        </w:tc>
        <w:tc>
          <w:tcPr>
            <w:tcW w:w="1442"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18"/>
                <w:szCs w:val="18"/>
              </w:rPr>
            </w:pPr>
            <w:r>
              <w:rPr>
                <w:rFonts w:ascii="Times New Roman" w:eastAsia="Times New Roman" w:hAnsi="Times New Roman" w:cs="Times New Roman"/>
                <w:sz w:val="18"/>
                <w:szCs w:val="18"/>
              </w:rPr>
              <w:t>2.1.2</w:t>
            </w:r>
            <w:r>
              <w:rPr>
                <w:rFonts w:ascii="宋体" w:eastAsia="宋体" w:hAnsi="宋体" w:cs="宋体"/>
                <w:sz w:val="18"/>
                <w:szCs w:val="18"/>
              </w:rPr>
              <w:t>（</w:t>
            </w:r>
            <w:r>
              <w:rPr>
                <w:rFonts w:ascii="Times New Roman" w:eastAsia="Times New Roman" w:hAnsi="Times New Roman" w:cs="Times New Roman"/>
                <w:sz w:val="18"/>
                <w:szCs w:val="18"/>
              </w:rPr>
              <w:t>13</w:t>
            </w:r>
            <w:r>
              <w:rPr>
                <w:rFonts w:ascii="宋体" w:eastAsia="宋体" w:hAnsi="宋体" w:cs="宋体"/>
                <w:sz w:val="18"/>
                <w:szCs w:val="18"/>
              </w:rPr>
              <w:t>）</w:t>
            </w:r>
          </w:p>
        </w:tc>
        <w:tc>
          <w:tcPr>
            <w:tcW w:w="1316"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其它标准</w:t>
            </w:r>
          </w:p>
        </w:tc>
        <w:tc>
          <w:tcPr>
            <w:tcW w:w="2842"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rPr>
                <w:rFonts w:ascii="宋体" w:eastAsia="宋体" w:hAnsi="宋体" w:cs="宋体"/>
                <w:sz w:val="18"/>
                <w:szCs w:val="18"/>
                <w:lang w:eastAsia="zh-CN"/>
              </w:rPr>
            </w:pPr>
            <w:r>
              <w:rPr>
                <w:rFonts w:ascii="宋体" w:eastAsia="宋体" w:hAnsi="宋体" w:cs="宋体"/>
                <w:sz w:val="18"/>
                <w:szCs w:val="18"/>
                <w:lang w:eastAsia="zh-CN"/>
              </w:rPr>
              <w:t>不存在第</w:t>
            </w:r>
            <w:r>
              <w:rPr>
                <w:rFonts w:ascii="宋体" w:eastAsia="宋体" w:hAnsi="宋体" w:cs="宋体"/>
                <w:spacing w:val="-46"/>
                <w:sz w:val="18"/>
                <w:szCs w:val="18"/>
                <w:lang w:eastAsia="zh-CN"/>
              </w:rPr>
              <w:t xml:space="preserve"> </w:t>
            </w:r>
            <w:r>
              <w:rPr>
                <w:rFonts w:ascii="Times New Roman" w:eastAsia="Times New Roman" w:hAnsi="Times New Roman" w:cs="Times New Roman"/>
                <w:sz w:val="18"/>
                <w:szCs w:val="18"/>
                <w:lang w:eastAsia="zh-CN"/>
              </w:rPr>
              <w:t xml:space="preserve">2 </w:t>
            </w:r>
            <w:r>
              <w:rPr>
                <w:rFonts w:ascii="宋体" w:eastAsia="宋体" w:hAnsi="宋体" w:cs="宋体"/>
                <w:sz w:val="18"/>
                <w:szCs w:val="18"/>
                <w:lang w:eastAsia="zh-CN"/>
              </w:rPr>
              <w:t>章</w:t>
            </w:r>
            <w:r>
              <w:rPr>
                <w:rFonts w:ascii="Times New Roman" w:eastAsia="Times New Roman" w:hAnsi="Times New Roman" w:cs="Times New Roman"/>
                <w:sz w:val="18"/>
                <w:szCs w:val="18"/>
                <w:lang w:eastAsia="zh-CN"/>
              </w:rPr>
              <w:t>“</w:t>
            </w:r>
            <w:r>
              <w:rPr>
                <w:rFonts w:ascii="宋体" w:eastAsia="宋体" w:hAnsi="宋体" w:cs="宋体"/>
                <w:sz w:val="18"/>
                <w:szCs w:val="18"/>
                <w:lang w:eastAsia="zh-CN"/>
              </w:rPr>
              <w:t>投标人须知</w:t>
            </w:r>
            <w:r>
              <w:rPr>
                <w:rFonts w:ascii="Times New Roman" w:eastAsia="Times New Roman" w:hAnsi="Times New Roman" w:cs="Times New Roman"/>
                <w:sz w:val="18"/>
                <w:szCs w:val="18"/>
                <w:lang w:eastAsia="zh-CN"/>
              </w:rPr>
              <w:t>”</w:t>
            </w:r>
            <w:r>
              <w:rPr>
                <w:rFonts w:ascii="宋体" w:eastAsia="宋体" w:hAnsi="宋体" w:cs="宋体"/>
                <w:sz w:val="18"/>
                <w:szCs w:val="18"/>
                <w:lang w:eastAsia="zh-CN"/>
              </w:rPr>
              <w:t>第</w:t>
            </w:r>
            <w:r>
              <w:rPr>
                <w:rFonts w:ascii="Times New Roman" w:eastAsia="Times New Roman" w:hAnsi="Times New Roman" w:cs="Times New Roman"/>
                <w:sz w:val="18"/>
                <w:szCs w:val="18"/>
                <w:lang w:eastAsia="zh-CN"/>
              </w:rPr>
              <w:t xml:space="preserve">1.4.3 </w:t>
            </w:r>
            <w:r>
              <w:rPr>
                <w:rFonts w:ascii="Times New Roman" w:eastAsia="Times New Roman" w:hAnsi="Times New Roman" w:cs="Times New Roman"/>
                <w:spacing w:val="2"/>
                <w:sz w:val="18"/>
                <w:szCs w:val="18"/>
                <w:lang w:eastAsia="zh-CN"/>
              </w:rPr>
              <w:t xml:space="preserve"> </w:t>
            </w:r>
            <w:r>
              <w:rPr>
                <w:rFonts w:ascii="宋体" w:eastAsia="宋体" w:hAnsi="宋体" w:cs="宋体"/>
                <w:sz w:val="18"/>
                <w:szCs w:val="18"/>
                <w:lang w:eastAsia="zh-CN"/>
              </w:rPr>
              <w:t>项规定的任何一种情形</w:t>
            </w:r>
          </w:p>
        </w:tc>
        <w:tc>
          <w:tcPr>
            <w:tcW w:w="947" w:type="dxa"/>
            <w:tcBorders>
              <w:top w:val="single" w:sz="6" w:space="0" w:color="000000"/>
              <w:left w:val="single" w:sz="6" w:space="0" w:color="000000"/>
              <w:bottom w:val="single" w:sz="6" w:space="0" w:color="000000"/>
              <w:right w:val="single" w:sz="6" w:space="0" w:color="000000"/>
            </w:tcBorders>
            <w:tcMar>
              <w:left w:w="85" w:type="dxa"/>
              <w:right w:w="85" w:type="dxa"/>
            </w:tcMar>
          </w:tcPr>
          <w:p w:rsidR="005A6ACC" w:rsidRDefault="005A6ACC">
            <w:pPr>
              <w:rPr>
                <w:lang w:eastAsia="zh-CN"/>
              </w:rPr>
            </w:pPr>
          </w:p>
        </w:tc>
        <w:tc>
          <w:tcPr>
            <w:tcW w:w="1045" w:type="dxa"/>
            <w:tcBorders>
              <w:top w:val="single" w:sz="6" w:space="0" w:color="000000"/>
              <w:left w:val="single" w:sz="6" w:space="0" w:color="000000"/>
              <w:bottom w:val="single" w:sz="6" w:space="0" w:color="000000"/>
              <w:right w:val="single" w:sz="6" w:space="0" w:color="000000"/>
            </w:tcBorders>
            <w:tcMar>
              <w:left w:w="85" w:type="dxa"/>
              <w:right w:w="85" w:type="dxa"/>
            </w:tcMar>
          </w:tcPr>
          <w:p w:rsidR="005A6ACC" w:rsidRDefault="005A6ACC">
            <w:pPr>
              <w:rPr>
                <w:lang w:eastAsia="zh-CN"/>
              </w:rPr>
            </w:pPr>
          </w:p>
        </w:tc>
        <w:tc>
          <w:tcPr>
            <w:tcW w:w="1189" w:type="dxa"/>
            <w:tcBorders>
              <w:top w:val="single" w:sz="6" w:space="0" w:color="000000"/>
              <w:left w:val="single" w:sz="6" w:space="0" w:color="000000"/>
              <w:bottom w:val="single" w:sz="6" w:space="0" w:color="000000"/>
              <w:right w:val="single" w:sz="12" w:space="0" w:color="000000"/>
            </w:tcBorders>
            <w:tcMar>
              <w:left w:w="85" w:type="dxa"/>
              <w:right w:w="85" w:type="dxa"/>
            </w:tcMar>
          </w:tcPr>
          <w:p w:rsidR="005A6ACC" w:rsidRDefault="005A6ACC">
            <w:pPr>
              <w:rPr>
                <w:lang w:eastAsia="zh-CN"/>
              </w:rPr>
            </w:pPr>
          </w:p>
        </w:tc>
      </w:tr>
      <w:tr w:rsidR="005A6ACC">
        <w:trPr>
          <w:trHeight w:hRule="exact" w:val="478"/>
        </w:trPr>
        <w:tc>
          <w:tcPr>
            <w:tcW w:w="463" w:type="dxa"/>
            <w:tcBorders>
              <w:top w:val="single" w:sz="6" w:space="0" w:color="000000"/>
              <w:left w:val="single" w:sz="12" w:space="0" w:color="000000"/>
              <w:bottom w:val="single" w:sz="12" w:space="0" w:color="000000"/>
              <w:right w:val="single" w:sz="6" w:space="0" w:color="000000"/>
            </w:tcBorders>
            <w:tcMar>
              <w:left w:w="85" w:type="dxa"/>
              <w:right w:w="85" w:type="dxa"/>
            </w:tcMar>
          </w:tcPr>
          <w:p w:rsidR="005A6ACC" w:rsidRDefault="005A6ACC">
            <w:pPr>
              <w:rPr>
                <w:lang w:eastAsia="zh-CN"/>
              </w:rPr>
            </w:pPr>
          </w:p>
        </w:tc>
        <w:tc>
          <w:tcPr>
            <w:tcW w:w="5600" w:type="dxa"/>
            <w:gridSpan w:val="3"/>
            <w:tcBorders>
              <w:top w:val="single" w:sz="6" w:space="0" w:color="000000"/>
              <w:left w:val="single" w:sz="6" w:space="0" w:color="000000"/>
              <w:bottom w:val="single" w:sz="12"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21"/>
                <w:szCs w:val="21"/>
                <w:lang w:eastAsia="zh-CN"/>
              </w:rPr>
            </w:pPr>
            <w:r>
              <w:rPr>
                <w:rFonts w:ascii="宋体" w:eastAsia="宋体" w:hAnsi="宋体" w:cs="宋体"/>
                <w:b/>
                <w:bCs/>
                <w:sz w:val="21"/>
                <w:szCs w:val="21"/>
                <w:lang w:eastAsia="zh-CN"/>
              </w:rPr>
              <w:t>评审结论（合格</w:t>
            </w:r>
            <w:r>
              <w:rPr>
                <w:rFonts w:ascii="Times New Roman" w:eastAsia="Times New Roman" w:hAnsi="Times New Roman" w:cs="Times New Roman"/>
                <w:b/>
                <w:bCs/>
                <w:sz w:val="21"/>
                <w:szCs w:val="21"/>
                <w:lang w:eastAsia="zh-CN"/>
              </w:rPr>
              <w:t>/</w:t>
            </w:r>
            <w:r>
              <w:rPr>
                <w:rFonts w:ascii="宋体" w:eastAsia="宋体" w:hAnsi="宋体" w:cs="宋体"/>
                <w:b/>
                <w:bCs/>
                <w:sz w:val="21"/>
                <w:szCs w:val="21"/>
                <w:lang w:eastAsia="zh-CN"/>
              </w:rPr>
              <w:t>不合格）</w:t>
            </w:r>
          </w:p>
        </w:tc>
        <w:tc>
          <w:tcPr>
            <w:tcW w:w="947" w:type="dxa"/>
            <w:tcBorders>
              <w:top w:val="single" w:sz="6" w:space="0" w:color="000000"/>
              <w:left w:val="single" w:sz="6" w:space="0" w:color="000000"/>
              <w:bottom w:val="single" w:sz="12" w:space="0" w:color="000000"/>
              <w:right w:val="single" w:sz="6" w:space="0" w:color="000000"/>
            </w:tcBorders>
            <w:tcMar>
              <w:left w:w="85" w:type="dxa"/>
              <w:right w:w="85" w:type="dxa"/>
            </w:tcMar>
          </w:tcPr>
          <w:p w:rsidR="005A6ACC" w:rsidRDefault="005A6ACC">
            <w:pPr>
              <w:rPr>
                <w:lang w:eastAsia="zh-CN"/>
              </w:rPr>
            </w:pPr>
          </w:p>
        </w:tc>
        <w:tc>
          <w:tcPr>
            <w:tcW w:w="1045" w:type="dxa"/>
            <w:tcBorders>
              <w:top w:val="single" w:sz="6" w:space="0" w:color="000000"/>
              <w:left w:val="single" w:sz="6" w:space="0" w:color="000000"/>
              <w:bottom w:val="single" w:sz="12" w:space="0" w:color="000000"/>
              <w:right w:val="single" w:sz="6" w:space="0" w:color="000000"/>
            </w:tcBorders>
            <w:tcMar>
              <w:left w:w="85" w:type="dxa"/>
              <w:right w:w="85" w:type="dxa"/>
            </w:tcMar>
          </w:tcPr>
          <w:p w:rsidR="005A6ACC" w:rsidRDefault="005A6ACC">
            <w:pPr>
              <w:rPr>
                <w:lang w:eastAsia="zh-CN"/>
              </w:rPr>
            </w:pPr>
          </w:p>
        </w:tc>
        <w:tc>
          <w:tcPr>
            <w:tcW w:w="1189" w:type="dxa"/>
            <w:tcBorders>
              <w:top w:val="single" w:sz="6" w:space="0" w:color="000000"/>
              <w:left w:val="single" w:sz="6" w:space="0" w:color="000000"/>
              <w:bottom w:val="single" w:sz="12" w:space="0" w:color="000000"/>
              <w:right w:val="single" w:sz="12" w:space="0" w:color="000000"/>
            </w:tcBorders>
            <w:tcMar>
              <w:left w:w="85" w:type="dxa"/>
              <w:right w:w="85" w:type="dxa"/>
            </w:tcMar>
          </w:tcPr>
          <w:p w:rsidR="005A6ACC" w:rsidRDefault="005A6ACC">
            <w:pPr>
              <w:rPr>
                <w:lang w:eastAsia="zh-CN"/>
              </w:rPr>
            </w:pPr>
          </w:p>
        </w:tc>
      </w:tr>
    </w:tbl>
    <w:p w:rsidR="005A6ACC" w:rsidRDefault="0008264D">
      <w:pPr>
        <w:rPr>
          <w:rFonts w:ascii="宋体" w:eastAsia="宋体" w:hAnsi="宋体" w:cs="宋体"/>
          <w:sz w:val="18"/>
          <w:szCs w:val="18"/>
          <w:lang w:eastAsia="zh-CN"/>
        </w:rPr>
      </w:pPr>
      <w:r>
        <w:rPr>
          <w:rFonts w:ascii="宋体" w:eastAsia="宋体" w:hAnsi="宋体" w:cs="宋体"/>
          <w:b/>
          <w:bCs/>
          <w:sz w:val="21"/>
          <w:szCs w:val="21"/>
          <w:lang w:eastAsia="zh-CN"/>
        </w:rPr>
        <w:t>备注：</w:t>
      </w:r>
      <w:r>
        <w:rPr>
          <w:rFonts w:ascii="Times New Roman" w:eastAsia="Times New Roman" w:hAnsi="Times New Roman" w:cs="Times New Roman"/>
          <w:sz w:val="18"/>
          <w:szCs w:val="18"/>
          <w:lang w:eastAsia="zh-CN"/>
        </w:rPr>
        <w:t>1</w:t>
      </w:r>
      <w:r>
        <w:rPr>
          <w:rFonts w:ascii="宋体" w:eastAsia="宋体" w:hAnsi="宋体" w:cs="宋体"/>
          <w:sz w:val="18"/>
          <w:szCs w:val="18"/>
          <w:lang w:eastAsia="zh-CN"/>
        </w:rPr>
        <w:t>．评审项目合格的打</w:t>
      </w:r>
      <w:r>
        <w:rPr>
          <w:rFonts w:ascii="Times New Roman" w:eastAsia="Times New Roman" w:hAnsi="Times New Roman" w:cs="Times New Roman"/>
          <w:sz w:val="18"/>
          <w:szCs w:val="18"/>
          <w:lang w:eastAsia="zh-CN"/>
        </w:rPr>
        <w:t>“√”</w:t>
      </w:r>
      <w:r>
        <w:rPr>
          <w:rFonts w:ascii="宋体" w:eastAsia="宋体" w:hAnsi="宋体" w:cs="宋体"/>
          <w:sz w:val="18"/>
          <w:szCs w:val="18"/>
          <w:lang w:eastAsia="zh-CN"/>
        </w:rPr>
        <w:t>，不合格的打</w:t>
      </w:r>
      <w:r>
        <w:rPr>
          <w:rFonts w:ascii="Times New Roman" w:eastAsia="Times New Roman" w:hAnsi="Times New Roman" w:cs="Times New Roman"/>
          <w:sz w:val="18"/>
          <w:szCs w:val="18"/>
          <w:lang w:eastAsia="zh-CN"/>
        </w:rPr>
        <w:t>“×”</w:t>
      </w:r>
      <w:r>
        <w:rPr>
          <w:rFonts w:ascii="宋体" w:eastAsia="宋体" w:hAnsi="宋体" w:cs="宋体"/>
          <w:sz w:val="18"/>
          <w:szCs w:val="18"/>
          <w:lang w:eastAsia="zh-CN"/>
        </w:rPr>
        <w:t>。上表中有一项不符合评审标准的，其评审结论为不合格，则不</w:t>
      </w:r>
      <w:r>
        <w:rPr>
          <w:rFonts w:ascii="宋体" w:eastAsia="宋体" w:hAnsi="宋体" w:cs="宋体"/>
          <w:spacing w:val="-17"/>
          <w:sz w:val="18"/>
          <w:szCs w:val="18"/>
          <w:lang w:eastAsia="zh-CN"/>
        </w:rPr>
        <w:t xml:space="preserve"> </w:t>
      </w:r>
      <w:r>
        <w:rPr>
          <w:rFonts w:ascii="宋体" w:eastAsia="宋体" w:hAnsi="宋体" w:cs="宋体"/>
          <w:sz w:val="18"/>
          <w:szCs w:val="18"/>
          <w:lang w:eastAsia="zh-CN"/>
        </w:rPr>
        <w:t>进入投标文件下一轮的评审。</w:t>
      </w:r>
    </w:p>
    <w:p w:rsidR="005A6ACC" w:rsidRDefault="0008264D">
      <w:pPr>
        <w:rPr>
          <w:rFonts w:ascii="宋体" w:eastAsia="宋体" w:hAnsi="宋体" w:cs="宋体"/>
          <w:sz w:val="18"/>
          <w:szCs w:val="18"/>
          <w:lang w:eastAsia="zh-CN"/>
        </w:rPr>
      </w:pPr>
      <w:r>
        <w:rPr>
          <w:rFonts w:ascii="Times New Roman" w:eastAsia="Times New Roman" w:hAnsi="Times New Roman" w:cs="Times New Roman"/>
          <w:sz w:val="18"/>
          <w:szCs w:val="18"/>
          <w:lang w:eastAsia="zh-CN"/>
        </w:rPr>
        <w:t>2</w:t>
      </w:r>
      <w:r>
        <w:rPr>
          <w:rFonts w:ascii="宋体" w:eastAsia="宋体" w:hAnsi="宋体" w:cs="宋体"/>
          <w:sz w:val="18"/>
          <w:szCs w:val="18"/>
          <w:lang w:eastAsia="zh-CN"/>
        </w:rPr>
        <w:t>．本表由评标委员会集体评议，评标委员会成员中对评审结论有不同意见时，按少数服从多数的原则，确定评审结论。</w:t>
      </w:r>
    </w:p>
    <w:p w:rsidR="005A6ACC" w:rsidRDefault="005A6ACC">
      <w:pPr>
        <w:rPr>
          <w:rFonts w:ascii="宋体" w:eastAsia="宋体" w:hAnsi="宋体" w:cs="宋体"/>
          <w:sz w:val="18"/>
          <w:szCs w:val="18"/>
          <w:lang w:eastAsia="zh-CN"/>
        </w:rPr>
      </w:pPr>
    </w:p>
    <w:p w:rsidR="005A6ACC" w:rsidRDefault="0008264D">
      <w:pPr>
        <w:rPr>
          <w:lang w:eastAsia="zh-CN"/>
        </w:rPr>
      </w:pPr>
      <w:r>
        <w:rPr>
          <w:lang w:eastAsia="zh-CN"/>
        </w:rPr>
        <w:t>评标委员会全体成员签字</w:t>
      </w:r>
      <w:r>
        <w:rPr>
          <w:rFonts w:ascii="Times New Roman" w:eastAsia="Times New Roman" w:hAnsi="Times New Roman" w:cs="Times New Roman"/>
          <w:lang w:eastAsia="zh-CN"/>
        </w:rPr>
        <w:t>/</w:t>
      </w:r>
      <w:r>
        <w:rPr>
          <w:lang w:eastAsia="zh-CN"/>
        </w:rPr>
        <w:t>日期：</w:t>
      </w:r>
    </w:p>
    <w:p w:rsidR="005A6ACC" w:rsidRDefault="0008264D">
      <w:pPr>
        <w:rPr>
          <w:rFonts w:ascii="宋体" w:eastAsia="宋体" w:hAnsi="宋体"/>
          <w:b/>
          <w:bCs/>
          <w:sz w:val="32"/>
          <w:szCs w:val="32"/>
          <w:lang w:eastAsia="zh-CN"/>
        </w:rPr>
      </w:pPr>
      <w:r>
        <w:rPr>
          <w:lang w:eastAsia="zh-CN"/>
        </w:rPr>
        <w:br w:type="page"/>
      </w:r>
    </w:p>
    <w:p w:rsidR="005A6ACC" w:rsidRDefault="0008264D">
      <w:pPr>
        <w:rPr>
          <w:b/>
          <w:bCs/>
          <w:lang w:eastAsia="zh-CN"/>
        </w:rPr>
      </w:pPr>
      <w:r>
        <w:rPr>
          <w:b/>
          <w:lang w:eastAsia="zh-CN"/>
        </w:rPr>
        <w:lastRenderedPageBreak/>
        <w:t>附表</w:t>
      </w:r>
      <w:r>
        <w:rPr>
          <w:b/>
          <w:spacing w:val="-92"/>
          <w:lang w:eastAsia="zh-CN"/>
        </w:rPr>
        <w:t xml:space="preserve"> </w:t>
      </w:r>
      <w:r>
        <w:rPr>
          <w:rFonts w:ascii="Times New Roman" w:eastAsia="Times New Roman" w:hAnsi="Times New Roman" w:cs="Times New Roman"/>
          <w:b/>
          <w:spacing w:val="-12"/>
          <w:lang w:eastAsia="zh-CN"/>
        </w:rPr>
        <w:t>3-3</w:t>
      </w:r>
      <w:r>
        <w:rPr>
          <w:b/>
          <w:spacing w:val="-12"/>
          <w:lang w:eastAsia="zh-CN"/>
        </w:rPr>
        <w:t>（</w:t>
      </w:r>
      <w:r>
        <w:rPr>
          <w:rFonts w:ascii="Times New Roman" w:eastAsia="Times New Roman" w:hAnsi="Times New Roman" w:cs="Times New Roman"/>
          <w:b/>
          <w:spacing w:val="-12"/>
          <w:lang w:eastAsia="zh-CN"/>
        </w:rPr>
        <w:t>3</w:t>
      </w:r>
      <w:r>
        <w:rPr>
          <w:b/>
          <w:spacing w:val="-12"/>
          <w:lang w:eastAsia="zh-CN"/>
        </w:rPr>
        <w:t>）：响应性评审表</w:t>
      </w:r>
    </w:p>
    <w:p w:rsidR="005A6ACC" w:rsidRDefault="0008264D" w:rsidP="00164FAE">
      <w:pPr>
        <w:spacing w:beforeLines="50" w:afterLines="50"/>
        <w:jc w:val="center"/>
        <w:rPr>
          <w:b/>
          <w:sz w:val="32"/>
          <w:szCs w:val="32"/>
          <w:lang w:eastAsia="zh-CN"/>
        </w:rPr>
      </w:pPr>
      <w:r>
        <w:rPr>
          <w:b/>
          <w:sz w:val="32"/>
          <w:szCs w:val="32"/>
          <w:lang w:eastAsia="zh-CN"/>
        </w:rPr>
        <w:t>响应性评审表</w:t>
      </w:r>
    </w:p>
    <w:p w:rsidR="005A6ACC" w:rsidRDefault="0008264D">
      <w:pPr>
        <w:rPr>
          <w:rFonts w:ascii="Times New Roman" w:eastAsia="Times New Roman" w:hAnsi="Times New Roman" w:cs="Times New Roman"/>
          <w:lang w:eastAsia="zh-CN"/>
        </w:rPr>
      </w:pPr>
      <w:r>
        <w:rPr>
          <w:spacing w:val="-2"/>
          <w:lang w:eastAsia="zh-CN"/>
        </w:rPr>
        <w:t>项目名称：</w:t>
      </w:r>
      <w:r>
        <w:rPr>
          <w:rFonts w:ascii="Times New Roman" w:eastAsia="Times New Roman" w:hAnsi="Times New Roman" w:cs="Times New Roman"/>
          <w:spacing w:val="-2"/>
          <w:u w:val="single" w:color="000000"/>
          <w:lang w:eastAsia="zh-CN"/>
        </w:rPr>
        <w:tab/>
      </w:r>
      <w:r>
        <w:rPr>
          <w:spacing w:val="-2"/>
          <w:lang w:eastAsia="zh-CN"/>
        </w:rPr>
        <w:t>招标编号：</w:t>
      </w:r>
      <w:r>
        <w:rPr>
          <w:rFonts w:ascii="Times New Roman" w:eastAsia="Times New Roman" w:hAnsi="Times New Roman" w:cs="Times New Roman"/>
          <w:spacing w:val="-2"/>
          <w:u w:val="single"/>
          <w:lang w:eastAsia="zh-CN"/>
        </w:rPr>
        <w:tab/>
      </w:r>
      <w:r>
        <w:rPr>
          <w:rFonts w:ascii="Times New Roman" w:eastAsia="Times New Roman" w:hAnsi="Times New Roman" w:cs="Times New Roman"/>
          <w:w w:val="34"/>
          <w:u w:val="single" w:color="000000"/>
          <w:lang w:eastAsia="zh-CN"/>
        </w:rPr>
        <w:t xml:space="preserve"> </w:t>
      </w:r>
    </w:p>
    <w:p w:rsidR="005A6ACC" w:rsidRDefault="005A6ACC">
      <w:pPr>
        <w:rPr>
          <w:rFonts w:ascii="Times New Roman" w:eastAsia="Times New Roman" w:hAnsi="Times New Roman" w:cs="Times New Roman"/>
          <w:sz w:val="14"/>
          <w:szCs w:val="14"/>
          <w:lang w:eastAsia="zh-CN"/>
        </w:rPr>
      </w:pPr>
    </w:p>
    <w:tbl>
      <w:tblPr>
        <w:tblStyle w:val="TableNormal"/>
        <w:tblW w:w="9104" w:type="dxa"/>
        <w:tblInd w:w="0" w:type="dxa"/>
        <w:tblLayout w:type="fixed"/>
        <w:tblLook w:val="04A0"/>
      </w:tblPr>
      <w:tblGrid>
        <w:gridCol w:w="548"/>
        <w:gridCol w:w="1247"/>
        <w:gridCol w:w="1240"/>
        <w:gridCol w:w="2791"/>
        <w:gridCol w:w="1020"/>
        <w:gridCol w:w="1129"/>
        <w:gridCol w:w="1129"/>
      </w:tblGrid>
      <w:tr w:rsidR="005A6ACC">
        <w:trPr>
          <w:trHeight w:hRule="exact" w:val="566"/>
        </w:trPr>
        <w:tc>
          <w:tcPr>
            <w:tcW w:w="548" w:type="dxa"/>
            <w:vMerge w:val="restart"/>
            <w:tcBorders>
              <w:top w:val="single" w:sz="12" w:space="0" w:color="000000"/>
              <w:left w:val="single" w:sz="12"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序 号</w:t>
            </w:r>
          </w:p>
        </w:tc>
        <w:tc>
          <w:tcPr>
            <w:tcW w:w="1247" w:type="dxa"/>
            <w:vMerge w:val="restart"/>
            <w:tcBorders>
              <w:top w:val="single" w:sz="12" w:space="0" w:color="000000"/>
              <w:left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条款号</w:t>
            </w:r>
          </w:p>
        </w:tc>
        <w:tc>
          <w:tcPr>
            <w:tcW w:w="1240" w:type="dxa"/>
            <w:vMerge w:val="restart"/>
            <w:tcBorders>
              <w:top w:val="single" w:sz="12" w:space="0" w:color="000000"/>
              <w:left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评审因素</w:t>
            </w:r>
          </w:p>
        </w:tc>
        <w:tc>
          <w:tcPr>
            <w:tcW w:w="2791" w:type="dxa"/>
            <w:vMerge w:val="restart"/>
            <w:tcBorders>
              <w:top w:val="single" w:sz="12" w:space="0" w:color="000000"/>
              <w:left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评审标准</w:t>
            </w:r>
          </w:p>
        </w:tc>
        <w:tc>
          <w:tcPr>
            <w:tcW w:w="3278" w:type="dxa"/>
            <w:gridSpan w:val="3"/>
            <w:tcBorders>
              <w:top w:val="single" w:sz="12" w:space="0" w:color="000000"/>
              <w:left w:val="single" w:sz="6" w:space="0" w:color="000000"/>
              <w:bottom w:val="single" w:sz="6" w:space="0" w:color="000000"/>
              <w:right w:val="single" w:sz="12" w:space="0" w:color="000000"/>
            </w:tcBorders>
            <w:vAlign w:val="center"/>
          </w:tcPr>
          <w:p w:rsidR="005A6ACC" w:rsidRDefault="0008264D">
            <w:pPr>
              <w:jc w:val="center"/>
              <w:rPr>
                <w:rFonts w:ascii="宋体" w:eastAsia="宋体" w:hAnsi="宋体" w:cs="宋体"/>
                <w:sz w:val="21"/>
                <w:szCs w:val="21"/>
                <w:lang w:eastAsia="zh-CN"/>
              </w:rPr>
            </w:pPr>
            <w:r>
              <w:rPr>
                <w:rFonts w:ascii="宋体" w:eastAsia="宋体" w:hAnsi="宋体" w:cs="宋体"/>
                <w:sz w:val="21"/>
                <w:szCs w:val="21"/>
                <w:lang w:eastAsia="zh-CN"/>
              </w:rPr>
              <w:t>投标人名称及评审意见</w:t>
            </w:r>
          </w:p>
          <w:p w:rsidR="005A6ACC" w:rsidRDefault="0008264D">
            <w:pPr>
              <w:jc w:val="center"/>
              <w:rPr>
                <w:rFonts w:ascii="宋体" w:eastAsia="宋体" w:hAnsi="宋体" w:cs="宋体"/>
                <w:sz w:val="21"/>
                <w:szCs w:val="21"/>
                <w:lang w:eastAsia="zh-CN"/>
              </w:rPr>
            </w:pPr>
            <w:r>
              <w:rPr>
                <w:rFonts w:ascii="宋体" w:eastAsia="宋体" w:hAnsi="宋体" w:cs="宋体"/>
                <w:sz w:val="21"/>
                <w:szCs w:val="21"/>
                <w:lang w:eastAsia="zh-CN"/>
              </w:rPr>
              <w:t>（合格</w:t>
            </w:r>
            <w:r>
              <w:rPr>
                <w:rFonts w:ascii="Times New Roman" w:eastAsia="Times New Roman" w:hAnsi="Times New Roman" w:cs="Times New Roman"/>
                <w:sz w:val="21"/>
                <w:szCs w:val="21"/>
                <w:lang w:eastAsia="zh-CN"/>
              </w:rPr>
              <w:t>√/</w:t>
            </w:r>
            <w:r>
              <w:rPr>
                <w:rFonts w:ascii="宋体" w:eastAsia="宋体" w:hAnsi="宋体" w:cs="宋体"/>
                <w:sz w:val="21"/>
                <w:szCs w:val="21"/>
                <w:lang w:eastAsia="zh-CN"/>
              </w:rPr>
              <w:t>不合格</w:t>
            </w:r>
            <w:r>
              <w:rPr>
                <w:rFonts w:ascii="Times New Roman" w:eastAsia="Times New Roman" w:hAnsi="Times New Roman" w:cs="Times New Roman"/>
                <w:sz w:val="21"/>
                <w:szCs w:val="21"/>
                <w:lang w:eastAsia="zh-CN"/>
              </w:rPr>
              <w:t>×</w:t>
            </w:r>
            <w:r>
              <w:rPr>
                <w:rFonts w:ascii="宋体" w:eastAsia="宋体" w:hAnsi="宋体" w:cs="宋体"/>
                <w:sz w:val="21"/>
                <w:szCs w:val="21"/>
                <w:lang w:eastAsia="zh-CN"/>
              </w:rPr>
              <w:t>）</w:t>
            </w:r>
          </w:p>
        </w:tc>
      </w:tr>
      <w:tr w:rsidR="005A6ACC">
        <w:trPr>
          <w:trHeight w:hRule="exact" w:val="257"/>
        </w:trPr>
        <w:tc>
          <w:tcPr>
            <w:tcW w:w="548" w:type="dxa"/>
            <w:vMerge/>
            <w:tcBorders>
              <w:left w:val="single" w:sz="12" w:space="0" w:color="000000"/>
              <w:right w:val="single" w:sz="6" w:space="0" w:color="000000"/>
            </w:tcBorders>
            <w:vAlign w:val="center"/>
          </w:tcPr>
          <w:p w:rsidR="005A6ACC" w:rsidRDefault="005A6ACC">
            <w:pPr>
              <w:jc w:val="center"/>
              <w:rPr>
                <w:lang w:eastAsia="zh-CN"/>
              </w:rPr>
            </w:pPr>
          </w:p>
        </w:tc>
        <w:tc>
          <w:tcPr>
            <w:tcW w:w="1247" w:type="dxa"/>
            <w:vMerge/>
            <w:tcBorders>
              <w:left w:val="single" w:sz="6" w:space="0" w:color="000000"/>
              <w:right w:val="single" w:sz="6" w:space="0" w:color="000000"/>
            </w:tcBorders>
            <w:vAlign w:val="center"/>
          </w:tcPr>
          <w:p w:rsidR="005A6ACC" w:rsidRDefault="005A6ACC">
            <w:pPr>
              <w:jc w:val="center"/>
              <w:rPr>
                <w:lang w:eastAsia="zh-CN"/>
              </w:rPr>
            </w:pPr>
          </w:p>
        </w:tc>
        <w:tc>
          <w:tcPr>
            <w:tcW w:w="1240" w:type="dxa"/>
            <w:vMerge/>
            <w:tcBorders>
              <w:left w:val="single" w:sz="6" w:space="0" w:color="000000"/>
              <w:right w:val="single" w:sz="6" w:space="0" w:color="000000"/>
            </w:tcBorders>
            <w:vAlign w:val="center"/>
          </w:tcPr>
          <w:p w:rsidR="005A6ACC" w:rsidRDefault="005A6ACC">
            <w:pPr>
              <w:jc w:val="center"/>
              <w:rPr>
                <w:lang w:eastAsia="zh-CN"/>
              </w:rPr>
            </w:pPr>
          </w:p>
        </w:tc>
        <w:tc>
          <w:tcPr>
            <w:tcW w:w="2791" w:type="dxa"/>
            <w:vMerge/>
            <w:tcBorders>
              <w:left w:val="single" w:sz="6" w:space="0" w:color="000000"/>
              <w:right w:val="single" w:sz="6" w:space="0" w:color="000000"/>
            </w:tcBorders>
            <w:vAlign w:val="center"/>
          </w:tcPr>
          <w:p w:rsidR="005A6ACC" w:rsidRDefault="005A6ACC">
            <w:pPr>
              <w:jc w:val="center"/>
              <w:rPr>
                <w:lang w:eastAsia="zh-CN"/>
              </w:rPr>
            </w:pPr>
          </w:p>
        </w:tc>
        <w:tc>
          <w:tcPr>
            <w:tcW w:w="1020" w:type="dxa"/>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Times New Roman" w:eastAsia="Times New Roman" w:hAnsi="Times New Roman" w:cs="Times New Roman"/>
                <w:sz w:val="21"/>
                <w:szCs w:val="21"/>
              </w:rPr>
            </w:pPr>
            <w:r>
              <w:rPr>
                <w:rFonts w:ascii="Times New Roman"/>
                <w:sz w:val="21"/>
              </w:rPr>
              <w:t>1</w:t>
            </w:r>
          </w:p>
        </w:tc>
        <w:tc>
          <w:tcPr>
            <w:tcW w:w="1129" w:type="dxa"/>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Times New Roman" w:eastAsia="Times New Roman" w:hAnsi="Times New Roman" w:cs="Times New Roman"/>
                <w:sz w:val="21"/>
                <w:szCs w:val="21"/>
              </w:rPr>
            </w:pPr>
            <w:r>
              <w:rPr>
                <w:rFonts w:ascii="Times New Roman"/>
                <w:sz w:val="21"/>
              </w:rPr>
              <w:t>2</w:t>
            </w:r>
          </w:p>
        </w:tc>
        <w:tc>
          <w:tcPr>
            <w:tcW w:w="1129" w:type="dxa"/>
            <w:tcBorders>
              <w:top w:val="single" w:sz="6" w:space="0" w:color="000000"/>
              <w:left w:val="single" w:sz="6" w:space="0" w:color="000000"/>
              <w:bottom w:val="single" w:sz="6" w:space="0" w:color="000000"/>
              <w:right w:val="single" w:sz="12" w:space="0" w:color="000000"/>
            </w:tcBorders>
            <w:vAlign w:val="center"/>
          </w:tcPr>
          <w:p w:rsidR="005A6ACC" w:rsidRDefault="0008264D">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r>
      <w:tr w:rsidR="005A6ACC">
        <w:trPr>
          <w:trHeight w:hRule="exact" w:val="406"/>
        </w:trPr>
        <w:tc>
          <w:tcPr>
            <w:tcW w:w="548" w:type="dxa"/>
            <w:vMerge/>
            <w:tcBorders>
              <w:left w:val="single" w:sz="12" w:space="0" w:color="000000"/>
              <w:bottom w:val="single" w:sz="6" w:space="0" w:color="000000"/>
              <w:right w:val="single" w:sz="6" w:space="0" w:color="000000"/>
            </w:tcBorders>
            <w:vAlign w:val="center"/>
          </w:tcPr>
          <w:p w:rsidR="005A6ACC" w:rsidRDefault="005A6ACC">
            <w:pPr>
              <w:jc w:val="center"/>
            </w:pPr>
          </w:p>
        </w:tc>
        <w:tc>
          <w:tcPr>
            <w:tcW w:w="1247" w:type="dxa"/>
            <w:vMerge/>
            <w:tcBorders>
              <w:left w:val="single" w:sz="6" w:space="0" w:color="000000"/>
              <w:bottom w:val="single" w:sz="6" w:space="0" w:color="000000"/>
              <w:right w:val="single" w:sz="6" w:space="0" w:color="000000"/>
            </w:tcBorders>
            <w:vAlign w:val="center"/>
          </w:tcPr>
          <w:p w:rsidR="005A6ACC" w:rsidRDefault="005A6ACC">
            <w:pPr>
              <w:jc w:val="center"/>
            </w:pPr>
          </w:p>
        </w:tc>
        <w:tc>
          <w:tcPr>
            <w:tcW w:w="1240" w:type="dxa"/>
            <w:vMerge/>
            <w:tcBorders>
              <w:left w:val="single" w:sz="6" w:space="0" w:color="000000"/>
              <w:bottom w:val="single" w:sz="6" w:space="0" w:color="000000"/>
              <w:right w:val="single" w:sz="6" w:space="0" w:color="000000"/>
            </w:tcBorders>
            <w:vAlign w:val="center"/>
          </w:tcPr>
          <w:p w:rsidR="005A6ACC" w:rsidRDefault="005A6ACC">
            <w:pPr>
              <w:jc w:val="center"/>
            </w:pPr>
          </w:p>
        </w:tc>
        <w:tc>
          <w:tcPr>
            <w:tcW w:w="2791" w:type="dxa"/>
            <w:vMerge/>
            <w:tcBorders>
              <w:left w:val="single" w:sz="6" w:space="0" w:color="000000"/>
              <w:bottom w:val="single" w:sz="6" w:space="0" w:color="000000"/>
              <w:right w:val="single" w:sz="6" w:space="0" w:color="000000"/>
            </w:tcBorders>
            <w:vAlign w:val="center"/>
          </w:tcPr>
          <w:p w:rsidR="005A6ACC" w:rsidRDefault="005A6ACC">
            <w:pPr>
              <w:jc w:val="center"/>
            </w:pPr>
          </w:p>
        </w:tc>
        <w:tc>
          <w:tcPr>
            <w:tcW w:w="1020"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129"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129" w:type="dxa"/>
            <w:tcBorders>
              <w:top w:val="single" w:sz="6" w:space="0" w:color="000000"/>
              <w:left w:val="single" w:sz="6" w:space="0" w:color="000000"/>
              <w:bottom w:val="single" w:sz="6" w:space="0" w:color="000000"/>
              <w:right w:val="single" w:sz="12" w:space="0" w:color="000000"/>
            </w:tcBorders>
            <w:vAlign w:val="center"/>
          </w:tcPr>
          <w:p w:rsidR="005A6ACC" w:rsidRDefault="0008264D">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r>
      <w:tr w:rsidR="005A6ACC">
        <w:trPr>
          <w:trHeight w:hRule="exact" w:val="526"/>
        </w:trPr>
        <w:tc>
          <w:tcPr>
            <w:tcW w:w="548" w:type="dxa"/>
            <w:tcBorders>
              <w:top w:val="single" w:sz="6" w:space="0" w:color="000000"/>
              <w:left w:val="single" w:sz="12" w:space="0" w:color="000000"/>
              <w:bottom w:val="single" w:sz="6" w:space="0" w:color="000000"/>
              <w:right w:val="single" w:sz="6" w:space="0" w:color="000000"/>
            </w:tcBorders>
            <w:vAlign w:val="center"/>
          </w:tcPr>
          <w:p w:rsidR="005A6ACC" w:rsidRDefault="0008264D">
            <w:pPr>
              <w:jc w:val="center"/>
              <w:rPr>
                <w:rFonts w:ascii="Times New Roman" w:eastAsia="Times New Roman" w:hAnsi="Times New Roman" w:cs="Times New Roman"/>
                <w:sz w:val="18"/>
                <w:szCs w:val="18"/>
              </w:rPr>
            </w:pPr>
            <w:r>
              <w:rPr>
                <w:rFonts w:ascii="Times New Roman"/>
                <w:sz w:val="18"/>
              </w:rPr>
              <w:t>1</w:t>
            </w:r>
          </w:p>
        </w:tc>
        <w:tc>
          <w:tcPr>
            <w:tcW w:w="1247" w:type="dxa"/>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Times New Roman" w:eastAsia="Times New Roman" w:hAnsi="Times New Roman" w:cs="Times New Roman"/>
                <w:sz w:val="21"/>
                <w:szCs w:val="21"/>
              </w:rPr>
              <w:t>2.1.3</w:t>
            </w:r>
            <w:r>
              <w:rPr>
                <w:rFonts w:ascii="宋体" w:eastAsia="宋体" w:hAnsi="宋体" w:cs="宋体"/>
                <w:sz w:val="21"/>
                <w:szCs w:val="21"/>
              </w:rPr>
              <w:t>（</w:t>
            </w:r>
            <w:r>
              <w:rPr>
                <w:rFonts w:ascii="Times New Roman" w:eastAsia="Times New Roman" w:hAnsi="Times New Roman" w:cs="Times New Roman"/>
                <w:sz w:val="21"/>
                <w:szCs w:val="21"/>
              </w:rPr>
              <w:t>1</w:t>
            </w:r>
            <w:r>
              <w:rPr>
                <w:rFonts w:ascii="宋体" w:eastAsia="宋体" w:hAnsi="宋体" w:cs="宋体"/>
                <w:sz w:val="21"/>
                <w:szCs w:val="21"/>
              </w:rPr>
              <w:t>）</w:t>
            </w:r>
          </w:p>
        </w:tc>
        <w:tc>
          <w:tcPr>
            <w:tcW w:w="1240" w:type="dxa"/>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投标范围</w:t>
            </w:r>
          </w:p>
        </w:tc>
        <w:tc>
          <w:tcPr>
            <w:tcW w:w="2791"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5A6ACC" w:rsidRDefault="0008264D">
            <w:pPr>
              <w:rPr>
                <w:rFonts w:ascii="宋体" w:eastAsia="宋体" w:hAnsi="宋体" w:cs="宋体"/>
                <w:sz w:val="18"/>
                <w:szCs w:val="18"/>
                <w:lang w:eastAsia="zh-CN"/>
              </w:rPr>
            </w:pPr>
            <w:r>
              <w:rPr>
                <w:rFonts w:ascii="宋体" w:eastAsia="宋体" w:hAnsi="宋体" w:cs="宋体"/>
                <w:sz w:val="18"/>
                <w:szCs w:val="18"/>
                <w:lang w:eastAsia="zh-CN"/>
              </w:rPr>
              <w:t>投标范围符合第</w:t>
            </w:r>
            <w:r>
              <w:rPr>
                <w:rFonts w:ascii="Times New Roman" w:eastAsia="Times New Roman" w:hAnsi="Times New Roman" w:cs="Times New Roman"/>
                <w:sz w:val="18"/>
                <w:szCs w:val="18"/>
                <w:lang w:eastAsia="zh-CN"/>
              </w:rPr>
              <w:t>2</w:t>
            </w:r>
            <w:r>
              <w:rPr>
                <w:rFonts w:ascii="宋体" w:eastAsia="宋体" w:hAnsi="宋体" w:cs="宋体"/>
                <w:sz w:val="18"/>
                <w:szCs w:val="18"/>
                <w:lang w:eastAsia="zh-CN"/>
              </w:rPr>
              <w:t>章投标人须知第</w:t>
            </w:r>
            <w:r>
              <w:rPr>
                <w:rFonts w:ascii="Times New Roman" w:eastAsia="Times New Roman" w:hAnsi="Times New Roman" w:cs="Times New Roman"/>
                <w:sz w:val="18"/>
                <w:szCs w:val="18"/>
                <w:lang w:eastAsia="zh-CN"/>
              </w:rPr>
              <w:t>1.3.1</w:t>
            </w:r>
            <w:r>
              <w:rPr>
                <w:rFonts w:ascii="宋体" w:eastAsia="宋体" w:hAnsi="宋体" w:cs="宋体"/>
                <w:sz w:val="18"/>
                <w:szCs w:val="18"/>
                <w:lang w:eastAsia="zh-CN"/>
              </w:rPr>
              <w:t>项规定</w:t>
            </w:r>
          </w:p>
        </w:tc>
        <w:tc>
          <w:tcPr>
            <w:tcW w:w="1020" w:type="dxa"/>
            <w:tcBorders>
              <w:top w:val="single" w:sz="6" w:space="0" w:color="000000"/>
              <w:left w:val="single" w:sz="6" w:space="0" w:color="000000"/>
              <w:bottom w:val="single" w:sz="6" w:space="0" w:color="000000"/>
              <w:right w:val="single" w:sz="6" w:space="0" w:color="000000"/>
            </w:tcBorders>
          </w:tcPr>
          <w:p w:rsidR="005A6ACC" w:rsidRDefault="005A6ACC">
            <w:pPr>
              <w:rPr>
                <w:lang w:eastAsia="zh-CN"/>
              </w:rPr>
            </w:pPr>
          </w:p>
        </w:tc>
        <w:tc>
          <w:tcPr>
            <w:tcW w:w="1129" w:type="dxa"/>
            <w:tcBorders>
              <w:top w:val="single" w:sz="6" w:space="0" w:color="000000"/>
              <w:left w:val="single" w:sz="6" w:space="0" w:color="000000"/>
              <w:bottom w:val="single" w:sz="6" w:space="0" w:color="000000"/>
              <w:right w:val="single" w:sz="6" w:space="0" w:color="000000"/>
            </w:tcBorders>
          </w:tcPr>
          <w:p w:rsidR="005A6ACC" w:rsidRDefault="005A6ACC">
            <w:pPr>
              <w:rPr>
                <w:lang w:eastAsia="zh-CN"/>
              </w:rPr>
            </w:pPr>
          </w:p>
        </w:tc>
        <w:tc>
          <w:tcPr>
            <w:tcW w:w="1129" w:type="dxa"/>
            <w:tcBorders>
              <w:top w:val="single" w:sz="6" w:space="0" w:color="000000"/>
              <w:left w:val="single" w:sz="6" w:space="0" w:color="000000"/>
              <w:bottom w:val="single" w:sz="6" w:space="0" w:color="000000"/>
              <w:right w:val="single" w:sz="12" w:space="0" w:color="000000"/>
            </w:tcBorders>
          </w:tcPr>
          <w:p w:rsidR="005A6ACC" w:rsidRDefault="005A6ACC">
            <w:pPr>
              <w:rPr>
                <w:lang w:eastAsia="zh-CN"/>
              </w:rPr>
            </w:pPr>
          </w:p>
        </w:tc>
      </w:tr>
      <w:tr w:rsidR="005A6ACC">
        <w:trPr>
          <w:trHeight w:hRule="exact" w:val="482"/>
        </w:trPr>
        <w:tc>
          <w:tcPr>
            <w:tcW w:w="548" w:type="dxa"/>
            <w:tcBorders>
              <w:top w:val="single" w:sz="6" w:space="0" w:color="000000"/>
              <w:left w:val="single" w:sz="12" w:space="0" w:color="000000"/>
              <w:bottom w:val="single" w:sz="6" w:space="0" w:color="000000"/>
              <w:right w:val="single" w:sz="6" w:space="0" w:color="000000"/>
            </w:tcBorders>
            <w:vAlign w:val="center"/>
          </w:tcPr>
          <w:p w:rsidR="005A6ACC" w:rsidRDefault="0008264D">
            <w:pPr>
              <w:jc w:val="center"/>
              <w:rPr>
                <w:rFonts w:ascii="Times New Roman" w:eastAsia="Times New Roman" w:hAnsi="Times New Roman" w:cs="Times New Roman"/>
                <w:sz w:val="18"/>
                <w:szCs w:val="18"/>
              </w:rPr>
            </w:pPr>
            <w:r>
              <w:rPr>
                <w:rFonts w:ascii="Times New Roman"/>
                <w:sz w:val="18"/>
              </w:rPr>
              <w:t>2</w:t>
            </w:r>
          </w:p>
        </w:tc>
        <w:tc>
          <w:tcPr>
            <w:tcW w:w="1247" w:type="dxa"/>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Times New Roman" w:eastAsia="Times New Roman" w:hAnsi="Times New Roman" w:cs="Times New Roman"/>
                <w:sz w:val="21"/>
                <w:szCs w:val="21"/>
              </w:rPr>
              <w:t>2.1.3</w:t>
            </w:r>
            <w:r>
              <w:rPr>
                <w:rFonts w:ascii="宋体" w:eastAsia="宋体" w:hAnsi="宋体" w:cs="宋体"/>
                <w:sz w:val="21"/>
                <w:szCs w:val="21"/>
              </w:rPr>
              <w:t>（</w:t>
            </w:r>
            <w:r>
              <w:rPr>
                <w:rFonts w:ascii="Times New Roman" w:eastAsia="Times New Roman" w:hAnsi="Times New Roman" w:cs="Times New Roman"/>
                <w:sz w:val="21"/>
                <w:szCs w:val="21"/>
              </w:rPr>
              <w:t>2</w:t>
            </w:r>
            <w:r>
              <w:rPr>
                <w:rFonts w:ascii="宋体" w:eastAsia="宋体" w:hAnsi="宋体" w:cs="宋体"/>
                <w:sz w:val="21"/>
                <w:szCs w:val="21"/>
              </w:rPr>
              <w:t>）</w:t>
            </w:r>
          </w:p>
        </w:tc>
        <w:tc>
          <w:tcPr>
            <w:tcW w:w="1240" w:type="dxa"/>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工期</w:t>
            </w:r>
          </w:p>
        </w:tc>
        <w:tc>
          <w:tcPr>
            <w:tcW w:w="2791"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5A6ACC" w:rsidRDefault="0008264D">
            <w:pPr>
              <w:rPr>
                <w:rFonts w:ascii="宋体" w:eastAsia="宋体" w:hAnsi="宋体" w:cs="宋体"/>
                <w:sz w:val="18"/>
                <w:szCs w:val="18"/>
                <w:lang w:eastAsia="zh-CN"/>
              </w:rPr>
            </w:pPr>
            <w:r>
              <w:rPr>
                <w:rFonts w:ascii="宋体" w:eastAsia="宋体" w:hAnsi="宋体" w:cs="宋体"/>
                <w:sz w:val="18"/>
                <w:szCs w:val="18"/>
                <w:lang w:eastAsia="zh-CN"/>
              </w:rPr>
              <w:t>计划工期符合第</w:t>
            </w:r>
            <w:r>
              <w:rPr>
                <w:rFonts w:ascii="Times New Roman" w:eastAsia="Times New Roman" w:hAnsi="Times New Roman" w:cs="Times New Roman"/>
                <w:sz w:val="18"/>
                <w:szCs w:val="18"/>
                <w:lang w:eastAsia="zh-CN"/>
              </w:rPr>
              <w:t>2</w:t>
            </w:r>
            <w:r>
              <w:rPr>
                <w:rFonts w:ascii="宋体" w:eastAsia="宋体" w:hAnsi="宋体" w:cs="宋体"/>
                <w:sz w:val="18"/>
                <w:szCs w:val="18"/>
                <w:lang w:eastAsia="zh-CN"/>
              </w:rPr>
              <w:t>章投标人须知第</w:t>
            </w:r>
            <w:r>
              <w:rPr>
                <w:rFonts w:ascii="Times New Roman" w:eastAsia="Times New Roman" w:hAnsi="Times New Roman" w:cs="Times New Roman"/>
                <w:sz w:val="18"/>
                <w:szCs w:val="18"/>
                <w:lang w:eastAsia="zh-CN"/>
              </w:rPr>
              <w:t>1.3.2</w:t>
            </w:r>
            <w:r>
              <w:rPr>
                <w:rFonts w:ascii="宋体" w:eastAsia="宋体" w:hAnsi="宋体" w:cs="宋体"/>
                <w:sz w:val="18"/>
                <w:szCs w:val="18"/>
                <w:lang w:eastAsia="zh-CN"/>
              </w:rPr>
              <w:t>项规定</w:t>
            </w:r>
          </w:p>
        </w:tc>
        <w:tc>
          <w:tcPr>
            <w:tcW w:w="1020" w:type="dxa"/>
            <w:tcBorders>
              <w:top w:val="single" w:sz="6" w:space="0" w:color="000000"/>
              <w:left w:val="single" w:sz="6" w:space="0" w:color="000000"/>
              <w:bottom w:val="single" w:sz="6" w:space="0" w:color="000000"/>
              <w:right w:val="single" w:sz="6" w:space="0" w:color="000000"/>
            </w:tcBorders>
          </w:tcPr>
          <w:p w:rsidR="005A6ACC" w:rsidRDefault="005A6ACC">
            <w:pPr>
              <w:rPr>
                <w:lang w:eastAsia="zh-CN"/>
              </w:rPr>
            </w:pPr>
          </w:p>
        </w:tc>
        <w:tc>
          <w:tcPr>
            <w:tcW w:w="1129" w:type="dxa"/>
            <w:tcBorders>
              <w:top w:val="single" w:sz="6" w:space="0" w:color="000000"/>
              <w:left w:val="single" w:sz="6" w:space="0" w:color="000000"/>
              <w:bottom w:val="single" w:sz="6" w:space="0" w:color="000000"/>
              <w:right w:val="single" w:sz="6" w:space="0" w:color="000000"/>
            </w:tcBorders>
          </w:tcPr>
          <w:p w:rsidR="005A6ACC" w:rsidRDefault="005A6ACC">
            <w:pPr>
              <w:rPr>
                <w:lang w:eastAsia="zh-CN"/>
              </w:rPr>
            </w:pPr>
          </w:p>
        </w:tc>
        <w:tc>
          <w:tcPr>
            <w:tcW w:w="1129" w:type="dxa"/>
            <w:tcBorders>
              <w:top w:val="single" w:sz="6" w:space="0" w:color="000000"/>
              <w:left w:val="single" w:sz="6" w:space="0" w:color="000000"/>
              <w:bottom w:val="single" w:sz="6" w:space="0" w:color="000000"/>
              <w:right w:val="single" w:sz="12" w:space="0" w:color="000000"/>
            </w:tcBorders>
          </w:tcPr>
          <w:p w:rsidR="005A6ACC" w:rsidRDefault="005A6ACC">
            <w:pPr>
              <w:rPr>
                <w:lang w:eastAsia="zh-CN"/>
              </w:rPr>
            </w:pPr>
          </w:p>
        </w:tc>
      </w:tr>
      <w:tr w:rsidR="005A6ACC">
        <w:trPr>
          <w:trHeight w:hRule="exact" w:val="715"/>
        </w:trPr>
        <w:tc>
          <w:tcPr>
            <w:tcW w:w="548" w:type="dxa"/>
            <w:tcBorders>
              <w:top w:val="single" w:sz="6" w:space="0" w:color="000000"/>
              <w:left w:val="single" w:sz="12" w:space="0" w:color="000000"/>
              <w:bottom w:val="single" w:sz="6" w:space="0" w:color="000000"/>
              <w:right w:val="single" w:sz="6" w:space="0" w:color="000000"/>
            </w:tcBorders>
            <w:vAlign w:val="center"/>
          </w:tcPr>
          <w:p w:rsidR="005A6ACC" w:rsidRDefault="0008264D">
            <w:pPr>
              <w:jc w:val="center"/>
              <w:rPr>
                <w:rFonts w:ascii="Times New Roman" w:eastAsia="Times New Roman" w:hAnsi="Times New Roman" w:cs="Times New Roman"/>
                <w:sz w:val="18"/>
                <w:szCs w:val="18"/>
              </w:rPr>
            </w:pPr>
            <w:r>
              <w:rPr>
                <w:rFonts w:ascii="Times New Roman"/>
                <w:sz w:val="18"/>
              </w:rPr>
              <w:t>3</w:t>
            </w:r>
          </w:p>
        </w:tc>
        <w:tc>
          <w:tcPr>
            <w:tcW w:w="1247" w:type="dxa"/>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Times New Roman" w:eastAsia="Times New Roman" w:hAnsi="Times New Roman" w:cs="Times New Roman"/>
                <w:sz w:val="21"/>
                <w:szCs w:val="21"/>
              </w:rPr>
              <w:t>2.1.3</w:t>
            </w:r>
            <w:r>
              <w:rPr>
                <w:rFonts w:ascii="宋体" w:eastAsia="宋体" w:hAnsi="宋体" w:cs="宋体"/>
                <w:sz w:val="21"/>
                <w:szCs w:val="21"/>
              </w:rPr>
              <w:t>（</w:t>
            </w:r>
            <w:r>
              <w:rPr>
                <w:rFonts w:ascii="Times New Roman" w:eastAsia="Times New Roman" w:hAnsi="Times New Roman" w:cs="Times New Roman"/>
                <w:sz w:val="21"/>
                <w:szCs w:val="21"/>
              </w:rPr>
              <w:t>3</w:t>
            </w:r>
            <w:r>
              <w:rPr>
                <w:rFonts w:ascii="宋体" w:eastAsia="宋体" w:hAnsi="宋体" w:cs="宋体"/>
                <w:sz w:val="21"/>
                <w:szCs w:val="21"/>
              </w:rPr>
              <w:t>）</w:t>
            </w:r>
          </w:p>
        </w:tc>
        <w:tc>
          <w:tcPr>
            <w:tcW w:w="1240" w:type="dxa"/>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工程质量</w:t>
            </w:r>
          </w:p>
        </w:tc>
        <w:tc>
          <w:tcPr>
            <w:tcW w:w="2791"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5A6ACC" w:rsidRDefault="0008264D">
            <w:pPr>
              <w:rPr>
                <w:rFonts w:ascii="宋体" w:eastAsia="宋体" w:hAnsi="宋体" w:cs="宋体"/>
                <w:sz w:val="18"/>
                <w:szCs w:val="18"/>
                <w:lang w:eastAsia="zh-CN"/>
              </w:rPr>
            </w:pPr>
            <w:r>
              <w:rPr>
                <w:rFonts w:ascii="宋体" w:eastAsia="宋体" w:hAnsi="宋体" w:cs="宋体"/>
                <w:sz w:val="18"/>
                <w:szCs w:val="18"/>
                <w:lang w:eastAsia="zh-CN"/>
              </w:rPr>
              <w:t>工程质量符合第</w:t>
            </w:r>
            <w:r>
              <w:rPr>
                <w:rFonts w:ascii="Times New Roman" w:eastAsia="Times New Roman" w:hAnsi="Times New Roman" w:cs="Times New Roman"/>
                <w:sz w:val="18"/>
                <w:szCs w:val="18"/>
                <w:lang w:eastAsia="zh-CN"/>
              </w:rPr>
              <w:t>2</w:t>
            </w:r>
            <w:r>
              <w:rPr>
                <w:rFonts w:ascii="宋体" w:eastAsia="宋体" w:hAnsi="宋体" w:cs="宋体"/>
                <w:sz w:val="18"/>
                <w:szCs w:val="18"/>
                <w:lang w:eastAsia="zh-CN"/>
              </w:rPr>
              <w:t>章投标人须知第</w:t>
            </w:r>
            <w:r>
              <w:rPr>
                <w:rFonts w:ascii="Times New Roman" w:eastAsia="Times New Roman" w:hAnsi="Times New Roman" w:cs="Times New Roman"/>
                <w:sz w:val="18"/>
                <w:szCs w:val="18"/>
                <w:lang w:eastAsia="zh-CN"/>
              </w:rPr>
              <w:t>1.3.3</w:t>
            </w:r>
            <w:r>
              <w:rPr>
                <w:rFonts w:ascii="宋体" w:eastAsia="宋体" w:hAnsi="宋体" w:cs="宋体"/>
                <w:sz w:val="18"/>
                <w:szCs w:val="18"/>
                <w:lang w:eastAsia="zh-CN"/>
              </w:rPr>
              <w:t>项规定</w:t>
            </w:r>
          </w:p>
        </w:tc>
        <w:tc>
          <w:tcPr>
            <w:tcW w:w="1020" w:type="dxa"/>
            <w:tcBorders>
              <w:top w:val="single" w:sz="6" w:space="0" w:color="000000"/>
              <w:left w:val="single" w:sz="6" w:space="0" w:color="000000"/>
              <w:bottom w:val="single" w:sz="6" w:space="0" w:color="000000"/>
              <w:right w:val="single" w:sz="6" w:space="0" w:color="000000"/>
            </w:tcBorders>
          </w:tcPr>
          <w:p w:rsidR="005A6ACC" w:rsidRDefault="005A6ACC">
            <w:pPr>
              <w:rPr>
                <w:lang w:eastAsia="zh-CN"/>
              </w:rPr>
            </w:pPr>
          </w:p>
        </w:tc>
        <w:tc>
          <w:tcPr>
            <w:tcW w:w="1129" w:type="dxa"/>
            <w:tcBorders>
              <w:top w:val="single" w:sz="6" w:space="0" w:color="000000"/>
              <w:left w:val="single" w:sz="6" w:space="0" w:color="000000"/>
              <w:bottom w:val="single" w:sz="6" w:space="0" w:color="000000"/>
              <w:right w:val="single" w:sz="6" w:space="0" w:color="000000"/>
            </w:tcBorders>
          </w:tcPr>
          <w:p w:rsidR="005A6ACC" w:rsidRDefault="005A6ACC">
            <w:pPr>
              <w:rPr>
                <w:lang w:eastAsia="zh-CN"/>
              </w:rPr>
            </w:pPr>
          </w:p>
        </w:tc>
        <w:tc>
          <w:tcPr>
            <w:tcW w:w="1129" w:type="dxa"/>
            <w:tcBorders>
              <w:top w:val="single" w:sz="6" w:space="0" w:color="000000"/>
              <w:left w:val="single" w:sz="6" w:space="0" w:color="000000"/>
              <w:bottom w:val="single" w:sz="6" w:space="0" w:color="000000"/>
              <w:right w:val="single" w:sz="12" w:space="0" w:color="000000"/>
            </w:tcBorders>
          </w:tcPr>
          <w:p w:rsidR="005A6ACC" w:rsidRDefault="005A6ACC">
            <w:pPr>
              <w:rPr>
                <w:lang w:eastAsia="zh-CN"/>
              </w:rPr>
            </w:pPr>
          </w:p>
        </w:tc>
      </w:tr>
      <w:tr w:rsidR="005A6ACC">
        <w:trPr>
          <w:trHeight w:hRule="exact" w:val="718"/>
        </w:trPr>
        <w:tc>
          <w:tcPr>
            <w:tcW w:w="548" w:type="dxa"/>
            <w:tcBorders>
              <w:top w:val="single" w:sz="6" w:space="0" w:color="000000"/>
              <w:left w:val="single" w:sz="12" w:space="0" w:color="000000"/>
              <w:bottom w:val="single" w:sz="6" w:space="0" w:color="000000"/>
              <w:right w:val="single" w:sz="6" w:space="0" w:color="000000"/>
            </w:tcBorders>
            <w:vAlign w:val="center"/>
          </w:tcPr>
          <w:p w:rsidR="005A6ACC" w:rsidRDefault="0008264D">
            <w:pPr>
              <w:jc w:val="center"/>
              <w:rPr>
                <w:rFonts w:ascii="Times New Roman" w:eastAsia="Times New Roman" w:hAnsi="Times New Roman" w:cs="Times New Roman"/>
                <w:sz w:val="18"/>
                <w:szCs w:val="18"/>
              </w:rPr>
            </w:pPr>
            <w:r>
              <w:rPr>
                <w:rFonts w:ascii="Times New Roman"/>
                <w:sz w:val="18"/>
              </w:rPr>
              <w:t>4</w:t>
            </w:r>
          </w:p>
        </w:tc>
        <w:tc>
          <w:tcPr>
            <w:tcW w:w="1247" w:type="dxa"/>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Times New Roman" w:eastAsia="Times New Roman" w:hAnsi="Times New Roman" w:cs="Times New Roman"/>
                <w:sz w:val="21"/>
                <w:szCs w:val="21"/>
              </w:rPr>
              <w:t>2.1.3</w:t>
            </w:r>
            <w:r>
              <w:rPr>
                <w:rFonts w:ascii="宋体" w:eastAsia="宋体" w:hAnsi="宋体" w:cs="宋体"/>
                <w:sz w:val="21"/>
                <w:szCs w:val="21"/>
              </w:rPr>
              <w:t>（</w:t>
            </w:r>
            <w:r>
              <w:rPr>
                <w:rFonts w:ascii="Times New Roman" w:eastAsia="Times New Roman" w:hAnsi="Times New Roman" w:cs="Times New Roman"/>
                <w:sz w:val="21"/>
                <w:szCs w:val="21"/>
              </w:rPr>
              <w:t>4</w:t>
            </w:r>
            <w:r>
              <w:rPr>
                <w:rFonts w:ascii="宋体" w:eastAsia="宋体" w:hAnsi="宋体" w:cs="宋体"/>
                <w:sz w:val="21"/>
                <w:szCs w:val="21"/>
              </w:rPr>
              <w:t>）</w:t>
            </w:r>
          </w:p>
        </w:tc>
        <w:tc>
          <w:tcPr>
            <w:tcW w:w="1240" w:type="dxa"/>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投标有效期</w:t>
            </w:r>
          </w:p>
        </w:tc>
        <w:tc>
          <w:tcPr>
            <w:tcW w:w="2791"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5A6ACC" w:rsidRDefault="0008264D">
            <w:pPr>
              <w:rPr>
                <w:rFonts w:ascii="宋体" w:eastAsia="宋体" w:hAnsi="宋体" w:cs="宋体"/>
                <w:sz w:val="18"/>
                <w:szCs w:val="18"/>
                <w:lang w:eastAsia="zh-CN"/>
              </w:rPr>
            </w:pPr>
            <w:r>
              <w:rPr>
                <w:rFonts w:ascii="宋体" w:eastAsia="宋体" w:hAnsi="宋体" w:cs="宋体"/>
                <w:sz w:val="18"/>
                <w:szCs w:val="18"/>
                <w:lang w:eastAsia="zh-CN"/>
              </w:rPr>
              <w:t>投标有效期符合第</w:t>
            </w:r>
            <w:r>
              <w:rPr>
                <w:rFonts w:ascii="Times New Roman" w:eastAsia="Times New Roman" w:hAnsi="Times New Roman" w:cs="Times New Roman"/>
                <w:sz w:val="18"/>
                <w:szCs w:val="18"/>
                <w:lang w:eastAsia="zh-CN"/>
              </w:rPr>
              <w:t>2</w:t>
            </w:r>
            <w:r>
              <w:rPr>
                <w:rFonts w:ascii="宋体" w:eastAsia="宋体" w:hAnsi="宋体" w:cs="宋体"/>
                <w:sz w:val="18"/>
                <w:szCs w:val="18"/>
                <w:lang w:eastAsia="zh-CN"/>
              </w:rPr>
              <w:t>章投标人须知第</w:t>
            </w:r>
            <w:r>
              <w:rPr>
                <w:rFonts w:ascii="Times New Roman" w:eastAsia="Times New Roman" w:hAnsi="Times New Roman" w:cs="Times New Roman"/>
                <w:sz w:val="18"/>
                <w:szCs w:val="18"/>
                <w:lang w:eastAsia="zh-CN"/>
              </w:rPr>
              <w:t>3.3.1</w:t>
            </w:r>
            <w:r>
              <w:rPr>
                <w:rFonts w:ascii="宋体" w:eastAsia="宋体" w:hAnsi="宋体" w:cs="宋体"/>
                <w:sz w:val="18"/>
                <w:szCs w:val="18"/>
                <w:lang w:eastAsia="zh-CN"/>
              </w:rPr>
              <w:t>项规定</w:t>
            </w:r>
          </w:p>
        </w:tc>
        <w:tc>
          <w:tcPr>
            <w:tcW w:w="1020" w:type="dxa"/>
            <w:tcBorders>
              <w:top w:val="single" w:sz="6" w:space="0" w:color="000000"/>
              <w:left w:val="single" w:sz="6" w:space="0" w:color="000000"/>
              <w:bottom w:val="single" w:sz="6" w:space="0" w:color="000000"/>
              <w:right w:val="single" w:sz="6" w:space="0" w:color="000000"/>
            </w:tcBorders>
          </w:tcPr>
          <w:p w:rsidR="005A6ACC" w:rsidRDefault="005A6ACC">
            <w:pPr>
              <w:rPr>
                <w:lang w:eastAsia="zh-CN"/>
              </w:rPr>
            </w:pPr>
          </w:p>
        </w:tc>
        <w:tc>
          <w:tcPr>
            <w:tcW w:w="1129" w:type="dxa"/>
            <w:tcBorders>
              <w:top w:val="single" w:sz="6" w:space="0" w:color="000000"/>
              <w:left w:val="single" w:sz="6" w:space="0" w:color="000000"/>
              <w:bottom w:val="single" w:sz="6" w:space="0" w:color="000000"/>
              <w:right w:val="single" w:sz="6" w:space="0" w:color="000000"/>
            </w:tcBorders>
          </w:tcPr>
          <w:p w:rsidR="005A6ACC" w:rsidRDefault="005A6ACC">
            <w:pPr>
              <w:rPr>
                <w:lang w:eastAsia="zh-CN"/>
              </w:rPr>
            </w:pPr>
          </w:p>
        </w:tc>
        <w:tc>
          <w:tcPr>
            <w:tcW w:w="1129" w:type="dxa"/>
            <w:tcBorders>
              <w:top w:val="single" w:sz="6" w:space="0" w:color="000000"/>
              <w:left w:val="single" w:sz="6" w:space="0" w:color="000000"/>
              <w:bottom w:val="single" w:sz="6" w:space="0" w:color="000000"/>
              <w:right w:val="single" w:sz="12" w:space="0" w:color="000000"/>
            </w:tcBorders>
          </w:tcPr>
          <w:p w:rsidR="005A6ACC" w:rsidRDefault="005A6ACC">
            <w:pPr>
              <w:rPr>
                <w:lang w:eastAsia="zh-CN"/>
              </w:rPr>
            </w:pPr>
          </w:p>
        </w:tc>
      </w:tr>
      <w:tr w:rsidR="005A6ACC">
        <w:trPr>
          <w:trHeight w:hRule="exact" w:val="718"/>
        </w:trPr>
        <w:tc>
          <w:tcPr>
            <w:tcW w:w="548" w:type="dxa"/>
            <w:tcBorders>
              <w:top w:val="single" w:sz="6" w:space="0" w:color="000000"/>
              <w:left w:val="single" w:sz="12" w:space="0" w:color="000000"/>
              <w:bottom w:val="single" w:sz="6" w:space="0" w:color="000000"/>
              <w:right w:val="single" w:sz="6" w:space="0" w:color="000000"/>
            </w:tcBorders>
            <w:vAlign w:val="center"/>
          </w:tcPr>
          <w:p w:rsidR="005A6ACC" w:rsidRDefault="0008264D">
            <w:pPr>
              <w:jc w:val="center"/>
              <w:rPr>
                <w:rFonts w:ascii="Times New Roman" w:eastAsia="Times New Roman" w:hAnsi="Times New Roman" w:cs="Times New Roman"/>
                <w:sz w:val="18"/>
                <w:szCs w:val="18"/>
              </w:rPr>
            </w:pPr>
            <w:r>
              <w:rPr>
                <w:rFonts w:ascii="Times New Roman"/>
                <w:sz w:val="18"/>
              </w:rPr>
              <w:t>5</w:t>
            </w:r>
          </w:p>
        </w:tc>
        <w:tc>
          <w:tcPr>
            <w:tcW w:w="1247" w:type="dxa"/>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Times New Roman" w:eastAsia="Times New Roman" w:hAnsi="Times New Roman" w:cs="Times New Roman"/>
                <w:sz w:val="21"/>
                <w:szCs w:val="21"/>
              </w:rPr>
              <w:t>2.1.3</w:t>
            </w:r>
            <w:r>
              <w:rPr>
                <w:rFonts w:ascii="宋体" w:eastAsia="宋体" w:hAnsi="宋体" w:cs="宋体"/>
                <w:sz w:val="21"/>
                <w:szCs w:val="21"/>
              </w:rPr>
              <w:t>（</w:t>
            </w:r>
            <w:r>
              <w:rPr>
                <w:rFonts w:ascii="Times New Roman" w:eastAsia="Times New Roman" w:hAnsi="Times New Roman" w:cs="Times New Roman"/>
                <w:sz w:val="21"/>
                <w:szCs w:val="21"/>
              </w:rPr>
              <w:t>5</w:t>
            </w:r>
            <w:r>
              <w:rPr>
                <w:rFonts w:ascii="宋体" w:eastAsia="宋体" w:hAnsi="宋体" w:cs="宋体"/>
                <w:sz w:val="21"/>
                <w:szCs w:val="21"/>
              </w:rPr>
              <w:t>）</w:t>
            </w:r>
          </w:p>
        </w:tc>
        <w:tc>
          <w:tcPr>
            <w:tcW w:w="1240" w:type="dxa"/>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投标保证金</w:t>
            </w:r>
          </w:p>
        </w:tc>
        <w:tc>
          <w:tcPr>
            <w:tcW w:w="2791"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5A6ACC" w:rsidRDefault="0008264D">
            <w:pPr>
              <w:rPr>
                <w:rFonts w:ascii="宋体" w:eastAsia="宋体" w:hAnsi="宋体" w:cs="宋体"/>
                <w:sz w:val="18"/>
                <w:szCs w:val="18"/>
                <w:lang w:eastAsia="zh-CN"/>
              </w:rPr>
            </w:pPr>
            <w:r>
              <w:rPr>
                <w:rFonts w:ascii="宋体" w:eastAsia="宋体" w:hAnsi="宋体" w:cs="宋体"/>
                <w:sz w:val="18"/>
                <w:szCs w:val="18"/>
                <w:lang w:eastAsia="zh-CN"/>
              </w:rPr>
              <w:t>投标保证金符合第</w:t>
            </w:r>
            <w:r>
              <w:rPr>
                <w:rFonts w:ascii="Times New Roman" w:eastAsia="Times New Roman" w:hAnsi="Times New Roman" w:cs="Times New Roman"/>
                <w:sz w:val="18"/>
                <w:szCs w:val="18"/>
                <w:lang w:eastAsia="zh-CN"/>
              </w:rPr>
              <w:t>2</w:t>
            </w:r>
            <w:r>
              <w:rPr>
                <w:rFonts w:ascii="宋体" w:eastAsia="宋体" w:hAnsi="宋体" w:cs="宋体"/>
                <w:sz w:val="18"/>
                <w:szCs w:val="18"/>
                <w:lang w:eastAsia="zh-CN"/>
              </w:rPr>
              <w:t>章投标人须知第</w:t>
            </w:r>
            <w:r>
              <w:rPr>
                <w:rFonts w:ascii="Times New Roman" w:eastAsia="Times New Roman" w:hAnsi="Times New Roman" w:cs="Times New Roman"/>
                <w:sz w:val="18"/>
                <w:szCs w:val="18"/>
                <w:lang w:eastAsia="zh-CN"/>
              </w:rPr>
              <w:t>3.4</w:t>
            </w:r>
            <w:r>
              <w:rPr>
                <w:rFonts w:ascii="宋体" w:eastAsia="宋体" w:hAnsi="宋体" w:cs="宋体"/>
                <w:sz w:val="18"/>
                <w:szCs w:val="18"/>
                <w:lang w:eastAsia="zh-CN"/>
              </w:rPr>
              <w:t>款规定</w:t>
            </w:r>
          </w:p>
        </w:tc>
        <w:tc>
          <w:tcPr>
            <w:tcW w:w="1020" w:type="dxa"/>
            <w:tcBorders>
              <w:top w:val="single" w:sz="6" w:space="0" w:color="000000"/>
              <w:left w:val="single" w:sz="6" w:space="0" w:color="000000"/>
              <w:bottom w:val="single" w:sz="6" w:space="0" w:color="000000"/>
              <w:right w:val="single" w:sz="6" w:space="0" w:color="000000"/>
            </w:tcBorders>
          </w:tcPr>
          <w:p w:rsidR="005A6ACC" w:rsidRDefault="005A6ACC">
            <w:pPr>
              <w:rPr>
                <w:lang w:eastAsia="zh-CN"/>
              </w:rPr>
            </w:pPr>
          </w:p>
        </w:tc>
        <w:tc>
          <w:tcPr>
            <w:tcW w:w="1129" w:type="dxa"/>
            <w:tcBorders>
              <w:top w:val="single" w:sz="6" w:space="0" w:color="000000"/>
              <w:left w:val="single" w:sz="6" w:space="0" w:color="000000"/>
              <w:bottom w:val="single" w:sz="6" w:space="0" w:color="000000"/>
              <w:right w:val="single" w:sz="6" w:space="0" w:color="000000"/>
            </w:tcBorders>
          </w:tcPr>
          <w:p w:rsidR="005A6ACC" w:rsidRDefault="005A6ACC">
            <w:pPr>
              <w:rPr>
                <w:lang w:eastAsia="zh-CN"/>
              </w:rPr>
            </w:pPr>
          </w:p>
        </w:tc>
        <w:tc>
          <w:tcPr>
            <w:tcW w:w="1129" w:type="dxa"/>
            <w:tcBorders>
              <w:top w:val="single" w:sz="6" w:space="0" w:color="000000"/>
              <w:left w:val="single" w:sz="6" w:space="0" w:color="000000"/>
              <w:bottom w:val="single" w:sz="6" w:space="0" w:color="000000"/>
              <w:right w:val="single" w:sz="12" w:space="0" w:color="000000"/>
            </w:tcBorders>
          </w:tcPr>
          <w:p w:rsidR="005A6ACC" w:rsidRDefault="005A6ACC">
            <w:pPr>
              <w:rPr>
                <w:lang w:eastAsia="zh-CN"/>
              </w:rPr>
            </w:pPr>
          </w:p>
        </w:tc>
      </w:tr>
      <w:tr w:rsidR="005A6ACC">
        <w:trPr>
          <w:trHeight w:hRule="exact" w:val="718"/>
        </w:trPr>
        <w:tc>
          <w:tcPr>
            <w:tcW w:w="548" w:type="dxa"/>
            <w:tcBorders>
              <w:top w:val="single" w:sz="6" w:space="0" w:color="000000"/>
              <w:left w:val="single" w:sz="12" w:space="0" w:color="000000"/>
              <w:bottom w:val="single" w:sz="6" w:space="0" w:color="000000"/>
              <w:right w:val="single" w:sz="6" w:space="0" w:color="000000"/>
            </w:tcBorders>
            <w:vAlign w:val="center"/>
          </w:tcPr>
          <w:p w:rsidR="005A6ACC" w:rsidRDefault="0008264D">
            <w:pPr>
              <w:jc w:val="center"/>
              <w:rPr>
                <w:rFonts w:ascii="Times New Roman" w:eastAsia="Times New Roman" w:hAnsi="Times New Roman" w:cs="Times New Roman"/>
                <w:sz w:val="18"/>
                <w:szCs w:val="18"/>
              </w:rPr>
            </w:pPr>
            <w:r>
              <w:rPr>
                <w:rFonts w:ascii="Times New Roman"/>
                <w:sz w:val="18"/>
              </w:rPr>
              <w:t>6</w:t>
            </w:r>
          </w:p>
        </w:tc>
        <w:tc>
          <w:tcPr>
            <w:tcW w:w="1247" w:type="dxa"/>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Times New Roman" w:eastAsia="Times New Roman" w:hAnsi="Times New Roman" w:cs="Times New Roman"/>
                <w:sz w:val="21"/>
                <w:szCs w:val="21"/>
              </w:rPr>
              <w:t>2.1.3</w:t>
            </w:r>
            <w:r>
              <w:rPr>
                <w:rFonts w:ascii="宋体" w:eastAsia="宋体" w:hAnsi="宋体" w:cs="宋体"/>
                <w:sz w:val="21"/>
                <w:szCs w:val="21"/>
              </w:rPr>
              <w:t>（</w:t>
            </w:r>
            <w:r>
              <w:rPr>
                <w:rFonts w:ascii="Times New Roman" w:eastAsia="Times New Roman" w:hAnsi="Times New Roman" w:cs="Times New Roman"/>
                <w:sz w:val="21"/>
                <w:szCs w:val="21"/>
              </w:rPr>
              <w:t>6</w:t>
            </w:r>
            <w:r>
              <w:rPr>
                <w:rFonts w:ascii="宋体" w:eastAsia="宋体" w:hAnsi="宋体" w:cs="宋体"/>
                <w:sz w:val="21"/>
                <w:szCs w:val="21"/>
              </w:rPr>
              <w:t>）</w:t>
            </w:r>
          </w:p>
        </w:tc>
        <w:tc>
          <w:tcPr>
            <w:tcW w:w="1240" w:type="dxa"/>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权利义务</w:t>
            </w:r>
          </w:p>
        </w:tc>
        <w:tc>
          <w:tcPr>
            <w:tcW w:w="2791"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5A6ACC" w:rsidRDefault="0008264D">
            <w:pPr>
              <w:rPr>
                <w:rFonts w:ascii="宋体" w:eastAsia="宋体" w:hAnsi="宋体" w:cs="宋体"/>
                <w:sz w:val="18"/>
                <w:szCs w:val="18"/>
                <w:lang w:eastAsia="zh-CN"/>
              </w:rPr>
            </w:pPr>
            <w:r>
              <w:rPr>
                <w:rFonts w:ascii="宋体" w:eastAsia="宋体" w:hAnsi="宋体" w:cs="宋体"/>
                <w:sz w:val="18"/>
                <w:szCs w:val="18"/>
                <w:lang w:eastAsia="zh-CN"/>
              </w:rPr>
              <w:t>权利义务符合第</w:t>
            </w:r>
            <w:r>
              <w:rPr>
                <w:rFonts w:ascii="Times New Roman" w:eastAsia="Times New Roman" w:hAnsi="Times New Roman" w:cs="Times New Roman"/>
                <w:sz w:val="18"/>
                <w:szCs w:val="18"/>
                <w:lang w:eastAsia="zh-CN"/>
              </w:rPr>
              <w:t>4</w:t>
            </w:r>
            <w:r>
              <w:rPr>
                <w:rFonts w:ascii="宋体" w:eastAsia="宋体" w:hAnsi="宋体" w:cs="宋体"/>
                <w:sz w:val="18"/>
                <w:szCs w:val="18"/>
                <w:lang w:eastAsia="zh-CN"/>
              </w:rPr>
              <w:t>章合同条款及格式规定的权利义务</w:t>
            </w:r>
          </w:p>
        </w:tc>
        <w:tc>
          <w:tcPr>
            <w:tcW w:w="1020" w:type="dxa"/>
            <w:tcBorders>
              <w:top w:val="single" w:sz="6" w:space="0" w:color="000000"/>
              <w:left w:val="single" w:sz="6" w:space="0" w:color="000000"/>
              <w:bottom w:val="single" w:sz="6" w:space="0" w:color="000000"/>
              <w:right w:val="single" w:sz="6" w:space="0" w:color="000000"/>
            </w:tcBorders>
          </w:tcPr>
          <w:p w:rsidR="005A6ACC" w:rsidRDefault="005A6ACC">
            <w:pPr>
              <w:rPr>
                <w:lang w:eastAsia="zh-CN"/>
              </w:rPr>
            </w:pPr>
          </w:p>
        </w:tc>
        <w:tc>
          <w:tcPr>
            <w:tcW w:w="1129" w:type="dxa"/>
            <w:tcBorders>
              <w:top w:val="single" w:sz="6" w:space="0" w:color="000000"/>
              <w:left w:val="single" w:sz="6" w:space="0" w:color="000000"/>
              <w:bottom w:val="single" w:sz="6" w:space="0" w:color="000000"/>
              <w:right w:val="single" w:sz="6" w:space="0" w:color="000000"/>
            </w:tcBorders>
          </w:tcPr>
          <w:p w:rsidR="005A6ACC" w:rsidRDefault="005A6ACC">
            <w:pPr>
              <w:rPr>
                <w:lang w:eastAsia="zh-CN"/>
              </w:rPr>
            </w:pPr>
          </w:p>
        </w:tc>
        <w:tc>
          <w:tcPr>
            <w:tcW w:w="1129" w:type="dxa"/>
            <w:tcBorders>
              <w:top w:val="single" w:sz="6" w:space="0" w:color="000000"/>
              <w:left w:val="single" w:sz="6" w:space="0" w:color="000000"/>
              <w:bottom w:val="single" w:sz="6" w:space="0" w:color="000000"/>
              <w:right w:val="single" w:sz="12" w:space="0" w:color="000000"/>
            </w:tcBorders>
          </w:tcPr>
          <w:p w:rsidR="005A6ACC" w:rsidRDefault="005A6ACC">
            <w:pPr>
              <w:rPr>
                <w:lang w:eastAsia="zh-CN"/>
              </w:rPr>
            </w:pPr>
          </w:p>
        </w:tc>
      </w:tr>
      <w:tr w:rsidR="005A6ACC">
        <w:trPr>
          <w:trHeight w:hRule="exact" w:val="715"/>
        </w:trPr>
        <w:tc>
          <w:tcPr>
            <w:tcW w:w="548" w:type="dxa"/>
            <w:tcBorders>
              <w:top w:val="single" w:sz="6" w:space="0" w:color="000000"/>
              <w:left w:val="single" w:sz="12" w:space="0" w:color="000000"/>
              <w:bottom w:val="single" w:sz="6" w:space="0" w:color="000000"/>
              <w:right w:val="single" w:sz="6" w:space="0" w:color="000000"/>
            </w:tcBorders>
            <w:vAlign w:val="center"/>
          </w:tcPr>
          <w:p w:rsidR="005A6ACC" w:rsidRDefault="0008264D">
            <w:pPr>
              <w:jc w:val="center"/>
              <w:rPr>
                <w:rFonts w:ascii="Times New Roman" w:eastAsia="Times New Roman" w:hAnsi="Times New Roman" w:cs="Times New Roman"/>
                <w:sz w:val="18"/>
                <w:szCs w:val="18"/>
              </w:rPr>
            </w:pPr>
            <w:r>
              <w:rPr>
                <w:rFonts w:ascii="Times New Roman"/>
                <w:sz w:val="18"/>
              </w:rPr>
              <w:t>7</w:t>
            </w:r>
          </w:p>
        </w:tc>
        <w:tc>
          <w:tcPr>
            <w:tcW w:w="1247" w:type="dxa"/>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Times New Roman" w:eastAsia="Times New Roman" w:hAnsi="Times New Roman" w:cs="Times New Roman"/>
                <w:sz w:val="21"/>
                <w:szCs w:val="21"/>
              </w:rPr>
              <w:t>2.1.3</w:t>
            </w:r>
            <w:r>
              <w:rPr>
                <w:rFonts w:ascii="宋体" w:eastAsia="宋体" w:hAnsi="宋体" w:cs="宋体"/>
                <w:sz w:val="21"/>
                <w:szCs w:val="21"/>
              </w:rPr>
              <w:t>（</w:t>
            </w:r>
            <w:r>
              <w:rPr>
                <w:rFonts w:ascii="Times New Roman" w:eastAsia="Times New Roman" w:hAnsi="Times New Roman" w:cs="Times New Roman"/>
                <w:sz w:val="21"/>
                <w:szCs w:val="21"/>
              </w:rPr>
              <w:t>7</w:t>
            </w:r>
            <w:r>
              <w:rPr>
                <w:rFonts w:ascii="宋体" w:eastAsia="宋体" w:hAnsi="宋体" w:cs="宋体"/>
                <w:sz w:val="21"/>
                <w:szCs w:val="21"/>
              </w:rPr>
              <w:t>）</w:t>
            </w:r>
          </w:p>
        </w:tc>
        <w:tc>
          <w:tcPr>
            <w:tcW w:w="1240" w:type="dxa"/>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工程量清单</w:t>
            </w:r>
          </w:p>
        </w:tc>
        <w:tc>
          <w:tcPr>
            <w:tcW w:w="2791"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5A6ACC" w:rsidRDefault="0008264D">
            <w:pPr>
              <w:rPr>
                <w:rFonts w:ascii="宋体" w:eastAsia="宋体" w:hAnsi="宋体" w:cs="宋体"/>
                <w:sz w:val="18"/>
                <w:szCs w:val="18"/>
                <w:lang w:eastAsia="zh-CN"/>
              </w:rPr>
            </w:pPr>
            <w:r>
              <w:rPr>
                <w:rFonts w:ascii="宋体" w:eastAsia="宋体" w:hAnsi="宋体" w:cs="宋体"/>
                <w:sz w:val="18"/>
                <w:szCs w:val="18"/>
                <w:lang w:eastAsia="zh-CN"/>
              </w:rPr>
              <w:t>已标价工程量清单符合第</w:t>
            </w:r>
            <w:r>
              <w:rPr>
                <w:rFonts w:ascii="Times New Roman" w:eastAsia="Times New Roman" w:hAnsi="Times New Roman" w:cs="Times New Roman"/>
                <w:sz w:val="18"/>
                <w:szCs w:val="18"/>
                <w:lang w:eastAsia="zh-CN"/>
              </w:rPr>
              <w:t>5</w:t>
            </w:r>
            <w:r>
              <w:rPr>
                <w:rFonts w:ascii="宋体" w:eastAsia="宋体" w:hAnsi="宋体" w:cs="宋体"/>
                <w:sz w:val="18"/>
                <w:szCs w:val="18"/>
                <w:lang w:eastAsia="zh-CN"/>
              </w:rPr>
              <w:t>章工 程量清单的有关要求</w:t>
            </w:r>
          </w:p>
        </w:tc>
        <w:tc>
          <w:tcPr>
            <w:tcW w:w="1020" w:type="dxa"/>
            <w:tcBorders>
              <w:top w:val="single" w:sz="6" w:space="0" w:color="000000"/>
              <w:left w:val="single" w:sz="6" w:space="0" w:color="000000"/>
              <w:bottom w:val="single" w:sz="6" w:space="0" w:color="000000"/>
              <w:right w:val="single" w:sz="6" w:space="0" w:color="000000"/>
            </w:tcBorders>
          </w:tcPr>
          <w:p w:rsidR="005A6ACC" w:rsidRDefault="005A6ACC">
            <w:pPr>
              <w:rPr>
                <w:lang w:eastAsia="zh-CN"/>
              </w:rPr>
            </w:pPr>
          </w:p>
        </w:tc>
        <w:tc>
          <w:tcPr>
            <w:tcW w:w="1129" w:type="dxa"/>
            <w:tcBorders>
              <w:top w:val="single" w:sz="6" w:space="0" w:color="000000"/>
              <w:left w:val="single" w:sz="6" w:space="0" w:color="000000"/>
              <w:bottom w:val="single" w:sz="6" w:space="0" w:color="000000"/>
              <w:right w:val="single" w:sz="6" w:space="0" w:color="000000"/>
            </w:tcBorders>
          </w:tcPr>
          <w:p w:rsidR="005A6ACC" w:rsidRDefault="005A6ACC">
            <w:pPr>
              <w:rPr>
                <w:lang w:eastAsia="zh-CN"/>
              </w:rPr>
            </w:pPr>
          </w:p>
        </w:tc>
        <w:tc>
          <w:tcPr>
            <w:tcW w:w="1129" w:type="dxa"/>
            <w:tcBorders>
              <w:top w:val="single" w:sz="6" w:space="0" w:color="000000"/>
              <w:left w:val="single" w:sz="6" w:space="0" w:color="000000"/>
              <w:bottom w:val="single" w:sz="6" w:space="0" w:color="000000"/>
              <w:right w:val="single" w:sz="12" w:space="0" w:color="000000"/>
            </w:tcBorders>
          </w:tcPr>
          <w:p w:rsidR="005A6ACC" w:rsidRDefault="005A6ACC">
            <w:pPr>
              <w:rPr>
                <w:lang w:eastAsia="zh-CN"/>
              </w:rPr>
            </w:pPr>
          </w:p>
        </w:tc>
      </w:tr>
      <w:tr w:rsidR="005A6ACC">
        <w:trPr>
          <w:trHeight w:hRule="exact" w:val="718"/>
        </w:trPr>
        <w:tc>
          <w:tcPr>
            <w:tcW w:w="548" w:type="dxa"/>
            <w:tcBorders>
              <w:top w:val="single" w:sz="6" w:space="0" w:color="000000"/>
              <w:left w:val="single" w:sz="12" w:space="0" w:color="000000"/>
              <w:bottom w:val="single" w:sz="6" w:space="0" w:color="000000"/>
              <w:right w:val="single" w:sz="6" w:space="0" w:color="000000"/>
            </w:tcBorders>
            <w:vAlign w:val="center"/>
          </w:tcPr>
          <w:p w:rsidR="005A6ACC" w:rsidRDefault="0008264D">
            <w:pPr>
              <w:jc w:val="center"/>
              <w:rPr>
                <w:rFonts w:ascii="Times New Roman" w:eastAsia="Times New Roman" w:hAnsi="Times New Roman" w:cs="Times New Roman"/>
                <w:sz w:val="18"/>
                <w:szCs w:val="18"/>
              </w:rPr>
            </w:pPr>
            <w:r>
              <w:rPr>
                <w:rFonts w:ascii="Times New Roman"/>
                <w:sz w:val="18"/>
              </w:rPr>
              <w:t>8</w:t>
            </w:r>
          </w:p>
        </w:tc>
        <w:tc>
          <w:tcPr>
            <w:tcW w:w="1247" w:type="dxa"/>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Times New Roman" w:eastAsia="Times New Roman" w:hAnsi="Times New Roman" w:cs="Times New Roman"/>
                <w:sz w:val="21"/>
                <w:szCs w:val="21"/>
              </w:rPr>
              <w:t>2.1.3</w:t>
            </w:r>
            <w:r>
              <w:rPr>
                <w:rFonts w:ascii="宋体" w:eastAsia="宋体" w:hAnsi="宋体" w:cs="宋体"/>
                <w:sz w:val="21"/>
                <w:szCs w:val="21"/>
              </w:rPr>
              <w:t>（</w:t>
            </w:r>
            <w:r>
              <w:rPr>
                <w:rFonts w:ascii="Times New Roman" w:eastAsia="Times New Roman" w:hAnsi="Times New Roman" w:cs="Times New Roman"/>
                <w:sz w:val="21"/>
                <w:szCs w:val="21"/>
              </w:rPr>
              <w:t>8</w:t>
            </w:r>
            <w:r>
              <w:rPr>
                <w:rFonts w:ascii="宋体" w:eastAsia="宋体" w:hAnsi="宋体" w:cs="宋体"/>
                <w:sz w:val="21"/>
                <w:szCs w:val="21"/>
              </w:rPr>
              <w:t>）</w:t>
            </w:r>
          </w:p>
        </w:tc>
        <w:tc>
          <w:tcPr>
            <w:tcW w:w="1240" w:type="dxa"/>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技术标准和要求</w:t>
            </w:r>
          </w:p>
        </w:tc>
        <w:tc>
          <w:tcPr>
            <w:tcW w:w="2791"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5A6ACC" w:rsidRDefault="0008264D">
            <w:pPr>
              <w:rPr>
                <w:rFonts w:ascii="宋体" w:eastAsia="宋体" w:hAnsi="宋体" w:cs="宋体"/>
                <w:sz w:val="18"/>
                <w:szCs w:val="18"/>
                <w:lang w:eastAsia="zh-CN"/>
              </w:rPr>
            </w:pPr>
            <w:r>
              <w:rPr>
                <w:rFonts w:ascii="宋体" w:eastAsia="宋体" w:hAnsi="宋体" w:cs="宋体"/>
                <w:sz w:val="18"/>
                <w:szCs w:val="18"/>
                <w:lang w:eastAsia="zh-CN"/>
              </w:rPr>
              <w:t>技术标准和要求符合第</w:t>
            </w:r>
            <w:r>
              <w:rPr>
                <w:rFonts w:ascii="Times New Roman" w:eastAsia="Times New Roman" w:hAnsi="Times New Roman" w:cs="Times New Roman"/>
                <w:sz w:val="18"/>
                <w:szCs w:val="18"/>
                <w:lang w:eastAsia="zh-CN"/>
              </w:rPr>
              <w:t>7</w:t>
            </w:r>
            <w:r>
              <w:rPr>
                <w:rFonts w:ascii="宋体" w:eastAsia="宋体" w:hAnsi="宋体" w:cs="宋体"/>
                <w:sz w:val="18"/>
                <w:szCs w:val="18"/>
                <w:lang w:eastAsia="zh-CN"/>
              </w:rPr>
              <w:t>章技术</w:t>
            </w:r>
            <w:r>
              <w:rPr>
                <w:rFonts w:ascii="宋体" w:eastAsia="宋体" w:hAnsi="宋体" w:cs="宋体"/>
                <w:spacing w:val="-3"/>
                <w:sz w:val="18"/>
                <w:szCs w:val="18"/>
                <w:lang w:eastAsia="zh-CN"/>
              </w:rPr>
              <w:t>标准和要求（合同技术条款）的</w:t>
            </w:r>
            <w:r>
              <w:rPr>
                <w:rFonts w:ascii="宋体" w:eastAsia="宋体" w:hAnsi="宋体" w:cs="宋体"/>
                <w:spacing w:val="-78"/>
                <w:sz w:val="18"/>
                <w:szCs w:val="18"/>
                <w:lang w:eastAsia="zh-CN"/>
              </w:rPr>
              <w:t xml:space="preserve"> </w:t>
            </w:r>
            <w:r>
              <w:rPr>
                <w:rFonts w:ascii="宋体" w:eastAsia="宋体" w:hAnsi="宋体" w:cs="宋体"/>
                <w:sz w:val="18"/>
                <w:szCs w:val="18"/>
                <w:lang w:eastAsia="zh-CN"/>
              </w:rPr>
              <w:t>规定</w:t>
            </w:r>
          </w:p>
        </w:tc>
        <w:tc>
          <w:tcPr>
            <w:tcW w:w="1020" w:type="dxa"/>
            <w:tcBorders>
              <w:top w:val="single" w:sz="6" w:space="0" w:color="000000"/>
              <w:left w:val="single" w:sz="6" w:space="0" w:color="000000"/>
              <w:bottom w:val="single" w:sz="6" w:space="0" w:color="000000"/>
              <w:right w:val="single" w:sz="6" w:space="0" w:color="000000"/>
            </w:tcBorders>
          </w:tcPr>
          <w:p w:rsidR="005A6ACC" w:rsidRDefault="005A6ACC">
            <w:pPr>
              <w:rPr>
                <w:lang w:eastAsia="zh-CN"/>
              </w:rPr>
            </w:pPr>
          </w:p>
        </w:tc>
        <w:tc>
          <w:tcPr>
            <w:tcW w:w="1129" w:type="dxa"/>
            <w:tcBorders>
              <w:top w:val="single" w:sz="6" w:space="0" w:color="000000"/>
              <w:left w:val="single" w:sz="6" w:space="0" w:color="000000"/>
              <w:bottom w:val="single" w:sz="6" w:space="0" w:color="000000"/>
              <w:right w:val="single" w:sz="6" w:space="0" w:color="000000"/>
            </w:tcBorders>
          </w:tcPr>
          <w:p w:rsidR="005A6ACC" w:rsidRDefault="005A6ACC">
            <w:pPr>
              <w:rPr>
                <w:lang w:eastAsia="zh-CN"/>
              </w:rPr>
            </w:pPr>
          </w:p>
        </w:tc>
        <w:tc>
          <w:tcPr>
            <w:tcW w:w="1129" w:type="dxa"/>
            <w:tcBorders>
              <w:top w:val="single" w:sz="6" w:space="0" w:color="000000"/>
              <w:left w:val="single" w:sz="6" w:space="0" w:color="000000"/>
              <w:bottom w:val="single" w:sz="6" w:space="0" w:color="000000"/>
              <w:right w:val="single" w:sz="12" w:space="0" w:color="000000"/>
            </w:tcBorders>
          </w:tcPr>
          <w:p w:rsidR="005A6ACC" w:rsidRDefault="005A6ACC">
            <w:pPr>
              <w:rPr>
                <w:lang w:eastAsia="zh-CN"/>
              </w:rPr>
            </w:pPr>
          </w:p>
        </w:tc>
      </w:tr>
      <w:tr w:rsidR="005A6ACC">
        <w:trPr>
          <w:trHeight w:hRule="exact" w:val="583"/>
        </w:trPr>
        <w:tc>
          <w:tcPr>
            <w:tcW w:w="548" w:type="dxa"/>
            <w:tcBorders>
              <w:top w:val="single" w:sz="6" w:space="0" w:color="000000"/>
              <w:left w:val="single" w:sz="12" w:space="0" w:color="000000"/>
              <w:bottom w:val="single" w:sz="6" w:space="0" w:color="000000"/>
              <w:right w:val="single" w:sz="6" w:space="0" w:color="000000"/>
            </w:tcBorders>
            <w:vAlign w:val="center"/>
          </w:tcPr>
          <w:p w:rsidR="005A6ACC" w:rsidRDefault="0008264D">
            <w:pPr>
              <w:jc w:val="center"/>
              <w:rPr>
                <w:rFonts w:ascii="Times New Roman" w:eastAsia="Times New Roman" w:hAnsi="Times New Roman" w:cs="Times New Roman"/>
                <w:sz w:val="18"/>
                <w:szCs w:val="18"/>
              </w:rPr>
            </w:pPr>
            <w:r>
              <w:rPr>
                <w:rFonts w:ascii="Times New Roman"/>
                <w:sz w:val="18"/>
              </w:rPr>
              <w:t>9</w:t>
            </w:r>
          </w:p>
        </w:tc>
        <w:tc>
          <w:tcPr>
            <w:tcW w:w="1247" w:type="dxa"/>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Times New Roman" w:eastAsia="Times New Roman" w:hAnsi="Times New Roman" w:cs="Times New Roman"/>
                <w:sz w:val="21"/>
                <w:szCs w:val="21"/>
              </w:rPr>
              <w:t>2.1.3</w:t>
            </w:r>
            <w:r>
              <w:rPr>
                <w:rFonts w:ascii="宋体" w:eastAsia="宋体" w:hAnsi="宋体" w:cs="宋体"/>
                <w:sz w:val="21"/>
                <w:szCs w:val="21"/>
              </w:rPr>
              <w:t>（</w:t>
            </w:r>
            <w:r>
              <w:rPr>
                <w:rFonts w:ascii="Times New Roman" w:eastAsia="Times New Roman" w:hAnsi="Times New Roman" w:cs="Times New Roman"/>
                <w:sz w:val="21"/>
                <w:szCs w:val="21"/>
              </w:rPr>
              <w:t>9</w:t>
            </w:r>
            <w:r>
              <w:rPr>
                <w:rFonts w:ascii="宋体" w:eastAsia="宋体" w:hAnsi="宋体" w:cs="宋体"/>
                <w:sz w:val="21"/>
                <w:szCs w:val="21"/>
              </w:rPr>
              <w:t>）</w:t>
            </w:r>
          </w:p>
        </w:tc>
        <w:tc>
          <w:tcPr>
            <w:tcW w:w="1240" w:type="dxa"/>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工程结算款支付帐户</w:t>
            </w:r>
          </w:p>
        </w:tc>
        <w:tc>
          <w:tcPr>
            <w:tcW w:w="2791"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5A6ACC" w:rsidRDefault="0008264D">
            <w:pPr>
              <w:rPr>
                <w:rFonts w:ascii="宋体" w:eastAsia="宋体" w:hAnsi="宋体" w:cs="宋体"/>
                <w:sz w:val="18"/>
                <w:szCs w:val="18"/>
                <w:lang w:eastAsia="zh-CN"/>
              </w:rPr>
            </w:pPr>
            <w:r>
              <w:rPr>
                <w:rFonts w:ascii="宋体" w:eastAsia="宋体" w:hAnsi="宋体" w:cs="宋体"/>
                <w:sz w:val="18"/>
                <w:szCs w:val="18"/>
                <w:lang w:eastAsia="zh-CN"/>
              </w:rPr>
              <w:t>符合第</w:t>
            </w:r>
            <w:r>
              <w:rPr>
                <w:rFonts w:ascii="Times New Roman" w:eastAsia="Times New Roman" w:hAnsi="Times New Roman" w:cs="Times New Roman"/>
                <w:sz w:val="18"/>
                <w:szCs w:val="18"/>
                <w:lang w:eastAsia="zh-CN"/>
              </w:rPr>
              <w:t>2</w:t>
            </w:r>
            <w:r>
              <w:rPr>
                <w:rFonts w:ascii="宋体" w:eastAsia="宋体" w:hAnsi="宋体" w:cs="宋体"/>
                <w:sz w:val="18"/>
                <w:szCs w:val="18"/>
                <w:lang w:eastAsia="zh-CN"/>
              </w:rPr>
              <w:t>章</w:t>
            </w:r>
            <w:r>
              <w:rPr>
                <w:rFonts w:ascii="Times New Roman" w:eastAsia="Times New Roman" w:hAnsi="Times New Roman" w:cs="Times New Roman"/>
                <w:sz w:val="18"/>
                <w:szCs w:val="18"/>
                <w:lang w:eastAsia="zh-CN"/>
              </w:rPr>
              <w:t>“</w:t>
            </w:r>
            <w:r>
              <w:rPr>
                <w:rFonts w:ascii="宋体" w:eastAsia="宋体" w:hAnsi="宋体" w:cs="宋体"/>
                <w:sz w:val="18"/>
                <w:szCs w:val="18"/>
                <w:lang w:eastAsia="zh-CN"/>
              </w:rPr>
              <w:t>投标人须知</w:t>
            </w:r>
            <w:r>
              <w:rPr>
                <w:rFonts w:ascii="Times New Roman" w:eastAsia="Times New Roman" w:hAnsi="Times New Roman" w:cs="Times New Roman"/>
                <w:sz w:val="18"/>
                <w:szCs w:val="18"/>
                <w:lang w:eastAsia="zh-CN"/>
              </w:rPr>
              <w:t>”</w:t>
            </w:r>
            <w:r>
              <w:rPr>
                <w:rFonts w:ascii="宋体" w:eastAsia="宋体" w:hAnsi="宋体" w:cs="宋体"/>
                <w:sz w:val="18"/>
                <w:szCs w:val="18"/>
                <w:lang w:eastAsia="zh-CN"/>
              </w:rPr>
              <w:t>第</w:t>
            </w:r>
            <w:r>
              <w:rPr>
                <w:rFonts w:ascii="Times New Roman" w:eastAsia="Times New Roman" w:hAnsi="Times New Roman" w:cs="Times New Roman"/>
                <w:sz w:val="18"/>
                <w:szCs w:val="18"/>
                <w:lang w:eastAsia="zh-CN"/>
              </w:rPr>
              <w:t xml:space="preserve">10.3 </w:t>
            </w:r>
            <w:r>
              <w:rPr>
                <w:rFonts w:ascii="宋体" w:eastAsia="宋体" w:hAnsi="宋体" w:cs="宋体"/>
                <w:sz w:val="18"/>
                <w:szCs w:val="18"/>
                <w:lang w:eastAsia="zh-CN"/>
              </w:rPr>
              <w:t>款规定</w:t>
            </w:r>
          </w:p>
        </w:tc>
        <w:tc>
          <w:tcPr>
            <w:tcW w:w="1020" w:type="dxa"/>
            <w:tcBorders>
              <w:top w:val="single" w:sz="6" w:space="0" w:color="000000"/>
              <w:left w:val="single" w:sz="6" w:space="0" w:color="000000"/>
              <w:bottom w:val="single" w:sz="6" w:space="0" w:color="000000"/>
              <w:right w:val="single" w:sz="6" w:space="0" w:color="000000"/>
            </w:tcBorders>
          </w:tcPr>
          <w:p w:rsidR="005A6ACC" w:rsidRDefault="005A6ACC">
            <w:pPr>
              <w:rPr>
                <w:lang w:eastAsia="zh-CN"/>
              </w:rPr>
            </w:pPr>
          </w:p>
        </w:tc>
        <w:tc>
          <w:tcPr>
            <w:tcW w:w="1129" w:type="dxa"/>
            <w:tcBorders>
              <w:top w:val="single" w:sz="6" w:space="0" w:color="000000"/>
              <w:left w:val="single" w:sz="6" w:space="0" w:color="000000"/>
              <w:bottom w:val="single" w:sz="6" w:space="0" w:color="000000"/>
              <w:right w:val="single" w:sz="6" w:space="0" w:color="000000"/>
            </w:tcBorders>
          </w:tcPr>
          <w:p w:rsidR="005A6ACC" w:rsidRDefault="005A6ACC">
            <w:pPr>
              <w:rPr>
                <w:lang w:eastAsia="zh-CN"/>
              </w:rPr>
            </w:pPr>
          </w:p>
        </w:tc>
        <w:tc>
          <w:tcPr>
            <w:tcW w:w="1129" w:type="dxa"/>
            <w:tcBorders>
              <w:top w:val="single" w:sz="6" w:space="0" w:color="000000"/>
              <w:left w:val="single" w:sz="6" w:space="0" w:color="000000"/>
              <w:bottom w:val="single" w:sz="6" w:space="0" w:color="000000"/>
              <w:right w:val="single" w:sz="12" w:space="0" w:color="000000"/>
            </w:tcBorders>
          </w:tcPr>
          <w:p w:rsidR="005A6ACC" w:rsidRDefault="005A6ACC">
            <w:pPr>
              <w:rPr>
                <w:lang w:eastAsia="zh-CN"/>
              </w:rPr>
            </w:pPr>
          </w:p>
        </w:tc>
      </w:tr>
      <w:tr w:rsidR="005A6ACC">
        <w:trPr>
          <w:trHeight w:hRule="exact" w:val="581"/>
        </w:trPr>
        <w:tc>
          <w:tcPr>
            <w:tcW w:w="548" w:type="dxa"/>
            <w:tcBorders>
              <w:top w:val="single" w:sz="6" w:space="0" w:color="000000"/>
              <w:left w:val="single" w:sz="12" w:space="0" w:color="000000"/>
              <w:bottom w:val="single" w:sz="6" w:space="0" w:color="000000"/>
              <w:right w:val="single" w:sz="6" w:space="0" w:color="000000"/>
            </w:tcBorders>
            <w:vAlign w:val="center"/>
          </w:tcPr>
          <w:p w:rsidR="005A6ACC" w:rsidRDefault="0008264D">
            <w:pPr>
              <w:jc w:val="center"/>
              <w:rPr>
                <w:rFonts w:ascii="Times New Roman" w:eastAsia="Times New Roman" w:hAnsi="Times New Roman" w:cs="Times New Roman"/>
                <w:sz w:val="18"/>
                <w:szCs w:val="18"/>
              </w:rPr>
            </w:pPr>
            <w:r>
              <w:rPr>
                <w:rFonts w:ascii="Times New Roman"/>
                <w:sz w:val="18"/>
              </w:rPr>
              <w:t>10</w:t>
            </w:r>
          </w:p>
        </w:tc>
        <w:tc>
          <w:tcPr>
            <w:tcW w:w="1247" w:type="dxa"/>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Times New Roman" w:eastAsia="Times New Roman" w:hAnsi="Times New Roman" w:cs="Times New Roman"/>
                <w:sz w:val="21"/>
                <w:szCs w:val="21"/>
              </w:rPr>
              <w:t>2.1.3</w:t>
            </w:r>
            <w:r>
              <w:rPr>
                <w:rFonts w:ascii="宋体" w:eastAsia="宋体" w:hAnsi="宋体" w:cs="宋体"/>
                <w:sz w:val="21"/>
                <w:szCs w:val="21"/>
              </w:rPr>
              <w:t>（</w:t>
            </w:r>
            <w:r>
              <w:rPr>
                <w:rFonts w:ascii="Times New Roman" w:eastAsia="Times New Roman" w:hAnsi="Times New Roman" w:cs="Times New Roman"/>
                <w:sz w:val="21"/>
                <w:szCs w:val="21"/>
              </w:rPr>
              <w:t>10</w:t>
            </w:r>
            <w:r>
              <w:rPr>
                <w:rFonts w:ascii="宋体" w:eastAsia="宋体" w:hAnsi="宋体" w:cs="宋体"/>
                <w:sz w:val="21"/>
                <w:szCs w:val="21"/>
              </w:rPr>
              <w:t>）</w:t>
            </w:r>
          </w:p>
        </w:tc>
        <w:tc>
          <w:tcPr>
            <w:tcW w:w="1240" w:type="dxa"/>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最高投标限价</w:t>
            </w:r>
          </w:p>
        </w:tc>
        <w:tc>
          <w:tcPr>
            <w:tcW w:w="2791"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5A6ACC" w:rsidRDefault="0008264D">
            <w:pPr>
              <w:rPr>
                <w:rFonts w:ascii="宋体" w:eastAsia="宋体" w:hAnsi="宋体" w:cs="宋体"/>
                <w:sz w:val="18"/>
                <w:szCs w:val="18"/>
                <w:lang w:eastAsia="zh-CN"/>
              </w:rPr>
            </w:pPr>
            <w:r>
              <w:rPr>
                <w:rFonts w:ascii="宋体" w:eastAsia="宋体" w:hAnsi="宋体" w:cs="宋体"/>
                <w:sz w:val="18"/>
                <w:szCs w:val="18"/>
                <w:lang w:eastAsia="zh-CN"/>
              </w:rPr>
              <w:t>符合第</w:t>
            </w:r>
            <w:r>
              <w:rPr>
                <w:rFonts w:ascii="Times New Roman" w:eastAsia="Times New Roman" w:hAnsi="Times New Roman" w:cs="Times New Roman"/>
                <w:sz w:val="18"/>
                <w:szCs w:val="18"/>
                <w:lang w:eastAsia="zh-CN"/>
              </w:rPr>
              <w:t>2</w:t>
            </w:r>
            <w:r>
              <w:rPr>
                <w:rFonts w:ascii="宋体" w:eastAsia="宋体" w:hAnsi="宋体" w:cs="宋体"/>
                <w:sz w:val="18"/>
                <w:szCs w:val="18"/>
                <w:lang w:eastAsia="zh-CN"/>
              </w:rPr>
              <w:t>章</w:t>
            </w:r>
            <w:r>
              <w:rPr>
                <w:rFonts w:ascii="Times New Roman" w:eastAsia="Times New Roman" w:hAnsi="Times New Roman" w:cs="Times New Roman"/>
                <w:sz w:val="18"/>
                <w:szCs w:val="18"/>
                <w:lang w:eastAsia="zh-CN"/>
              </w:rPr>
              <w:t>“</w:t>
            </w:r>
            <w:r>
              <w:rPr>
                <w:rFonts w:ascii="宋体" w:eastAsia="宋体" w:hAnsi="宋体" w:cs="宋体"/>
                <w:sz w:val="18"/>
                <w:szCs w:val="18"/>
                <w:lang w:eastAsia="zh-CN"/>
              </w:rPr>
              <w:t>投标人须知</w:t>
            </w:r>
            <w:r>
              <w:rPr>
                <w:rFonts w:ascii="Times New Roman" w:eastAsia="Times New Roman" w:hAnsi="Times New Roman" w:cs="Times New Roman"/>
                <w:sz w:val="18"/>
                <w:szCs w:val="18"/>
                <w:lang w:eastAsia="zh-CN"/>
              </w:rPr>
              <w:t>”</w:t>
            </w:r>
            <w:r>
              <w:rPr>
                <w:rFonts w:ascii="宋体" w:eastAsia="宋体" w:hAnsi="宋体" w:cs="宋体"/>
                <w:sz w:val="18"/>
                <w:szCs w:val="18"/>
                <w:lang w:eastAsia="zh-CN"/>
              </w:rPr>
              <w:t>第</w:t>
            </w:r>
            <w:r>
              <w:rPr>
                <w:rFonts w:ascii="Times New Roman" w:eastAsia="Times New Roman" w:hAnsi="Times New Roman" w:cs="Times New Roman"/>
                <w:sz w:val="18"/>
                <w:szCs w:val="18"/>
                <w:lang w:eastAsia="zh-CN"/>
              </w:rPr>
              <w:t xml:space="preserve">10.5 </w:t>
            </w:r>
            <w:r>
              <w:rPr>
                <w:rFonts w:ascii="宋体" w:eastAsia="宋体" w:hAnsi="宋体" w:cs="宋体"/>
                <w:sz w:val="18"/>
                <w:szCs w:val="18"/>
                <w:lang w:eastAsia="zh-CN"/>
              </w:rPr>
              <w:t>款规定</w:t>
            </w:r>
          </w:p>
        </w:tc>
        <w:tc>
          <w:tcPr>
            <w:tcW w:w="1020" w:type="dxa"/>
            <w:tcBorders>
              <w:top w:val="single" w:sz="6" w:space="0" w:color="000000"/>
              <w:left w:val="single" w:sz="6" w:space="0" w:color="000000"/>
              <w:bottom w:val="single" w:sz="6" w:space="0" w:color="000000"/>
              <w:right w:val="single" w:sz="6" w:space="0" w:color="000000"/>
            </w:tcBorders>
          </w:tcPr>
          <w:p w:rsidR="005A6ACC" w:rsidRDefault="005A6ACC">
            <w:pPr>
              <w:rPr>
                <w:lang w:eastAsia="zh-CN"/>
              </w:rPr>
            </w:pPr>
          </w:p>
        </w:tc>
        <w:tc>
          <w:tcPr>
            <w:tcW w:w="1129" w:type="dxa"/>
            <w:tcBorders>
              <w:top w:val="single" w:sz="6" w:space="0" w:color="000000"/>
              <w:left w:val="single" w:sz="6" w:space="0" w:color="000000"/>
              <w:bottom w:val="single" w:sz="6" w:space="0" w:color="000000"/>
              <w:right w:val="single" w:sz="6" w:space="0" w:color="000000"/>
            </w:tcBorders>
          </w:tcPr>
          <w:p w:rsidR="005A6ACC" w:rsidRDefault="005A6ACC">
            <w:pPr>
              <w:rPr>
                <w:lang w:eastAsia="zh-CN"/>
              </w:rPr>
            </w:pPr>
          </w:p>
        </w:tc>
        <w:tc>
          <w:tcPr>
            <w:tcW w:w="1129" w:type="dxa"/>
            <w:tcBorders>
              <w:top w:val="single" w:sz="6" w:space="0" w:color="000000"/>
              <w:left w:val="single" w:sz="6" w:space="0" w:color="000000"/>
              <w:bottom w:val="single" w:sz="6" w:space="0" w:color="000000"/>
              <w:right w:val="single" w:sz="12" w:space="0" w:color="000000"/>
            </w:tcBorders>
          </w:tcPr>
          <w:p w:rsidR="005A6ACC" w:rsidRDefault="005A6ACC">
            <w:pPr>
              <w:rPr>
                <w:lang w:eastAsia="zh-CN"/>
              </w:rPr>
            </w:pPr>
          </w:p>
        </w:tc>
      </w:tr>
      <w:tr w:rsidR="005A6ACC">
        <w:trPr>
          <w:trHeight w:hRule="exact" w:val="583"/>
        </w:trPr>
        <w:tc>
          <w:tcPr>
            <w:tcW w:w="548" w:type="dxa"/>
            <w:tcBorders>
              <w:top w:val="single" w:sz="6" w:space="0" w:color="000000"/>
              <w:left w:val="single" w:sz="12" w:space="0" w:color="000000"/>
              <w:bottom w:val="single" w:sz="6" w:space="0" w:color="000000"/>
              <w:right w:val="single" w:sz="6" w:space="0" w:color="000000"/>
            </w:tcBorders>
            <w:vAlign w:val="center"/>
          </w:tcPr>
          <w:p w:rsidR="005A6ACC" w:rsidRDefault="0008264D">
            <w:pPr>
              <w:jc w:val="center"/>
              <w:rPr>
                <w:rFonts w:ascii="Times New Roman" w:eastAsia="Times New Roman" w:hAnsi="Times New Roman" w:cs="Times New Roman"/>
                <w:sz w:val="18"/>
                <w:szCs w:val="18"/>
              </w:rPr>
            </w:pPr>
            <w:r>
              <w:rPr>
                <w:rFonts w:ascii="Times New Roman"/>
                <w:sz w:val="18"/>
              </w:rPr>
              <w:t>11</w:t>
            </w:r>
          </w:p>
        </w:tc>
        <w:tc>
          <w:tcPr>
            <w:tcW w:w="1247" w:type="dxa"/>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Times New Roman" w:eastAsia="Times New Roman" w:hAnsi="Times New Roman" w:cs="Times New Roman"/>
                <w:sz w:val="21"/>
                <w:szCs w:val="21"/>
              </w:rPr>
              <w:t>2.1.3</w:t>
            </w:r>
            <w:r>
              <w:rPr>
                <w:rFonts w:ascii="宋体" w:eastAsia="宋体" w:hAnsi="宋体" w:cs="宋体"/>
                <w:sz w:val="21"/>
                <w:szCs w:val="21"/>
              </w:rPr>
              <w:t>（</w:t>
            </w:r>
            <w:r>
              <w:rPr>
                <w:rFonts w:ascii="Times New Roman" w:eastAsia="Times New Roman" w:hAnsi="Times New Roman" w:cs="Times New Roman"/>
                <w:sz w:val="21"/>
                <w:szCs w:val="21"/>
              </w:rPr>
              <w:t>11</w:t>
            </w:r>
            <w:r>
              <w:rPr>
                <w:rFonts w:ascii="宋体" w:eastAsia="宋体" w:hAnsi="宋体" w:cs="宋体"/>
                <w:sz w:val="21"/>
                <w:szCs w:val="21"/>
              </w:rPr>
              <w:t>）</w:t>
            </w:r>
          </w:p>
        </w:tc>
        <w:tc>
          <w:tcPr>
            <w:tcW w:w="1240" w:type="dxa"/>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对投标人的纪律要求</w:t>
            </w:r>
          </w:p>
        </w:tc>
        <w:tc>
          <w:tcPr>
            <w:tcW w:w="2791" w:type="dxa"/>
            <w:tcBorders>
              <w:top w:val="single" w:sz="6" w:space="0" w:color="000000"/>
              <w:left w:val="single" w:sz="6" w:space="0" w:color="000000"/>
              <w:bottom w:val="single" w:sz="6" w:space="0" w:color="000000"/>
              <w:right w:val="single" w:sz="6" w:space="0" w:color="000000"/>
            </w:tcBorders>
            <w:tcMar>
              <w:left w:w="57" w:type="dxa"/>
              <w:right w:w="57" w:type="dxa"/>
            </w:tcMar>
            <w:vAlign w:val="center"/>
          </w:tcPr>
          <w:p w:rsidR="005A6ACC" w:rsidRDefault="0008264D">
            <w:pPr>
              <w:rPr>
                <w:rFonts w:ascii="宋体" w:eastAsia="宋体" w:hAnsi="宋体" w:cs="宋体"/>
                <w:sz w:val="18"/>
                <w:szCs w:val="18"/>
                <w:lang w:eastAsia="zh-CN"/>
              </w:rPr>
            </w:pPr>
            <w:r>
              <w:rPr>
                <w:rFonts w:ascii="宋体" w:eastAsia="宋体" w:hAnsi="宋体" w:cs="宋体"/>
                <w:sz w:val="18"/>
                <w:szCs w:val="18"/>
                <w:lang w:eastAsia="zh-CN"/>
              </w:rPr>
              <w:t>符合第</w:t>
            </w:r>
            <w:r>
              <w:rPr>
                <w:rFonts w:ascii="Times New Roman" w:eastAsia="Times New Roman" w:hAnsi="Times New Roman" w:cs="Times New Roman"/>
                <w:sz w:val="18"/>
                <w:szCs w:val="18"/>
                <w:lang w:eastAsia="zh-CN"/>
              </w:rPr>
              <w:t>2</w:t>
            </w:r>
            <w:r>
              <w:rPr>
                <w:rFonts w:ascii="宋体" w:eastAsia="宋体" w:hAnsi="宋体" w:cs="宋体"/>
                <w:sz w:val="18"/>
                <w:szCs w:val="18"/>
                <w:lang w:eastAsia="zh-CN"/>
              </w:rPr>
              <w:t>章</w:t>
            </w:r>
            <w:r>
              <w:rPr>
                <w:rFonts w:ascii="Times New Roman" w:eastAsia="Times New Roman" w:hAnsi="Times New Roman" w:cs="Times New Roman"/>
                <w:sz w:val="18"/>
                <w:szCs w:val="18"/>
                <w:lang w:eastAsia="zh-CN"/>
              </w:rPr>
              <w:t>“</w:t>
            </w:r>
            <w:r>
              <w:rPr>
                <w:rFonts w:ascii="宋体" w:eastAsia="宋体" w:hAnsi="宋体" w:cs="宋体"/>
                <w:sz w:val="18"/>
                <w:szCs w:val="18"/>
                <w:lang w:eastAsia="zh-CN"/>
              </w:rPr>
              <w:t>投标人须知</w:t>
            </w:r>
            <w:r>
              <w:rPr>
                <w:rFonts w:ascii="Times New Roman" w:eastAsia="Times New Roman" w:hAnsi="Times New Roman" w:cs="Times New Roman"/>
                <w:sz w:val="18"/>
                <w:szCs w:val="18"/>
                <w:lang w:eastAsia="zh-CN"/>
              </w:rPr>
              <w:t>”</w:t>
            </w:r>
            <w:r>
              <w:rPr>
                <w:rFonts w:ascii="宋体" w:eastAsia="宋体" w:hAnsi="宋体" w:cs="宋体"/>
                <w:sz w:val="18"/>
                <w:szCs w:val="18"/>
                <w:lang w:eastAsia="zh-CN"/>
              </w:rPr>
              <w:t>第</w:t>
            </w:r>
            <w:r>
              <w:rPr>
                <w:rFonts w:ascii="Times New Roman" w:eastAsia="Times New Roman" w:hAnsi="Times New Roman" w:cs="Times New Roman"/>
                <w:sz w:val="18"/>
                <w:szCs w:val="18"/>
                <w:lang w:eastAsia="zh-CN"/>
              </w:rPr>
              <w:t>9.2</w:t>
            </w:r>
            <w:r>
              <w:rPr>
                <w:rFonts w:ascii="宋体" w:eastAsia="宋体" w:hAnsi="宋体" w:cs="宋体"/>
                <w:sz w:val="18"/>
                <w:szCs w:val="18"/>
                <w:lang w:eastAsia="zh-CN"/>
              </w:rPr>
              <w:t>款 规定</w:t>
            </w:r>
          </w:p>
        </w:tc>
        <w:tc>
          <w:tcPr>
            <w:tcW w:w="1020" w:type="dxa"/>
            <w:tcBorders>
              <w:top w:val="single" w:sz="6" w:space="0" w:color="000000"/>
              <w:left w:val="single" w:sz="6" w:space="0" w:color="000000"/>
              <w:bottom w:val="single" w:sz="6" w:space="0" w:color="000000"/>
              <w:right w:val="single" w:sz="6" w:space="0" w:color="000000"/>
            </w:tcBorders>
          </w:tcPr>
          <w:p w:rsidR="005A6ACC" w:rsidRDefault="005A6ACC">
            <w:pPr>
              <w:rPr>
                <w:lang w:eastAsia="zh-CN"/>
              </w:rPr>
            </w:pPr>
          </w:p>
        </w:tc>
        <w:tc>
          <w:tcPr>
            <w:tcW w:w="1129" w:type="dxa"/>
            <w:tcBorders>
              <w:top w:val="single" w:sz="6" w:space="0" w:color="000000"/>
              <w:left w:val="single" w:sz="6" w:space="0" w:color="000000"/>
              <w:bottom w:val="single" w:sz="6" w:space="0" w:color="000000"/>
              <w:right w:val="single" w:sz="6" w:space="0" w:color="000000"/>
            </w:tcBorders>
          </w:tcPr>
          <w:p w:rsidR="005A6ACC" w:rsidRDefault="005A6ACC">
            <w:pPr>
              <w:rPr>
                <w:lang w:eastAsia="zh-CN"/>
              </w:rPr>
            </w:pPr>
          </w:p>
        </w:tc>
        <w:tc>
          <w:tcPr>
            <w:tcW w:w="1129" w:type="dxa"/>
            <w:tcBorders>
              <w:top w:val="single" w:sz="6" w:space="0" w:color="000000"/>
              <w:left w:val="single" w:sz="6" w:space="0" w:color="000000"/>
              <w:bottom w:val="single" w:sz="6" w:space="0" w:color="000000"/>
              <w:right w:val="single" w:sz="12" w:space="0" w:color="000000"/>
            </w:tcBorders>
          </w:tcPr>
          <w:p w:rsidR="005A6ACC" w:rsidRDefault="005A6ACC">
            <w:pPr>
              <w:rPr>
                <w:lang w:eastAsia="zh-CN"/>
              </w:rPr>
            </w:pPr>
          </w:p>
        </w:tc>
      </w:tr>
      <w:tr w:rsidR="005A6ACC">
        <w:trPr>
          <w:trHeight w:hRule="exact" w:val="478"/>
        </w:trPr>
        <w:tc>
          <w:tcPr>
            <w:tcW w:w="548" w:type="dxa"/>
            <w:tcBorders>
              <w:top w:val="single" w:sz="6" w:space="0" w:color="000000"/>
              <w:left w:val="single" w:sz="12" w:space="0" w:color="000000"/>
              <w:bottom w:val="single" w:sz="12" w:space="0" w:color="000000"/>
              <w:right w:val="single" w:sz="6" w:space="0" w:color="000000"/>
            </w:tcBorders>
          </w:tcPr>
          <w:p w:rsidR="005A6ACC" w:rsidRDefault="005A6ACC">
            <w:pPr>
              <w:rPr>
                <w:lang w:eastAsia="zh-CN"/>
              </w:rPr>
            </w:pPr>
          </w:p>
        </w:tc>
        <w:tc>
          <w:tcPr>
            <w:tcW w:w="5278" w:type="dxa"/>
            <w:gridSpan w:val="3"/>
            <w:tcBorders>
              <w:top w:val="single" w:sz="6" w:space="0" w:color="000000"/>
              <w:left w:val="single" w:sz="6" w:space="0" w:color="000000"/>
              <w:bottom w:val="single" w:sz="12" w:space="0" w:color="000000"/>
              <w:right w:val="single" w:sz="6" w:space="0" w:color="000000"/>
            </w:tcBorders>
            <w:vAlign w:val="center"/>
          </w:tcPr>
          <w:p w:rsidR="005A6ACC" w:rsidRDefault="0008264D">
            <w:pPr>
              <w:jc w:val="center"/>
              <w:rPr>
                <w:rFonts w:ascii="宋体" w:eastAsia="宋体" w:hAnsi="宋体" w:cs="宋体"/>
                <w:sz w:val="21"/>
                <w:szCs w:val="21"/>
                <w:lang w:eastAsia="zh-CN"/>
              </w:rPr>
            </w:pPr>
            <w:r>
              <w:rPr>
                <w:rFonts w:ascii="宋体" w:eastAsia="宋体" w:hAnsi="宋体" w:cs="宋体"/>
                <w:b/>
                <w:bCs/>
                <w:sz w:val="21"/>
                <w:szCs w:val="21"/>
                <w:lang w:eastAsia="zh-CN"/>
              </w:rPr>
              <w:t>评审结论（合格</w:t>
            </w:r>
            <w:r>
              <w:rPr>
                <w:rFonts w:ascii="Times New Roman" w:eastAsia="Times New Roman" w:hAnsi="Times New Roman" w:cs="Times New Roman"/>
                <w:b/>
                <w:bCs/>
                <w:sz w:val="21"/>
                <w:szCs w:val="21"/>
                <w:lang w:eastAsia="zh-CN"/>
              </w:rPr>
              <w:t>/</w:t>
            </w:r>
            <w:r>
              <w:rPr>
                <w:rFonts w:ascii="宋体" w:eastAsia="宋体" w:hAnsi="宋体" w:cs="宋体"/>
                <w:b/>
                <w:bCs/>
                <w:sz w:val="21"/>
                <w:szCs w:val="21"/>
                <w:lang w:eastAsia="zh-CN"/>
              </w:rPr>
              <w:t>不合格）</w:t>
            </w:r>
          </w:p>
        </w:tc>
        <w:tc>
          <w:tcPr>
            <w:tcW w:w="1020" w:type="dxa"/>
            <w:tcBorders>
              <w:top w:val="single" w:sz="6" w:space="0" w:color="000000"/>
              <w:left w:val="single" w:sz="6" w:space="0" w:color="000000"/>
              <w:bottom w:val="single" w:sz="12" w:space="0" w:color="000000"/>
              <w:right w:val="single" w:sz="6" w:space="0" w:color="000000"/>
            </w:tcBorders>
          </w:tcPr>
          <w:p w:rsidR="005A6ACC" w:rsidRDefault="005A6ACC">
            <w:pPr>
              <w:rPr>
                <w:lang w:eastAsia="zh-CN"/>
              </w:rPr>
            </w:pPr>
          </w:p>
        </w:tc>
        <w:tc>
          <w:tcPr>
            <w:tcW w:w="1129" w:type="dxa"/>
            <w:tcBorders>
              <w:top w:val="single" w:sz="6" w:space="0" w:color="000000"/>
              <w:left w:val="single" w:sz="6" w:space="0" w:color="000000"/>
              <w:bottom w:val="single" w:sz="12" w:space="0" w:color="000000"/>
              <w:right w:val="single" w:sz="6" w:space="0" w:color="000000"/>
            </w:tcBorders>
          </w:tcPr>
          <w:p w:rsidR="005A6ACC" w:rsidRDefault="005A6ACC">
            <w:pPr>
              <w:rPr>
                <w:lang w:eastAsia="zh-CN"/>
              </w:rPr>
            </w:pPr>
          </w:p>
        </w:tc>
        <w:tc>
          <w:tcPr>
            <w:tcW w:w="1129" w:type="dxa"/>
            <w:tcBorders>
              <w:top w:val="single" w:sz="6" w:space="0" w:color="000000"/>
              <w:left w:val="single" w:sz="6" w:space="0" w:color="000000"/>
              <w:bottom w:val="single" w:sz="12" w:space="0" w:color="000000"/>
              <w:right w:val="single" w:sz="12" w:space="0" w:color="000000"/>
            </w:tcBorders>
          </w:tcPr>
          <w:p w:rsidR="005A6ACC" w:rsidRDefault="005A6ACC">
            <w:pPr>
              <w:rPr>
                <w:lang w:eastAsia="zh-CN"/>
              </w:rPr>
            </w:pPr>
          </w:p>
        </w:tc>
      </w:tr>
    </w:tbl>
    <w:p w:rsidR="005A6ACC" w:rsidRDefault="0008264D">
      <w:pPr>
        <w:jc w:val="both"/>
        <w:rPr>
          <w:rFonts w:ascii="宋体" w:eastAsia="宋体" w:hAnsi="宋体" w:cs="宋体"/>
          <w:sz w:val="18"/>
          <w:szCs w:val="18"/>
          <w:lang w:eastAsia="zh-CN"/>
        </w:rPr>
      </w:pPr>
      <w:r>
        <w:rPr>
          <w:rFonts w:ascii="宋体" w:eastAsia="宋体" w:hAnsi="宋体" w:cs="宋体"/>
          <w:b/>
          <w:bCs/>
          <w:sz w:val="21"/>
          <w:szCs w:val="21"/>
          <w:lang w:eastAsia="zh-CN"/>
        </w:rPr>
        <w:t>备注：</w:t>
      </w:r>
      <w:r>
        <w:rPr>
          <w:rFonts w:ascii="Times New Roman" w:eastAsia="Times New Roman" w:hAnsi="Times New Roman" w:cs="Times New Roman"/>
          <w:sz w:val="18"/>
          <w:szCs w:val="18"/>
          <w:lang w:eastAsia="zh-CN"/>
        </w:rPr>
        <w:t>1</w:t>
      </w:r>
      <w:r>
        <w:rPr>
          <w:rFonts w:ascii="宋体" w:eastAsia="宋体" w:hAnsi="宋体" w:cs="宋体"/>
          <w:sz w:val="18"/>
          <w:szCs w:val="18"/>
          <w:lang w:eastAsia="zh-CN"/>
        </w:rPr>
        <w:t>．评审项目合格的打</w:t>
      </w:r>
      <w:r>
        <w:rPr>
          <w:rFonts w:ascii="Times New Roman" w:eastAsia="Times New Roman" w:hAnsi="Times New Roman" w:cs="Times New Roman"/>
          <w:sz w:val="18"/>
          <w:szCs w:val="18"/>
          <w:lang w:eastAsia="zh-CN"/>
        </w:rPr>
        <w:t>“√”</w:t>
      </w:r>
      <w:r>
        <w:rPr>
          <w:rFonts w:ascii="宋体" w:eastAsia="宋体" w:hAnsi="宋体" w:cs="宋体"/>
          <w:sz w:val="18"/>
          <w:szCs w:val="18"/>
          <w:lang w:eastAsia="zh-CN"/>
        </w:rPr>
        <w:t>，不合格的打</w:t>
      </w:r>
      <w:r>
        <w:rPr>
          <w:rFonts w:ascii="Times New Roman" w:eastAsia="Times New Roman" w:hAnsi="Times New Roman" w:cs="Times New Roman"/>
          <w:sz w:val="18"/>
          <w:szCs w:val="18"/>
          <w:lang w:eastAsia="zh-CN"/>
        </w:rPr>
        <w:t>“×”</w:t>
      </w:r>
      <w:r>
        <w:rPr>
          <w:rFonts w:ascii="宋体" w:eastAsia="宋体" w:hAnsi="宋体" w:cs="宋体"/>
          <w:sz w:val="18"/>
          <w:szCs w:val="18"/>
          <w:lang w:eastAsia="zh-CN"/>
        </w:rPr>
        <w:t>。上表中有一项不符合评审标准的，其评审结论为不合格，则不</w:t>
      </w:r>
      <w:r>
        <w:rPr>
          <w:rFonts w:ascii="宋体" w:eastAsia="宋体" w:hAnsi="宋体" w:cs="宋体"/>
          <w:spacing w:val="-17"/>
          <w:sz w:val="18"/>
          <w:szCs w:val="18"/>
          <w:lang w:eastAsia="zh-CN"/>
        </w:rPr>
        <w:t xml:space="preserve"> </w:t>
      </w:r>
      <w:r>
        <w:rPr>
          <w:rFonts w:ascii="宋体" w:eastAsia="宋体" w:hAnsi="宋体" w:cs="宋体"/>
          <w:sz w:val="18"/>
          <w:szCs w:val="18"/>
          <w:lang w:eastAsia="zh-CN"/>
        </w:rPr>
        <w:t>进入投标文件下一轮的评审。</w:t>
      </w:r>
    </w:p>
    <w:p w:rsidR="005A6ACC" w:rsidRDefault="0008264D">
      <w:pPr>
        <w:jc w:val="both"/>
        <w:rPr>
          <w:rFonts w:ascii="宋体" w:eastAsia="宋体" w:hAnsi="宋体" w:cs="宋体"/>
          <w:sz w:val="18"/>
          <w:szCs w:val="18"/>
          <w:lang w:eastAsia="zh-CN"/>
        </w:rPr>
      </w:pPr>
      <w:r>
        <w:rPr>
          <w:rFonts w:ascii="Times New Roman" w:eastAsia="Times New Roman" w:hAnsi="Times New Roman" w:cs="Times New Roman"/>
          <w:sz w:val="18"/>
          <w:szCs w:val="18"/>
          <w:lang w:eastAsia="zh-CN"/>
        </w:rPr>
        <w:t>2</w:t>
      </w:r>
      <w:r>
        <w:rPr>
          <w:rFonts w:ascii="宋体" w:eastAsia="宋体" w:hAnsi="宋体" w:cs="宋体"/>
          <w:sz w:val="18"/>
          <w:szCs w:val="18"/>
          <w:lang w:eastAsia="zh-CN"/>
        </w:rPr>
        <w:t>．已标价工程量清单：投标人提供的已标价的工程量清单应符合第五章《工程量清单》的有关要求及给出的范围，给出的范围不得增加和删除，否则视为不符合评审标准。</w:t>
      </w:r>
    </w:p>
    <w:p w:rsidR="005A6ACC" w:rsidRDefault="0008264D">
      <w:pPr>
        <w:jc w:val="both"/>
        <w:rPr>
          <w:rFonts w:ascii="宋体" w:eastAsia="宋体" w:hAnsi="宋体" w:cs="宋体"/>
          <w:sz w:val="18"/>
          <w:szCs w:val="18"/>
          <w:lang w:eastAsia="zh-CN"/>
        </w:rPr>
      </w:pPr>
      <w:r>
        <w:rPr>
          <w:rFonts w:ascii="Times New Roman" w:eastAsia="Times New Roman" w:hAnsi="Times New Roman" w:cs="Times New Roman"/>
          <w:sz w:val="18"/>
          <w:szCs w:val="18"/>
          <w:lang w:eastAsia="zh-CN"/>
        </w:rPr>
        <w:t>3</w:t>
      </w:r>
      <w:r>
        <w:rPr>
          <w:rFonts w:ascii="宋体" w:eastAsia="宋体" w:hAnsi="宋体" w:cs="宋体"/>
          <w:sz w:val="18"/>
          <w:szCs w:val="18"/>
          <w:lang w:eastAsia="zh-CN"/>
        </w:rPr>
        <w:t>．本表由评标委员会集体评议，评标委员会成员中对评审结论有不同意见时，按少数服从多数的原则，确定评审结论。</w:t>
      </w:r>
    </w:p>
    <w:p w:rsidR="005A6ACC" w:rsidRDefault="005A6ACC">
      <w:pPr>
        <w:rPr>
          <w:rFonts w:ascii="宋体" w:eastAsia="宋体" w:hAnsi="宋体" w:cs="宋体"/>
          <w:sz w:val="16"/>
          <w:szCs w:val="16"/>
          <w:lang w:eastAsia="zh-CN"/>
        </w:rPr>
      </w:pPr>
    </w:p>
    <w:p w:rsidR="005A6ACC" w:rsidRDefault="0008264D">
      <w:pPr>
        <w:rPr>
          <w:lang w:eastAsia="zh-CN"/>
        </w:rPr>
      </w:pPr>
      <w:r>
        <w:rPr>
          <w:lang w:eastAsia="zh-CN"/>
        </w:rPr>
        <w:t>评标委员会全体成员签字</w:t>
      </w:r>
      <w:r>
        <w:rPr>
          <w:rFonts w:ascii="Times New Roman" w:eastAsia="Times New Roman" w:hAnsi="Times New Roman" w:cs="Times New Roman"/>
          <w:lang w:eastAsia="zh-CN"/>
        </w:rPr>
        <w:t>/</w:t>
      </w:r>
      <w:r>
        <w:rPr>
          <w:lang w:eastAsia="zh-CN"/>
        </w:rPr>
        <w:t>日期：</w:t>
      </w: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19"/>
          <w:szCs w:val="19"/>
          <w:lang w:eastAsia="zh-CN"/>
        </w:rPr>
      </w:pPr>
    </w:p>
    <w:p w:rsidR="005A6ACC" w:rsidRDefault="0008264D">
      <w:pPr>
        <w:rPr>
          <w:rFonts w:ascii="宋体" w:eastAsia="宋体" w:hAnsi="宋体"/>
          <w:b/>
          <w:bCs/>
          <w:sz w:val="32"/>
          <w:szCs w:val="32"/>
          <w:lang w:eastAsia="zh-CN"/>
        </w:rPr>
      </w:pPr>
      <w:bookmarkStart w:id="86" w:name="附表3-3（4）：技术投标文件评审表"/>
      <w:bookmarkEnd w:id="86"/>
      <w:r>
        <w:rPr>
          <w:lang w:eastAsia="zh-CN"/>
        </w:rPr>
        <w:br w:type="page"/>
      </w:r>
    </w:p>
    <w:p w:rsidR="005A6ACC" w:rsidRDefault="0008264D">
      <w:pPr>
        <w:rPr>
          <w:b/>
          <w:bCs/>
          <w:lang w:eastAsia="zh-CN"/>
        </w:rPr>
      </w:pPr>
      <w:r>
        <w:rPr>
          <w:b/>
          <w:lang w:eastAsia="zh-CN"/>
        </w:rPr>
        <w:lastRenderedPageBreak/>
        <w:t>附表</w:t>
      </w:r>
      <w:r>
        <w:rPr>
          <w:b/>
          <w:spacing w:val="-106"/>
          <w:lang w:eastAsia="zh-CN"/>
        </w:rPr>
        <w:t xml:space="preserve"> </w:t>
      </w:r>
      <w:r>
        <w:rPr>
          <w:rFonts w:ascii="Times New Roman" w:eastAsia="Times New Roman" w:hAnsi="Times New Roman" w:cs="Times New Roman"/>
          <w:b/>
          <w:spacing w:val="-9"/>
          <w:lang w:eastAsia="zh-CN"/>
        </w:rPr>
        <w:t>3-3</w:t>
      </w:r>
      <w:r>
        <w:rPr>
          <w:b/>
          <w:spacing w:val="-9"/>
          <w:lang w:eastAsia="zh-CN"/>
        </w:rPr>
        <w:t>（</w:t>
      </w:r>
      <w:r>
        <w:rPr>
          <w:rFonts w:ascii="Times New Roman" w:eastAsia="Times New Roman" w:hAnsi="Times New Roman" w:cs="Times New Roman"/>
          <w:b/>
          <w:spacing w:val="-9"/>
          <w:lang w:eastAsia="zh-CN"/>
        </w:rPr>
        <w:t>4</w:t>
      </w:r>
      <w:r>
        <w:rPr>
          <w:b/>
          <w:spacing w:val="-9"/>
          <w:lang w:eastAsia="zh-CN"/>
        </w:rPr>
        <w:t>）：技术投标文件评审表</w:t>
      </w:r>
    </w:p>
    <w:p w:rsidR="005A6ACC" w:rsidRDefault="0008264D" w:rsidP="00164FAE">
      <w:pPr>
        <w:spacing w:beforeLines="50" w:afterLines="50"/>
        <w:jc w:val="center"/>
        <w:rPr>
          <w:b/>
          <w:sz w:val="32"/>
          <w:szCs w:val="32"/>
          <w:lang w:eastAsia="zh-CN"/>
        </w:rPr>
      </w:pPr>
      <w:r>
        <w:rPr>
          <w:b/>
          <w:sz w:val="32"/>
          <w:szCs w:val="32"/>
          <w:lang w:eastAsia="zh-CN"/>
        </w:rPr>
        <w:t>技术投标文件评审表</w:t>
      </w:r>
    </w:p>
    <w:p w:rsidR="005A6ACC" w:rsidRDefault="0008264D">
      <w:pPr>
        <w:rPr>
          <w:rFonts w:ascii="Times New Roman" w:eastAsia="Times New Roman" w:hAnsi="Times New Roman" w:cs="Times New Roman"/>
          <w:lang w:eastAsia="zh-CN"/>
        </w:rPr>
      </w:pPr>
      <w:r>
        <w:rPr>
          <w:spacing w:val="-2"/>
          <w:lang w:eastAsia="zh-CN"/>
        </w:rPr>
        <w:t>项目名称：</w:t>
      </w:r>
      <w:r>
        <w:rPr>
          <w:rFonts w:ascii="Times New Roman" w:eastAsia="Times New Roman" w:hAnsi="Times New Roman" w:cs="Times New Roman"/>
          <w:spacing w:val="-2"/>
          <w:u w:val="single" w:color="000000"/>
          <w:lang w:eastAsia="zh-CN"/>
        </w:rPr>
        <w:tab/>
      </w:r>
      <w:r>
        <w:rPr>
          <w:spacing w:val="-2"/>
          <w:lang w:eastAsia="zh-CN"/>
        </w:rPr>
        <w:t>招标编号：</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w w:val="34"/>
          <w:u w:val="single" w:color="000000"/>
          <w:lang w:eastAsia="zh-CN"/>
        </w:rPr>
        <w:t xml:space="preserve"> </w:t>
      </w:r>
    </w:p>
    <w:tbl>
      <w:tblPr>
        <w:tblStyle w:val="TableNormal"/>
        <w:tblW w:w="908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1"/>
        <w:gridCol w:w="698"/>
        <w:gridCol w:w="872"/>
        <w:gridCol w:w="1744"/>
        <w:gridCol w:w="2093"/>
        <w:gridCol w:w="874"/>
        <w:gridCol w:w="698"/>
        <w:gridCol w:w="872"/>
        <w:gridCol w:w="872"/>
      </w:tblGrid>
      <w:tr w:rsidR="005A6ACC">
        <w:trPr>
          <w:trHeight w:hRule="exact" w:val="362"/>
          <w:tblHeader/>
        </w:trPr>
        <w:tc>
          <w:tcPr>
            <w:tcW w:w="361" w:type="dxa"/>
            <w:vMerge w:val="restart"/>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序 号</w:t>
            </w:r>
          </w:p>
        </w:tc>
        <w:tc>
          <w:tcPr>
            <w:tcW w:w="698" w:type="dxa"/>
            <w:vMerge w:val="restart"/>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条款</w:t>
            </w:r>
            <w:r>
              <w:rPr>
                <w:rFonts w:ascii="宋体" w:eastAsia="宋体" w:hAnsi="宋体" w:cs="宋体"/>
                <w:spacing w:val="-103"/>
                <w:sz w:val="21"/>
                <w:szCs w:val="21"/>
              </w:rPr>
              <w:t xml:space="preserve"> </w:t>
            </w:r>
            <w:r>
              <w:rPr>
                <w:rFonts w:ascii="宋体" w:eastAsia="宋体" w:hAnsi="宋体" w:cs="宋体"/>
                <w:sz w:val="21"/>
                <w:szCs w:val="21"/>
              </w:rPr>
              <w:t>号</w:t>
            </w:r>
          </w:p>
        </w:tc>
        <w:tc>
          <w:tcPr>
            <w:tcW w:w="2616" w:type="dxa"/>
            <w:gridSpan w:val="2"/>
            <w:vMerge w:val="restart"/>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评审因素</w:t>
            </w:r>
          </w:p>
        </w:tc>
        <w:tc>
          <w:tcPr>
            <w:tcW w:w="2967" w:type="dxa"/>
            <w:gridSpan w:val="2"/>
            <w:vMerge w:val="restart"/>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评审标准</w:t>
            </w:r>
          </w:p>
        </w:tc>
        <w:tc>
          <w:tcPr>
            <w:tcW w:w="2442" w:type="dxa"/>
            <w:gridSpan w:val="3"/>
            <w:vAlign w:val="center"/>
          </w:tcPr>
          <w:p w:rsidR="005A6ACC" w:rsidRDefault="0008264D">
            <w:pPr>
              <w:jc w:val="center"/>
              <w:rPr>
                <w:rFonts w:ascii="宋体" w:eastAsia="宋体" w:hAnsi="宋体" w:cs="宋体"/>
                <w:sz w:val="21"/>
                <w:szCs w:val="21"/>
                <w:lang w:eastAsia="zh-CN"/>
              </w:rPr>
            </w:pPr>
            <w:r>
              <w:rPr>
                <w:rFonts w:ascii="宋体" w:eastAsia="宋体" w:hAnsi="宋体" w:cs="宋体"/>
                <w:sz w:val="21"/>
                <w:szCs w:val="21"/>
                <w:lang w:eastAsia="zh-CN"/>
              </w:rPr>
              <w:t>投标人名称及评审意见</w:t>
            </w:r>
          </w:p>
        </w:tc>
      </w:tr>
      <w:tr w:rsidR="005A6ACC">
        <w:trPr>
          <w:trHeight w:val="546"/>
          <w:tblHeader/>
        </w:trPr>
        <w:tc>
          <w:tcPr>
            <w:tcW w:w="361" w:type="dxa"/>
            <w:vMerge/>
            <w:vAlign w:val="center"/>
          </w:tcPr>
          <w:p w:rsidR="005A6ACC" w:rsidRDefault="005A6ACC">
            <w:pPr>
              <w:jc w:val="center"/>
              <w:rPr>
                <w:lang w:eastAsia="zh-CN"/>
              </w:rPr>
            </w:pPr>
          </w:p>
        </w:tc>
        <w:tc>
          <w:tcPr>
            <w:tcW w:w="698" w:type="dxa"/>
            <w:vMerge/>
            <w:vAlign w:val="center"/>
          </w:tcPr>
          <w:p w:rsidR="005A6ACC" w:rsidRDefault="005A6ACC">
            <w:pPr>
              <w:jc w:val="center"/>
              <w:rPr>
                <w:lang w:eastAsia="zh-CN"/>
              </w:rPr>
            </w:pPr>
          </w:p>
        </w:tc>
        <w:tc>
          <w:tcPr>
            <w:tcW w:w="2616" w:type="dxa"/>
            <w:gridSpan w:val="2"/>
            <w:vMerge/>
            <w:vAlign w:val="center"/>
          </w:tcPr>
          <w:p w:rsidR="005A6ACC" w:rsidRDefault="005A6ACC">
            <w:pPr>
              <w:jc w:val="center"/>
              <w:rPr>
                <w:lang w:eastAsia="zh-CN"/>
              </w:rPr>
            </w:pPr>
          </w:p>
        </w:tc>
        <w:tc>
          <w:tcPr>
            <w:tcW w:w="2967" w:type="dxa"/>
            <w:gridSpan w:val="2"/>
            <w:vMerge/>
            <w:vAlign w:val="center"/>
          </w:tcPr>
          <w:p w:rsidR="005A6ACC" w:rsidRDefault="005A6ACC">
            <w:pPr>
              <w:jc w:val="center"/>
              <w:rPr>
                <w:lang w:eastAsia="zh-CN"/>
              </w:rPr>
            </w:pPr>
          </w:p>
        </w:tc>
        <w:tc>
          <w:tcPr>
            <w:tcW w:w="698" w:type="dxa"/>
            <w:vAlign w:val="center"/>
          </w:tcPr>
          <w:p w:rsidR="005A6ACC" w:rsidRDefault="005A6ACC">
            <w:pPr>
              <w:jc w:val="center"/>
              <w:rPr>
                <w:rFonts w:ascii="Times New Roman" w:eastAsia="Times New Roman" w:hAnsi="Times New Roman" w:cs="Times New Roman"/>
                <w:sz w:val="21"/>
                <w:szCs w:val="21"/>
                <w:lang w:eastAsia="zh-CN"/>
              </w:rPr>
            </w:pPr>
          </w:p>
        </w:tc>
        <w:tc>
          <w:tcPr>
            <w:tcW w:w="872" w:type="dxa"/>
            <w:vAlign w:val="center"/>
          </w:tcPr>
          <w:p w:rsidR="005A6ACC" w:rsidRDefault="005A6ACC">
            <w:pPr>
              <w:jc w:val="center"/>
              <w:rPr>
                <w:rFonts w:ascii="Times New Roman" w:eastAsia="Times New Roman" w:hAnsi="Times New Roman" w:cs="Times New Roman"/>
                <w:sz w:val="21"/>
                <w:szCs w:val="21"/>
                <w:lang w:eastAsia="zh-CN"/>
              </w:rPr>
            </w:pPr>
          </w:p>
        </w:tc>
        <w:tc>
          <w:tcPr>
            <w:tcW w:w="872" w:type="dxa"/>
            <w:vAlign w:val="center"/>
          </w:tcPr>
          <w:p w:rsidR="005A6ACC" w:rsidRDefault="005A6ACC">
            <w:pPr>
              <w:jc w:val="center"/>
              <w:rPr>
                <w:rFonts w:ascii="Times New Roman" w:eastAsia="Times New Roman" w:hAnsi="Times New Roman" w:cs="Times New Roman"/>
                <w:sz w:val="21"/>
                <w:szCs w:val="21"/>
                <w:lang w:eastAsia="zh-CN"/>
              </w:rPr>
            </w:pPr>
          </w:p>
        </w:tc>
      </w:tr>
      <w:tr w:rsidR="005A6ACC">
        <w:trPr>
          <w:trHeight w:hRule="exact" w:val="355"/>
        </w:trPr>
        <w:tc>
          <w:tcPr>
            <w:tcW w:w="361" w:type="dxa"/>
            <w:vMerge w:val="restart"/>
            <w:vAlign w:val="center"/>
          </w:tcPr>
          <w:p w:rsidR="005A6ACC" w:rsidRDefault="0008264D">
            <w:pPr>
              <w:jc w:val="center"/>
              <w:rPr>
                <w:rFonts w:ascii="Times New Roman" w:eastAsia="Times New Roman" w:hAnsi="Times New Roman" w:cs="Times New Roman"/>
                <w:sz w:val="18"/>
                <w:szCs w:val="18"/>
              </w:rPr>
            </w:pPr>
            <w:r>
              <w:rPr>
                <w:rFonts w:ascii="Times New Roman"/>
                <w:sz w:val="18"/>
              </w:rPr>
              <w:t>1</w:t>
            </w:r>
          </w:p>
        </w:tc>
        <w:tc>
          <w:tcPr>
            <w:tcW w:w="698" w:type="dxa"/>
            <w:vMerge w:val="restart"/>
            <w:vAlign w:val="center"/>
          </w:tcPr>
          <w:p w:rsidR="005A6ACC" w:rsidRDefault="0008264D">
            <w:pPr>
              <w:jc w:val="center"/>
              <w:rPr>
                <w:rFonts w:ascii="Times New Roman" w:eastAsia="Times New Roman" w:hAnsi="Times New Roman" w:cs="Times New Roman"/>
                <w:sz w:val="18"/>
                <w:szCs w:val="18"/>
              </w:rPr>
            </w:pPr>
            <w:r>
              <w:rPr>
                <w:rFonts w:ascii="Times New Roman"/>
                <w:sz w:val="18"/>
              </w:rPr>
              <w:t>2.1.4</w:t>
            </w:r>
          </w:p>
          <w:p w:rsidR="005A6ACC" w:rsidRDefault="0008264D">
            <w:pPr>
              <w:jc w:val="center"/>
              <w:rPr>
                <w:rFonts w:ascii="宋体" w:eastAsia="宋体" w:hAnsi="宋体" w:cs="宋体"/>
                <w:sz w:val="18"/>
                <w:szCs w:val="18"/>
              </w:rPr>
            </w:pPr>
            <w:r>
              <w:rPr>
                <w:rFonts w:ascii="宋体" w:eastAsia="宋体" w:hAnsi="宋体" w:cs="宋体"/>
                <w:sz w:val="18"/>
                <w:szCs w:val="18"/>
              </w:rPr>
              <w:t>（</w:t>
            </w:r>
            <w:r>
              <w:rPr>
                <w:rFonts w:ascii="Times New Roman" w:eastAsia="Times New Roman" w:hAnsi="Times New Roman" w:cs="Times New Roman"/>
                <w:sz w:val="18"/>
                <w:szCs w:val="18"/>
              </w:rPr>
              <w:t>1</w:t>
            </w:r>
            <w:r>
              <w:rPr>
                <w:rFonts w:ascii="宋体" w:eastAsia="宋体" w:hAnsi="宋体" w:cs="宋体"/>
                <w:sz w:val="18"/>
                <w:szCs w:val="18"/>
              </w:rPr>
              <w:t>）</w:t>
            </w:r>
          </w:p>
        </w:tc>
        <w:tc>
          <w:tcPr>
            <w:tcW w:w="2616" w:type="dxa"/>
            <w:gridSpan w:val="2"/>
            <w:vMerge w:val="restart"/>
            <w:vAlign w:val="center"/>
          </w:tcPr>
          <w:p w:rsidR="005A6ACC" w:rsidRDefault="0008264D">
            <w:pPr>
              <w:jc w:val="center"/>
              <w:rPr>
                <w:rFonts w:ascii="宋体" w:eastAsia="宋体" w:hAnsi="宋体" w:cs="宋体"/>
                <w:sz w:val="18"/>
                <w:szCs w:val="18"/>
                <w:lang w:eastAsia="zh-CN"/>
              </w:rPr>
            </w:pPr>
            <w:r>
              <w:rPr>
                <w:rFonts w:ascii="宋体" w:eastAsia="宋体" w:hAnsi="宋体" w:cs="宋体"/>
                <w:sz w:val="18"/>
                <w:szCs w:val="18"/>
                <w:lang w:eastAsia="zh-CN"/>
              </w:rPr>
              <w:t>内容完整性和编制水平</w:t>
            </w:r>
          </w:p>
        </w:tc>
        <w:tc>
          <w:tcPr>
            <w:tcW w:w="2093" w:type="dxa"/>
            <w:vAlign w:val="center"/>
          </w:tcPr>
          <w:p w:rsidR="005A6ACC" w:rsidRDefault="0008264D">
            <w:pPr>
              <w:jc w:val="center"/>
              <w:rPr>
                <w:rFonts w:ascii="宋体" w:eastAsia="宋体" w:hAnsi="宋体" w:cs="宋体"/>
                <w:sz w:val="18"/>
                <w:szCs w:val="18"/>
                <w:lang w:eastAsia="zh-CN"/>
              </w:rPr>
            </w:pPr>
            <w:r>
              <w:rPr>
                <w:rFonts w:ascii="宋体" w:eastAsia="宋体" w:hAnsi="宋体" w:cs="宋体"/>
                <w:sz w:val="18"/>
                <w:szCs w:val="18"/>
                <w:lang w:eastAsia="zh-CN"/>
              </w:rPr>
              <w:t>完全满足招标文件要求</w:t>
            </w:r>
          </w:p>
        </w:tc>
        <w:tc>
          <w:tcPr>
            <w:tcW w:w="874" w:type="dxa"/>
            <w:vMerge w:val="restart"/>
            <w:vAlign w:val="center"/>
          </w:tcPr>
          <w:p w:rsidR="005A6ACC" w:rsidRDefault="005A6ACC">
            <w:pPr>
              <w:jc w:val="center"/>
              <w:rPr>
                <w:rFonts w:ascii="Times New Roman" w:eastAsia="Times New Roman" w:hAnsi="Times New Roman" w:cs="Times New Roman"/>
                <w:sz w:val="17"/>
                <w:szCs w:val="17"/>
                <w:lang w:eastAsia="zh-CN"/>
              </w:rPr>
            </w:pPr>
          </w:p>
          <w:p w:rsidR="005A6ACC" w:rsidRDefault="0008264D">
            <w:pPr>
              <w:jc w:val="center"/>
              <w:rPr>
                <w:rFonts w:ascii="宋体" w:eastAsia="宋体" w:hAnsi="宋体" w:cs="宋体"/>
                <w:sz w:val="18"/>
                <w:szCs w:val="18"/>
              </w:rPr>
            </w:pPr>
            <w:r>
              <w:rPr>
                <w:rFonts w:ascii="宋体" w:eastAsia="宋体" w:hAnsi="宋体" w:cs="宋体"/>
                <w:sz w:val="18"/>
                <w:szCs w:val="18"/>
              </w:rPr>
              <w:t>合格</w:t>
            </w:r>
          </w:p>
        </w:tc>
        <w:tc>
          <w:tcPr>
            <w:tcW w:w="698" w:type="dxa"/>
            <w:vMerge w:val="restart"/>
            <w:vAlign w:val="center"/>
          </w:tcPr>
          <w:p w:rsidR="005A6ACC" w:rsidRDefault="005A6ACC">
            <w:pPr>
              <w:jc w:val="center"/>
            </w:pPr>
          </w:p>
        </w:tc>
        <w:tc>
          <w:tcPr>
            <w:tcW w:w="872" w:type="dxa"/>
            <w:vMerge w:val="restart"/>
            <w:vAlign w:val="center"/>
          </w:tcPr>
          <w:p w:rsidR="005A6ACC" w:rsidRDefault="005A6ACC">
            <w:pPr>
              <w:jc w:val="center"/>
            </w:pPr>
          </w:p>
        </w:tc>
        <w:tc>
          <w:tcPr>
            <w:tcW w:w="872" w:type="dxa"/>
            <w:vMerge w:val="restart"/>
            <w:vAlign w:val="center"/>
          </w:tcPr>
          <w:p w:rsidR="005A6ACC" w:rsidRDefault="005A6ACC">
            <w:pPr>
              <w:jc w:val="center"/>
            </w:pPr>
          </w:p>
        </w:tc>
      </w:tr>
      <w:tr w:rsidR="005A6ACC">
        <w:trPr>
          <w:trHeight w:hRule="exact" w:val="355"/>
        </w:trPr>
        <w:tc>
          <w:tcPr>
            <w:tcW w:w="361" w:type="dxa"/>
            <w:vMerge/>
            <w:vAlign w:val="center"/>
          </w:tcPr>
          <w:p w:rsidR="005A6ACC" w:rsidRDefault="005A6ACC">
            <w:pPr>
              <w:jc w:val="center"/>
            </w:pPr>
          </w:p>
        </w:tc>
        <w:tc>
          <w:tcPr>
            <w:tcW w:w="698" w:type="dxa"/>
            <w:vMerge/>
            <w:vAlign w:val="center"/>
          </w:tcPr>
          <w:p w:rsidR="005A6ACC" w:rsidRDefault="005A6ACC">
            <w:pPr>
              <w:jc w:val="center"/>
            </w:pPr>
          </w:p>
        </w:tc>
        <w:tc>
          <w:tcPr>
            <w:tcW w:w="2616" w:type="dxa"/>
            <w:gridSpan w:val="2"/>
            <w:vMerge/>
            <w:vAlign w:val="center"/>
          </w:tcPr>
          <w:p w:rsidR="005A6ACC" w:rsidRDefault="005A6ACC">
            <w:pPr>
              <w:jc w:val="center"/>
            </w:pPr>
          </w:p>
        </w:tc>
        <w:tc>
          <w:tcPr>
            <w:tcW w:w="2093" w:type="dxa"/>
            <w:vAlign w:val="center"/>
          </w:tcPr>
          <w:p w:rsidR="005A6ACC" w:rsidRDefault="0008264D">
            <w:pPr>
              <w:jc w:val="center"/>
              <w:rPr>
                <w:rFonts w:ascii="宋体" w:eastAsia="宋体" w:hAnsi="宋体" w:cs="宋体"/>
                <w:sz w:val="18"/>
                <w:szCs w:val="18"/>
                <w:lang w:eastAsia="zh-CN"/>
              </w:rPr>
            </w:pPr>
            <w:r>
              <w:rPr>
                <w:rFonts w:ascii="宋体" w:eastAsia="宋体" w:hAnsi="宋体" w:cs="宋体"/>
                <w:sz w:val="18"/>
                <w:szCs w:val="18"/>
                <w:lang w:eastAsia="zh-CN"/>
              </w:rPr>
              <w:t>基本满足招标文件要求</w:t>
            </w:r>
          </w:p>
        </w:tc>
        <w:tc>
          <w:tcPr>
            <w:tcW w:w="874" w:type="dxa"/>
            <w:vMerge/>
            <w:vAlign w:val="center"/>
          </w:tcPr>
          <w:p w:rsidR="005A6ACC" w:rsidRDefault="005A6ACC">
            <w:pPr>
              <w:jc w:val="center"/>
              <w:rPr>
                <w:lang w:eastAsia="zh-CN"/>
              </w:rPr>
            </w:pPr>
          </w:p>
        </w:tc>
        <w:tc>
          <w:tcPr>
            <w:tcW w:w="698" w:type="dxa"/>
            <w:vMerge/>
            <w:vAlign w:val="center"/>
          </w:tcPr>
          <w:p w:rsidR="005A6ACC" w:rsidRDefault="005A6ACC">
            <w:pPr>
              <w:jc w:val="center"/>
              <w:rPr>
                <w:lang w:eastAsia="zh-CN"/>
              </w:rPr>
            </w:pPr>
          </w:p>
        </w:tc>
        <w:tc>
          <w:tcPr>
            <w:tcW w:w="872" w:type="dxa"/>
            <w:vMerge/>
            <w:vAlign w:val="center"/>
          </w:tcPr>
          <w:p w:rsidR="005A6ACC" w:rsidRDefault="005A6ACC">
            <w:pPr>
              <w:jc w:val="center"/>
              <w:rPr>
                <w:lang w:eastAsia="zh-CN"/>
              </w:rPr>
            </w:pPr>
          </w:p>
        </w:tc>
        <w:tc>
          <w:tcPr>
            <w:tcW w:w="872" w:type="dxa"/>
            <w:vMerge/>
            <w:vAlign w:val="center"/>
          </w:tcPr>
          <w:p w:rsidR="005A6ACC" w:rsidRDefault="005A6ACC">
            <w:pPr>
              <w:jc w:val="center"/>
              <w:rPr>
                <w:lang w:eastAsia="zh-CN"/>
              </w:rPr>
            </w:pPr>
          </w:p>
        </w:tc>
      </w:tr>
      <w:tr w:rsidR="005A6ACC">
        <w:trPr>
          <w:trHeight w:hRule="exact" w:val="355"/>
        </w:trPr>
        <w:tc>
          <w:tcPr>
            <w:tcW w:w="361" w:type="dxa"/>
            <w:vMerge/>
            <w:vAlign w:val="center"/>
          </w:tcPr>
          <w:p w:rsidR="005A6ACC" w:rsidRDefault="005A6ACC">
            <w:pPr>
              <w:jc w:val="center"/>
              <w:rPr>
                <w:lang w:eastAsia="zh-CN"/>
              </w:rPr>
            </w:pPr>
          </w:p>
        </w:tc>
        <w:tc>
          <w:tcPr>
            <w:tcW w:w="698" w:type="dxa"/>
            <w:vMerge/>
            <w:vAlign w:val="center"/>
          </w:tcPr>
          <w:p w:rsidR="005A6ACC" w:rsidRDefault="005A6ACC">
            <w:pPr>
              <w:jc w:val="center"/>
              <w:rPr>
                <w:lang w:eastAsia="zh-CN"/>
              </w:rPr>
            </w:pPr>
          </w:p>
        </w:tc>
        <w:tc>
          <w:tcPr>
            <w:tcW w:w="2616" w:type="dxa"/>
            <w:gridSpan w:val="2"/>
            <w:vMerge/>
            <w:vAlign w:val="center"/>
          </w:tcPr>
          <w:p w:rsidR="005A6ACC" w:rsidRDefault="005A6ACC">
            <w:pPr>
              <w:jc w:val="center"/>
              <w:rPr>
                <w:lang w:eastAsia="zh-CN"/>
              </w:rPr>
            </w:pPr>
          </w:p>
        </w:tc>
        <w:tc>
          <w:tcPr>
            <w:tcW w:w="2093"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不满足招标文件要求</w:t>
            </w:r>
          </w:p>
        </w:tc>
        <w:tc>
          <w:tcPr>
            <w:tcW w:w="874"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不合格</w:t>
            </w:r>
          </w:p>
        </w:tc>
        <w:tc>
          <w:tcPr>
            <w:tcW w:w="698" w:type="dxa"/>
            <w:vMerge/>
            <w:vAlign w:val="center"/>
          </w:tcPr>
          <w:p w:rsidR="005A6ACC" w:rsidRDefault="005A6ACC">
            <w:pPr>
              <w:jc w:val="center"/>
            </w:pPr>
          </w:p>
        </w:tc>
        <w:tc>
          <w:tcPr>
            <w:tcW w:w="872" w:type="dxa"/>
            <w:vMerge/>
            <w:vAlign w:val="center"/>
          </w:tcPr>
          <w:p w:rsidR="005A6ACC" w:rsidRDefault="005A6ACC">
            <w:pPr>
              <w:jc w:val="center"/>
            </w:pPr>
          </w:p>
        </w:tc>
        <w:tc>
          <w:tcPr>
            <w:tcW w:w="872" w:type="dxa"/>
            <w:vMerge/>
            <w:vAlign w:val="center"/>
          </w:tcPr>
          <w:p w:rsidR="005A6ACC" w:rsidRDefault="005A6ACC">
            <w:pPr>
              <w:jc w:val="center"/>
            </w:pPr>
          </w:p>
        </w:tc>
      </w:tr>
      <w:tr w:rsidR="005A6ACC">
        <w:trPr>
          <w:trHeight w:val="445"/>
        </w:trPr>
        <w:tc>
          <w:tcPr>
            <w:tcW w:w="361" w:type="dxa"/>
            <w:vMerge w:val="restart"/>
            <w:vAlign w:val="center"/>
          </w:tcPr>
          <w:p w:rsidR="005A6ACC" w:rsidRDefault="0008264D">
            <w:pPr>
              <w:jc w:val="center"/>
              <w:rPr>
                <w:rFonts w:ascii="Times New Roman" w:eastAsia="Times New Roman" w:hAnsi="Times New Roman" w:cs="Times New Roman"/>
                <w:sz w:val="18"/>
                <w:szCs w:val="18"/>
              </w:rPr>
            </w:pPr>
            <w:r>
              <w:rPr>
                <w:rFonts w:ascii="Times New Roman"/>
                <w:sz w:val="18"/>
              </w:rPr>
              <w:t>2</w:t>
            </w:r>
          </w:p>
        </w:tc>
        <w:tc>
          <w:tcPr>
            <w:tcW w:w="698" w:type="dxa"/>
            <w:vMerge w:val="restart"/>
            <w:vAlign w:val="center"/>
          </w:tcPr>
          <w:p w:rsidR="005A6ACC" w:rsidRDefault="0008264D">
            <w:pPr>
              <w:jc w:val="center"/>
              <w:rPr>
                <w:rFonts w:ascii="Times New Roman" w:eastAsia="Times New Roman" w:hAnsi="Times New Roman" w:cs="Times New Roman"/>
                <w:sz w:val="18"/>
                <w:szCs w:val="18"/>
              </w:rPr>
            </w:pPr>
            <w:r>
              <w:rPr>
                <w:rFonts w:ascii="Times New Roman"/>
                <w:sz w:val="18"/>
              </w:rPr>
              <w:t>2.1.4</w:t>
            </w:r>
          </w:p>
          <w:p w:rsidR="005A6ACC" w:rsidRDefault="0008264D">
            <w:pPr>
              <w:jc w:val="center"/>
              <w:rPr>
                <w:rFonts w:ascii="宋体" w:eastAsia="宋体" w:hAnsi="宋体" w:cs="宋体"/>
                <w:sz w:val="18"/>
                <w:szCs w:val="18"/>
              </w:rPr>
            </w:pPr>
            <w:r>
              <w:rPr>
                <w:rFonts w:ascii="宋体" w:eastAsia="宋体" w:hAnsi="宋体" w:cs="宋体"/>
                <w:sz w:val="18"/>
                <w:szCs w:val="18"/>
              </w:rPr>
              <w:t>（</w:t>
            </w:r>
            <w:r>
              <w:rPr>
                <w:rFonts w:ascii="Times New Roman" w:eastAsia="Times New Roman" w:hAnsi="Times New Roman" w:cs="Times New Roman"/>
                <w:sz w:val="18"/>
                <w:szCs w:val="18"/>
              </w:rPr>
              <w:t>2</w:t>
            </w:r>
            <w:r>
              <w:rPr>
                <w:rFonts w:ascii="宋体" w:eastAsia="宋体" w:hAnsi="宋体" w:cs="宋体"/>
                <w:sz w:val="18"/>
                <w:szCs w:val="18"/>
              </w:rPr>
              <w:t>）</w:t>
            </w:r>
          </w:p>
        </w:tc>
        <w:tc>
          <w:tcPr>
            <w:tcW w:w="872" w:type="dxa"/>
            <w:vMerge w:val="restart"/>
            <w:vAlign w:val="center"/>
          </w:tcPr>
          <w:p w:rsidR="005A6ACC" w:rsidRDefault="0008264D">
            <w:pPr>
              <w:jc w:val="center"/>
              <w:rPr>
                <w:rFonts w:ascii="宋体" w:eastAsia="宋体" w:hAnsi="宋体" w:cs="宋体"/>
                <w:sz w:val="18"/>
                <w:szCs w:val="18"/>
              </w:rPr>
            </w:pPr>
            <w:r>
              <w:rPr>
                <w:rFonts w:ascii="宋体" w:eastAsia="宋体" w:hAnsi="宋体" w:cs="宋体"/>
                <w:spacing w:val="48"/>
                <w:sz w:val="18"/>
                <w:szCs w:val="18"/>
              </w:rPr>
              <w:t>施工方</w:t>
            </w:r>
            <w:r>
              <w:rPr>
                <w:rFonts w:ascii="宋体" w:eastAsia="宋体" w:hAnsi="宋体" w:cs="宋体"/>
                <w:spacing w:val="-18"/>
                <w:sz w:val="18"/>
                <w:szCs w:val="18"/>
              </w:rPr>
              <w:t xml:space="preserve"> </w:t>
            </w:r>
            <w:r>
              <w:rPr>
                <w:rFonts w:ascii="宋体" w:eastAsia="宋体" w:hAnsi="宋体" w:cs="宋体"/>
                <w:spacing w:val="48"/>
                <w:sz w:val="18"/>
                <w:szCs w:val="18"/>
              </w:rPr>
              <w:t>案与技</w:t>
            </w:r>
            <w:r>
              <w:rPr>
                <w:rFonts w:ascii="宋体" w:eastAsia="宋体" w:hAnsi="宋体" w:cs="宋体"/>
                <w:spacing w:val="-18"/>
                <w:sz w:val="18"/>
                <w:szCs w:val="18"/>
              </w:rPr>
              <w:t xml:space="preserve"> </w:t>
            </w:r>
            <w:r>
              <w:rPr>
                <w:rFonts w:ascii="宋体" w:eastAsia="宋体" w:hAnsi="宋体" w:cs="宋体"/>
                <w:sz w:val="18"/>
                <w:szCs w:val="18"/>
              </w:rPr>
              <w:t>术措施</w:t>
            </w:r>
          </w:p>
        </w:tc>
        <w:tc>
          <w:tcPr>
            <w:tcW w:w="1744" w:type="dxa"/>
            <w:vAlign w:val="center"/>
          </w:tcPr>
          <w:p w:rsidR="005A6ACC" w:rsidRDefault="0008264D">
            <w:pPr>
              <w:jc w:val="center"/>
              <w:rPr>
                <w:rFonts w:ascii="宋体" w:eastAsia="宋体" w:hAnsi="宋体" w:cs="宋体"/>
                <w:sz w:val="21"/>
                <w:szCs w:val="21"/>
              </w:rPr>
            </w:pPr>
            <w:r>
              <w:rPr>
                <w:rFonts w:ascii="宋体" w:eastAsia="宋体" w:hAnsi="宋体" w:cs="宋体"/>
                <w:b/>
                <w:bCs/>
                <w:spacing w:val="-13"/>
                <w:sz w:val="21"/>
                <w:szCs w:val="21"/>
              </w:rPr>
              <w:t>格式二：专业工程</w:t>
            </w:r>
          </w:p>
        </w:tc>
        <w:tc>
          <w:tcPr>
            <w:tcW w:w="2967" w:type="dxa"/>
            <w:gridSpan w:val="2"/>
            <w:vAlign w:val="center"/>
          </w:tcPr>
          <w:p w:rsidR="005A6ACC" w:rsidRDefault="005A6ACC">
            <w:pPr>
              <w:jc w:val="center"/>
            </w:pPr>
          </w:p>
        </w:tc>
        <w:tc>
          <w:tcPr>
            <w:tcW w:w="2442" w:type="dxa"/>
            <w:gridSpan w:val="3"/>
            <w:vAlign w:val="center"/>
          </w:tcPr>
          <w:p w:rsidR="005A6ACC" w:rsidRDefault="005A6ACC">
            <w:pPr>
              <w:jc w:val="center"/>
            </w:pPr>
          </w:p>
        </w:tc>
      </w:tr>
      <w:tr w:rsidR="005A6ACC">
        <w:trPr>
          <w:trHeight w:hRule="exact" w:val="370"/>
        </w:trPr>
        <w:tc>
          <w:tcPr>
            <w:tcW w:w="361" w:type="dxa"/>
            <w:vMerge/>
            <w:vAlign w:val="center"/>
          </w:tcPr>
          <w:p w:rsidR="005A6ACC" w:rsidRDefault="005A6ACC">
            <w:pPr>
              <w:jc w:val="center"/>
            </w:pPr>
          </w:p>
        </w:tc>
        <w:tc>
          <w:tcPr>
            <w:tcW w:w="698" w:type="dxa"/>
            <w:vMerge/>
            <w:vAlign w:val="center"/>
          </w:tcPr>
          <w:p w:rsidR="005A6ACC" w:rsidRDefault="005A6ACC">
            <w:pPr>
              <w:jc w:val="center"/>
            </w:pPr>
          </w:p>
        </w:tc>
        <w:tc>
          <w:tcPr>
            <w:tcW w:w="872" w:type="dxa"/>
            <w:vMerge/>
            <w:vAlign w:val="center"/>
          </w:tcPr>
          <w:p w:rsidR="005A6ACC" w:rsidRDefault="005A6ACC">
            <w:pPr>
              <w:jc w:val="center"/>
            </w:pPr>
          </w:p>
        </w:tc>
        <w:tc>
          <w:tcPr>
            <w:tcW w:w="1744" w:type="dxa"/>
            <w:vMerge w:val="restart"/>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施工导流</w:t>
            </w:r>
          </w:p>
        </w:tc>
        <w:tc>
          <w:tcPr>
            <w:tcW w:w="2093"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先进、合理</w:t>
            </w:r>
          </w:p>
        </w:tc>
        <w:tc>
          <w:tcPr>
            <w:tcW w:w="874" w:type="dxa"/>
            <w:vMerge w:val="restart"/>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合格</w:t>
            </w:r>
          </w:p>
        </w:tc>
        <w:tc>
          <w:tcPr>
            <w:tcW w:w="698" w:type="dxa"/>
            <w:vMerge w:val="restart"/>
            <w:vAlign w:val="center"/>
          </w:tcPr>
          <w:p w:rsidR="005A6ACC" w:rsidRDefault="005A6ACC">
            <w:pPr>
              <w:jc w:val="center"/>
            </w:pPr>
          </w:p>
        </w:tc>
        <w:tc>
          <w:tcPr>
            <w:tcW w:w="872" w:type="dxa"/>
            <w:vMerge w:val="restart"/>
            <w:vAlign w:val="center"/>
          </w:tcPr>
          <w:p w:rsidR="005A6ACC" w:rsidRDefault="005A6ACC">
            <w:pPr>
              <w:jc w:val="center"/>
            </w:pPr>
          </w:p>
        </w:tc>
        <w:tc>
          <w:tcPr>
            <w:tcW w:w="872" w:type="dxa"/>
            <w:vMerge w:val="restart"/>
            <w:vAlign w:val="center"/>
          </w:tcPr>
          <w:p w:rsidR="005A6ACC" w:rsidRDefault="005A6ACC">
            <w:pPr>
              <w:jc w:val="center"/>
            </w:pPr>
          </w:p>
        </w:tc>
      </w:tr>
      <w:tr w:rsidR="005A6ACC">
        <w:trPr>
          <w:trHeight w:hRule="exact" w:val="370"/>
        </w:trPr>
        <w:tc>
          <w:tcPr>
            <w:tcW w:w="361" w:type="dxa"/>
            <w:vMerge/>
            <w:vAlign w:val="center"/>
          </w:tcPr>
          <w:p w:rsidR="005A6ACC" w:rsidRDefault="005A6ACC">
            <w:pPr>
              <w:jc w:val="center"/>
            </w:pPr>
          </w:p>
        </w:tc>
        <w:tc>
          <w:tcPr>
            <w:tcW w:w="698" w:type="dxa"/>
            <w:vMerge/>
            <w:vAlign w:val="center"/>
          </w:tcPr>
          <w:p w:rsidR="005A6ACC" w:rsidRDefault="005A6ACC">
            <w:pPr>
              <w:jc w:val="center"/>
            </w:pPr>
          </w:p>
        </w:tc>
        <w:tc>
          <w:tcPr>
            <w:tcW w:w="872" w:type="dxa"/>
            <w:vMerge/>
            <w:vAlign w:val="center"/>
          </w:tcPr>
          <w:p w:rsidR="005A6ACC" w:rsidRDefault="005A6ACC">
            <w:pPr>
              <w:jc w:val="center"/>
            </w:pPr>
          </w:p>
        </w:tc>
        <w:tc>
          <w:tcPr>
            <w:tcW w:w="1744" w:type="dxa"/>
            <w:vMerge/>
            <w:vAlign w:val="center"/>
          </w:tcPr>
          <w:p w:rsidR="005A6ACC" w:rsidRDefault="005A6ACC">
            <w:pPr>
              <w:jc w:val="center"/>
            </w:pPr>
          </w:p>
        </w:tc>
        <w:tc>
          <w:tcPr>
            <w:tcW w:w="2093"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基本合理</w:t>
            </w:r>
          </w:p>
        </w:tc>
        <w:tc>
          <w:tcPr>
            <w:tcW w:w="874" w:type="dxa"/>
            <w:vMerge/>
            <w:vAlign w:val="center"/>
          </w:tcPr>
          <w:p w:rsidR="005A6ACC" w:rsidRDefault="005A6ACC">
            <w:pPr>
              <w:jc w:val="center"/>
            </w:pPr>
          </w:p>
        </w:tc>
        <w:tc>
          <w:tcPr>
            <w:tcW w:w="698" w:type="dxa"/>
            <w:vMerge/>
            <w:vAlign w:val="center"/>
          </w:tcPr>
          <w:p w:rsidR="005A6ACC" w:rsidRDefault="005A6ACC">
            <w:pPr>
              <w:jc w:val="center"/>
            </w:pPr>
          </w:p>
        </w:tc>
        <w:tc>
          <w:tcPr>
            <w:tcW w:w="872" w:type="dxa"/>
            <w:vMerge/>
            <w:vAlign w:val="center"/>
          </w:tcPr>
          <w:p w:rsidR="005A6ACC" w:rsidRDefault="005A6ACC">
            <w:pPr>
              <w:jc w:val="center"/>
            </w:pPr>
          </w:p>
        </w:tc>
        <w:tc>
          <w:tcPr>
            <w:tcW w:w="872" w:type="dxa"/>
            <w:vMerge/>
            <w:vAlign w:val="center"/>
          </w:tcPr>
          <w:p w:rsidR="005A6ACC" w:rsidRDefault="005A6ACC">
            <w:pPr>
              <w:jc w:val="center"/>
            </w:pPr>
          </w:p>
        </w:tc>
      </w:tr>
      <w:tr w:rsidR="005A6ACC">
        <w:trPr>
          <w:trHeight w:hRule="exact" w:val="370"/>
        </w:trPr>
        <w:tc>
          <w:tcPr>
            <w:tcW w:w="361" w:type="dxa"/>
            <w:vMerge/>
            <w:vAlign w:val="center"/>
          </w:tcPr>
          <w:p w:rsidR="005A6ACC" w:rsidRDefault="005A6ACC">
            <w:pPr>
              <w:jc w:val="center"/>
            </w:pPr>
          </w:p>
        </w:tc>
        <w:tc>
          <w:tcPr>
            <w:tcW w:w="698" w:type="dxa"/>
            <w:vMerge/>
            <w:vAlign w:val="center"/>
          </w:tcPr>
          <w:p w:rsidR="005A6ACC" w:rsidRDefault="005A6ACC">
            <w:pPr>
              <w:jc w:val="center"/>
            </w:pPr>
          </w:p>
        </w:tc>
        <w:tc>
          <w:tcPr>
            <w:tcW w:w="872" w:type="dxa"/>
            <w:vMerge/>
            <w:vAlign w:val="center"/>
          </w:tcPr>
          <w:p w:rsidR="005A6ACC" w:rsidRDefault="005A6ACC">
            <w:pPr>
              <w:jc w:val="center"/>
            </w:pPr>
          </w:p>
        </w:tc>
        <w:tc>
          <w:tcPr>
            <w:tcW w:w="1744" w:type="dxa"/>
            <w:vMerge/>
            <w:vAlign w:val="center"/>
          </w:tcPr>
          <w:p w:rsidR="005A6ACC" w:rsidRDefault="005A6ACC">
            <w:pPr>
              <w:jc w:val="center"/>
            </w:pPr>
          </w:p>
        </w:tc>
        <w:tc>
          <w:tcPr>
            <w:tcW w:w="2093"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欠合理</w:t>
            </w:r>
          </w:p>
        </w:tc>
        <w:tc>
          <w:tcPr>
            <w:tcW w:w="874"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不合格</w:t>
            </w:r>
          </w:p>
        </w:tc>
        <w:tc>
          <w:tcPr>
            <w:tcW w:w="698" w:type="dxa"/>
            <w:vMerge/>
            <w:vAlign w:val="center"/>
          </w:tcPr>
          <w:p w:rsidR="005A6ACC" w:rsidRDefault="005A6ACC">
            <w:pPr>
              <w:jc w:val="center"/>
            </w:pPr>
          </w:p>
        </w:tc>
        <w:tc>
          <w:tcPr>
            <w:tcW w:w="872" w:type="dxa"/>
            <w:vMerge/>
            <w:vAlign w:val="center"/>
          </w:tcPr>
          <w:p w:rsidR="005A6ACC" w:rsidRDefault="005A6ACC">
            <w:pPr>
              <w:jc w:val="center"/>
            </w:pPr>
          </w:p>
        </w:tc>
        <w:tc>
          <w:tcPr>
            <w:tcW w:w="872" w:type="dxa"/>
            <w:vMerge/>
            <w:vAlign w:val="center"/>
          </w:tcPr>
          <w:p w:rsidR="005A6ACC" w:rsidRDefault="005A6ACC">
            <w:pPr>
              <w:jc w:val="center"/>
            </w:pPr>
          </w:p>
        </w:tc>
      </w:tr>
      <w:tr w:rsidR="005A6ACC">
        <w:trPr>
          <w:trHeight w:hRule="exact" w:val="367"/>
        </w:trPr>
        <w:tc>
          <w:tcPr>
            <w:tcW w:w="361" w:type="dxa"/>
            <w:vMerge/>
            <w:vAlign w:val="center"/>
          </w:tcPr>
          <w:p w:rsidR="005A6ACC" w:rsidRDefault="005A6ACC">
            <w:pPr>
              <w:jc w:val="center"/>
            </w:pPr>
          </w:p>
        </w:tc>
        <w:tc>
          <w:tcPr>
            <w:tcW w:w="698" w:type="dxa"/>
            <w:vMerge/>
            <w:vAlign w:val="center"/>
          </w:tcPr>
          <w:p w:rsidR="005A6ACC" w:rsidRDefault="005A6ACC">
            <w:pPr>
              <w:jc w:val="center"/>
            </w:pPr>
          </w:p>
        </w:tc>
        <w:tc>
          <w:tcPr>
            <w:tcW w:w="872" w:type="dxa"/>
            <w:vMerge/>
            <w:vAlign w:val="center"/>
          </w:tcPr>
          <w:p w:rsidR="005A6ACC" w:rsidRDefault="005A6ACC">
            <w:pPr>
              <w:jc w:val="center"/>
            </w:pPr>
          </w:p>
        </w:tc>
        <w:tc>
          <w:tcPr>
            <w:tcW w:w="1744" w:type="dxa"/>
            <w:vMerge w:val="restart"/>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土方工程</w:t>
            </w:r>
          </w:p>
        </w:tc>
        <w:tc>
          <w:tcPr>
            <w:tcW w:w="2093"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先进、合理</w:t>
            </w:r>
          </w:p>
        </w:tc>
        <w:tc>
          <w:tcPr>
            <w:tcW w:w="874" w:type="dxa"/>
            <w:vMerge w:val="restart"/>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合格</w:t>
            </w:r>
          </w:p>
        </w:tc>
        <w:tc>
          <w:tcPr>
            <w:tcW w:w="698" w:type="dxa"/>
            <w:vMerge w:val="restart"/>
            <w:vAlign w:val="center"/>
          </w:tcPr>
          <w:p w:rsidR="005A6ACC" w:rsidRDefault="005A6ACC">
            <w:pPr>
              <w:jc w:val="center"/>
            </w:pPr>
          </w:p>
        </w:tc>
        <w:tc>
          <w:tcPr>
            <w:tcW w:w="872" w:type="dxa"/>
            <w:vMerge w:val="restart"/>
            <w:vAlign w:val="center"/>
          </w:tcPr>
          <w:p w:rsidR="005A6ACC" w:rsidRDefault="005A6ACC">
            <w:pPr>
              <w:jc w:val="center"/>
            </w:pPr>
          </w:p>
        </w:tc>
        <w:tc>
          <w:tcPr>
            <w:tcW w:w="872" w:type="dxa"/>
            <w:vMerge w:val="restart"/>
            <w:vAlign w:val="center"/>
          </w:tcPr>
          <w:p w:rsidR="005A6ACC" w:rsidRDefault="005A6ACC">
            <w:pPr>
              <w:jc w:val="center"/>
            </w:pPr>
          </w:p>
        </w:tc>
      </w:tr>
      <w:tr w:rsidR="005A6ACC">
        <w:trPr>
          <w:trHeight w:hRule="exact" w:val="370"/>
        </w:trPr>
        <w:tc>
          <w:tcPr>
            <w:tcW w:w="361" w:type="dxa"/>
            <w:vMerge/>
            <w:vAlign w:val="center"/>
          </w:tcPr>
          <w:p w:rsidR="005A6ACC" w:rsidRDefault="005A6ACC">
            <w:pPr>
              <w:jc w:val="center"/>
            </w:pPr>
          </w:p>
        </w:tc>
        <w:tc>
          <w:tcPr>
            <w:tcW w:w="698" w:type="dxa"/>
            <w:vMerge/>
            <w:vAlign w:val="center"/>
          </w:tcPr>
          <w:p w:rsidR="005A6ACC" w:rsidRDefault="005A6ACC">
            <w:pPr>
              <w:jc w:val="center"/>
            </w:pPr>
          </w:p>
        </w:tc>
        <w:tc>
          <w:tcPr>
            <w:tcW w:w="872" w:type="dxa"/>
            <w:vMerge/>
            <w:vAlign w:val="center"/>
          </w:tcPr>
          <w:p w:rsidR="005A6ACC" w:rsidRDefault="005A6ACC">
            <w:pPr>
              <w:jc w:val="center"/>
            </w:pPr>
          </w:p>
        </w:tc>
        <w:tc>
          <w:tcPr>
            <w:tcW w:w="1744" w:type="dxa"/>
            <w:vMerge/>
            <w:vAlign w:val="center"/>
          </w:tcPr>
          <w:p w:rsidR="005A6ACC" w:rsidRDefault="005A6ACC">
            <w:pPr>
              <w:jc w:val="center"/>
            </w:pPr>
          </w:p>
        </w:tc>
        <w:tc>
          <w:tcPr>
            <w:tcW w:w="2093"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基本合理</w:t>
            </w:r>
          </w:p>
        </w:tc>
        <w:tc>
          <w:tcPr>
            <w:tcW w:w="874" w:type="dxa"/>
            <w:vMerge/>
            <w:vAlign w:val="center"/>
          </w:tcPr>
          <w:p w:rsidR="005A6ACC" w:rsidRDefault="005A6ACC">
            <w:pPr>
              <w:jc w:val="center"/>
            </w:pPr>
          </w:p>
        </w:tc>
        <w:tc>
          <w:tcPr>
            <w:tcW w:w="698" w:type="dxa"/>
            <w:vMerge/>
            <w:vAlign w:val="center"/>
          </w:tcPr>
          <w:p w:rsidR="005A6ACC" w:rsidRDefault="005A6ACC">
            <w:pPr>
              <w:jc w:val="center"/>
            </w:pPr>
          </w:p>
        </w:tc>
        <w:tc>
          <w:tcPr>
            <w:tcW w:w="872" w:type="dxa"/>
            <w:vMerge/>
            <w:vAlign w:val="center"/>
          </w:tcPr>
          <w:p w:rsidR="005A6ACC" w:rsidRDefault="005A6ACC">
            <w:pPr>
              <w:jc w:val="center"/>
            </w:pPr>
          </w:p>
        </w:tc>
        <w:tc>
          <w:tcPr>
            <w:tcW w:w="872" w:type="dxa"/>
            <w:vMerge/>
            <w:vAlign w:val="center"/>
          </w:tcPr>
          <w:p w:rsidR="005A6ACC" w:rsidRDefault="005A6ACC">
            <w:pPr>
              <w:jc w:val="center"/>
            </w:pPr>
          </w:p>
        </w:tc>
      </w:tr>
      <w:tr w:rsidR="005A6ACC">
        <w:trPr>
          <w:trHeight w:hRule="exact" w:val="370"/>
        </w:trPr>
        <w:tc>
          <w:tcPr>
            <w:tcW w:w="361" w:type="dxa"/>
            <w:vMerge/>
            <w:vAlign w:val="center"/>
          </w:tcPr>
          <w:p w:rsidR="005A6ACC" w:rsidRDefault="005A6ACC">
            <w:pPr>
              <w:jc w:val="center"/>
            </w:pPr>
          </w:p>
        </w:tc>
        <w:tc>
          <w:tcPr>
            <w:tcW w:w="698" w:type="dxa"/>
            <w:vMerge/>
            <w:vAlign w:val="center"/>
          </w:tcPr>
          <w:p w:rsidR="005A6ACC" w:rsidRDefault="005A6ACC">
            <w:pPr>
              <w:jc w:val="center"/>
            </w:pPr>
          </w:p>
        </w:tc>
        <w:tc>
          <w:tcPr>
            <w:tcW w:w="872" w:type="dxa"/>
            <w:vMerge/>
            <w:vAlign w:val="center"/>
          </w:tcPr>
          <w:p w:rsidR="005A6ACC" w:rsidRDefault="005A6ACC">
            <w:pPr>
              <w:jc w:val="center"/>
            </w:pPr>
          </w:p>
        </w:tc>
        <w:tc>
          <w:tcPr>
            <w:tcW w:w="1744" w:type="dxa"/>
            <w:vMerge/>
            <w:vAlign w:val="center"/>
          </w:tcPr>
          <w:p w:rsidR="005A6ACC" w:rsidRDefault="005A6ACC">
            <w:pPr>
              <w:jc w:val="center"/>
            </w:pPr>
          </w:p>
        </w:tc>
        <w:tc>
          <w:tcPr>
            <w:tcW w:w="2093"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欠合理</w:t>
            </w:r>
          </w:p>
        </w:tc>
        <w:tc>
          <w:tcPr>
            <w:tcW w:w="874"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不合格</w:t>
            </w:r>
          </w:p>
        </w:tc>
        <w:tc>
          <w:tcPr>
            <w:tcW w:w="698" w:type="dxa"/>
            <w:vMerge/>
            <w:vAlign w:val="center"/>
          </w:tcPr>
          <w:p w:rsidR="005A6ACC" w:rsidRDefault="005A6ACC">
            <w:pPr>
              <w:jc w:val="center"/>
            </w:pPr>
          </w:p>
        </w:tc>
        <w:tc>
          <w:tcPr>
            <w:tcW w:w="872" w:type="dxa"/>
            <w:vMerge/>
            <w:vAlign w:val="center"/>
          </w:tcPr>
          <w:p w:rsidR="005A6ACC" w:rsidRDefault="005A6ACC">
            <w:pPr>
              <w:jc w:val="center"/>
            </w:pPr>
          </w:p>
        </w:tc>
        <w:tc>
          <w:tcPr>
            <w:tcW w:w="872" w:type="dxa"/>
            <w:vMerge/>
            <w:vAlign w:val="center"/>
          </w:tcPr>
          <w:p w:rsidR="005A6ACC" w:rsidRDefault="005A6ACC">
            <w:pPr>
              <w:jc w:val="center"/>
            </w:pPr>
          </w:p>
        </w:tc>
      </w:tr>
      <w:tr w:rsidR="005A6ACC">
        <w:trPr>
          <w:trHeight w:hRule="exact" w:val="370"/>
        </w:trPr>
        <w:tc>
          <w:tcPr>
            <w:tcW w:w="361" w:type="dxa"/>
            <w:vMerge/>
            <w:vAlign w:val="center"/>
          </w:tcPr>
          <w:p w:rsidR="005A6ACC" w:rsidRDefault="005A6ACC">
            <w:pPr>
              <w:jc w:val="center"/>
            </w:pPr>
          </w:p>
        </w:tc>
        <w:tc>
          <w:tcPr>
            <w:tcW w:w="698" w:type="dxa"/>
            <w:vMerge/>
            <w:vAlign w:val="center"/>
          </w:tcPr>
          <w:p w:rsidR="005A6ACC" w:rsidRDefault="005A6ACC">
            <w:pPr>
              <w:jc w:val="center"/>
            </w:pPr>
          </w:p>
        </w:tc>
        <w:tc>
          <w:tcPr>
            <w:tcW w:w="872" w:type="dxa"/>
            <w:vMerge/>
            <w:vAlign w:val="center"/>
          </w:tcPr>
          <w:p w:rsidR="005A6ACC" w:rsidRDefault="005A6ACC">
            <w:pPr>
              <w:jc w:val="center"/>
            </w:pPr>
          </w:p>
        </w:tc>
        <w:tc>
          <w:tcPr>
            <w:tcW w:w="1744" w:type="dxa"/>
            <w:vMerge w:val="restart"/>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砌石工程</w:t>
            </w:r>
          </w:p>
        </w:tc>
        <w:tc>
          <w:tcPr>
            <w:tcW w:w="2093"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先进、合理</w:t>
            </w:r>
          </w:p>
        </w:tc>
        <w:tc>
          <w:tcPr>
            <w:tcW w:w="874" w:type="dxa"/>
            <w:vMerge w:val="restart"/>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合格</w:t>
            </w:r>
          </w:p>
        </w:tc>
        <w:tc>
          <w:tcPr>
            <w:tcW w:w="698" w:type="dxa"/>
            <w:vMerge w:val="restart"/>
            <w:vAlign w:val="center"/>
          </w:tcPr>
          <w:p w:rsidR="005A6ACC" w:rsidRDefault="005A6ACC">
            <w:pPr>
              <w:jc w:val="center"/>
            </w:pPr>
          </w:p>
        </w:tc>
        <w:tc>
          <w:tcPr>
            <w:tcW w:w="872" w:type="dxa"/>
            <w:vMerge w:val="restart"/>
            <w:vAlign w:val="center"/>
          </w:tcPr>
          <w:p w:rsidR="005A6ACC" w:rsidRDefault="005A6ACC">
            <w:pPr>
              <w:jc w:val="center"/>
            </w:pPr>
          </w:p>
        </w:tc>
        <w:tc>
          <w:tcPr>
            <w:tcW w:w="872" w:type="dxa"/>
            <w:vMerge w:val="restart"/>
            <w:vAlign w:val="center"/>
          </w:tcPr>
          <w:p w:rsidR="005A6ACC" w:rsidRDefault="005A6ACC">
            <w:pPr>
              <w:jc w:val="center"/>
            </w:pPr>
          </w:p>
        </w:tc>
      </w:tr>
      <w:tr w:rsidR="005A6ACC">
        <w:trPr>
          <w:trHeight w:hRule="exact" w:val="367"/>
        </w:trPr>
        <w:tc>
          <w:tcPr>
            <w:tcW w:w="361" w:type="dxa"/>
            <w:vMerge/>
            <w:vAlign w:val="center"/>
          </w:tcPr>
          <w:p w:rsidR="005A6ACC" w:rsidRDefault="005A6ACC">
            <w:pPr>
              <w:jc w:val="center"/>
            </w:pPr>
          </w:p>
        </w:tc>
        <w:tc>
          <w:tcPr>
            <w:tcW w:w="698" w:type="dxa"/>
            <w:vMerge/>
            <w:vAlign w:val="center"/>
          </w:tcPr>
          <w:p w:rsidR="005A6ACC" w:rsidRDefault="005A6ACC">
            <w:pPr>
              <w:jc w:val="center"/>
            </w:pPr>
          </w:p>
        </w:tc>
        <w:tc>
          <w:tcPr>
            <w:tcW w:w="872" w:type="dxa"/>
            <w:vMerge/>
            <w:vAlign w:val="center"/>
          </w:tcPr>
          <w:p w:rsidR="005A6ACC" w:rsidRDefault="005A6ACC">
            <w:pPr>
              <w:jc w:val="center"/>
            </w:pPr>
          </w:p>
        </w:tc>
        <w:tc>
          <w:tcPr>
            <w:tcW w:w="1744" w:type="dxa"/>
            <w:vMerge/>
            <w:vAlign w:val="center"/>
          </w:tcPr>
          <w:p w:rsidR="005A6ACC" w:rsidRDefault="005A6ACC">
            <w:pPr>
              <w:jc w:val="center"/>
            </w:pPr>
          </w:p>
        </w:tc>
        <w:tc>
          <w:tcPr>
            <w:tcW w:w="2093"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基本合理</w:t>
            </w:r>
          </w:p>
        </w:tc>
        <w:tc>
          <w:tcPr>
            <w:tcW w:w="874" w:type="dxa"/>
            <w:vMerge/>
            <w:vAlign w:val="center"/>
          </w:tcPr>
          <w:p w:rsidR="005A6ACC" w:rsidRDefault="005A6ACC">
            <w:pPr>
              <w:jc w:val="center"/>
            </w:pPr>
          </w:p>
        </w:tc>
        <w:tc>
          <w:tcPr>
            <w:tcW w:w="698" w:type="dxa"/>
            <w:vMerge/>
            <w:vAlign w:val="center"/>
          </w:tcPr>
          <w:p w:rsidR="005A6ACC" w:rsidRDefault="005A6ACC">
            <w:pPr>
              <w:jc w:val="center"/>
            </w:pPr>
          </w:p>
        </w:tc>
        <w:tc>
          <w:tcPr>
            <w:tcW w:w="872" w:type="dxa"/>
            <w:vMerge/>
            <w:vAlign w:val="center"/>
          </w:tcPr>
          <w:p w:rsidR="005A6ACC" w:rsidRDefault="005A6ACC">
            <w:pPr>
              <w:jc w:val="center"/>
            </w:pPr>
          </w:p>
        </w:tc>
        <w:tc>
          <w:tcPr>
            <w:tcW w:w="872" w:type="dxa"/>
            <w:vMerge/>
            <w:vAlign w:val="center"/>
          </w:tcPr>
          <w:p w:rsidR="005A6ACC" w:rsidRDefault="005A6ACC">
            <w:pPr>
              <w:jc w:val="center"/>
            </w:pPr>
          </w:p>
        </w:tc>
      </w:tr>
      <w:tr w:rsidR="005A6ACC">
        <w:trPr>
          <w:trHeight w:hRule="exact" w:val="370"/>
        </w:trPr>
        <w:tc>
          <w:tcPr>
            <w:tcW w:w="361" w:type="dxa"/>
            <w:vMerge/>
            <w:vAlign w:val="center"/>
          </w:tcPr>
          <w:p w:rsidR="005A6ACC" w:rsidRDefault="005A6ACC">
            <w:pPr>
              <w:jc w:val="center"/>
            </w:pPr>
          </w:p>
        </w:tc>
        <w:tc>
          <w:tcPr>
            <w:tcW w:w="698" w:type="dxa"/>
            <w:vMerge/>
            <w:vAlign w:val="center"/>
          </w:tcPr>
          <w:p w:rsidR="005A6ACC" w:rsidRDefault="005A6ACC">
            <w:pPr>
              <w:jc w:val="center"/>
            </w:pPr>
          </w:p>
        </w:tc>
        <w:tc>
          <w:tcPr>
            <w:tcW w:w="872" w:type="dxa"/>
            <w:vMerge/>
            <w:vAlign w:val="center"/>
          </w:tcPr>
          <w:p w:rsidR="005A6ACC" w:rsidRDefault="005A6ACC">
            <w:pPr>
              <w:jc w:val="center"/>
            </w:pPr>
          </w:p>
        </w:tc>
        <w:tc>
          <w:tcPr>
            <w:tcW w:w="1744" w:type="dxa"/>
            <w:vMerge/>
            <w:vAlign w:val="center"/>
          </w:tcPr>
          <w:p w:rsidR="005A6ACC" w:rsidRDefault="005A6ACC">
            <w:pPr>
              <w:jc w:val="center"/>
            </w:pPr>
          </w:p>
        </w:tc>
        <w:tc>
          <w:tcPr>
            <w:tcW w:w="2093"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欠合理</w:t>
            </w:r>
          </w:p>
        </w:tc>
        <w:tc>
          <w:tcPr>
            <w:tcW w:w="874"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不合格</w:t>
            </w:r>
          </w:p>
        </w:tc>
        <w:tc>
          <w:tcPr>
            <w:tcW w:w="698" w:type="dxa"/>
            <w:vMerge/>
            <w:vAlign w:val="center"/>
          </w:tcPr>
          <w:p w:rsidR="005A6ACC" w:rsidRDefault="005A6ACC">
            <w:pPr>
              <w:jc w:val="center"/>
            </w:pPr>
          </w:p>
        </w:tc>
        <w:tc>
          <w:tcPr>
            <w:tcW w:w="872" w:type="dxa"/>
            <w:vMerge/>
            <w:vAlign w:val="center"/>
          </w:tcPr>
          <w:p w:rsidR="005A6ACC" w:rsidRDefault="005A6ACC">
            <w:pPr>
              <w:jc w:val="center"/>
            </w:pPr>
          </w:p>
        </w:tc>
        <w:tc>
          <w:tcPr>
            <w:tcW w:w="872" w:type="dxa"/>
            <w:vMerge/>
            <w:vAlign w:val="center"/>
          </w:tcPr>
          <w:p w:rsidR="005A6ACC" w:rsidRDefault="005A6ACC">
            <w:pPr>
              <w:jc w:val="center"/>
            </w:pPr>
          </w:p>
        </w:tc>
      </w:tr>
      <w:tr w:rsidR="005A6ACC">
        <w:trPr>
          <w:trHeight w:hRule="exact" w:val="370"/>
        </w:trPr>
        <w:tc>
          <w:tcPr>
            <w:tcW w:w="361" w:type="dxa"/>
            <w:vMerge/>
            <w:vAlign w:val="center"/>
          </w:tcPr>
          <w:p w:rsidR="005A6ACC" w:rsidRDefault="005A6ACC">
            <w:pPr>
              <w:jc w:val="center"/>
            </w:pPr>
          </w:p>
        </w:tc>
        <w:tc>
          <w:tcPr>
            <w:tcW w:w="698" w:type="dxa"/>
            <w:vMerge/>
            <w:vAlign w:val="center"/>
          </w:tcPr>
          <w:p w:rsidR="005A6ACC" w:rsidRDefault="005A6ACC">
            <w:pPr>
              <w:jc w:val="center"/>
            </w:pPr>
          </w:p>
        </w:tc>
        <w:tc>
          <w:tcPr>
            <w:tcW w:w="872" w:type="dxa"/>
            <w:vMerge/>
            <w:vAlign w:val="center"/>
          </w:tcPr>
          <w:p w:rsidR="005A6ACC" w:rsidRDefault="005A6ACC">
            <w:pPr>
              <w:jc w:val="center"/>
            </w:pPr>
          </w:p>
        </w:tc>
        <w:tc>
          <w:tcPr>
            <w:tcW w:w="1744" w:type="dxa"/>
            <w:vMerge w:val="restart"/>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混凝土工程</w:t>
            </w:r>
          </w:p>
        </w:tc>
        <w:tc>
          <w:tcPr>
            <w:tcW w:w="2093"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先进、合理</w:t>
            </w:r>
          </w:p>
        </w:tc>
        <w:tc>
          <w:tcPr>
            <w:tcW w:w="874" w:type="dxa"/>
            <w:vMerge w:val="restart"/>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合格</w:t>
            </w:r>
          </w:p>
        </w:tc>
        <w:tc>
          <w:tcPr>
            <w:tcW w:w="698" w:type="dxa"/>
            <w:vMerge w:val="restart"/>
            <w:vAlign w:val="center"/>
          </w:tcPr>
          <w:p w:rsidR="005A6ACC" w:rsidRDefault="005A6ACC">
            <w:pPr>
              <w:jc w:val="center"/>
            </w:pPr>
          </w:p>
        </w:tc>
        <w:tc>
          <w:tcPr>
            <w:tcW w:w="872" w:type="dxa"/>
            <w:vMerge w:val="restart"/>
            <w:vAlign w:val="center"/>
          </w:tcPr>
          <w:p w:rsidR="005A6ACC" w:rsidRDefault="005A6ACC">
            <w:pPr>
              <w:jc w:val="center"/>
            </w:pPr>
          </w:p>
        </w:tc>
        <w:tc>
          <w:tcPr>
            <w:tcW w:w="872" w:type="dxa"/>
            <w:vMerge w:val="restart"/>
            <w:vAlign w:val="center"/>
          </w:tcPr>
          <w:p w:rsidR="005A6ACC" w:rsidRDefault="005A6ACC">
            <w:pPr>
              <w:jc w:val="center"/>
            </w:pPr>
          </w:p>
        </w:tc>
      </w:tr>
      <w:tr w:rsidR="005A6ACC">
        <w:trPr>
          <w:trHeight w:hRule="exact" w:val="370"/>
        </w:trPr>
        <w:tc>
          <w:tcPr>
            <w:tcW w:w="361" w:type="dxa"/>
            <w:vMerge/>
            <w:vAlign w:val="center"/>
          </w:tcPr>
          <w:p w:rsidR="005A6ACC" w:rsidRDefault="005A6ACC">
            <w:pPr>
              <w:jc w:val="center"/>
            </w:pPr>
          </w:p>
        </w:tc>
        <w:tc>
          <w:tcPr>
            <w:tcW w:w="698" w:type="dxa"/>
            <w:vMerge/>
            <w:vAlign w:val="center"/>
          </w:tcPr>
          <w:p w:rsidR="005A6ACC" w:rsidRDefault="005A6ACC">
            <w:pPr>
              <w:jc w:val="center"/>
            </w:pPr>
          </w:p>
        </w:tc>
        <w:tc>
          <w:tcPr>
            <w:tcW w:w="872" w:type="dxa"/>
            <w:vMerge/>
            <w:vAlign w:val="center"/>
          </w:tcPr>
          <w:p w:rsidR="005A6ACC" w:rsidRDefault="005A6ACC">
            <w:pPr>
              <w:jc w:val="center"/>
            </w:pPr>
          </w:p>
        </w:tc>
        <w:tc>
          <w:tcPr>
            <w:tcW w:w="1744" w:type="dxa"/>
            <w:vMerge/>
            <w:vAlign w:val="center"/>
          </w:tcPr>
          <w:p w:rsidR="005A6ACC" w:rsidRDefault="005A6ACC">
            <w:pPr>
              <w:jc w:val="center"/>
            </w:pPr>
          </w:p>
        </w:tc>
        <w:tc>
          <w:tcPr>
            <w:tcW w:w="2093"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基本合理</w:t>
            </w:r>
          </w:p>
        </w:tc>
        <w:tc>
          <w:tcPr>
            <w:tcW w:w="874" w:type="dxa"/>
            <w:vMerge/>
            <w:vAlign w:val="center"/>
          </w:tcPr>
          <w:p w:rsidR="005A6ACC" w:rsidRDefault="005A6ACC">
            <w:pPr>
              <w:jc w:val="center"/>
            </w:pPr>
          </w:p>
        </w:tc>
        <w:tc>
          <w:tcPr>
            <w:tcW w:w="698" w:type="dxa"/>
            <w:vMerge/>
            <w:vAlign w:val="center"/>
          </w:tcPr>
          <w:p w:rsidR="005A6ACC" w:rsidRDefault="005A6ACC">
            <w:pPr>
              <w:jc w:val="center"/>
            </w:pPr>
          </w:p>
        </w:tc>
        <w:tc>
          <w:tcPr>
            <w:tcW w:w="872" w:type="dxa"/>
            <w:vMerge/>
            <w:vAlign w:val="center"/>
          </w:tcPr>
          <w:p w:rsidR="005A6ACC" w:rsidRDefault="005A6ACC">
            <w:pPr>
              <w:jc w:val="center"/>
            </w:pPr>
          </w:p>
        </w:tc>
        <w:tc>
          <w:tcPr>
            <w:tcW w:w="872" w:type="dxa"/>
            <w:vMerge/>
            <w:vAlign w:val="center"/>
          </w:tcPr>
          <w:p w:rsidR="005A6ACC" w:rsidRDefault="005A6ACC">
            <w:pPr>
              <w:jc w:val="center"/>
            </w:pPr>
          </w:p>
        </w:tc>
      </w:tr>
      <w:tr w:rsidR="005A6ACC">
        <w:trPr>
          <w:trHeight w:hRule="exact" w:val="367"/>
        </w:trPr>
        <w:tc>
          <w:tcPr>
            <w:tcW w:w="361" w:type="dxa"/>
            <w:vMerge/>
            <w:vAlign w:val="center"/>
          </w:tcPr>
          <w:p w:rsidR="005A6ACC" w:rsidRDefault="005A6ACC">
            <w:pPr>
              <w:jc w:val="center"/>
            </w:pPr>
          </w:p>
        </w:tc>
        <w:tc>
          <w:tcPr>
            <w:tcW w:w="698" w:type="dxa"/>
            <w:vMerge/>
            <w:vAlign w:val="center"/>
          </w:tcPr>
          <w:p w:rsidR="005A6ACC" w:rsidRDefault="005A6ACC">
            <w:pPr>
              <w:jc w:val="center"/>
            </w:pPr>
          </w:p>
        </w:tc>
        <w:tc>
          <w:tcPr>
            <w:tcW w:w="872" w:type="dxa"/>
            <w:vMerge/>
            <w:vAlign w:val="center"/>
          </w:tcPr>
          <w:p w:rsidR="005A6ACC" w:rsidRDefault="005A6ACC">
            <w:pPr>
              <w:jc w:val="center"/>
            </w:pPr>
          </w:p>
        </w:tc>
        <w:tc>
          <w:tcPr>
            <w:tcW w:w="1744" w:type="dxa"/>
            <w:vMerge/>
            <w:vAlign w:val="center"/>
          </w:tcPr>
          <w:p w:rsidR="005A6ACC" w:rsidRDefault="005A6ACC">
            <w:pPr>
              <w:jc w:val="center"/>
            </w:pPr>
          </w:p>
        </w:tc>
        <w:tc>
          <w:tcPr>
            <w:tcW w:w="2093"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欠合理</w:t>
            </w:r>
          </w:p>
        </w:tc>
        <w:tc>
          <w:tcPr>
            <w:tcW w:w="874"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不合格</w:t>
            </w:r>
          </w:p>
        </w:tc>
        <w:tc>
          <w:tcPr>
            <w:tcW w:w="698" w:type="dxa"/>
            <w:vMerge/>
            <w:vAlign w:val="center"/>
          </w:tcPr>
          <w:p w:rsidR="005A6ACC" w:rsidRDefault="005A6ACC">
            <w:pPr>
              <w:jc w:val="center"/>
            </w:pPr>
          </w:p>
        </w:tc>
        <w:tc>
          <w:tcPr>
            <w:tcW w:w="872" w:type="dxa"/>
            <w:vMerge/>
            <w:vAlign w:val="center"/>
          </w:tcPr>
          <w:p w:rsidR="005A6ACC" w:rsidRDefault="005A6ACC">
            <w:pPr>
              <w:jc w:val="center"/>
            </w:pPr>
          </w:p>
        </w:tc>
        <w:tc>
          <w:tcPr>
            <w:tcW w:w="872" w:type="dxa"/>
            <w:vMerge/>
            <w:vAlign w:val="center"/>
          </w:tcPr>
          <w:p w:rsidR="005A6ACC" w:rsidRDefault="005A6ACC">
            <w:pPr>
              <w:jc w:val="center"/>
            </w:pPr>
          </w:p>
        </w:tc>
      </w:tr>
      <w:tr w:rsidR="005A6ACC">
        <w:trPr>
          <w:trHeight w:hRule="exact" w:val="370"/>
        </w:trPr>
        <w:tc>
          <w:tcPr>
            <w:tcW w:w="361" w:type="dxa"/>
            <w:vMerge/>
            <w:vAlign w:val="center"/>
          </w:tcPr>
          <w:p w:rsidR="005A6ACC" w:rsidRDefault="005A6ACC">
            <w:pPr>
              <w:jc w:val="center"/>
            </w:pPr>
          </w:p>
        </w:tc>
        <w:tc>
          <w:tcPr>
            <w:tcW w:w="698" w:type="dxa"/>
            <w:vMerge/>
            <w:vAlign w:val="center"/>
          </w:tcPr>
          <w:p w:rsidR="005A6ACC" w:rsidRDefault="005A6ACC">
            <w:pPr>
              <w:jc w:val="center"/>
            </w:pPr>
          </w:p>
        </w:tc>
        <w:tc>
          <w:tcPr>
            <w:tcW w:w="872" w:type="dxa"/>
            <w:vMerge/>
            <w:vAlign w:val="center"/>
          </w:tcPr>
          <w:p w:rsidR="005A6ACC" w:rsidRDefault="005A6ACC">
            <w:pPr>
              <w:jc w:val="center"/>
            </w:pPr>
          </w:p>
        </w:tc>
        <w:tc>
          <w:tcPr>
            <w:tcW w:w="1744" w:type="dxa"/>
            <w:vMerge w:val="restart"/>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基础处理工程</w:t>
            </w:r>
          </w:p>
        </w:tc>
        <w:tc>
          <w:tcPr>
            <w:tcW w:w="2093"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先进、合理</w:t>
            </w:r>
          </w:p>
        </w:tc>
        <w:tc>
          <w:tcPr>
            <w:tcW w:w="874" w:type="dxa"/>
            <w:vMerge w:val="restart"/>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合格</w:t>
            </w:r>
          </w:p>
        </w:tc>
        <w:tc>
          <w:tcPr>
            <w:tcW w:w="698" w:type="dxa"/>
            <w:vMerge w:val="restart"/>
            <w:vAlign w:val="center"/>
          </w:tcPr>
          <w:p w:rsidR="005A6ACC" w:rsidRDefault="005A6ACC">
            <w:pPr>
              <w:jc w:val="center"/>
            </w:pPr>
          </w:p>
        </w:tc>
        <w:tc>
          <w:tcPr>
            <w:tcW w:w="872" w:type="dxa"/>
            <w:vMerge w:val="restart"/>
            <w:vAlign w:val="center"/>
          </w:tcPr>
          <w:p w:rsidR="005A6ACC" w:rsidRDefault="005A6ACC">
            <w:pPr>
              <w:jc w:val="center"/>
            </w:pPr>
          </w:p>
        </w:tc>
        <w:tc>
          <w:tcPr>
            <w:tcW w:w="872" w:type="dxa"/>
            <w:vMerge w:val="restart"/>
            <w:vAlign w:val="center"/>
          </w:tcPr>
          <w:p w:rsidR="005A6ACC" w:rsidRDefault="005A6ACC">
            <w:pPr>
              <w:jc w:val="center"/>
            </w:pPr>
          </w:p>
        </w:tc>
      </w:tr>
      <w:tr w:rsidR="005A6ACC">
        <w:trPr>
          <w:trHeight w:hRule="exact" w:val="370"/>
        </w:trPr>
        <w:tc>
          <w:tcPr>
            <w:tcW w:w="361" w:type="dxa"/>
            <w:vMerge/>
            <w:vAlign w:val="center"/>
          </w:tcPr>
          <w:p w:rsidR="005A6ACC" w:rsidRDefault="005A6ACC">
            <w:pPr>
              <w:jc w:val="center"/>
            </w:pPr>
          </w:p>
        </w:tc>
        <w:tc>
          <w:tcPr>
            <w:tcW w:w="698" w:type="dxa"/>
            <w:vMerge/>
            <w:vAlign w:val="center"/>
          </w:tcPr>
          <w:p w:rsidR="005A6ACC" w:rsidRDefault="005A6ACC">
            <w:pPr>
              <w:jc w:val="center"/>
            </w:pPr>
          </w:p>
        </w:tc>
        <w:tc>
          <w:tcPr>
            <w:tcW w:w="872" w:type="dxa"/>
            <w:vMerge/>
            <w:vAlign w:val="center"/>
          </w:tcPr>
          <w:p w:rsidR="005A6ACC" w:rsidRDefault="005A6ACC">
            <w:pPr>
              <w:jc w:val="center"/>
            </w:pPr>
          </w:p>
        </w:tc>
        <w:tc>
          <w:tcPr>
            <w:tcW w:w="1744" w:type="dxa"/>
            <w:vMerge/>
            <w:vAlign w:val="center"/>
          </w:tcPr>
          <w:p w:rsidR="005A6ACC" w:rsidRDefault="005A6ACC">
            <w:pPr>
              <w:jc w:val="center"/>
            </w:pPr>
          </w:p>
        </w:tc>
        <w:tc>
          <w:tcPr>
            <w:tcW w:w="2093"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基本合理</w:t>
            </w:r>
          </w:p>
        </w:tc>
        <w:tc>
          <w:tcPr>
            <w:tcW w:w="874" w:type="dxa"/>
            <w:vMerge/>
            <w:vAlign w:val="center"/>
          </w:tcPr>
          <w:p w:rsidR="005A6ACC" w:rsidRDefault="005A6ACC">
            <w:pPr>
              <w:jc w:val="center"/>
            </w:pPr>
          </w:p>
        </w:tc>
        <w:tc>
          <w:tcPr>
            <w:tcW w:w="698" w:type="dxa"/>
            <w:vMerge/>
            <w:vAlign w:val="center"/>
          </w:tcPr>
          <w:p w:rsidR="005A6ACC" w:rsidRDefault="005A6ACC">
            <w:pPr>
              <w:jc w:val="center"/>
            </w:pPr>
          </w:p>
        </w:tc>
        <w:tc>
          <w:tcPr>
            <w:tcW w:w="872" w:type="dxa"/>
            <w:vMerge/>
            <w:vAlign w:val="center"/>
          </w:tcPr>
          <w:p w:rsidR="005A6ACC" w:rsidRDefault="005A6ACC">
            <w:pPr>
              <w:jc w:val="center"/>
            </w:pPr>
          </w:p>
        </w:tc>
        <w:tc>
          <w:tcPr>
            <w:tcW w:w="872" w:type="dxa"/>
            <w:vMerge/>
            <w:vAlign w:val="center"/>
          </w:tcPr>
          <w:p w:rsidR="005A6ACC" w:rsidRDefault="005A6ACC">
            <w:pPr>
              <w:jc w:val="center"/>
            </w:pPr>
          </w:p>
        </w:tc>
      </w:tr>
      <w:tr w:rsidR="005A6ACC">
        <w:trPr>
          <w:trHeight w:hRule="exact" w:val="370"/>
        </w:trPr>
        <w:tc>
          <w:tcPr>
            <w:tcW w:w="361" w:type="dxa"/>
            <w:vMerge/>
            <w:vAlign w:val="center"/>
          </w:tcPr>
          <w:p w:rsidR="005A6ACC" w:rsidRDefault="005A6ACC">
            <w:pPr>
              <w:jc w:val="center"/>
            </w:pPr>
          </w:p>
        </w:tc>
        <w:tc>
          <w:tcPr>
            <w:tcW w:w="698" w:type="dxa"/>
            <w:vMerge/>
            <w:vAlign w:val="center"/>
          </w:tcPr>
          <w:p w:rsidR="005A6ACC" w:rsidRDefault="005A6ACC">
            <w:pPr>
              <w:jc w:val="center"/>
            </w:pPr>
          </w:p>
        </w:tc>
        <w:tc>
          <w:tcPr>
            <w:tcW w:w="872" w:type="dxa"/>
            <w:vMerge/>
            <w:vAlign w:val="center"/>
          </w:tcPr>
          <w:p w:rsidR="005A6ACC" w:rsidRDefault="005A6ACC">
            <w:pPr>
              <w:jc w:val="center"/>
            </w:pPr>
          </w:p>
        </w:tc>
        <w:tc>
          <w:tcPr>
            <w:tcW w:w="1744" w:type="dxa"/>
            <w:vMerge/>
            <w:vAlign w:val="center"/>
          </w:tcPr>
          <w:p w:rsidR="005A6ACC" w:rsidRDefault="005A6ACC">
            <w:pPr>
              <w:jc w:val="center"/>
            </w:pPr>
          </w:p>
        </w:tc>
        <w:tc>
          <w:tcPr>
            <w:tcW w:w="2093"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欠合理</w:t>
            </w:r>
          </w:p>
        </w:tc>
        <w:tc>
          <w:tcPr>
            <w:tcW w:w="874"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不合格</w:t>
            </w:r>
          </w:p>
        </w:tc>
        <w:tc>
          <w:tcPr>
            <w:tcW w:w="698" w:type="dxa"/>
            <w:vMerge/>
            <w:tcBorders>
              <w:bottom w:val="single" w:sz="4" w:space="0" w:color="auto"/>
            </w:tcBorders>
            <w:vAlign w:val="center"/>
          </w:tcPr>
          <w:p w:rsidR="005A6ACC" w:rsidRDefault="005A6ACC">
            <w:pPr>
              <w:jc w:val="center"/>
            </w:pPr>
          </w:p>
        </w:tc>
        <w:tc>
          <w:tcPr>
            <w:tcW w:w="872" w:type="dxa"/>
            <w:vMerge/>
            <w:tcBorders>
              <w:bottom w:val="single" w:sz="4" w:space="0" w:color="auto"/>
            </w:tcBorders>
            <w:vAlign w:val="center"/>
          </w:tcPr>
          <w:p w:rsidR="005A6ACC" w:rsidRDefault="005A6ACC">
            <w:pPr>
              <w:jc w:val="center"/>
            </w:pPr>
          </w:p>
        </w:tc>
        <w:tc>
          <w:tcPr>
            <w:tcW w:w="872" w:type="dxa"/>
            <w:vMerge/>
            <w:tcBorders>
              <w:bottom w:val="single" w:sz="4" w:space="0" w:color="auto"/>
            </w:tcBorders>
            <w:vAlign w:val="center"/>
          </w:tcPr>
          <w:p w:rsidR="005A6ACC" w:rsidRDefault="005A6ACC">
            <w:pPr>
              <w:jc w:val="center"/>
            </w:pPr>
          </w:p>
        </w:tc>
      </w:tr>
      <w:tr w:rsidR="005A6ACC">
        <w:trPr>
          <w:trHeight w:hRule="exact" w:val="367"/>
        </w:trPr>
        <w:tc>
          <w:tcPr>
            <w:tcW w:w="361" w:type="dxa"/>
            <w:vMerge/>
            <w:vAlign w:val="center"/>
          </w:tcPr>
          <w:p w:rsidR="005A6ACC" w:rsidRDefault="005A6ACC">
            <w:pPr>
              <w:jc w:val="center"/>
            </w:pPr>
          </w:p>
        </w:tc>
        <w:tc>
          <w:tcPr>
            <w:tcW w:w="698" w:type="dxa"/>
            <w:vMerge/>
            <w:vAlign w:val="center"/>
          </w:tcPr>
          <w:p w:rsidR="005A6ACC" w:rsidRDefault="005A6ACC">
            <w:pPr>
              <w:jc w:val="center"/>
            </w:pPr>
          </w:p>
        </w:tc>
        <w:tc>
          <w:tcPr>
            <w:tcW w:w="872" w:type="dxa"/>
            <w:vMerge/>
            <w:vAlign w:val="center"/>
          </w:tcPr>
          <w:p w:rsidR="005A6ACC" w:rsidRDefault="005A6ACC">
            <w:pPr>
              <w:jc w:val="center"/>
            </w:pPr>
          </w:p>
        </w:tc>
        <w:tc>
          <w:tcPr>
            <w:tcW w:w="1744" w:type="dxa"/>
            <w:vMerge w:val="restart"/>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设备安装工程</w:t>
            </w:r>
          </w:p>
        </w:tc>
        <w:tc>
          <w:tcPr>
            <w:tcW w:w="2093"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先进、合理</w:t>
            </w:r>
          </w:p>
        </w:tc>
        <w:tc>
          <w:tcPr>
            <w:tcW w:w="874" w:type="dxa"/>
            <w:vMerge w:val="restart"/>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合格</w:t>
            </w:r>
          </w:p>
        </w:tc>
        <w:tc>
          <w:tcPr>
            <w:tcW w:w="698" w:type="dxa"/>
            <w:vMerge w:val="restart"/>
            <w:tcBorders>
              <w:tr2bl w:val="single" w:sz="4" w:space="0" w:color="auto"/>
            </w:tcBorders>
            <w:vAlign w:val="center"/>
          </w:tcPr>
          <w:p w:rsidR="005A6ACC" w:rsidRDefault="005A6ACC">
            <w:pPr>
              <w:jc w:val="center"/>
            </w:pPr>
          </w:p>
        </w:tc>
        <w:tc>
          <w:tcPr>
            <w:tcW w:w="872" w:type="dxa"/>
            <w:vMerge w:val="restart"/>
            <w:tcBorders>
              <w:tr2bl w:val="single" w:sz="4" w:space="0" w:color="auto"/>
            </w:tcBorders>
            <w:vAlign w:val="center"/>
          </w:tcPr>
          <w:p w:rsidR="005A6ACC" w:rsidRDefault="005A6ACC">
            <w:pPr>
              <w:jc w:val="center"/>
            </w:pPr>
          </w:p>
        </w:tc>
        <w:tc>
          <w:tcPr>
            <w:tcW w:w="872" w:type="dxa"/>
            <w:vMerge w:val="restart"/>
            <w:tcBorders>
              <w:tr2bl w:val="single" w:sz="4" w:space="0" w:color="auto"/>
            </w:tcBorders>
            <w:vAlign w:val="center"/>
          </w:tcPr>
          <w:p w:rsidR="005A6ACC" w:rsidRDefault="005A6ACC">
            <w:pPr>
              <w:jc w:val="center"/>
            </w:pPr>
          </w:p>
        </w:tc>
      </w:tr>
      <w:tr w:rsidR="005A6ACC">
        <w:trPr>
          <w:trHeight w:hRule="exact" w:val="370"/>
        </w:trPr>
        <w:tc>
          <w:tcPr>
            <w:tcW w:w="361" w:type="dxa"/>
            <w:vMerge/>
            <w:vAlign w:val="center"/>
          </w:tcPr>
          <w:p w:rsidR="005A6ACC" w:rsidRDefault="005A6ACC">
            <w:pPr>
              <w:jc w:val="center"/>
            </w:pPr>
          </w:p>
        </w:tc>
        <w:tc>
          <w:tcPr>
            <w:tcW w:w="698" w:type="dxa"/>
            <w:vMerge/>
            <w:vAlign w:val="center"/>
          </w:tcPr>
          <w:p w:rsidR="005A6ACC" w:rsidRDefault="005A6ACC">
            <w:pPr>
              <w:jc w:val="center"/>
            </w:pPr>
          </w:p>
        </w:tc>
        <w:tc>
          <w:tcPr>
            <w:tcW w:w="872" w:type="dxa"/>
            <w:vMerge/>
            <w:vAlign w:val="center"/>
          </w:tcPr>
          <w:p w:rsidR="005A6ACC" w:rsidRDefault="005A6ACC">
            <w:pPr>
              <w:jc w:val="center"/>
            </w:pPr>
          </w:p>
        </w:tc>
        <w:tc>
          <w:tcPr>
            <w:tcW w:w="1744" w:type="dxa"/>
            <w:vMerge/>
            <w:vAlign w:val="center"/>
          </w:tcPr>
          <w:p w:rsidR="005A6ACC" w:rsidRDefault="005A6ACC">
            <w:pPr>
              <w:jc w:val="center"/>
            </w:pPr>
          </w:p>
        </w:tc>
        <w:tc>
          <w:tcPr>
            <w:tcW w:w="2093"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基本合理</w:t>
            </w:r>
          </w:p>
        </w:tc>
        <w:tc>
          <w:tcPr>
            <w:tcW w:w="874" w:type="dxa"/>
            <w:vMerge/>
            <w:vAlign w:val="center"/>
          </w:tcPr>
          <w:p w:rsidR="005A6ACC" w:rsidRDefault="005A6ACC">
            <w:pPr>
              <w:jc w:val="center"/>
            </w:pPr>
          </w:p>
        </w:tc>
        <w:tc>
          <w:tcPr>
            <w:tcW w:w="698" w:type="dxa"/>
            <w:vMerge/>
            <w:tcBorders>
              <w:tr2bl w:val="single" w:sz="4" w:space="0" w:color="auto"/>
            </w:tcBorders>
            <w:vAlign w:val="center"/>
          </w:tcPr>
          <w:p w:rsidR="005A6ACC" w:rsidRDefault="005A6ACC">
            <w:pPr>
              <w:jc w:val="center"/>
            </w:pPr>
          </w:p>
        </w:tc>
        <w:tc>
          <w:tcPr>
            <w:tcW w:w="872" w:type="dxa"/>
            <w:vMerge/>
            <w:tcBorders>
              <w:tr2bl w:val="single" w:sz="4" w:space="0" w:color="auto"/>
            </w:tcBorders>
            <w:vAlign w:val="center"/>
          </w:tcPr>
          <w:p w:rsidR="005A6ACC" w:rsidRDefault="005A6ACC">
            <w:pPr>
              <w:jc w:val="center"/>
            </w:pPr>
          </w:p>
        </w:tc>
        <w:tc>
          <w:tcPr>
            <w:tcW w:w="872" w:type="dxa"/>
            <w:vMerge/>
            <w:tcBorders>
              <w:tr2bl w:val="single" w:sz="4" w:space="0" w:color="auto"/>
            </w:tcBorders>
            <w:vAlign w:val="center"/>
          </w:tcPr>
          <w:p w:rsidR="005A6ACC" w:rsidRDefault="005A6ACC">
            <w:pPr>
              <w:jc w:val="center"/>
            </w:pPr>
          </w:p>
        </w:tc>
      </w:tr>
      <w:tr w:rsidR="005A6ACC">
        <w:trPr>
          <w:trHeight w:hRule="exact" w:val="370"/>
        </w:trPr>
        <w:tc>
          <w:tcPr>
            <w:tcW w:w="361" w:type="dxa"/>
            <w:vMerge/>
            <w:vAlign w:val="center"/>
          </w:tcPr>
          <w:p w:rsidR="005A6ACC" w:rsidRDefault="005A6ACC">
            <w:pPr>
              <w:jc w:val="center"/>
            </w:pPr>
          </w:p>
        </w:tc>
        <w:tc>
          <w:tcPr>
            <w:tcW w:w="698" w:type="dxa"/>
            <w:vMerge/>
            <w:vAlign w:val="center"/>
          </w:tcPr>
          <w:p w:rsidR="005A6ACC" w:rsidRDefault="005A6ACC">
            <w:pPr>
              <w:jc w:val="center"/>
            </w:pPr>
          </w:p>
        </w:tc>
        <w:tc>
          <w:tcPr>
            <w:tcW w:w="872" w:type="dxa"/>
            <w:vMerge/>
            <w:vAlign w:val="center"/>
          </w:tcPr>
          <w:p w:rsidR="005A6ACC" w:rsidRDefault="005A6ACC">
            <w:pPr>
              <w:jc w:val="center"/>
            </w:pPr>
          </w:p>
        </w:tc>
        <w:tc>
          <w:tcPr>
            <w:tcW w:w="1744" w:type="dxa"/>
            <w:vMerge/>
            <w:vAlign w:val="center"/>
          </w:tcPr>
          <w:p w:rsidR="005A6ACC" w:rsidRDefault="005A6ACC">
            <w:pPr>
              <w:jc w:val="center"/>
            </w:pPr>
          </w:p>
        </w:tc>
        <w:tc>
          <w:tcPr>
            <w:tcW w:w="2093"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欠合理</w:t>
            </w:r>
          </w:p>
        </w:tc>
        <w:tc>
          <w:tcPr>
            <w:tcW w:w="874"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不合格</w:t>
            </w:r>
          </w:p>
        </w:tc>
        <w:tc>
          <w:tcPr>
            <w:tcW w:w="698" w:type="dxa"/>
            <w:vMerge/>
            <w:tcBorders>
              <w:tr2bl w:val="single" w:sz="4" w:space="0" w:color="auto"/>
            </w:tcBorders>
            <w:vAlign w:val="center"/>
          </w:tcPr>
          <w:p w:rsidR="005A6ACC" w:rsidRDefault="005A6ACC">
            <w:pPr>
              <w:jc w:val="center"/>
            </w:pPr>
          </w:p>
        </w:tc>
        <w:tc>
          <w:tcPr>
            <w:tcW w:w="872" w:type="dxa"/>
            <w:vMerge/>
            <w:tcBorders>
              <w:tr2bl w:val="single" w:sz="4" w:space="0" w:color="auto"/>
            </w:tcBorders>
            <w:vAlign w:val="center"/>
          </w:tcPr>
          <w:p w:rsidR="005A6ACC" w:rsidRDefault="005A6ACC">
            <w:pPr>
              <w:jc w:val="center"/>
            </w:pPr>
          </w:p>
        </w:tc>
        <w:tc>
          <w:tcPr>
            <w:tcW w:w="872" w:type="dxa"/>
            <w:vMerge/>
            <w:tcBorders>
              <w:tr2bl w:val="single" w:sz="4" w:space="0" w:color="auto"/>
            </w:tcBorders>
            <w:vAlign w:val="center"/>
          </w:tcPr>
          <w:p w:rsidR="005A6ACC" w:rsidRDefault="005A6ACC">
            <w:pPr>
              <w:jc w:val="center"/>
            </w:pPr>
          </w:p>
        </w:tc>
      </w:tr>
      <w:tr w:rsidR="005A6ACC">
        <w:trPr>
          <w:trHeight w:hRule="exact" w:val="370"/>
        </w:trPr>
        <w:tc>
          <w:tcPr>
            <w:tcW w:w="361" w:type="dxa"/>
            <w:vMerge/>
            <w:vAlign w:val="center"/>
          </w:tcPr>
          <w:p w:rsidR="005A6ACC" w:rsidRDefault="005A6ACC">
            <w:pPr>
              <w:jc w:val="center"/>
            </w:pPr>
          </w:p>
        </w:tc>
        <w:tc>
          <w:tcPr>
            <w:tcW w:w="698" w:type="dxa"/>
            <w:vMerge/>
            <w:vAlign w:val="center"/>
          </w:tcPr>
          <w:p w:rsidR="005A6ACC" w:rsidRDefault="005A6ACC">
            <w:pPr>
              <w:jc w:val="center"/>
            </w:pPr>
          </w:p>
        </w:tc>
        <w:tc>
          <w:tcPr>
            <w:tcW w:w="872" w:type="dxa"/>
            <w:vMerge/>
            <w:vAlign w:val="center"/>
          </w:tcPr>
          <w:p w:rsidR="005A6ACC" w:rsidRDefault="005A6ACC">
            <w:pPr>
              <w:jc w:val="center"/>
            </w:pPr>
          </w:p>
        </w:tc>
        <w:tc>
          <w:tcPr>
            <w:tcW w:w="1744" w:type="dxa"/>
            <w:vMerge w:val="restart"/>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观测工程</w:t>
            </w:r>
          </w:p>
        </w:tc>
        <w:tc>
          <w:tcPr>
            <w:tcW w:w="2093"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先进、合理</w:t>
            </w:r>
          </w:p>
        </w:tc>
        <w:tc>
          <w:tcPr>
            <w:tcW w:w="874" w:type="dxa"/>
            <w:vMerge w:val="restart"/>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合格</w:t>
            </w:r>
          </w:p>
        </w:tc>
        <w:tc>
          <w:tcPr>
            <w:tcW w:w="698" w:type="dxa"/>
            <w:vMerge w:val="restart"/>
            <w:vAlign w:val="center"/>
          </w:tcPr>
          <w:p w:rsidR="005A6ACC" w:rsidRDefault="005A6ACC">
            <w:pPr>
              <w:jc w:val="center"/>
            </w:pPr>
          </w:p>
        </w:tc>
        <w:tc>
          <w:tcPr>
            <w:tcW w:w="872" w:type="dxa"/>
            <w:vMerge w:val="restart"/>
            <w:vAlign w:val="center"/>
          </w:tcPr>
          <w:p w:rsidR="005A6ACC" w:rsidRDefault="005A6ACC">
            <w:pPr>
              <w:jc w:val="center"/>
            </w:pPr>
          </w:p>
        </w:tc>
        <w:tc>
          <w:tcPr>
            <w:tcW w:w="872" w:type="dxa"/>
            <w:vMerge w:val="restart"/>
            <w:vAlign w:val="center"/>
          </w:tcPr>
          <w:p w:rsidR="005A6ACC" w:rsidRDefault="005A6ACC">
            <w:pPr>
              <w:jc w:val="center"/>
            </w:pPr>
          </w:p>
        </w:tc>
      </w:tr>
      <w:tr w:rsidR="005A6ACC">
        <w:trPr>
          <w:trHeight w:hRule="exact" w:val="367"/>
        </w:trPr>
        <w:tc>
          <w:tcPr>
            <w:tcW w:w="361" w:type="dxa"/>
            <w:vMerge/>
            <w:vAlign w:val="center"/>
          </w:tcPr>
          <w:p w:rsidR="005A6ACC" w:rsidRDefault="005A6ACC">
            <w:pPr>
              <w:jc w:val="center"/>
            </w:pPr>
          </w:p>
        </w:tc>
        <w:tc>
          <w:tcPr>
            <w:tcW w:w="698" w:type="dxa"/>
            <w:vMerge/>
            <w:vAlign w:val="center"/>
          </w:tcPr>
          <w:p w:rsidR="005A6ACC" w:rsidRDefault="005A6ACC">
            <w:pPr>
              <w:jc w:val="center"/>
            </w:pPr>
          </w:p>
        </w:tc>
        <w:tc>
          <w:tcPr>
            <w:tcW w:w="872" w:type="dxa"/>
            <w:vMerge/>
            <w:vAlign w:val="center"/>
          </w:tcPr>
          <w:p w:rsidR="005A6ACC" w:rsidRDefault="005A6ACC">
            <w:pPr>
              <w:jc w:val="center"/>
            </w:pPr>
          </w:p>
        </w:tc>
        <w:tc>
          <w:tcPr>
            <w:tcW w:w="1744" w:type="dxa"/>
            <w:vMerge/>
            <w:vAlign w:val="center"/>
          </w:tcPr>
          <w:p w:rsidR="005A6ACC" w:rsidRDefault="005A6ACC">
            <w:pPr>
              <w:jc w:val="center"/>
            </w:pPr>
          </w:p>
        </w:tc>
        <w:tc>
          <w:tcPr>
            <w:tcW w:w="2093"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基本合理</w:t>
            </w:r>
          </w:p>
        </w:tc>
        <w:tc>
          <w:tcPr>
            <w:tcW w:w="874" w:type="dxa"/>
            <w:vMerge/>
            <w:vAlign w:val="center"/>
          </w:tcPr>
          <w:p w:rsidR="005A6ACC" w:rsidRDefault="005A6ACC">
            <w:pPr>
              <w:jc w:val="center"/>
            </w:pPr>
          </w:p>
        </w:tc>
        <w:tc>
          <w:tcPr>
            <w:tcW w:w="698" w:type="dxa"/>
            <w:vMerge/>
            <w:vAlign w:val="center"/>
          </w:tcPr>
          <w:p w:rsidR="005A6ACC" w:rsidRDefault="005A6ACC">
            <w:pPr>
              <w:jc w:val="center"/>
            </w:pPr>
          </w:p>
        </w:tc>
        <w:tc>
          <w:tcPr>
            <w:tcW w:w="872" w:type="dxa"/>
            <w:vMerge/>
            <w:vAlign w:val="center"/>
          </w:tcPr>
          <w:p w:rsidR="005A6ACC" w:rsidRDefault="005A6ACC">
            <w:pPr>
              <w:jc w:val="center"/>
            </w:pPr>
          </w:p>
        </w:tc>
        <w:tc>
          <w:tcPr>
            <w:tcW w:w="872" w:type="dxa"/>
            <w:vMerge/>
            <w:vAlign w:val="center"/>
          </w:tcPr>
          <w:p w:rsidR="005A6ACC" w:rsidRDefault="005A6ACC">
            <w:pPr>
              <w:jc w:val="center"/>
            </w:pPr>
          </w:p>
        </w:tc>
      </w:tr>
      <w:tr w:rsidR="005A6ACC">
        <w:trPr>
          <w:trHeight w:hRule="exact" w:val="370"/>
        </w:trPr>
        <w:tc>
          <w:tcPr>
            <w:tcW w:w="361" w:type="dxa"/>
            <w:vMerge/>
            <w:vAlign w:val="center"/>
          </w:tcPr>
          <w:p w:rsidR="005A6ACC" w:rsidRDefault="005A6ACC">
            <w:pPr>
              <w:jc w:val="center"/>
            </w:pPr>
          </w:p>
        </w:tc>
        <w:tc>
          <w:tcPr>
            <w:tcW w:w="698" w:type="dxa"/>
            <w:vMerge/>
            <w:vAlign w:val="center"/>
          </w:tcPr>
          <w:p w:rsidR="005A6ACC" w:rsidRDefault="005A6ACC">
            <w:pPr>
              <w:jc w:val="center"/>
            </w:pPr>
          </w:p>
        </w:tc>
        <w:tc>
          <w:tcPr>
            <w:tcW w:w="872" w:type="dxa"/>
            <w:vMerge/>
            <w:vAlign w:val="center"/>
          </w:tcPr>
          <w:p w:rsidR="005A6ACC" w:rsidRDefault="005A6ACC">
            <w:pPr>
              <w:jc w:val="center"/>
            </w:pPr>
          </w:p>
        </w:tc>
        <w:tc>
          <w:tcPr>
            <w:tcW w:w="1744" w:type="dxa"/>
            <w:vMerge/>
            <w:vAlign w:val="center"/>
          </w:tcPr>
          <w:p w:rsidR="005A6ACC" w:rsidRDefault="005A6ACC">
            <w:pPr>
              <w:jc w:val="center"/>
            </w:pPr>
          </w:p>
        </w:tc>
        <w:tc>
          <w:tcPr>
            <w:tcW w:w="2093"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欠合理</w:t>
            </w:r>
          </w:p>
        </w:tc>
        <w:tc>
          <w:tcPr>
            <w:tcW w:w="874"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不合格</w:t>
            </w:r>
          </w:p>
        </w:tc>
        <w:tc>
          <w:tcPr>
            <w:tcW w:w="698" w:type="dxa"/>
            <w:vMerge/>
            <w:vAlign w:val="center"/>
          </w:tcPr>
          <w:p w:rsidR="005A6ACC" w:rsidRDefault="005A6ACC">
            <w:pPr>
              <w:jc w:val="center"/>
            </w:pPr>
          </w:p>
        </w:tc>
        <w:tc>
          <w:tcPr>
            <w:tcW w:w="872" w:type="dxa"/>
            <w:vMerge/>
            <w:vAlign w:val="center"/>
          </w:tcPr>
          <w:p w:rsidR="005A6ACC" w:rsidRDefault="005A6ACC">
            <w:pPr>
              <w:jc w:val="center"/>
            </w:pPr>
          </w:p>
        </w:tc>
        <w:tc>
          <w:tcPr>
            <w:tcW w:w="872" w:type="dxa"/>
            <w:vMerge/>
            <w:vAlign w:val="center"/>
          </w:tcPr>
          <w:p w:rsidR="005A6ACC" w:rsidRDefault="005A6ACC">
            <w:pPr>
              <w:jc w:val="center"/>
            </w:pPr>
          </w:p>
        </w:tc>
      </w:tr>
      <w:tr w:rsidR="005A6ACC">
        <w:trPr>
          <w:trHeight w:hRule="exact" w:val="370"/>
        </w:trPr>
        <w:tc>
          <w:tcPr>
            <w:tcW w:w="361" w:type="dxa"/>
            <w:vMerge/>
            <w:vAlign w:val="center"/>
          </w:tcPr>
          <w:p w:rsidR="005A6ACC" w:rsidRDefault="005A6ACC">
            <w:pPr>
              <w:jc w:val="center"/>
            </w:pPr>
          </w:p>
        </w:tc>
        <w:tc>
          <w:tcPr>
            <w:tcW w:w="698" w:type="dxa"/>
            <w:vMerge/>
            <w:vAlign w:val="center"/>
          </w:tcPr>
          <w:p w:rsidR="005A6ACC" w:rsidRDefault="005A6ACC">
            <w:pPr>
              <w:jc w:val="center"/>
            </w:pPr>
          </w:p>
        </w:tc>
        <w:tc>
          <w:tcPr>
            <w:tcW w:w="872" w:type="dxa"/>
            <w:vMerge/>
            <w:vAlign w:val="center"/>
          </w:tcPr>
          <w:p w:rsidR="005A6ACC" w:rsidRDefault="005A6ACC">
            <w:pPr>
              <w:jc w:val="center"/>
            </w:pPr>
          </w:p>
        </w:tc>
        <w:tc>
          <w:tcPr>
            <w:tcW w:w="1744" w:type="dxa"/>
            <w:vMerge w:val="restart"/>
            <w:vAlign w:val="center"/>
          </w:tcPr>
          <w:p w:rsidR="005A6ACC" w:rsidRDefault="0008264D">
            <w:pPr>
              <w:jc w:val="center"/>
            </w:pPr>
            <w:r>
              <w:rPr>
                <w:rFonts w:ascii="宋体" w:eastAsia="宋体" w:hAnsi="宋体" w:cs="宋体"/>
                <w:sz w:val="18"/>
                <w:szCs w:val="18"/>
              </w:rPr>
              <w:t>其他</w:t>
            </w:r>
          </w:p>
        </w:tc>
        <w:tc>
          <w:tcPr>
            <w:tcW w:w="2093" w:type="dxa"/>
            <w:vAlign w:val="center"/>
          </w:tcPr>
          <w:p w:rsidR="005A6ACC" w:rsidRDefault="005A6ACC">
            <w:pPr>
              <w:jc w:val="center"/>
            </w:pPr>
          </w:p>
        </w:tc>
        <w:tc>
          <w:tcPr>
            <w:tcW w:w="874" w:type="dxa"/>
            <w:vAlign w:val="center"/>
          </w:tcPr>
          <w:p w:rsidR="005A6ACC" w:rsidRDefault="005A6ACC">
            <w:pPr>
              <w:jc w:val="center"/>
            </w:pPr>
          </w:p>
        </w:tc>
        <w:tc>
          <w:tcPr>
            <w:tcW w:w="698" w:type="dxa"/>
            <w:vMerge w:val="restart"/>
            <w:vAlign w:val="center"/>
          </w:tcPr>
          <w:p w:rsidR="005A6ACC" w:rsidRDefault="005A6ACC">
            <w:pPr>
              <w:jc w:val="center"/>
            </w:pPr>
          </w:p>
        </w:tc>
        <w:tc>
          <w:tcPr>
            <w:tcW w:w="872" w:type="dxa"/>
            <w:vMerge w:val="restart"/>
            <w:vAlign w:val="center"/>
          </w:tcPr>
          <w:p w:rsidR="005A6ACC" w:rsidRDefault="005A6ACC">
            <w:pPr>
              <w:jc w:val="center"/>
            </w:pPr>
          </w:p>
        </w:tc>
        <w:tc>
          <w:tcPr>
            <w:tcW w:w="872" w:type="dxa"/>
            <w:vMerge w:val="restart"/>
            <w:vAlign w:val="center"/>
          </w:tcPr>
          <w:p w:rsidR="005A6ACC" w:rsidRDefault="005A6ACC">
            <w:pPr>
              <w:jc w:val="center"/>
            </w:pPr>
          </w:p>
        </w:tc>
      </w:tr>
      <w:tr w:rsidR="005A6ACC">
        <w:trPr>
          <w:trHeight w:hRule="exact" w:val="370"/>
        </w:trPr>
        <w:tc>
          <w:tcPr>
            <w:tcW w:w="361" w:type="dxa"/>
            <w:vMerge/>
            <w:vAlign w:val="center"/>
          </w:tcPr>
          <w:p w:rsidR="005A6ACC" w:rsidRDefault="005A6ACC">
            <w:pPr>
              <w:jc w:val="center"/>
            </w:pPr>
          </w:p>
        </w:tc>
        <w:tc>
          <w:tcPr>
            <w:tcW w:w="698" w:type="dxa"/>
            <w:vMerge/>
            <w:vAlign w:val="center"/>
          </w:tcPr>
          <w:p w:rsidR="005A6ACC" w:rsidRDefault="005A6ACC">
            <w:pPr>
              <w:jc w:val="center"/>
            </w:pPr>
          </w:p>
        </w:tc>
        <w:tc>
          <w:tcPr>
            <w:tcW w:w="872" w:type="dxa"/>
            <w:vMerge/>
            <w:vAlign w:val="center"/>
          </w:tcPr>
          <w:p w:rsidR="005A6ACC" w:rsidRDefault="005A6ACC">
            <w:pPr>
              <w:jc w:val="center"/>
            </w:pPr>
          </w:p>
        </w:tc>
        <w:tc>
          <w:tcPr>
            <w:tcW w:w="1744" w:type="dxa"/>
            <w:vMerge/>
            <w:vAlign w:val="center"/>
          </w:tcPr>
          <w:p w:rsidR="005A6ACC" w:rsidRDefault="005A6ACC">
            <w:pPr>
              <w:jc w:val="center"/>
            </w:pPr>
          </w:p>
        </w:tc>
        <w:tc>
          <w:tcPr>
            <w:tcW w:w="2093" w:type="dxa"/>
            <w:vAlign w:val="center"/>
          </w:tcPr>
          <w:p w:rsidR="005A6ACC" w:rsidRDefault="005A6ACC">
            <w:pPr>
              <w:jc w:val="center"/>
            </w:pPr>
          </w:p>
        </w:tc>
        <w:tc>
          <w:tcPr>
            <w:tcW w:w="874" w:type="dxa"/>
            <w:vAlign w:val="center"/>
          </w:tcPr>
          <w:p w:rsidR="005A6ACC" w:rsidRDefault="005A6ACC">
            <w:pPr>
              <w:jc w:val="center"/>
            </w:pPr>
          </w:p>
        </w:tc>
        <w:tc>
          <w:tcPr>
            <w:tcW w:w="698" w:type="dxa"/>
            <w:vMerge/>
            <w:vAlign w:val="center"/>
          </w:tcPr>
          <w:p w:rsidR="005A6ACC" w:rsidRDefault="005A6ACC">
            <w:pPr>
              <w:jc w:val="center"/>
            </w:pPr>
          </w:p>
        </w:tc>
        <w:tc>
          <w:tcPr>
            <w:tcW w:w="872" w:type="dxa"/>
            <w:vMerge/>
            <w:vAlign w:val="center"/>
          </w:tcPr>
          <w:p w:rsidR="005A6ACC" w:rsidRDefault="005A6ACC">
            <w:pPr>
              <w:jc w:val="center"/>
            </w:pPr>
          </w:p>
        </w:tc>
        <w:tc>
          <w:tcPr>
            <w:tcW w:w="872" w:type="dxa"/>
            <w:vMerge/>
            <w:vAlign w:val="center"/>
          </w:tcPr>
          <w:p w:rsidR="005A6ACC" w:rsidRDefault="005A6ACC">
            <w:pPr>
              <w:jc w:val="center"/>
            </w:pPr>
          </w:p>
        </w:tc>
      </w:tr>
      <w:tr w:rsidR="005A6ACC">
        <w:trPr>
          <w:trHeight w:hRule="exact" w:val="365"/>
        </w:trPr>
        <w:tc>
          <w:tcPr>
            <w:tcW w:w="361" w:type="dxa"/>
            <w:vMerge/>
            <w:vAlign w:val="center"/>
          </w:tcPr>
          <w:p w:rsidR="005A6ACC" w:rsidRDefault="005A6ACC">
            <w:pPr>
              <w:jc w:val="center"/>
            </w:pPr>
          </w:p>
        </w:tc>
        <w:tc>
          <w:tcPr>
            <w:tcW w:w="698" w:type="dxa"/>
            <w:vMerge/>
            <w:vAlign w:val="center"/>
          </w:tcPr>
          <w:p w:rsidR="005A6ACC" w:rsidRDefault="005A6ACC">
            <w:pPr>
              <w:jc w:val="center"/>
            </w:pPr>
          </w:p>
        </w:tc>
        <w:tc>
          <w:tcPr>
            <w:tcW w:w="872" w:type="dxa"/>
            <w:vMerge/>
            <w:vAlign w:val="center"/>
          </w:tcPr>
          <w:p w:rsidR="005A6ACC" w:rsidRDefault="005A6ACC">
            <w:pPr>
              <w:jc w:val="center"/>
            </w:pPr>
          </w:p>
        </w:tc>
        <w:tc>
          <w:tcPr>
            <w:tcW w:w="1744" w:type="dxa"/>
            <w:vMerge/>
            <w:vAlign w:val="center"/>
          </w:tcPr>
          <w:p w:rsidR="005A6ACC" w:rsidRDefault="005A6ACC">
            <w:pPr>
              <w:jc w:val="center"/>
            </w:pPr>
          </w:p>
        </w:tc>
        <w:tc>
          <w:tcPr>
            <w:tcW w:w="2093" w:type="dxa"/>
            <w:vAlign w:val="center"/>
          </w:tcPr>
          <w:p w:rsidR="005A6ACC" w:rsidRDefault="005A6ACC">
            <w:pPr>
              <w:jc w:val="center"/>
            </w:pPr>
          </w:p>
        </w:tc>
        <w:tc>
          <w:tcPr>
            <w:tcW w:w="874" w:type="dxa"/>
            <w:vAlign w:val="center"/>
          </w:tcPr>
          <w:p w:rsidR="005A6ACC" w:rsidRDefault="005A6ACC">
            <w:pPr>
              <w:jc w:val="center"/>
            </w:pPr>
          </w:p>
        </w:tc>
        <w:tc>
          <w:tcPr>
            <w:tcW w:w="698" w:type="dxa"/>
            <w:vMerge/>
            <w:vAlign w:val="center"/>
          </w:tcPr>
          <w:p w:rsidR="005A6ACC" w:rsidRDefault="005A6ACC">
            <w:pPr>
              <w:jc w:val="center"/>
            </w:pPr>
          </w:p>
        </w:tc>
        <w:tc>
          <w:tcPr>
            <w:tcW w:w="872" w:type="dxa"/>
            <w:vMerge/>
            <w:vAlign w:val="center"/>
          </w:tcPr>
          <w:p w:rsidR="005A6ACC" w:rsidRDefault="005A6ACC">
            <w:pPr>
              <w:jc w:val="center"/>
            </w:pPr>
          </w:p>
        </w:tc>
        <w:tc>
          <w:tcPr>
            <w:tcW w:w="872" w:type="dxa"/>
            <w:vMerge/>
            <w:vAlign w:val="center"/>
          </w:tcPr>
          <w:p w:rsidR="005A6ACC" w:rsidRDefault="005A6ACC">
            <w:pPr>
              <w:jc w:val="center"/>
            </w:pPr>
          </w:p>
        </w:tc>
      </w:tr>
      <w:tr w:rsidR="005A6ACC">
        <w:trPr>
          <w:trHeight w:hRule="exact" w:val="372"/>
        </w:trPr>
        <w:tc>
          <w:tcPr>
            <w:tcW w:w="361" w:type="dxa"/>
            <w:vMerge w:val="restart"/>
            <w:vAlign w:val="center"/>
          </w:tcPr>
          <w:p w:rsidR="005A6ACC" w:rsidRDefault="0008264D">
            <w:pPr>
              <w:jc w:val="center"/>
              <w:rPr>
                <w:rFonts w:ascii="Times New Roman" w:eastAsia="Times New Roman" w:hAnsi="Times New Roman" w:cs="Times New Roman"/>
                <w:sz w:val="18"/>
                <w:szCs w:val="18"/>
              </w:rPr>
            </w:pPr>
            <w:r>
              <w:rPr>
                <w:rFonts w:ascii="Times New Roman"/>
                <w:sz w:val="18"/>
              </w:rPr>
              <w:t>3</w:t>
            </w:r>
          </w:p>
        </w:tc>
        <w:tc>
          <w:tcPr>
            <w:tcW w:w="698" w:type="dxa"/>
            <w:vMerge w:val="restart"/>
            <w:vAlign w:val="center"/>
          </w:tcPr>
          <w:p w:rsidR="005A6ACC" w:rsidRDefault="0008264D">
            <w:pPr>
              <w:jc w:val="center"/>
              <w:rPr>
                <w:rFonts w:ascii="Times New Roman" w:eastAsia="Times New Roman" w:hAnsi="Times New Roman" w:cs="Times New Roman"/>
                <w:sz w:val="18"/>
                <w:szCs w:val="18"/>
              </w:rPr>
            </w:pPr>
            <w:r>
              <w:rPr>
                <w:rFonts w:ascii="Times New Roman"/>
                <w:sz w:val="18"/>
              </w:rPr>
              <w:t>2.1.4</w:t>
            </w:r>
          </w:p>
          <w:p w:rsidR="005A6ACC" w:rsidRDefault="0008264D">
            <w:pPr>
              <w:jc w:val="center"/>
              <w:rPr>
                <w:rFonts w:ascii="宋体" w:eastAsia="宋体" w:hAnsi="宋体" w:cs="宋体"/>
                <w:sz w:val="18"/>
                <w:szCs w:val="18"/>
              </w:rPr>
            </w:pPr>
            <w:r>
              <w:rPr>
                <w:rFonts w:ascii="宋体" w:eastAsia="宋体" w:hAnsi="宋体" w:cs="宋体"/>
                <w:sz w:val="18"/>
                <w:szCs w:val="18"/>
              </w:rPr>
              <w:t>（</w:t>
            </w:r>
            <w:r>
              <w:rPr>
                <w:rFonts w:ascii="Times New Roman" w:eastAsia="Times New Roman" w:hAnsi="Times New Roman" w:cs="Times New Roman"/>
                <w:sz w:val="18"/>
                <w:szCs w:val="18"/>
              </w:rPr>
              <w:t>3</w:t>
            </w:r>
            <w:r>
              <w:rPr>
                <w:rFonts w:ascii="宋体" w:eastAsia="宋体" w:hAnsi="宋体" w:cs="宋体"/>
                <w:sz w:val="18"/>
                <w:szCs w:val="18"/>
              </w:rPr>
              <w:t>）</w:t>
            </w:r>
          </w:p>
        </w:tc>
        <w:tc>
          <w:tcPr>
            <w:tcW w:w="2616" w:type="dxa"/>
            <w:gridSpan w:val="2"/>
            <w:vMerge w:val="restart"/>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质量管理体系与措施</w:t>
            </w:r>
          </w:p>
        </w:tc>
        <w:tc>
          <w:tcPr>
            <w:tcW w:w="2093"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完整、可靠</w:t>
            </w:r>
          </w:p>
        </w:tc>
        <w:tc>
          <w:tcPr>
            <w:tcW w:w="874" w:type="dxa"/>
            <w:vMerge w:val="restart"/>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合格</w:t>
            </w:r>
          </w:p>
        </w:tc>
        <w:tc>
          <w:tcPr>
            <w:tcW w:w="698" w:type="dxa"/>
            <w:vMerge w:val="restart"/>
            <w:vAlign w:val="center"/>
          </w:tcPr>
          <w:p w:rsidR="005A6ACC" w:rsidRDefault="005A6ACC">
            <w:pPr>
              <w:jc w:val="center"/>
            </w:pPr>
          </w:p>
        </w:tc>
        <w:tc>
          <w:tcPr>
            <w:tcW w:w="872" w:type="dxa"/>
            <w:vMerge w:val="restart"/>
            <w:vAlign w:val="center"/>
          </w:tcPr>
          <w:p w:rsidR="005A6ACC" w:rsidRDefault="005A6ACC">
            <w:pPr>
              <w:jc w:val="center"/>
            </w:pPr>
          </w:p>
        </w:tc>
        <w:tc>
          <w:tcPr>
            <w:tcW w:w="872" w:type="dxa"/>
            <w:vMerge w:val="restart"/>
            <w:vAlign w:val="center"/>
          </w:tcPr>
          <w:p w:rsidR="005A6ACC" w:rsidRDefault="005A6ACC">
            <w:pPr>
              <w:jc w:val="center"/>
            </w:pPr>
          </w:p>
        </w:tc>
      </w:tr>
      <w:tr w:rsidR="005A6ACC">
        <w:trPr>
          <w:trHeight w:hRule="exact" w:val="370"/>
        </w:trPr>
        <w:tc>
          <w:tcPr>
            <w:tcW w:w="361" w:type="dxa"/>
            <w:vMerge/>
            <w:vAlign w:val="center"/>
          </w:tcPr>
          <w:p w:rsidR="005A6ACC" w:rsidRDefault="005A6ACC">
            <w:pPr>
              <w:jc w:val="center"/>
            </w:pPr>
          </w:p>
        </w:tc>
        <w:tc>
          <w:tcPr>
            <w:tcW w:w="698" w:type="dxa"/>
            <w:vMerge/>
            <w:vAlign w:val="center"/>
          </w:tcPr>
          <w:p w:rsidR="005A6ACC" w:rsidRDefault="005A6ACC">
            <w:pPr>
              <w:jc w:val="center"/>
            </w:pPr>
          </w:p>
        </w:tc>
        <w:tc>
          <w:tcPr>
            <w:tcW w:w="2616" w:type="dxa"/>
            <w:gridSpan w:val="2"/>
            <w:vMerge/>
            <w:vAlign w:val="center"/>
          </w:tcPr>
          <w:p w:rsidR="005A6ACC" w:rsidRDefault="005A6ACC">
            <w:pPr>
              <w:jc w:val="center"/>
            </w:pPr>
          </w:p>
        </w:tc>
        <w:tc>
          <w:tcPr>
            <w:tcW w:w="2093"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基本完整</w:t>
            </w:r>
          </w:p>
        </w:tc>
        <w:tc>
          <w:tcPr>
            <w:tcW w:w="874" w:type="dxa"/>
            <w:vMerge/>
            <w:vAlign w:val="center"/>
          </w:tcPr>
          <w:p w:rsidR="005A6ACC" w:rsidRDefault="005A6ACC">
            <w:pPr>
              <w:jc w:val="center"/>
            </w:pPr>
          </w:p>
        </w:tc>
        <w:tc>
          <w:tcPr>
            <w:tcW w:w="698" w:type="dxa"/>
            <w:vMerge/>
            <w:vAlign w:val="center"/>
          </w:tcPr>
          <w:p w:rsidR="005A6ACC" w:rsidRDefault="005A6ACC">
            <w:pPr>
              <w:jc w:val="center"/>
            </w:pPr>
          </w:p>
        </w:tc>
        <w:tc>
          <w:tcPr>
            <w:tcW w:w="872" w:type="dxa"/>
            <w:vMerge/>
            <w:vAlign w:val="center"/>
          </w:tcPr>
          <w:p w:rsidR="005A6ACC" w:rsidRDefault="005A6ACC">
            <w:pPr>
              <w:jc w:val="center"/>
            </w:pPr>
          </w:p>
        </w:tc>
        <w:tc>
          <w:tcPr>
            <w:tcW w:w="872" w:type="dxa"/>
            <w:vMerge/>
            <w:vAlign w:val="center"/>
          </w:tcPr>
          <w:p w:rsidR="005A6ACC" w:rsidRDefault="005A6ACC">
            <w:pPr>
              <w:jc w:val="center"/>
            </w:pPr>
          </w:p>
        </w:tc>
      </w:tr>
      <w:tr w:rsidR="005A6ACC">
        <w:trPr>
          <w:trHeight w:hRule="exact" w:val="370"/>
        </w:trPr>
        <w:tc>
          <w:tcPr>
            <w:tcW w:w="361" w:type="dxa"/>
            <w:vMerge/>
            <w:vAlign w:val="center"/>
          </w:tcPr>
          <w:p w:rsidR="005A6ACC" w:rsidRDefault="005A6ACC">
            <w:pPr>
              <w:jc w:val="center"/>
            </w:pPr>
          </w:p>
        </w:tc>
        <w:tc>
          <w:tcPr>
            <w:tcW w:w="698" w:type="dxa"/>
            <w:vMerge/>
            <w:vAlign w:val="center"/>
          </w:tcPr>
          <w:p w:rsidR="005A6ACC" w:rsidRDefault="005A6ACC">
            <w:pPr>
              <w:jc w:val="center"/>
            </w:pPr>
          </w:p>
        </w:tc>
        <w:tc>
          <w:tcPr>
            <w:tcW w:w="2616" w:type="dxa"/>
            <w:gridSpan w:val="2"/>
            <w:vMerge/>
            <w:vAlign w:val="center"/>
          </w:tcPr>
          <w:p w:rsidR="005A6ACC" w:rsidRDefault="005A6ACC">
            <w:pPr>
              <w:jc w:val="center"/>
            </w:pPr>
          </w:p>
        </w:tc>
        <w:tc>
          <w:tcPr>
            <w:tcW w:w="2093"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欠完整</w:t>
            </w:r>
          </w:p>
        </w:tc>
        <w:tc>
          <w:tcPr>
            <w:tcW w:w="874"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不合格</w:t>
            </w:r>
          </w:p>
        </w:tc>
        <w:tc>
          <w:tcPr>
            <w:tcW w:w="698" w:type="dxa"/>
            <w:vMerge/>
            <w:vAlign w:val="center"/>
          </w:tcPr>
          <w:p w:rsidR="005A6ACC" w:rsidRDefault="005A6ACC">
            <w:pPr>
              <w:jc w:val="center"/>
            </w:pPr>
          </w:p>
        </w:tc>
        <w:tc>
          <w:tcPr>
            <w:tcW w:w="872" w:type="dxa"/>
            <w:vMerge/>
            <w:vAlign w:val="center"/>
          </w:tcPr>
          <w:p w:rsidR="005A6ACC" w:rsidRDefault="005A6ACC">
            <w:pPr>
              <w:jc w:val="center"/>
            </w:pPr>
          </w:p>
        </w:tc>
        <w:tc>
          <w:tcPr>
            <w:tcW w:w="872" w:type="dxa"/>
            <w:vMerge/>
            <w:vAlign w:val="center"/>
          </w:tcPr>
          <w:p w:rsidR="005A6ACC" w:rsidRDefault="005A6ACC">
            <w:pPr>
              <w:jc w:val="center"/>
            </w:pPr>
          </w:p>
        </w:tc>
      </w:tr>
      <w:tr w:rsidR="005A6ACC">
        <w:trPr>
          <w:trHeight w:hRule="exact" w:val="367"/>
        </w:trPr>
        <w:tc>
          <w:tcPr>
            <w:tcW w:w="361" w:type="dxa"/>
            <w:vMerge w:val="restart"/>
            <w:vAlign w:val="center"/>
          </w:tcPr>
          <w:p w:rsidR="005A6ACC" w:rsidRDefault="0008264D">
            <w:pPr>
              <w:jc w:val="center"/>
              <w:rPr>
                <w:rFonts w:ascii="Times New Roman" w:eastAsia="Times New Roman" w:hAnsi="Times New Roman" w:cs="Times New Roman"/>
                <w:sz w:val="18"/>
                <w:szCs w:val="18"/>
              </w:rPr>
            </w:pPr>
            <w:r>
              <w:rPr>
                <w:rFonts w:ascii="Times New Roman"/>
                <w:sz w:val="18"/>
              </w:rPr>
              <w:lastRenderedPageBreak/>
              <w:t>4</w:t>
            </w:r>
          </w:p>
        </w:tc>
        <w:tc>
          <w:tcPr>
            <w:tcW w:w="698" w:type="dxa"/>
            <w:vMerge w:val="restart"/>
            <w:vAlign w:val="center"/>
          </w:tcPr>
          <w:p w:rsidR="005A6ACC" w:rsidRDefault="0008264D">
            <w:pPr>
              <w:jc w:val="center"/>
              <w:rPr>
                <w:rFonts w:ascii="Times New Roman" w:eastAsia="Times New Roman" w:hAnsi="Times New Roman" w:cs="Times New Roman"/>
                <w:sz w:val="18"/>
                <w:szCs w:val="18"/>
              </w:rPr>
            </w:pPr>
            <w:r>
              <w:rPr>
                <w:rFonts w:ascii="Times New Roman"/>
                <w:sz w:val="18"/>
              </w:rPr>
              <w:t>2.1.4</w:t>
            </w:r>
          </w:p>
          <w:p w:rsidR="005A6ACC" w:rsidRDefault="0008264D">
            <w:pPr>
              <w:jc w:val="center"/>
              <w:rPr>
                <w:rFonts w:ascii="宋体" w:eastAsia="宋体" w:hAnsi="宋体" w:cs="宋体"/>
                <w:sz w:val="18"/>
                <w:szCs w:val="18"/>
              </w:rPr>
            </w:pPr>
            <w:r>
              <w:rPr>
                <w:rFonts w:ascii="宋体" w:eastAsia="宋体" w:hAnsi="宋体" w:cs="宋体"/>
                <w:sz w:val="18"/>
                <w:szCs w:val="18"/>
              </w:rPr>
              <w:t>（</w:t>
            </w:r>
            <w:r>
              <w:rPr>
                <w:rFonts w:ascii="Times New Roman" w:eastAsia="Times New Roman" w:hAnsi="Times New Roman" w:cs="Times New Roman"/>
                <w:sz w:val="18"/>
                <w:szCs w:val="18"/>
              </w:rPr>
              <w:t>4</w:t>
            </w:r>
            <w:r>
              <w:rPr>
                <w:rFonts w:ascii="宋体" w:eastAsia="宋体" w:hAnsi="宋体" w:cs="宋体"/>
                <w:sz w:val="18"/>
                <w:szCs w:val="18"/>
              </w:rPr>
              <w:t>）</w:t>
            </w:r>
          </w:p>
        </w:tc>
        <w:tc>
          <w:tcPr>
            <w:tcW w:w="2616" w:type="dxa"/>
            <w:gridSpan w:val="2"/>
            <w:vMerge w:val="restart"/>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安全管理体系与措施</w:t>
            </w:r>
          </w:p>
        </w:tc>
        <w:tc>
          <w:tcPr>
            <w:tcW w:w="2093"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完整、可靠</w:t>
            </w:r>
          </w:p>
        </w:tc>
        <w:tc>
          <w:tcPr>
            <w:tcW w:w="874" w:type="dxa"/>
            <w:vMerge w:val="restart"/>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合格</w:t>
            </w:r>
          </w:p>
        </w:tc>
        <w:tc>
          <w:tcPr>
            <w:tcW w:w="698" w:type="dxa"/>
            <w:vMerge w:val="restart"/>
            <w:vAlign w:val="center"/>
          </w:tcPr>
          <w:p w:rsidR="005A6ACC" w:rsidRDefault="005A6ACC">
            <w:pPr>
              <w:jc w:val="center"/>
            </w:pPr>
          </w:p>
        </w:tc>
        <w:tc>
          <w:tcPr>
            <w:tcW w:w="872" w:type="dxa"/>
            <w:vMerge w:val="restart"/>
            <w:vAlign w:val="center"/>
          </w:tcPr>
          <w:p w:rsidR="005A6ACC" w:rsidRDefault="005A6ACC">
            <w:pPr>
              <w:jc w:val="center"/>
            </w:pPr>
          </w:p>
        </w:tc>
        <w:tc>
          <w:tcPr>
            <w:tcW w:w="872" w:type="dxa"/>
            <w:vMerge w:val="restart"/>
            <w:vAlign w:val="center"/>
          </w:tcPr>
          <w:p w:rsidR="005A6ACC" w:rsidRDefault="005A6ACC">
            <w:pPr>
              <w:jc w:val="center"/>
            </w:pPr>
          </w:p>
        </w:tc>
      </w:tr>
      <w:tr w:rsidR="005A6ACC">
        <w:trPr>
          <w:trHeight w:hRule="exact" w:val="377"/>
        </w:trPr>
        <w:tc>
          <w:tcPr>
            <w:tcW w:w="361" w:type="dxa"/>
            <w:vMerge/>
            <w:vAlign w:val="center"/>
          </w:tcPr>
          <w:p w:rsidR="005A6ACC" w:rsidRDefault="005A6ACC">
            <w:pPr>
              <w:jc w:val="center"/>
            </w:pPr>
          </w:p>
        </w:tc>
        <w:tc>
          <w:tcPr>
            <w:tcW w:w="698" w:type="dxa"/>
            <w:vMerge/>
            <w:vAlign w:val="center"/>
          </w:tcPr>
          <w:p w:rsidR="005A6ACC" w:rsidRDefault="005A6ACC">
            <w:pPr>
              <w:jc w:val="center"/>
            </w:pPr>
          </w:p>
        </w:tc>
        <w:tc>
          <w:tcPr>
            <w:tcW w:w="2616" w:type="dxa"/>
            <w:gridSpan w:val="2"/>
            <w:vMerge/>
            <w:vAlign w:val="center"/>
          </w:tcPr>
          <w:p w:rsidR="005A6ACC" w:rsidRDefault="005A6ACC">
            <w:pPr>
              <w:jc w:val="center"/>
            </w:pPr>
          </w:p>
        </w:tc>
        <w:tc>
          <w:tcPr>
            <w:tcW w:w="2093"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基本完整</w:t>
            </w:r>
          </w:p>
        </w:tc>
        <w:tc>
          <w:tcPr>
            <w:tcW w:w="874" w:type="dxa"/>
            <w:vMerge/>
            <w:vAlign w:val="center"/>
          </w:tcPr>
          <w:p w:rsidR="005A6ACC" w:rsidRDefault="005A6ACC">
            <w:pPr>
              <w:jc w:val="center"/>
            </w:pPr>
          </w:p>
        </w:tc>
        <w:tc>
          <w:tcPr>
            <w:tcW w:w="698" w:type="dxa"/>
            <w:vMerge/>
            <w:vAlign w:val="center"/>
          </w:tcPr>
          <w:p w:rsidR="005A6ACC" w:rsidRDefault="005A6ACC">
            <w:pPr>
              <w:jc w:val="center"/>
            </w:pPr>
          </w:p>
        </w:tc>
        <w:tc>
          <w:tcPr>
            <w:tcW w:w="872" w:type="dxa"/>
            <w:vMerge/>
            <w:vAlign w:val="center"/>
          </w:tcPr>
          <w:p w:rsidR="005A6ACC" w:rsidRDefault="005A6ACC">
            <w:pPr>
              <w:jc w:val="center"/>
            </w:pPr>
          </w:p>
        </w:tc>
        <w:tc>
          <w:tcPr>
            <w:tcW w:w="872" w:type="dxa"/>
            <w:vMerge/>
            <w:vAlign w:val="center"/>
          </w:tcPr>
          <w:p w:rsidR="005A6ACC" w:rsidRDefault="005A6ACC">
            <w:pPr>
              <w:jc w:val="center"/>
            </w:pPr>
          </w:p>
        </w:tc>
      </w:tr>
      <w:tr w:rsidR="005A6ACC">
        <w:trPr>
          <w:trHeight w:hRule="exact" w:val="377"/>
        </w:trPr>
        <w:tc>
          <w:tcPr>
            <w:tcW w:w="361" w:type="dxa"/>
            <w:vMerge/>
            <w:vAlign w:val="center"/>
          </w:tcPr>
          <w:p w:rsidR="005A6ACC" w:rsidRDefault="005A6ACC">
            <w:pPr>
              <w:jc w:val="center"/>
            </w:pPr>
          </w:p>
        </w:tc>
        <w:tc>
          <w:tcPr>
            <w:tcW w:w="698" w:type="dxa"/>
            <w:vMerge/>
            <w:vAlign w:val="center"/>
          </w:tcPr>
          <w:p w:rsidR="005A6ACC" w:rsidRDefault="005A6ACC">
            <w:pPr>
              <w:jc w:val="center"/>
            </w:pPr>
          </w:p>
        </w:tc>
        <w:tc>
          <w:tcPr>
            <w:tcW w:w="2616" w:type="dxa"/>
            <w:gridSpan w:val="2"/>
            <w:vMerge/>
            <w:vAlign w:val="center"/>
          </w:tcPr>
          <w:p w:rsidR="005A6ACC" w:rsidRDefault="005A6ACC">
            <w:pPr>
              <w:jc w:val="center"/>
            </w:pPr>
          </w:p>
        </w:tc>
        <w:tc>
          <w:tcPr>
            <w:tcW w:w="2093"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欠完整</w:t>
            </w:r>
          </w:p>
        </w:tc>
        <w:tc>
          <w:tcPr>
            <w:tcW w:w="874"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不合格</w:t>
            </w:r>
          </w:p>
        </w:tc>
        <w:tc>
          <w:tcPr>
            <w:tcW w:w="698" w:type="dxa"/>
            <w:vMerge/>
            <w:vAlign w:val="center"/>
          </w:tcPr>
          <w:p w:rsidR="005A6ACC" w:rsidRDefault="005A6ACC">
            <w:pPr>
              <w:jc w:val="center"/>
            </w:pPr>
          </w:p>
        </w:tc>
        <w:tc>
          <w:tcPr>
            <w:tcW w:w="872" w:type="dxa"/>
            <w:vMerge/>
            <w:vAlign w:val="center"/>
          </w:tcPr>
          <w:p w:rsidR="005A6ACC" w:rsidRDefault="005A6ACC">
            <w:pPr>
              <w:jc w:val="center"/>
            </w:pPr>
          </w:p>
        </w:tc>
        <w:tc>
          <w:tcPr>
            <w:tcW w:w="872" w:type="dxa"/>
            <w:vMerge/>
            <w:vAlign w:val="center"/>
          </w:tcPr>
          <w:p w:rsidR="005A6ACC" w:rsidRDefault="005A6ACC">
            <w:pPr>
              <w:jc w:val="center"/>
            </w:pPr>
          </w:p>
        </w:tc>
      </w:tr>
      <w:tr w:rsidR="005A6ACC">
        <w:trPr>
          <w:trHeight w:hRule="exact" w:val="367"/>
        </w:trPr>
        <w:tc>
          <w:tcPr>
            <w:tcW w:w="361" w:type="dxa"/>
            <w:vMerge w:val="restart"/>
            <w:vAlign w:val="center"/>
          </w:tcPr>
          <w:p w:rsidR="005A6ACC" w:rsidRDefault="0008264D">
            <w:pPr>
              <w:jc w:val="center"/>
              <w:rPr>
                <w:rFonts w:ascii="Times New Roman" w:eastAsia="Times New Roman" w:hAnsi="Times New Roman" w:cs="Times New Roman"/>
                <w:sz w:val="18"/>
                <w:szCs w:val="18"/>
              </w:rPr>
            </w:pPr>
            <w:r>
              <w:rPr>
                <w:rFonts w:ascii="Times New Roman"/>
                <w:sz w:val="18"/>
              </w:rPr>
              <w:t>5</w:t>
            </w:r>
          </w:p>
        </w:tc>
        <w:tc>
          <w:tcPr>
            <w:tcW w:w="698" w:type="dxa"/>
            <w:vMerge w:val="restart"/>
            <w:vAlign w:val="center"/>
          </w:tcPr>
          <w:p w:rsidR="005A6ACC" w:rsidRDefault="0008264D">
            <w:pPr>
              <w:jc w:val="center"/>
              <w:rPr>
                <w:rFonts w:ascii="Times New Roman" w:eastAsia="Times New Roman" w:hAnsi="Times New Roman" w:cs="Times New Roman"/>
                <w:sz w:val="18"/>
                <w:szCs w:val="18"/>
              </w:rPr>
            </w:pPr>
            <w:r>
              <w:rPr>
                <w:rFonts w:ascii="Times New Roman"/>
                <w:sz w:val="18"/>
              </w:rPr>
              <w:t>2.1.4</w:t>
            </w:r>
          </w:p>
          <w:p w:rsidR="005A6ACC" w:rsidRDefault="0008264D">
            <w:pPr>
              <w:jc w:val="center"/>
              <w:rPr>
                <w:rFonts w:ascii="宋体" w:eastAsia="宋体" w:hAnsi="宋体" w:cs="宋体"/>
                <w:sz w:val="18"/>
                <w:szCs w:val="18"/>
              </w:rPr>
            </w:pPr>
            <w:r>
              <w:rPr>
                <w:rFonts w:ascii="宋体" w:eastAsia="宋体" w:hAnsi="宋体" w:cs="宋体"/>
                <w:sz w:val="18"/>
                <w:szCs w:val="18"/>
              </w:rPr>
              <w:t>（</w:t>
            </w:r>
            <w:r>
              <w:rPr>
                <w:rFonts w:ascii="Times New Roman" w:eastAsia="Times New Roman" w:hAnsi="Times New Roman" w:cs="Times New Roman"/>
                <w:sz w:val="18"/>
                <w:szCs w:val="18"/>
              </w:rPr>
              <w:t>5</w:t>
            </w:r>
            <w:r>
              <w:rPr>
                <w:rFonts w:ascii="宋体" w:eastAsia="宋体" w:hAnsi="宋体" w:cs="宋体"/>
                <w:sz w:val="18"/>
                <w:szCs w:val="18"/>
              </w:rPr>
              <w:t>）</w:t>
            </w:r>
          </w:p>
        </w:tc>
        <w:tc>
          <w:tcPr>
            <w:tcW w:w="2616" w:type="dxa"/>
            <w:gridSpan w:val="2"/>
            <w:vMerge w:val="restart"/>
            <w:vAlign w:val="center"/>
          </w:tcPr>
          <w:p w:rsidR="005A6ACC" w:rsidRDefault="0008264D">
            <w:pPr>
              <w:jc w:val="center"/>
              <w:rPr>
                <w:rFonts w:ascii="宋体" w:eastAsia="宋体" w:hAnsi="宋体" w:cs="宋体"/>
                <w:sz w:val="18"/>
                <w:szCs w:val="18"/>
                <w:lang w:eastAsia="zh-CN"/>
              </w:rPr>
            </w:pPr>
            <w:r>
              <w:rPr>
                <w:rFonts w:ascii="宋体" w:eastAsia="宋体" w:hAnsi="宋体" w:cs="宋体"/>
                <w:sz w:val="18"/>
                <w:szCs w:val="18"/>
                <w:lang w:eastAsia="zh-CN"/>
              </w:rPr>
              <w:t>环境保护管理体系与措施</w:t>
            </w:r>
          </w:p>
        </w:tc>
        <w:tc>
          <w:tcPr>
            <w:tcW w:w="2093"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完整、可靠</w:t>
            </w:r>
          </w:p>
        </w:tc>
        <w:tc>
          <w:tcPr>
            <w:tcW w:w="874" w:type="dxa"/>
            <w:vMerge w:val="restart"/>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合格</w:t>
            </w:r>
          </w:p>
        </w:tc>
        <w:tc>
          <w:tcPr>
            <w:tcW w:w="698" w:type="dxa"/>
            <w:vMerge w:val="restart"/>
            <w:vAlign w:val="center"/>
          </w:tcPr>
          <w:p w:rsidR="005A6ACC" w:rsidRDefault="005A6ACC">
            <w:pPr>
              <w:jc w:val="center"/>
            </w:pPr>
          </w:p>
        </w:tc>
        <w:tc>
          <w:tcPr>
            <w:tcW w:w="872" w:type="dxa"/>
            <w:vMerge w:val="restart"/>
            <w:vAlign w:val="center"/>
          </w:tcPr>
          <w:p w:rsidR="005A6ACC" w:rsidRDefault="005A6ACC">
            <w:pPr>
              <w:jc w:val="center"/>
            </w:pPr>
          </w:p>
        </w:tc>
        <w:tc>
          <w:tcPr>
            <w:tcW w:w="872" w:type="dxa"/>
            <w:vMerge w:val="restart"/>
            <w:vAlign w:val="center"/>
          </w:tcPr>
          <w:p w:rsidR="005A6ACC" w:rsidRDefault="005A6ACC">
            <w:pPr>
              <w:jc w:val="center"/>
            </w:pPr>
          </w:p>
        </w:tc>
      </w:tr>
      <w:tr w:rsidR="005A6ACC">
        <w:trPr>
          <w:trHeight w:hRule="exact" w:val="370"/>
        </w:trPr>
        <w:tc>
          <w:tcPr>
            <w:tcW w:w="361" w:type="dxa"/>
            <w:vMerge/>
            <w:vAlign w:val="center"/>
          </w:tcPr>
          <w:p w:rsidR="005A6ACC" w:rsidRDefault="005A6ACC">
            <w:pPr>
              <w:jc w:val="center"/>
            </w:pPr>
          </w:p>
        </w:tc>
        <w:tc>
          <w:tcPr>
            <w:tcW w:w="698" w:type="dxa"/>
            <w:vMerge/>
            <w:vAlign w:val="center"/>
          </w:tcPr>
          <w:p w:rsidR="005A6ACC" w:rsidRDefault="005A6ACC">
            <w:pPr>
              <w:jc w:val="center"/>
            </w:pPr>
          </w:p>
        </w:tc>
        <w:tc>
          <w:tcPr>
            <w:tcW w:w="2616" w:type="dxa"/>
            <w:gridSpan w:val="2"/>
            <w:vMerge/>
            <w:vAlign w:val="center"/>
          </w:tcPr>
          <w:p w:rsidR="005A6ACC" w:rsidRDefault="005A6ACC">
            <w:pPr>
              <w:jc w:val="center"/>
            </w:pPr>
          </w:p>
        </w:tc>
        <w:tc>
          <w:tcPr>
            <w:tcW w:w="2093"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基本完整</w:t>
            </w:r>
          </w:p>
        </w:tc>
        <w:tc>
          <w:tcPr>
            <w:tcW w:w="874" w:type="dxa"/>
            <w:vMerge/>
            <w:vAlign w:val="center"/>
          </w:tcPr>
          <w:p w:rsidR="005A6ACC" w:rsidRDefault="005A6ACC">
            <w:pPr>
              <w:jc w:val="center"/>
            </w:pPr>
          </w:p>
        </w:tc>
        <w:tc>
          <w:tcPr>
            <w:tcW w:w="698" w:type="dxa"/>
            <w:vMerge/>
            <w:vAlign w:val="center"/>
          </w:tcPr>
          <w:p w:rsidR="005A6ACC" w:rsidRDefault="005A6ACC">
            <w:pPr>
              <w:jc w:val="center"/>
            </w:pPr>
          </w:p>
        </w:tc>
        <w:tc>
          <w:tcPr>
            <w:tcW w:w="872" w:type="dxa"/>
            <w:vMerge/>
            <w:vAlign w:val="center"/>
          </w:tcPr>
          <w:p w:rsidR="005A6ACC" w:rsidRDefault="005A6ACC">
            <w:pPr>
              <w:jc w:val="center"/>
            </w:pPr>
          </w:p>
        </w:tc>
        <w:tc>
          <w:tcPr>
            <w:tcW w:w="872" w:type="dxa"/>
            <w:vMerge/>
            <w:vAlign w:val="center"/>
          </w:tcPr>
          <w:p w:rsidR="005A6ACC" w:rsidRDefault="005A6ACC">
            <w:pPr>
              <w:jc w:val="center"/>
            </w:pPr>
          </w:p>
        </w:tc>
      </w:tr>
      <w:tr w:rsidR="005A6ACC">
        <w:trPr>
          <w:trHeight w:hRule="exact" w:val="370"/>
        </w:trPr>
        <w:tc>
          <w:tcPr>
            <w:tcW w:w="361" w:type="dxa"/>
            <w:vMerge/>
            <w:vAlign w:val="center"/>
          </w:tcPr>
          <w:p w:rsidR="005A6ACC" w:rsidRDefault="005A6ACC">
            <w:pPr>
              <w:jc w:val="center"/>
            </w:pPr>
          </w:p>
        </w:tc>
        <w:tc>
          <w:tcPr>
            <w:tcW w:w="698" w:type="dxa"/>
            <w:vMerge/>
            <w:vAlign w:val="center"/>
          </w:tcPr>
          <w:p w:rsidR="005A6ACC" w:rsidRDefault="005A6ACC">
            <w:pPr>
              <w:jc w:val="center"/>
            </w:pPr>
          </w:p>
        </w:tc>
        <w:tc>
          <w:tcPr>
            <w:tcW w:w="2616" w:type="dxa"/>
            <w:gridSpan w:val="2"/>
            <w:vMerge/>
            <w:vAlign w:val="center"/>
          </w:tcPr>
          <w:p w:rsidR="005A6ACC" w:rsidRDefault="005A6ACC">
            <w:pPr>
              <w:jc w:val="center"/>
            </w:pPr>
          </w:p>
        </w:tc>
        <w:tc>
          <w:tcPr>
            <w:tcW w:w="2093"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欠完整</w:t>
            </w:r>
          </w:p>
        </w:tc>
        <w:tc>
          <w:tcPr>
            <w:tcW w:w="874"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不合格</w:t>
            </w:r>
          </w:p>
        </w:tc>
        <w:tc>
          <w:tcPr>
            <w:tcW w:w="698" w:type="dxa"/>
            <w:vMerge/>
            <w:vAlign w:val="center"/>
          </w:tcPr>
          <w:p w:rsidR="005A6ACC" w:rsidRDefault="005A6ACC">
            <w:pPr>
              <w:jc w:val="center"/>
            </w:pPr>
          </w:p>
        </w:tc>
        <w:tc>
          <w:tcPr>
            <w:tcW w:w="872" w:type="dxa"/>
            <w:vMerge/>
            <w:vAlign w:val="center"/>
          </w:tcPr>
          <w:p w:rsidR="005A6ACC" w:rsidRDefault="005A6ACC">
            <w:pPr>
              <w:jc w:val="center"/>
            </w:pPr>
          </w:p>
        </w:tc>
        <w:tc>
          <w:tcPr>
            <w:tcW w:w="872" w:type="dxa"/>
            <w:vMerge/>
            <w:vAlign w:val="center"/>
          </w:tcPr>
          <w:p w:rsidR="005A6ACC" w:rsidRDefault="005A6ACC">
            <w:pPr>
              <w:jc w:val="center"/>
            </w:pPr>
          </w:p>
        </w:tc>
      </w:tr>
      <w:tr w:rsidR="005A6ACC">
        <w:trPr>
          <w:trHeight w:hRule="exact" w:val="370"/>
        </w:trPr>
        <w:tc>
          <w:tcPr>
            <w:tcW w:w="361" w:type="dxa"/>
            <w:vMerge w:val="restart"/>
            <w:vAlign w:val="center"/>
          </w:tcPr>
          <w:p w:rsidR="005A6ACC" w:rsidRDefault="0008264D">
            <w:pPr>
              <w:jc w:val="center"/>
              <w:rPr>
                <w:rFonts w:ascii="Times New Roman" w:eastAsia="Times New Roman" w:hAnsi="Times New Roman" w:cs="Times New Roman"/>
                <w:sz w:val="18"/>
                <w:szCs w:val="18"/>
              </w:rPr>
            </w:pPr>
            <w:r>
              <w:rPr>
                <w:rFonts w:ascii="Times New Roman"/>
                <w:sz w:val="18"/>
              </w:rPr>
              <w:t>6</w:t>
            </w:r>
          </w:p>
        </w:tc>
        <w:tc>
          <w:tcPr>
            <w:tcW w:w="698" w:type="dxa"/>
            <w:vMerge w:val="restart"/>
            <w:vAlign w:val="center"/>
          </w:tcPr>
          <w:p w:rsidR="005A6ACC" w:rsidRDefault="0008264D">
            <w:pPr>
              <w:jc w:val="center"/>
              <w:rPr>
                <w:rFonts w:ascii="Times New Roman" w:eastAsia="Times New Roman" w:hAnsi="Times New Roman" w:cs="Times New Roman"/>
                <w:sz w:val="18"/>
                <w:szCs w:val="18"/>
              </w:rPr>
            </w:pPr>
            <w:r>
              <w:rPr>
                <w:rFonts w:ascii="Times New Roman"/>
                <w:sz w:val="18"/>
              </w:rPr>
              <w:t>2.1.4</w:t>
            </w:r>
          </w:p>
          <w:p w:rsidR="005A6ACC" w:rsidRDefault="0008264D">
            <w:pPr>
              <w:jc w:val="center"/>
              <w:rPr>
                <w:rFonts w:ascii="宋体" w:eastAsia="宋体" w:hAnsi="宋体" w:cs="宋体"/>
                <w:sz w:val="18"/>
                <w:szCs w:val="18"/>
              </w:rPr>
            </w:pPr>
            <w:r>
              <w:rPr>
                <w:rFonts w:ascii="宋体" w:eastAsia="宋体" w:hAnsi="宋体" w:cs="宋体"/>
                <w:sz w:val="18"/>
                <w:szCs w:val="18"/>
              </w:rPr>
              <w:t>（</w:t>
            </w:r>
            <w:r>
              <w:rPr>
                <w:rFonts w:ascii="Times New Roman" w:eastAsia="Times New Roman" w:hAnsi="Times New Roman" w:cs="Times New Roman"/>
                <w:sz w:val="18"/>
                <w:szCs w:val="18"/>
              </w:rPr>
              <w:t>6</w:t>
            </w:r>
            <w:r>
              <w:rPr>
                <w:rFonts w:ascii="宋体" w:eastAsia="宋体" w:hAnsi="宋体" w:cs="宋体"/>
                <w:sz w:val="18"/>
                <w:szCs w:val="18"/>
              </w:rPr>
              <w:t>）</w:t>
            </w:r>
          </w:p>
        </w:tc>
        <w:tc>
          <w:tcPr>
            <w:tcW w:w="2616" w:type="dxa"/>
            <w:gridSpan w:val="2"/>
            <w:vMerge w:val="restart"/>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工程进度计划与措施</w:t>
            </w:r>
          </w:p>
        </w:tc>
        <w:tc>
          <w:tcPr>
            <w:tcW w:w="2093"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合理</w:t>
            </w:r>
          </w:p>
        </w:tc>
        <w:tc>
          <w:tcPr>
            <w:tcW w:w="874" w:type="dxa"/>
            <w:vMerge w:val="restart"/>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合格</w:t>
            </w:r>
          </w:p>
        </w:tc>
        <w:tc>
          <w:tcPr>
            <w:tcW w:w="698" w:type="dxa"/>
            <w:vMerge w:val="restart"/>
            <w:vAlign w:val="center"/>
          </w:tcPr>
          <w:p w:rsidR="005A6ACC" w:rsidRDefault="005A6ACC">
            <w:pPr>
              <w:jc w:val="center"/>
            </w:pPr>
          </w:p>
        </w:tc>
        <w:tc>
          <w:tcPr>
            <w:tcW w:w="872" w:type="dxa"/>
            <w:vMerge w:val="restart"/>
            <w:vAlign w:val="center"/>
          </w:tcPr>
          <w:p w:rsidR="005A6ACC" w:rsidRDefault="005A6ACC">
            <w:pPr>
              <w:jc w:val="center"/>
            </w:pPr>
          </w:p>
        </w:tc>
        <w:tc>
          <w:tcPr>
            <w:tcW w:w="872" w:type="dxa"/>
            <w:vMerge w:val="restart"/>
            <w:vAlign w:val="center"/>
          </w:tcPr>
          <w:p w:rsidR="005A6ACC" w:rsidRDefault="005A6ACC">
            <w:pPr>
              <w:jc w:val="center"/>
            </w:pPr>
          </w:p>
        </w:tc>
      </w:tr>
      <w:tr w:rsidR="005A6ACC">
        <w:trPr>
          <w:trHeight w:hRule="exact" w:val="367"/>
        </w:trPr>
        <w:tc>
          <w:tcPr>
            <w:tcW w:w="361" w:type="dxa"/>
            <w:vMerge/>
            <w:vAlign w:val="center"/>
          </w:tcPr>
          <w:p w:rsidR="005A6ACC" w:rsidRDefault="005A6ACC">
            <w:pPr>
              <w:jc w:val="center"/>
            </w:pPr>
          </w:p>
        </w:tc>
        <w:tc>
          <w:tcPr>
            <w:tcW w:w="698" w:type="dxa"/>
            <w:vMerge/>
            <w:vAlign w:val="center"/>
          </w:tcPr>
          <w:p w:rsidR="005A6ACC" w:rsidRDefault="005A6ACC">
            <w:pPr>
              <w:jc w:val="center"/>
            </w:pPr>
          </w:p>
        </w:tc>
        <w:tc>
          <w:tcPr>
            <w:tcW w:w="2616" w:type="dxa"/>
            <w:gridSpan w:val="2"/>
            <w:vMerge/>
            <w:vAlign w:val="center"/>
          </w:tcPr>
          <w:p w:rsidR="005A6ACC" w:rsidRDefault="005A6ACC">
            <w:pPr>
              <w:jc w:val="center"/>
            </w:pPr>
          </w:p>
        </w:tc>
        <w:tc>
          <w:tcPr>
            <w:tcW w:w="2093"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基本合理</w:t>
            </w:r>
          </w:p>
        </w:tc>
        <w:tc>
          <w:tcPr>
            <w:tcW w:w="874" w:type="dxa"/>
            <w:vMerge/>
            <w:vAlign w:val="center"/>
          </w:tcPr>
          <w:p w:rsidR="005A6ACC" w:rsidRDefault="005A6ACC">
            <w:pPr>
              <w:jc w:val="center"/>
            </w:pPr>
          </w:p>
        </w:tc>
        <w:tc>
          <w:tcPr>
            <w:tcW w:w="698" w:type="dxa"/>
            <w:vMerge/>
            <w:vAlign w:val="center"/>
          </w:tcPr>
          <w:p w:rsidR="005A6ACC" w:rsidRDefault="005A6ACC">
            <w:pPr>
              <w:jc w:val="center"/>
            </w:pPr>
          </w:p>
        </w:tc>
        <w:tc>
          <w:tcPr>
            <w:tcW w:w="872" w:type="dxa"/>
            <w:vMerge/>
            <w:vAlign w:val="center"/>
          </w:tcPr>
          <w:p w:rsidR="005A6ACC" w:rsidRDefault="005A6ACC">
            <w:pPr>
              <w:jc w:val="center"/>
            </w:pPr>
          </w:p>
        </w:tc>
        <w:tc>
          <w:tcPr>
            <w:tcW w:w="872" w:type="dxa"/>
            <w:vMerge/>
            <w:vAlign w:val="center"/>
          </w:tcPr>
          <w:p w:rsidR="005A6ACC" w:rsidRDefault="005A6ACC">
            <w:pPr>
              <w:jc w:val="center"/>
            </w:pPr>
          </w:p>
        </w:tc>
      </w:tr>
      <w:tr w:rsidR="005A6ACC">
        <w:trPr>
          <w:trHeight w:hRule="exact" w:val="370"/>
        </w:trPr>
        <w:tc>
          <w:tcPr>
            <w:tcW w:w="361" w:type="dxa"/>
            <w:vMerge/>
            <w:vAlign w:val="center"/>
          </w:tcPr>
          <w:p w:rsidR="005A6ACC" w:rsidRDefault="005A6ACC">
            <w:pPr>
              <w:jc w:val="center"/>
            </w:pPr>
          </w:p>
        </w:tc>
        <w:tc>
          <w:tcPr>
            <w:tcW w:w="698" w:type="dxa"/>
            <w:vMerge/>
            <w:vAlign w:val="center"/>
          </w:tcPr>
          <w:p w:rsidR="005A6ACC" w:rsidRDefault="005A6ACC">
            <w:pPr>
              <w:jc w:val="center"/>
            </w:pPr>
          </w:p>
        </w:tc>
        <w:tc>
          <w:tcPr>
            <w:tcW w:w="2616" w:type="dxa"/>
            <w:gridSpan w:val="2"/>
            <w:vMerge/>
            <w:vAlign w:val="center"/>
          </w:tcPr>
          <w:p w:rsidR="005A6ACC" w:rsidRDefault="005A6ACC">
            <w:pPr>
              <w:jc w:val="center"/>
            </w:pPr>
          </w:p>
        </w:tc>
        <w:tc>
          <w:tcPr>
            <w:tcW w:w="2093"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欠合理</w:t>
            </w:r>
          </w:p>
        </w:tc>
        <w:tc>
          <w:tcPr>
            <w:tcW w:w="874"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不合格</w:t>
            </w:r>
          </w:p>
        </w:tc>
        <w:tc>
          <w:tcPr>
            <w:tcW w:w="698" w:type="dxa"/>
            <w:vMerge/>
            <w:vAlign w:val="center"/>
          </w:tcPr>
          <w:p w:rsidR="005A6ACC" w:rsidRDefault="005A6ACC">
            <w:pPr>
              <w:jc w:val="center"/>
            </w:pPr>
          </w:p>
        </w:tc>
        <w:tc>
          <w:tcPr>
            <w:tcW w:w="872" w:type="dxa"/>
            <w:vMerge/>
            <w:vAlign w:val="center"/>
          </w:tcPr>
          <w:p w:rsidR="005A6ACC" w:rsidRDefault="005A6ACC">
            <w:pPr>
              <w:jc w:val="center"/>
            </w:pPr>
          </w:p>
        </w:tc>
        <w:tc>
          <w:tcPr>
            <w:tcW w:w="872" w:type="dxa"/>
            <w:vMerge/>
            <w:vAlign w:val="center"/>
          </w:tcPr>
          <w:p w:rsidR="005A6ACC" w:rsidRDefault="005A6ACC">
            <w:pPr>
              <w:jc w:val="center"/>
            </w:pPr>
          </w:p>
        </w:tc>
      </w:tr>
      <w:tr w:rsidR="005A6ACC">
        <w:trPr>
          <w:trHeight w:hRule="exact" w:val="370"/>
        </w:trPr>
        <w:tc>
          <w:tcPr>
            <w:tcW w:w="361" w:type="dxa"/>
            <w:vMerge w:val="restart"/>
            <w:vAlign w:val="center"/>
          </w:tcPr>
          <w:p w:rsidR="005A6ACC" w:rsidRDefault="0008264D">
            <w:pPr>
              <w:jc w:val="center"/>
              <w:rPr>
                <w:rFonts w:ascii="Times New Roman" w:eastAsia="Times New Roman" w:hAnsi="Times New Roman" w:cs="Times New Roman"/>
                <w:sz w:val="18"/>
                <w:szCs w:val="18"/>
              </w:rPr>
            </w:pPr>
            <w:r>
              <w:rPr>
                <w:rFonts w:ascii="Times New Roman"/>
                <w:sz w:val="18"/>
              </w:rPr>
              <w:t>7</w:t>
            </w:r>
          </w:p>
        </w:tc>
        <w:tc>
          <w:tcPr>
            <w:tcW w:w="698" w:type="dxa"/>
            <w:vMerge w:val="restart"/>
            <w:vAlign w:val="center"/>
          </w:tcPr>
          <w:p w:rsidR="005A6ACC" w:rsidRDefault="0008264D">
            <w:pPr>
              <w:jc w:val="center"/>
              <w:rPr>
                <w:rFonts w:ascii="Times New Roman" w:eastAsia="Times New Roman" w:hAnsi="Times New Roman" w:cs="Times New Roman"/>
                <w:sz w:val="18"/>
                <w:szCs w:val="18"/>
              </w:rPr>
            </w:pPr>
            <w:r>
              <w:rPr>
                <w:rFonts w:ascii="Times New Roman"/>
                <w:sz w:val="18"/>
              </w:rPr>
              <w:t>2.1.4</w:t>
            </w:r>
          </w:p>
          <w:p w:rsidR="005A6ACC" w:rsidRDefault="0008264D">
            <w:pPr>
              <w:jc w:val="center"/>
              <w:rPr>
                <w:rFonts w:ascii="宋体" w:eastAsia="宋体" w:hAnsi="宋体" w:cs="宋体"/>
                <w:sz w:val="18"/>
                <w:szCs w:val="18"/>
              </w:rPr>
            </w:pPr>
            <w:r>
              <w:rPr>
                <w:rFonts w:ascii="宋体" w:eastAsia="宋体" w:hAnsi="宋体" w:cs="宋体"/>
                <w:sz w:val="18"/>
                <w:szCs w:val="18"/>
              </w:rPr>
              <w:t>（</w:t>
            </w:r>
            <w:r>
              <w:rPr>
                <w:rFonts w:ascii="Times New Roman" w:eastAsia="Times New Roman" w:hAnsi="Times New Roman" w:cs="Times New Roman"/>
                <w:sz w:val="18"/>
                <w:szCs w:val="18"/>
              </w:rPr>
              <w:t>7</w:t>
            </w:r>
            <w:r>
              <w:rPr>
                <w:rFonts w:ascii="宋体" w:eastAsia="宋体" w:hAnsi="宋体" w:cs="宋体"/>
                <w:sz w:val="18"/>
                <w:szCs w:val="18"/>
              </w:rPr>
              <w:t>）</w:t>
            </w:r>
          </w:p>
        </w:tc>
        <w:tc>
          <w:tcPr>
            <w:tcW w:w="2616" w:type="dxa"/>
            <w:gridSpan w:val="2"/>
            <w:vMerge w:val="restart"/>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施工总布置</w:t>
            </w:r>
          </w:p>
        </w:tc>
        <w:tc>
          <w:tcPr>
            <w:tcW w:w="2093"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合理</w:t>
            </w:r>
          </w:p>
        </w:tc>
        <w:tc>
          <w:tcPr>
            <w:tcW w:w="874"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合格</w:t>
            </w:r>
          </w:p>
        </w:tc>
        <w:tc>
          <w:tcPr>
            <w:tcW w:w="698" w:type="dxa"/>
            <w:vMerge w:val="restart"/>
            <w:vAlign w:val="center"/>
          </w:tcPr>
          <w:p w:rsidR="005A6ACC" w:rsidRDefault="005A6ACC">
            <w:pPr>
              <w:jc w:val="center"/>
            </w:pPr>
          </w:p>
        </w:tc>
        <w:tc>
          <w:tcPr>
            <w:tcW w:w="872" w:type="dxa"/>
            <w:vMerge w:val="restart"/>
            <w:vAlign w:val="center"/>
          </w:tcPr>
          <w:p w:rsidR="005A6ACC" w:rsidRDefault="005A6ACC">
            <w:pPr>
              <w:jc w:val="center"/>
            </w:pPr>
          </w:p>
        </w:tc>
        <w:tc>
          <w:tcPr>
            <w:tcW w:w="872" w:type="dxa"/>
            <w:vMerge w:val="restart"/>
            <w:vAlign w:val="center"/>
          </w:tcPr>
          <w:p w:rsidR="005A6ACC" w:rsidRDefault="005A6ACC">
            <w:pPr>
              <w:jc w:val="center"/>
            </w:pPr>
          </w:p>
        </w:tc>
      </w:tr>
      <w:tr w:rsidR="005A6ACC">
        <w:trPr>
          <w:trHeight w:hRule="exact" w:val="367"/>
        </w:trPr>
        <w:tc>
          <w:tcPr>
            <w:tcW w:w="361" w:type="dxa"/>
            <w:vMerge/>
            <w:vAlign w:val="center"/>
          </w:tcPr>
          <w:p w:rsidR="005A6ACC" w:rsidRDefault="005A6ACC">
            <w:pPr>
              <w:jc w:val="center"/>
            </w:pPr>
          </w:p>
        </w:tc>
        <w:tc>
          <w:tcPr>
            <w:tcW w:w="698" w:type="dxa"/>
            <w:vMerge/>
            <w:vAlign w:val="center"/>
          </w:tcPr>
          <w:p w:rsidR="005A6ACC" w:rsidRDefault="005A6ACC">
            <w:pPr>
              <w:jc w:val="center"/>
            </w:pPr>
          </w:p>
        </w:tc>
        <w:tc>
          <w:tcPr>
            <w:tcW w:w="2616" w:type="dxa"/>
            <w:gridSpan w:val="2"/>
            <w:vMerge/>
            <w:vAlign w:val="center"/>
          </w:tcPr>
          <w:p w:rsidR="005A6ACC" w:rsidRDefault="005A6ACC">
            <w:pPr>
              <w:jc w:val="center"/>
            </w:pPr>
          </w:p>
        </w:tc>
        <w:tc>
          <w:tcPr>
            <w:tcW w:w="2093"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欠合理</w:t>
            </w:r>
          </w:p>
        </w:tc>
        <w:tc>
          <w:tcPr>
            <w:tcW w:w="874"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不合格</w:t>
            </w:r>
          </w:p>
        </w:tc>
        <w:tc>
          <w:tcPr>
            <w:tcW w:w="698" w:type="dxa"/>
            <w:vMerge/>
            <w:vAlign w:val="center"/>
          </w:tcPr>
          <w:p w:rsidR="005A6ACC" w:rsidRDefault="005A6ACC">
            <w:pPr>
              <w:jc w:val="center"/>
            </w:pPr>
          </w:p>
        </w:tc>
        <w:tc>
          <w:tcPr>
            <w:tcW w:w="872" w:type="dxa"/>
            <w:vMerge/>
            <w:vAlign w:val="center"/>
          </w:tcPr>
          <w:p w:rsidR="005A6ACC" w:rsidRDefault="005A6ACC">
            <w:pPr>
              <w:jc w:val="center"/>
            </w:pPr>
          </w:p>
        </w:tc>
        <w:tc>
          <w:tcPr>
            <w:tcW w:w="872" w:type="dxa"/>
            <w:vMerge/>
            <w:vAlign w:val="center"/>
          </w:tcPr>
          <w:p w:rsidR="005A6ACC" w:rsidRDefault="005A6ACC">
            <w:pPr>
              <w:jc w:val="center"/>
            </w:pPr>
          </w:p>
        </w:tc>
      </w:tr>
      <w:tr w:rsidR="005A6ACC">
        <w:trPr>
          <w:trHeight w:hRule="exact" w:val="370"/>
        </w:trPr>
        <w:tc>
          <w:tcPr>
            <w:tcW w:w="361" w:type="dxa"/>
            <w:vMerge w:val="restart"/>
            <w:vAlign w:val="center"/>
          </w:tcPr>
          <w:p w:rsidR="005A6ACC" w:rsidRDefault="0008264D">
            <w:pPr>
              <w:jc w:val="center"/>
              <w:rPr>
                <w:rFonts w:ascii="Times New Roman" w:eastAsia="Times New Roman" w:hAnsi="Times New Roman" w:cs="Times New Roman"/>
                <w:sz w:val="18"/>
                <w:szCs w:val="18"/>
              </w:rPr>
            </w:pPr>
            <w:r>
              <w:rPr>
                <w:rFonts w:ascii="Times New Roman"/>
                <w:sz w:val="18"/>
              </w:rPr>
              <w:t>8</w:t>
            </w:r>
          </w:p>
        </w:tc>
        <w:tc>
          <w:tcPr>
            <w:tcW w:w="698" w:type="dxa"/>
            <w:vMerge w:val="restart"/>
            <w:vAlign w:val="center"/>
          </w:tcPr>
          <w:p w:rsidR="005A6ACC" w:rsidRDefault="0008264D">
            <w:pPr>
              <w:jc w:val="center"/>
              <w:rPr>
                <w:rFonts w:ascii="Times New Roman" w:eastAsia="Times New Roman" w:hAnsi="Times New Roman" w:cs="Times New Roman"/>
                <w:sz w:val="18"/>
                <w:szCs w:val="18"/>
              </w:rPr>
            </w:pPr>
            <w:r>
              <w:rPr>
                <w:rFonts w:ascii="Times New Roman"/>
                <w:sz w:val="18"/>
              </w:rPr>
              <w:t>2.1.4</w:t>
            </w:r>
          </w:p>
          <w:p w:rsidR="005A6ACC" w:rsidRDefault="0008264D">
            <w:pPr>
              <w:jc w:val="center"/>
              <w:rPr>
                <w:rFonts w:ascii="宋体" w:eastAsia="宋体" w:hAnsi="宋体" w:cs="宋体"/>
                <w:sz w:val="18"/>
                <w:szCs w:val="18"/>
              </w:rPr>
            </w:pPr>
            <w:r>
              <w:rPr>
                <w:rFonts w:ascii="宋体" w:eastAsia="宋体" w:hAnsi="宋体" w:cs="宋体"/>
                <w:sz w:val="18"/>
                <w:szCs w:val="18"/>
              </w:rPr>
              <w:t>（</w:t>
            </w:r>
            <w:r>
              <w:rPr>
                <w:rFonts w:ascii="Times New Roman" w:eastAsia="Times New Roman" w:hAnsi="Times New Roman" w:cs="Times New Roman"/>
                <w:sz w:val="18"/>
                <w:szCs w:val="18"/>
              </w:rPr>
              <w:t>8</w:t>
            </w:r>
            <w:r>
              <w:rPr>
                <w:rFonts w:ascii="宋体" w:eastAsia="宋体" w:hAnsi="宋体" w:cs="宋体"/>
                <w:sz w:val="18"/>
                <w:szCs w:val="18"/>
              </w:rPr>
              <w:t>）</w:t>
            </w:r>
          </w:p>
        </w:tc>
        <w:tc>
          <w:tcPr>
            <w:tcW w:w="2616" w:type="dxa"/>
            <w:gridSpan w:val="2"/>
            <w:vMerge w:val="restart"/>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资源配备计划</w:t>
            </w:r>
          </w:p>
        </w:tc>
        <w:tc>
          <w:tcPr>
            <w:tcW w:w="2093"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合理</w:t>
            </w:r>
          </w:p>
        </w:tc>
        <w:tc>
          <w:tcPr>
            <w:tcW w:w="874" w:type="dxa"/>
            <w:vMerge w:val="restart"/>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合格</w:t>
            </w:r>
          </w:p>
        </w:tc>
        <w:tc>
          <w:tcPr>
            <w:tcW w:w="698" w:type="dxa"/>
            <w:vMerge w:val="restart"/>
            <w:vAlign w:val="center"/>
          </w:tcPr>
          <w:p w:rsidR="005A6ACC" w:rsidRDefault="005A6ACC">
            <w:pPr>
              <w:jc w:val="center"/>
            </w:pPr>
          </w:p>
        </w:tc>
        <w:tc>
          <w:tcPr>
            <w:tcW w:w="872" w:type="dxa"/>
            <w:vMerge w:val="restart"/>
            <w:vAlign w:val="center"/>
          </w:tcPr>
          <w:p w:rsidR="005A6ACC" w:rsidRDefault="005A6ACC">
            <w:pPr>
              <w:jc w:val="center"/>
            </w:pPr>
          </w:p>
        </w:tc>
        <w:tc>
          <w:tcPr>
            <w:tcW w:w="872" w:type="dxa"/>
            <w:vMerge w:val="restart"/>
            <w:vAlign w:val="center"/>
          </w:tcPr>
          <w:p w:rsidR="005A6ACC" w:rsidRDefault="005A6ACC">
            <w:pPr>
              <w:jc w:val="center"/>
            </w:pPr>
          </w:p>
        </w:tc>
      </w:tr>
      <w:tr w:rsidR="005A6ACC">
        <w:trPr>
          <w:trHeight w:hRule="exact" w:val="370"/>
        </w:trPr>
        <w:tc>
          <w:tcPr>
            <w:tcW w:w="361" w:type="dxa"/>
            <w:vMerge/>
            <w:vAlign w:val="center"/>
          </w:tcPr>
          <w:p w:rsidR="005A6ACC" w:rsidRDefault="005A6ACC">
            <w:pPr>
              <w:jc w:val="center"/>
            </w:pPr>
          </w:p>
        </w:tc>
        <w:tc>
          <w:tcPr>
            <w:tcW w:w="698" w:type="dxa"/>
            <w:vMerge/>
            <w:vAlign w:val="center"/>
          </w:tcPr>
          <w:p w:rsidR="005A6ACC" w:rsidRDefault="005A6ACC">
            <w:pPr>
              <w:jc w:val="center"/>
            </w:pPr>
          </w:p>
        </w:tc>
        <w:tc>
          <w:tcPr>
            <w:tcW w:w="2616" w:type="dxa"/>
            <w:gridSpan w:val="2"/>
            <w:vMerge/>
            <w:vAlign w:val="center"/>
          </w:tcPr>
          <w:p w:rsidR="005A6ACC" w:rsidRDefault="005A6ACC">
            <w:pPr>
              <w:jc w:val="center"/>
            </w:pPr>
          </w:p>
        </w:tc>
        <w:tc>
          <w:tcPr>
            <w:tcW w:w="2093"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基本合理</w:t>
            </w:r>
          </w:p>
        </w:tc>
        <w:tc>
          <w:tcPr>
            <w:tcW w:w="874" w:type="dxa"/>
            <w:vMerge/>
            <w:vAlign w:val="center"/>
          </w:tcPr>
          <w:p w:rsidR="005A6ACC" w:rsidRDefault="005A6ACC">
            <w:pPr>
              <w:jc w:val="center"/>
            </w:pPr>
          </w:p>
        </w:tc>
        <w:tc>
          <w:tcPr>
            <w:tcW w:w="698" w:type="dxa"/>
            <w:vMerge/>
            <w:vAlign w:val="center"/>
          </w:tcPr>
          <w:p w:rsidR="005A6ACC" w:rsidRDefault="005A6ACC">
            <w:pPr>
              <w:jc w:val="center"/>
            </w:pPr>
          </w:p>
        </w:tc>
        <w:tc>
          <w:tcPr>
            <w:tcW w:w="872" w:type="dxa"/>
            <w:vMerge/>
            <w:vAlign w:val="center"/>
          </w:tcPr>
          <w:p w:rsidR="005A6ACC" w:rsidRDefault="005A6ACC">
            <w:pPr>
              <w:jc w:val="center"/>
            </w:pPr>
          </w:p>
        </w:tc>
        <w:tc>
          <w:tcPr>
            <w:tcW w:w="872" w:type="dxa"/>
            <w:vMerge/>
            <w:vAlign w:val="center"/>
          </w:tcPr>
          <w:p w:rsidR="005A6ACC" w:rsidRDefault="005A6ACC">
            <w:pPr>
              <w:jc w:val="center"/>
            </w:pPr>
          </w:p>
        </w:tc>
      </w:tr>
      <w:tr w:rsidR="005A6ACC">
        <w:trPr>
          <w:trHeight w:hRule="exact" w:val="370"/>
        </w:trPr>
        <w:tc>
          <w:tcPr>
            <w:tcW w:w="361" w:type="dxa"/>
            <w:vMerge/>
            <w:vAlign w:val="center"/>
          </w:tcPr>
          <w:p w:rsidR="005A6ACC" w:rsidRDefault="005A6ACC">
            <w:pPr>
              <w:jc w:val="center"/>
            </w:pPr>
          </w:p>
        </w:tc>
        <w:tc>
          <w:tcPr>
            <w:tcW w:w="698" w:type="dxa"/>
            <w:vMerge/>
            <w:vAlign w:val="center"/>
          </w:tcPr>
          <w:p w:rsidR="005A6ACC" w:rsidRDefault="005A6ACC">
            <w:pPr>
              <w:jc w:val="center"/>
            </w:pPr>
          </w:p>
        </w:tc>
        <w:tc>
          <w:tcPr>
            <w:tcW w:w="2616" w:type="dxa"/>
            <w:gridSpan w:val="2"/>
            <w:vMerge/>
            <w:vAlign w:val="center"/>
          </w:tcPr>
          <w:p w:rsidR="005A6ACC" w:rsidRDefault="005A6ACC">
            <w:pPr>
              <w:jc w:val="center"/>
            </w:pPr>
          </w:p>
        </w:tc>
        <w:tc>
          <w:tcPr>
            <w:tcW w:w="2093"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欠合理</w:t>
            </w:r>
          </w:p>
        </w:tc>
        <w:tc>
          <w:tcPr>
            <w:tcW w:w="874" w:type="dxa"/>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不合格</w:t>
            </w:r>
          </w:p>
        </w:tc>
        <w:tc>
          <w:tcPr>
            <w:tcW w:w="698" w:type="dxa"/>
            <w:vMerge/>
            <w:vAlign w:val="center"/>
          </w:tcPr>
          <w:p w:rsidR="005A6ACC" w:rsidRDefault="005A6ACC">
            <w:pPr>
              <w:jc w:val="center"/>
            </w:pPr>
          </w:p>
        </w:tc>
        <w:tc>
          <w:tcPr>
            <w:tcW w:w="872" w:type="dxa"/>
            <w:vMerge/>
            <w:vAlign w:val="center"/>
          </w:tcPr>
          <w:p w:rsidR="005A6ACC" w:rsidRDefault="005A6ACC">
            <w:pPr>
              <w:jc w:val="center"/>
            </w:pPr>
          </w:p>
        </w:tc>
        <w:tc>
          <w:tcPr>
            <w:tcW w:w="872" w:type="dxa"/>
            <w:vMerge/>
            <w:vAlign w:val="center"/>
          </w:tcPr>
          <w:p w:rsidR="005A6ACC" w:rsidRDefault="005A6ACC">
            <w:pPr>
              <w:jc w:val="center"/>
            </w:pPr>
          </w:p>
        </w:tc>
      </w:tr>
      <w:tr w:rsidR="005A6ACC">
        <w:trPr>
          <w:trHeight w:hRule="exact" w:val="377"/>
        </w:trPr>
        <w:tc>
          <w:tcPr>
            <w:tcW w:w="361" w:type="dxa"/>
            <w:vAlign w:val="center"/>
          </w:tcPr>
          <w:p w:rsidR="005A6ACC" w:rsidRDefault="005A6ACC">
            <w:pPr>
              <w:jc w:val="center"/>
            </w:pPr>
          </w:p>
        </w:tc>
        <w:tc>
          <w:tcPr>
            <w:tcW w:w="6281" w:type="dxa"/>
            <w:gridSpan w:val="5"/>
            <w:vAlign w:val="center"/>
          </w:tcPr>
          <w:p w:rsidR="005A6ACC" w:rsidRDefault="0008264D">
            <w:pPr>
              <w:jc w:val="center"/>
              <w:rPr>
                <w:rFonts w:ascii="宋体" w:eastAsia="宋体" w:hAnsi="宋体" w:cs="宋体"/>
                <w:sz w:val="21"/>
                <w:szCs w:val="21"/>
                <w:lang w:eastAsia="zh-CN"/>
              </w:rPr>
            </w:pPr>
            <w:r>
              <w:rPr>
                <w:rFonts w:ascii="宋体" w:eastAsia="宋体" w:hAnsi="宋体" w:cs="宋体"/>
                <w:b/>
                <w:bCs/>
                <w:sz w:val="21"/>
                <w:szCs w:val="21"/>
                <w:lang w:eastAsia="zh-CN"/>
              </w:rPr>
              <w:t>评审结论（合格</w:t>
            </w:r>
            <w:r>
              <w:rPr>
                <w:rFonts w:ascii="Times New Roman" w:eastAsia="Times New Roman" w:hAnsi="Times New Roman" w:cs="Times New Roman"/>
                <w:b/>
                <w:bCs/>
                <w:sz w:val="21"/>
                <w:szCs w:val="21"/>
                <w:lang w:eastAsia="zh-CN"/>
              </w:rPr>
              <w:t>/</w:t>
            </w:r>
            <w:r>
              <w:rPr>
                <w:rFonts w:ascii="宋体" w:eastAsia="宋体" w:hAnsi="宋体" w:cs="宋体"/>
                <w:b/>
                <w:bCs/>
                <w:sz w:val="21"/>
                <w:szCs w:val="21"/>
                <w:lang w:eastAsia="zh-CN"/>
              </w:rPr>
              <w:t>不合格）</w:t>
            </w:r>
          </w:p>
        </w:tc>
        <w:tc>
          <w:tcPr>
            <w:tcW w:w="698" w:type="dxa"/>
            <w:vAlign w:val="center"/>
          </w:tcPr>
          <w:p w:rsidR="005A6ACC" w:rsidRDefault="005A6ACC">
            <w:pPr>
              <w:jc w:val="center"/>
              <w:rPr>
                <w:lang w:eastAsia="zh-CN"/>
              </w:rPr>
            </w:pPr>
          </w:p>
        </w:tc>
        <w:tc>
          <w:tcPr>
            <w:tcW w:w="872" w:type="dxa"/>
            <w:vAlign w:val="center"/>
          </w:tcPr>
          <w:p w:rsidR="005A6ACC" w:rsidRDefault="005A6ACC">
            <w:pPr>
              <w:jc w:val="center"/>
              <w:rPr>
                <w:lang w:eastAsia="zh-CN"/>
              </w:rPr>
            </w:pPr>
          </w:p>
        </w:tc>
        <w:tc>
          <w:tcPr>
            <w:tcW w:w="872" w:type="dxa"/>
            <w:vAlign w:val="center"/>
          </w:tcPr>
          <w:p w:rsidR="005A6ACC" w:rsidRDefault="005A6ACC">
            <w:pPr>
              <w:jc w:val="center"/>
              <w:rPr>
                <w:lang w:eastAsia="zh-CN"/>
              </w:rPr>
            </w:pPr>
          </w:p>
        </w:tc>
      </w:tr>
    </w:tbl>
    <w:p w:rsidR="005A6ACC" w:rsidRDefault="0008264D">
      <w:pPr>
        <w:jc w:val="both"/>
        <w:rPr>
          <w:rFonts w:ascii="宋体" w:eastAsia="宋体" w:hAnsi="宋体" w:cs="宋体"/>
          <w:sz w:val="18"/>
          <w:szCs w:val="18"/>
          <w:lang w:eastAsia="zh-CN"/>
        </w:rPr>
      </w:pPr>
      <w:r>
        <w:rPr>
          <w:rFonts w:ascii="宋体" w:eastAsia="宋体" w:hAnsi="宋体" w:cs="宋体"/>
          <w:b/>
          <w:bCs/>
          <w:sz w:val="21"/>
          <w:szCs w:val="21"/>
          <w:lang w:eastAsia="zh-CN"/>
        </w:rPr>
        <w:t>备注：</w:t>
      </w:r>
      <w:r>
        <w:rPr>
          <w:rFonts w:ascii="Times New Roman" w:eastAsia="Times New Roman" w:hAnsi="Times New Roman" w:cs="Times New Roman"/>
          <w:sz w:val="18"/>
          <w:szCs w:val="18"/>
          <w:lang w:eastAsia="zh-CN"/>
        </w:rPr>
        <w:t>1</w:t>
      </w:r>
      <w:r>
        <w:rPr>
          <w:rFonts w:ascii="宋体" w:eastAsia="宋体" w:hAnsi="宋体" w:cs="宋体"/>
          <w:sz w:val="18"/>
          <w:szCs w:val="18"/>
          <w:lang w:eastAsia="zh-CN"/>
        </w:rPr>
        <w:t>．评审项目合格的打</w:t>
      </w:r>
      <w:r>
        <w:rPr>
          <w:rFonts w:ascii="Times New Roman" w:eastAsia="Times New Roman" w:hAnsi="Times New Roman" w:cs="Times New Roman"/>
          <w:sz w:val="18"/>
          <w:szCs w:val="18"/>
          <w:lang w:eastAsia="zh-CN"/>
        </w:rPr>
        <w:t>“√”</w:t>
      </w:r>
      <w:r>
        <w:rPr>
          <w:rFonts w:ascii="宋体" w:eastAsia="宋体" w:hAnsi="宋体" w:cs="宋体"/>
          <w:sz w:val="18"/>
          <w:szCs w:val="18"/>
          <w:lang w:eastAsia="zh-CN"/>
        </w:rPr>
        <w:t>，不合格的打</w:t>
      </w:r>
      <w:r>
        <w:rPr>
          <w:rFonts w:ascii="Times New Roman" w:eastAsia="Times New Roman" w:hAnsi="Times New Roman" w:cs="Times New Roman"/>
          <w:sz w:val="18"/>
          <w:szCs w:val="18"/>
          <w:lang w:eastAsia="zh-CN"/>
        </w:rPr>
        <w:t>“×”</w:t>
      </w:r>
      <w:r>
        <w:rPr>
          <w:rFonts w:ascii="宋体" w:eastAsia="宋体" w:hAnsi="宋体" w:cs="宋体"/>
          <w:sz w:val="18"/>
          <w:szCs w:val="18"/>
          <w:lang w:eastAsia="zh-CN"/>
        </w:rPr>
        <w:t>。</w:t>
      </w:r>
    </w:p>
    <w:p w:rsidR="005A6ACC" w:rsidRDefault="0008264D">
      <w:pPr>
        <w:jc w:val="both"/>
        <w:rPr>
          <w:rFonts w:ascii="宋体" w:eastAsia="宋体" w:hAnsi="宋体" w:cs="宋体"/>
          <w:sz w:val="18"/>
          <w:szCs w:val="18"/>
          <w:lang w:eastAsia="zh-CN"/>
        </w:rPr>
      </w:pPr>
      <w:r>
        <w:rPr>
          <w:rFonts w:ascii="宋体" w:eastAsia="宋体" w:hAnsi="宋体" w:cs="宋体" w:hint="eastAsia"/>
          <w:sz w:val="18"/>
          <w:szCs w:val="18"/>
          <w:lang w:eastAsia="zh-CN"/>
        </w:rPr>
        <w:t>2</w:t>
      </w:r>
      <w:r>
        <w:rPr>
          <w:rFonts w:ascii="宋体" w:eastAsia="宋体" w:hAnsi="宋体" w:cs="宋体"/>
          <w:sz w:val="18"/>
          <w:szCs w:val="18"/>
          <w:lang w:eastAsia="zh-CN"/>
        </w:rPr>
        <w:t>．序号中有缺项的为不合格。</w:t>
      </w:r>
    </w:p>
    <w:p w:rsidR="005A6ACC" w:rsidRDefault="0008264D">
      <w:pPr>
        <w:jc w:val="both"/>
        <w:rPr>
          <w:rFonts w:ascii="宋体" w:eastAsia="宋体" w:hAnsi="宋体" w:cs="宋体"/>
          <w:sz w:val="18"/>
          <w:szCs w:val="18"/>
          <w:lang w:eastAsia="zh-CN"/>
        </w:rPr>
      </w:pPr>
      <w:r>
        <w:rPr>
          <w:rFonts w:ascii="宋体" w:eastAsia="宋体" w:hAnsi="宋体" w:cs="宋体" w:hint="eastAsia"/>
          <w:sz w:val="18"/>
          <w:szCs w:val="18"/>
          <w:lang w:eastAsia="zh-CN"/>
        </w:rPr>
        <w:t>3</w:t>
      </w:r>
      <w:r>
        <w:rPr>
          <w:rFonts w:ascii="宋体" w:eastAsia="宋体" w:hAnsi="宋体" w:cs="宋体"/>
          <w:sz w:val="18"/>
          <w:szCs w:val="18"/>
          <w:lang w:eastAsia="zh-CN"/>
        </w:rPr>
        <w:t>．评标委员会对投标人的技术投标文件进行集体评议，评标委员会成员根据集体评议意见对技术投标文件自主评价并作出书面评价。</w:t>
      </w:r>
    </w:p>
    <w:p w:rsidR="005A6ACC" w:rsidRDefault="0008264D">
      <w:pPr>
        <w:jc w:val="both"/>
        <w:rPr>
          <w:rFonts w:ascii="宋体" w:eastAsia="宋体" w:hAnsi="宋体" w:cs="宋体"/>
          <w:sz w:val="18"/>
          <w:szCs w:val="18"/>
          <w:lang w:eastAsia="zh-CN"/>
        </w:rPr>
      </w:pPr>
      <w:r>
        <w:rPr>
          <w:rFonts w:ascii="宋体" w:eastAsia="宋体" w:hAnsi="宋体" w:cs="宋体" w:hint="eastAsia"/>
          <w:sz w:val="18"/>
          <w:szCs w:val="18"/>
          <w:lang w:eastAsia="zh-CN"/>
        </w:rPr>
        <w:t>4</w:t>
      </w:r>
      <w:r>
        <w:rPr>
          <w:rFonts w:ascii="宋体" w:eastAsia="宋体" w:hAnsi="宋体" w:cs="宋体"/>
          <w:sz w:val="18"/>
          <w:szCs w:val="18"/>
          <w:lang w:eastAsia="zh-CN"/>
        </w:rPr>
        <w:t>．其中序号第2、3、4、6、7项为保证项目，保证项目中有一项及以上评价为不合格者，其评审结果为不合格；第 1、5、8 项为一般项目，一般项目中有二项及以上评价不合格者，其评审结果为不合格。</w:t>
      </w:r>
    </w:p>
    <w:p w:rsidR="005A6ACC" w:rsidRDefault="0008264D">
      <w:pPr>
        <w:jc w:val="both"/>
        <w:rPr>
          <w:rFonts w:ascii="宋体" w:eastAsia="宋体" w:hAnsi="宋体" w:cs="宋体"/>
          <w:sz w:val="18"/>
          <w:szCs w:val="18"/>
          <w:lang w:eastAsia="zh-CN"/>
        </w:rPr>
      </w:pPr>
      <w:r>
        <w:rPr>
          <w:rFonts w:ascii="宋体" w:eastAsia="宋体" w:hAnsi="宋体" w:cs="宋体" w:hint="eastAsia"/>
          <w:sz w:val="18"/>
          <w:szCs w:val="18"/>
          <w:lang w:eastAsia="zh-CN"/>
        </w:rPr>
        <w:t>5</w:t>
      </w:r>
      <w:r>
        <w:rPr>
          <w:rFonts w:ascii="宋体" w:eastAsia="宋体" w:hAnsi="宋体" w:cs="宋体"/>
          <w:sz w:val="18"/>
          <w:szCs w:val="18"/>
          <w:lang w:eastAsia="zh-CN"/>
        </w:rPr>
        <w:t>．获三分之二及以上的评委评审不合格的技术投标文件评审结果为不合格；通过技术投标文件合格性评审的投标人，视为合格投标人。</w:t>
      </w:r>
    </w:p>
    <w:p w:rsidR="005A6ACC" w:rsidRDefault="0008264D">
      <w:pPr>
        <w:jc w:val="both"/>
        <w:rPr>
          <w:rFonts w:ascii="宋体" w:eastAsia="宋体" w:hAnsi="宋体" w:cs="宋体"/>
          <w:b/>
          <w:sz w:val="18"/>
          <w:szCs w:val="18"/>
          <w:lang w:eastAsia="zh-CN"/>
        </w:rPr>
      </w:pPr>
      <w:r>
        <w:rPr>
          <w:rFonts w:ascii="宋体" w:eastAsia="宋体" w:hAnsi="宋体" w:cs="宋体" w:hint="eastAsia"/>
          <w:b/>
          <w:sz w:val="18"/>
          <w:szCs w:val="18"/>
          <w:lang w:eastAsia="zh-CN"/>
        </w:rPr>
        <w:t>6</w:t>
      </w:r>
      <w:r>
        <w:rPr>
          <w:rFonts w:ascii="宋体" w:eastAsia="宋体" w:hAnsi="宋体" w:cs="宋体"/>
          <w:b/>
          <w:sz w:val="18"/>
          <w:szCs w:val="18"/>
          <w:lang w:eastAsia="zh-CN"/>
        </w:rPr>
        <w:t>．对于大型水利工程和工程较复杂、技术难度较大和专业性较强的施工项目，招标人可在技术投标文件评 审标准表中的其他项中根据项目的特点进行调整和补充评审因数。</w:t>
      </w:r>
    </w:p>
    <w:p w:rsidR="005A6ACC" w:rsidRDefault="005A6ACC">
      <w:pPr>
        <w:rPr>
          <w:rFonts w:ascii="宋体" w:eastAsia="宋体" w:hAnsi="宋体" w:cs="宋体"/>
          <w:b/>
          <w:bCs/>
          <w:sz w:val="16"/>
          <w:szCs w:val="16"/>
          <w:lang w:eastAsia="zh-CN"/>
        </w:rPr>
      </w:pPr>
    </w:p>
    <w:p w:rsidR="005A6ACC" w:rsidRDefault="0008264D">
      <w:pPr>
        <w:rPr>
          <w:lang w:eastAsia="zh-CN"/>
        </w:rPr>
      </w:pPr>
      <w:r>
        <w:rPr>
          <w:lang w:eastAsia="zh-CN"/>
        </w:rPr>
        <w:t>评委签字</w:t>
      </w:r>
      <w:r>
        <w:rPr>
          <w:rFonts w:ascii="Times New Roman" w:eastAsia="Times New Roman" w:hAnsi="Times New Roman" w:cs="Times New Roman"/>
          <w:lang w:eastAsia="zh-CN"/>
        </w:rPr>
        <w:t>/</w:t>
      </w:r>
      <w:r>
        <w:rPr>
          <w:lang w:eastAsia="zh-CN"/>
        </w:rPr>
        <w:t>日期：</w:t>
      </w: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3"/>
          <w:szCs w:val="23"/>
          <w:lang w:eastAsia="zh-CN"/>
        </w:rPr>
      </w:pPr>
    </w:p>
    <w:p w:rsidR="005A6ACC" w:rsidRDefault="0008264D">
      <w:pPr>
        <w:rPr>
          <w:rFonts w:ascii="宋体" w:eastAsia="宋体" w:hAnsi="宋体"/>
          <w:b/>
          <w:bCs/>
          <w:sz w:val="32"/>
          <w:szCs w:val="32"/>
          <w:lang w:eastAsia="zh-CN"/>
        </w:rPr>
      </w:pPr>
      <w:r>
        <w:rPr>
          <w:lang w:eastAsia="zh-CN"/>
        </w:rPr>
        <w:br w:type="page"/>
      </w:r>
    </w:p>
    <w:p w:rsidR="005A6ACC" w:rsidRDefault="0008264D">
      <w:pPr>
        <w:rPr>
          <w:b/>
          <w:bCs/>
          <w:lang w:eastAsia="zh-CN"/>
        </w:rPr>
      </w:pPr>
      <w:r>
        <w:rPr>
          <w:b/>
          <w:lang w:eastAsia="zh-CN"/>
        </w:rPr>
        <w:lastRenderedPageBreak/>
        <w:t>附表</w:t>
      </w:r>
      <w:r>
        <w:rPr>
          <w:b/>
          <w:spacing w:val="-88"/>
          <w:lang w:eastAsia="zh-CN"/>
        </w:rPr>
        <w:t xml:space="preserve"> </w:t>
      </w:r>
      <w:r>
        <w:rPr>
          <w:rFonts w:ascii="Times New Roman" w:eastAsia="Times New Roman" w:hAnsi="Times New Roman" w:cs="Times New Roman"/>
          <w:b/>
          <w:lang w:eastAsia="zh-CN"/>
        </w:rPr>
        <w:t>3-4</w:t>
      </w:r>
      <w:r>
        <w:rPr>
          <w:b/>
          <w:lang w:eastAsia="zh-CN"/>
        </w:rPr>
        <w:t>：不合格投标人名单表</w:t>
      </w:r>
    </w:p>
    <w:p w:rsidR="005A6ACC" w:rsidRDefault="0008264D" w:rsidP="00164FAE">
      <w:pPr>
        <w:spacing w:beforeLines="50" w:afterLines="50"/>
        <w:jc w:val="center"/>
        <w:rPr>
          <w:b/>
          <w:sz w:val="32"/>
          <w:szCs w:val="32"/>
          <w:lang w:eastAsia="zh-CN"/>
        </w:rPr>
      </w:pPr>
      <w:r>
        <w:rPr>
          <w:b/>
          <w:sz w:val="32"/>
          <w:szCs w:val="32"/>
          <w:lang w:eastAsia="zh-CN"/>
        </w:rPr>
        <w:t>不合格情况说明</w:t>
      </w:r>
    </w:p>
    <w:p w:rsidR="005A6ACC" w:rsidRDefault="0008264D">
      <w:pPr>
        <w:rPr>
          <w:rFonts w:ascii="Times New Roman" w:eastAsia="Times New Roman" w:hAnsi="Times New Roman" w:cs="Times New Roman"/>
          <w:sz w:val="14"/>
          <w:szCs w:val="14"/>
          <w:lang w:eastAsia="zh-CN"/>
        </w:rPr>
      </w:pPr>
      <w:r>
        <w:rPr>
          <w:spacing w:val="-2"/>
          <w:lang w:eastAsia="zh-CN"/>
        </w:rPr>
        <w:t>项目名称：</w:t>
      </w:r>
      <w:r>
        <w:rPr>
          <w:rFonts w:ascii="Times New Roman" w:eastAsia="Times New Roman" w:hAnsi="Times New Roman" w:cs="Times New Roman"/>
          <w:spacing w:val="-2"/>
          <w:u w:val="single" w:color="000000"/>
          <w:lang w:eastAsia="zh-CN"/>
        </w:rPr>
        <w:tab/>
      </w:r>
      <w:r>
        <w:rPr>
          <w:spacing w:val="-2"/>
          <w:lang w:eastAsia="zh-CN"/>
        </w:rPr>
        <w:t>招标编号：</w:t>
      </w:r>
      <w:r>
        <w:rPr>
          <w:rFonts w:ascii="Times New Roman" w:eastAsia="Times New Roman" w:hAnsi="Times New Roman" w:cs="Times New Roman"/>
          <w:spacing w:val="-2"/>
          <w:u w:val="single"/>
          <w:lang w:eastAsia="zh-CN"/>
        </w:rPr>
        <w:tab/>
      </w:r>
    </w:p>
    <w:tbl>
      <w:tblPr>
        <w:tblStyle w:val="TableNormal"/>
        <w:tblW w:w="9285" w:type="dxa"/>
        <w:tblInd w:w="116" w:type="dxa"/>
        <w:tblLayout w:type="fixed"/>
        <w:tblLook w:val="04A0"/>
      </w:tblPr>
      <w:tblGrid>
        <w:gridCol w:w="792"/>
        <w:gridCol w:w="3427"/>
        <w:gridCol w:w="5066"/>
      </w:tblGrid>
      <w:tr w:rsidR="005A6ACC">
        <w:trPr>
          <w:trHeight w:hRule="exact" w:val="1037"/>
        </w:trPr>
        <w:tc>
          <w:tcPr>
            <w:tcW w:w="792" w:type="dxa"/>
            <w:tcBorders>
              <w:top w:val="single" w:sz="12" w:space="0" w:color="000000"/>
              <w:left w:val="single" w:sz="12"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序号</w:t>
            </w:r>
          </w:p>
        </w:tc>
        <w:tc>
          <w:tcPr>
            <w:tcW w:w="3427" w:type="dxa"/>
            <w:tcBorders>
              <w:top w:val="single" w:sz="12"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投</w:t>
            </w:r>
            <w:r>
              <w:rPr>
                <w:rFonts w:ascii="宋体" w:eastAsia="宋体" w:hAnsi="宋体" w:cs="宋体"/>
                <w:sz w:val="21"/>
                <w:szCs w:val="21"/>
              </w:rPr>
              <w:tab/>
              <w:t>标</w:t>
            </w:r>
            <w:r>
              <w:rPr>
                <w:rFonts w:ascii="宋体" w:eastAsia="宋体" w:hAnsi="宋体" w:cs="宋体"/>
                <w:sz w:val="21"/>
                <w:szCs w:val="21"/>
              </w:rPr>
              <w:tab/>
              <w:t>人</w:t>
            </w:r>
          </w:p>
        </w:tc>
        <w:tc>
          <w:tcPr>
            <w:tcW w:w="5066" w:type="dxa"/>
            <w:tcBorders>
              <w:top w:val="single" w:sz="12" w:space="0" w:color="000000"/>
              <w:left w:val="single" w:sz="6" w:space="0" w:color="000000"/>
              <w:bottom w:val="single" w:sz="6" w:space="0" w:color="000000"/>
              <w:right w:val="single" w:sz="12"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不合格情况的原因</w:t>
            </w:r>
          </w:p>
        </w:tc>
      </w:tr>
      <w:tr w:rsidR="005A6ACC">
        <w:trPr>
          <w:trHeight w:hRule="exact" w:val="934"/>
        </w:trPr>
        <w:tc>
          <w:tcPr>
            <w:tcW w:w="792" w:type="dxa"/>
            <w:tcBorders>
              <w:top w:val="single" w:sz="6" w:space="0" w:color="000000"/>
              <w:left w:val="single" w:sz="12" w:space="0" w:color="000000"/>
              <w:bottom w:val="single" w:sz="6" w:space="0" w:color="000000"/>
              <w:right w:val="single" w:sz="6" w:space="0" w:color="000000"/>
            </w:tcBorders>
            <w:vAlign w:val="center"/>
          </w:tcPr>
          <w:p w:rsidR="005A6ACC" w:rsidRDefault="0008264D">
            <w:pPr>
              <w:jc w:val="center"/>
              <w:rPr>
                <w:rFonts w:ascii="Times New Roman" w:eastAsia="Times New Roman" w:hAnsi="Times New Roman" w:cs="Times New Roman"/>
                <w:sz w:val="21"/>
                <w:szCs w:val="21"/>
              </w:rPr>
            </w:pPr>
            <w:r>
              <w:rPr>
                <w:rFonts w:ascii="Times New Roman"/>
                <w:sz w:val="21"/>
              </w:rPr>
              <w:t>1</w:t>
            </w:r>
          </w:p>
        </w:tc>
        <w:tc>
          <w:tcPr>
            <w:tcW w:w="3427"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5066"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934"/>
        </w:trPr>
        <w:tc>
          <w:tcPr>
            <w:tcW w:w="792" w:type="dxa"/>
            <w:tcBorders>
              <w:top w:val="single" w:sz="6" w:space="0" w:color="000000"/>
              <w:left w:val="single" w:sz="12" w:space="0" w:color="000000"/>
              <w:bottom w:val="single" w:sz="6" w:space="0" w:color="000000"/>
              <w:right w:val="single" w:sz="6" w:space="0" w:color="000000"/>
            </w:tcBorders>
            <w:vAlign w:val="center"/>
          </w:tcPr>
          <w:p w:rsidR="005A6ACC" w:rsidRDefault="0008264D">
            <w:pPr>
              <w:jc w:val="center"/>
              <w:rPr>
                <w:rFonts w:ascii="Times New Roman" w:eastAsia="Times New Roman" w:hAnsi="Times New Roman" w:cs="Times New Roman"/>
                <w:sz w:val="21"/>
                <w:szCs w:val="21"/>
              </w:rPr>
            </w:pPr>
            <w:r>
              <w:rPr>
                <w:rFonts w:ascii="Times New Roman"/>
                <w:sz w:val="21"/>
              </w:rPr>
              <w:t>2</w:t>
            </w:r>
          </w:p>
        </w:tc>
        <w:tc>
          <w:tcPr>
            <w:tcW w:w="3427"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5066"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934"/>
        </w:trPr>
        <w:tc>
          <w:tcPr>
            <w:tcW w:w="792" w:type="dxa"/>
            <w:tcBorders>
              <w:top w:val="single" w:sz="6" w:space="0" w:color="000000"/>
              <w:left w:val="single" w:sz="12" w:space="0" w:color="000000"/>
              <w:bottom w:val="single" w:sz="6" w:space="0" w:color="000000"/>
              <w:right w:val="single" w:sz="6" w:space="0" w:color="000000"/>
            </w:tcBorders>
            <w:vAlign w:val="center"/>
          </w:tcPr>
          <w:p w:rsidR="005A6ACC" w:rsidRDefault="0008264D">
            <w:pPr>
              <w:jc w:val="center"/>
              <w:rPr>
                <w:rFonts w:ascii="Times New Roman" w:eastAsia="Times New Roman" w:hAnsi="Times New Roman" w:cs="Times New Roman"/>
                <w:sz w:val="21"/>
                <w:szCs w:val="21"/>
              </w:rPr>
            </w:pPr>
            <w:r>
              <w:rPr>
                <w:rFonts w:ascii="Times New Roman"/>
                <w:sz w:val="21"/>
              </w:rPr>
              <w:t>3</w:t>
            </w:r>
          </w:p>
        </w:tc>
        <w:tc>
          <w:tcPr>
            <w:tcW w:w="3427"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5066"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934"/>
        </w:trPr>
        <w:tc>
          <w:tcPr>
            <w:tcW w:w="792" w:type="dxa"/>
            <w:tcBorders>
              <w:top w:val="single" w:sz="6" w:space="0" w:color="000000"/>
              <w:left w:val="single" w:sz="12" w:space="0" w:color="000000"/>
              <w:bottom w:val="single" w:sz="6" w:space="0" w:color="000000"/>
              <w:right w:val="single" w:sz="6" w:space="0" w:color="000000"/>
            </w:tcBorders>
            <w:vAlign w:val="center"/>
          </w:tcPr>
          <w:p w:rsidR="005A6ACC" w:rsidRDefault="0008264D">
            <w:pPr>
              <w:jc w:val="center"/>
              <w:rPr>
                <w:rFonts w:ascii="Times New Roman" w:eastAsia="Times New Roman" w:hAnsi="Times New Roman" w:cs="Times New Roman"/>
                <w:sz w:val="21"/>
                <w:szCs w:val="21"/>
              </w:rPr>
            </w:pPr>
            <w:r>
              <w:rPr>
                <w:rFonts w:ascii="Times New Roman"/>
                <w:sz w:val="21"/>
              </w:rPr>
              <w:t>4</w:t>
            </w:r>
          </w:p>
        </w:tc>
        <w:tc>
          <w:tcPr>
            <w:tcW w:w="3427"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5066"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941"/>
        </w:trPr>
        <w:tc>
          <w:tcPr>
            <w:tcW w:w="792" w:type="dxa"/>
            <w:tcBorders>
              <w:top w:val="single" w:sz="6" w:space="0" w:color="000000"/>
              <w:left w:val="single" w:sz="12" w:space="0" w:color="000000"/>
              <w:bottom w:val="single" w:sz="12" w:space="0" w:color="000000"/>
              <w:right w:val="single" w:sz="6" w:space="0" w:color="000000"/>
            </w:tcBorders>
            <w:vAlign w:val="center"/>
          </w:tcPr>
          <w:p w:rsidR="005A6ACC" w:rsidRDefault="0008264D">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3427" w:type="dxa"/>
            <w:tcBorders>
              <w:top w:val="single" w:sz="6" w:space="0" w:color="000000"/>
              <w:left w:val="single" w:sz="6" w:space="0" w:color="000000"/>
              <w:bottom w:val="single" w:sz="12" w:space="0" w:color="000000"/>
              <w:right w:val="single" w:sz="6" w:space="0" w:color="000000"/>
            </w:tcBorders>
            <w:vAlign w:val="center"/>
          </w:tcPr>
          <w:p w:rsidR="005A6ACC" w:rsidRDefault="005A6ACC">
            <w:pPr>
              <w:jc w:val="center"/>
            </w:pPr>
          </w:p>
        </w:tc>
        <w:tc>
          <w:tcPr>
            <w:tcW w:w="5066" w:type="dxa"/>
            <w:tcBorders>
              <w:top w:val="single" w:sz="6" w:space="0" w:color="000000"/>
              <w:left w:val="single" w:sz="6" w:space="0" w:color="000000"/>
              <w:bottom w:val="single" w:sz="12" w:space="0" w:color="000000"/>
              <w:right w:val="single" w:sz="12" w:space="0" w:color="000000"/>
            </w:tcBorders>
            <w:vAlign w:val="center"/>
          </w:tcPr>
          <w:p w:rsidR="005A6ACC" w:rsidRDefault="005A6ACC">
            <w:pPr>
              <w:jc w:val="center"/>
            </w:pPr>
          </w:p>
        </w:tc>
      </w:tr>
    </w:tbl>
    <w:p w:rsidR="005A6ACC" w:rsidRDefault="005A6ACC">
      <w:pPr>
        <w:rPr>
          <w:rFonts w:ascii="Times New Roman" w:eastAsia="Times New Roman" w:hAnsi="Times New Roman" w:cs="Times New Roman"/>
          <w:sz w:val="6"/>
          <w:szCs w:val="6"/>
        </w:rPr>
      </w:pPr>
    </w:p>
    <w:p w:rsidR="005A6ACC" w:rsidRDefault="0008264D">
      <w:pPr>
        <w:rPr>
          <w:lang w:eastAsia="zh-CN"/>
        </w:rPr>
      </w:pPr>
      <w:r>
        <w:rPr>
          <w:lang w:eastAsia="zh-CN"/>
        </w:rPr>
        <w:t>评标委员会全体成员签字</w:t>
      </w:r>
      <w:r>
        <w:rPr>
          <w:rFonts w:ascii="Times New Roman" w:eastAsia="Times New Roman" w:hAnsi="Times New Roman" w:cs="Times New Roman"/>
          <w:lang w:eastAsia="zh-CN"/>
        </w:rPr>
        <w:t>/</w:t>
      </w:r>
      <w:r>
        <w:rPr>
          <w:lang w:eastAsia="zh-CN"/>
        </w:rPr>
        <w:t>日期：</w:t>
      </w: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17"/>
          <w:szCs w:val="17"/>
          <w:lang w:eastAsia="zh-CN"/>
        </w:rPr>
      </w:pPr>
    </w:p>
    <w:p w:rsidR="005A6ACC" w:rsidRDefault="0008264D">
      <w:pPr>
        <w:rPr>
          <w:rFonts w:ascii="宋体" w:eastAsia="宋体" w:hAnsi="宋体"/>
          <w:b/>
          <w:bCs/>
          <w:sz w:val="32"/>
          <w:szCs w:val="32"/>
          <w:lang w:eastAsia="zh-CN"/>
        </w:rPr>
      </w:pPr>
      <w:r>
        <w:rPr>
          <w:lang w:eastAsia="zh-CN"/>
        </w:rPr>
        <w:br w:type="page"/>
      </w:r>
    </w:p>
    <w:p w:rsidR="005A6ACC" w:rsidRDefault="0008264D">
      <w:pPr>
        <w:rPr>
          <w:b/>
          <w:bCs/>
          <w:lang w:eastAsia="zh-CN"/>
        </w:rPr>
      </w:pPr>
      <w:r>
        <w:rPr>
          <w:b/>
          <w:lang w:eastAsia="zh-CN"/>
        </w:rPr>
        <w:lastRenderedPageBreak/>
        <w:t>附表</w:t>
      </w:r>
      <w:r>
        <w:rPr>
          <w:b/>
          <w:spacing w:val="-88"/>
          <w:lang w:eastAsia="zh-CN"/>
        </w:rPr>
        <w:t xml:space="preserve"> </w:t>
      </w:r>
      <w:r>
        <w:rPr>
          <w:rFonts w:ascii="Times New Roman" w:eastAsia="Times New Roman" w:hAnsi="Times New Roman" w:cs="Times New Roman"/>
          <w:b/>
          <w:lang w:eastAsia="zh-CN"/>
        </w:rPr>
        <w:t>3-5</w:t>
      </w:r>
      <w:r>
        <w:rPr>
          <w:b/>
          <w:lang w:eastAsia="zh-CN"/>
        </w:rPr>
        <w:t>：进入详细评审的投标人名单表</w:t>
      </w:r>
    </w:p>
    <w:p w:rsidR="005A6ACC" w:rsidRDefault="0008264D" w:rsidP="00164FAE">
      <w:pPr>
        <w:spacing w:beforeLines="50" w:afterLines="50"/>
        <w:jc w:val="center"/>
        <w:rPr>
          <w:b/>
          <w:sz w:val="32"/>
          <w:szCs w:val="32"/>
          <w:lang w:eastAsia="zh-CN"/>
        </w:rPr>
      </w:pPr>
      <w:r>
        <w:rPr>
          <w:b/>
          <w:sz w:val="32"/>
          <w:szCs w:val="32"/>
          <w:lang w:eastAsia="zh-CN"/>
        </w:rPr>
        <w:t>进入详细评审的投标人名单表</w:t>
      </w:r>
    </w:p>
    <w:p w:rsidR="005A6ACC" w:rsidRDefault="0008264D">
      <w:pPr>
        <w:rPr>
          <w:rFonts w:ascii="Times New Roman" w:eastAsia="Times New Roman" w:hAnsi="Times New Roman" w:cs="Times New Roman"/>
          <w:lang w:eastAsia="zh-CN"/>
        </w:rPr>
      </w:pPr>
      <w:r>
        <w:rPr>
          <w:spacing w:val="-2"/>
          <w:lang w:eastAsia="zh-CN"/>
        </w:rPr>
        <w:t>项目名称：</w:t>
      </w:r>
      <w:r>
        <w:rPr>
          <w:rFonts w:ascii="Times New Roman" w:eastAsia="Times New Roman" w:hAnsi="Times New Roman" w:cs="Times New Roman"/>
          <w:spacing w:val="-2"/>
          <w:u w:val="single" w:color="000000"/>
          <w:lang w:eastAsia="zh-CN"/>
        </w:rPr>
        <w:tab/>
      </w:r>
      <w:r>
        <w:rPr>
          <w:spacing w:val="-2"/>
          <w:lang w:eastAsia="zh-CN"/>
        </w:rPr>
        <w:t>招标编号：</w:t>
      </w:r>
      <w:r>
        <w:rPr>
          <w:rFonts w:ascii="Times New Roman" w:eastAsia="Times New Roman" w:hAnsi="Times New Roman" w:cs="Times New Roman"/>
          <w:spacing w:val="-2"/>
          <w:u w:val="single"/>
          <w:lang w:eastAsia="zh-CN"/>
        </w:rPr>
        <w:tab/>
      </w:r>
    </w:p>
    <w:p w:rsidR="005A6ACC" w:rsidRDefault="005A6ACC">
      <w:pPr>
        <w:rPr>
          <w:rFonts w:ascii="Times New Roman" w:eastAsia="Times New Roman" w:hAnsi="Times New Roman" w:cs="Times New Roman"/>
          <w:sz w:val="12"/>
          <w:szCs w:val="12"/>
          <w:lang w:eastAsia="zh-CN"/>
        </w:rPr>
      </w:pPr>
    </w:p>
    <w:tbl>
      <w:tblPr>
        <w:tblStyle w:val="TableNormal"/>
        <w:tblW w:w="9286" w:type="dxa"/>
        <w:tblInd w:w="116" w:type="dxa"/>
        <w:tblLayout w:type="fixed"/>
        <w:tblLook w:val="04A0"/>
      </w:tblPr>
      <w:tblGrid>
        <w:gridCol w:w="943"/>
        <w:gridCol w:w="6329"/>
        <w:gridCol w:w="2014"/>
      </w:tblGrid>
      <w:tr w:rsidR="005A6ACC">
        <w:trPr>
          <w:trHeight w:hRule="exact" w:val="475"/>
        </w:trPr>
        <w:tc>
          <w:tcPr>
            <w:tcW w:w="943" w:type="dxa"/>
            <w:tcBorders>
              <w:top w:val="single" w:sz="12" w:space="0" w:color="000000"/>
              <w:left w:val="single" w:sz="12"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序号</w:t>
            </w:r>
          </w:p>
        </w:tc>
        <w:tc>
          <w:tcPr>
            <w:tcW w:w="6329" w:type="dxa"/>
            <w:tcBorders>
              <w:top w:val="single" w:sz="12"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投标人名称</w:t>
            </w:r>
          </w:p>
        </w:tc>
        <w:tc>
          <w:tcPr>
            <w:tcW w:w="2014" w:type="dxa"/>
            <w:tcBorders>
              <w:top w:val="single" w:sz="12" w:space="0" w:color="000000"/>
              <w:left w:val="single" w:sz="6" w:space="0" w:color="000000"/>
              <w:bottom w:val="single" w:sz="6" w:space="0" w:color="000000"/>
              <w:right w:val="single" w:sz="12"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备注</w:t>
            </w:r>
          </w:p>
        </w:tc>
      </w:tr>
      <w:tr w:rsidR="005A6ACC">
        <w:trPr>
          <w:trHeight w:hRule="exact" w:val="470"/>
        </w:trPr>
        <w:tc>
          <w:tcPr>
            <w:tcW w:w="943" w:type="dxa"/>
            <w:tcBorders>
              <w:top w:val="single" w:sz="6" w:space="0" w:color="000000"/>
              <w:left w:val="single" w:sz="12" w:space="0" w:color="000000"/>
              <w:bottom w:val="single" w:sz="6" w:space="0" w:color="000000"/>
              <w:right w:val="single" w:sz="6" w:space="0" w:color="000000"/>
            </w:tcBorders>
            <w:vAlign w:val="center"/>
          </w:tcPr>
          <w:p w:rsidR="005A6ACC" w:rsidRDefault="005A6ACC">
            <w:pPr>
              <w:jc w:val="center"/>
            </w:pPr>
          </w:p>
        </w:tc>
        <w:tc>
          <w:tcPr>
            <w:tcW w:w="6329"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2014"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468"/>
        </w:trPr>
        <w:tc>
          <w:tcPr>
            <w:tcW w:w="943" w:type="dxa"/>
            <w:tcBorders>
              <w:top w:val="single" w:sz="6" w:space="0" w:color="000000"/>
              <w:left w:val="single" w:sz="12" w:space="0" w:color="000000"/>
              <w:bottom w:val="single" w:sz="6" w:space="0" w:color="000000"/>
              <w:right w:val="single" w:sz="6" w:space="0" w:color="000000"/>
            </w:tcBorders>
            <w:vAlign w:val="center"/>
          </w:tcPr>
          <w:p w:rsidR="005A6ACC" w:rsidRDefault="005A6ACC">
            <w:pPr>
              <w:jc w:val="center"/>
            </w:pPr>
          </w:p>
        </w:tc>
        <w:tc>
          <w:tcPr>
            <w:tcW w:w="6329"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2014"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470"/>
        </w:trPr>
        <w:tc>
          <w:tcPr>
            <w:tcW w:w="943" w:type="dxa"/>
            <w:tcBorders>
              <w:top w:val="single" w:sz="6" w:space="0" w:color="000000"/>
              <w:left w:val="single" w:sz="12" w:space="0" w:color="000000"/>
              <w:bottom w:val="single" w:sz="6" w:space="0" w:color="000000"/>
              <w:right w:val="single" w:sz="6" w:space="0" w:color="000000"/>
            </w:tcBorders>
            <w:vAlign w:val="center"/>
          </w:tcPr>
          <w:p w:rsidR="005A6ACC" w:rsidRDefault="005A6ACC">
            <w:pPr>
              <w:jc w:val="center"/>
            </w:pPr>
          </w:p>
        </w:tc>
        <w:tc>
          <w:tcPr>
            <w:tcW w:w="6329"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2014"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468"/>
        </w:trPr>
        <w:tc>
          <w:tcPr>
            <w:tcW w:w="943" w:type="dxa"/>
            <w:tcBorders>
              <w:top w:val="single" w:sz="6" w:space="0" w:color="000000"/>
              <w:left w:val="single" w:sz="12" w:space="0" w:color="000000"/>
              <w:bottom w:val="single" w:sz="6" w:space="0" w:color="000000"/>
              <w:right w:val="single" w:sz="6" w:space="0" w:color="000000"/>
            </w:tcBorders>
            <w:vAlign w:val="center"/>
          </w:tcPr>
          <w:p w:rsidR="005A6ACC" w:rsidRDefault="005A6ACC">
            <w:pPr>
              <w:jc w:val="center"/>
            </w:pPr>
          </w:p>
        </w:tc>
        <w:tc>
          <w:tcPr>
            <w:tcW w:w="6329"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2014"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468"/>
        </w:trPr>
        <w:tc>
          <w:tcPr>
            <w:tcW w:w="943" w:type="dxa"/>
            <w:tcBorders>
              <w:top w:val="single" w:sz="6" w:space="0" w:color="000000"/>
              <w:left w:val="single" w:sz="12" w:space="0" w:color="000000"/>
              <w:bottom w:val="single" w:sz="6" w:space="0" w:color="000000"/>
              <w:right w:val="single" w:sz="6" w:space="0" w:color="000000"/>
            </w:tcBorders>
            <w:vAlign w:val="center"/>
          </w:tcPr>
          <w:p w:rsidR="005A6ACC" w:rsidRDefault="005A6ACC">
            <w:pPr>
              <w:jc w:val="center"/>
            </w:pPr>
          </w:p>
        </w:tc>
        <w:tc>
          <w:tcPr>
            <w:tcW w:w="6329"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2014"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470"/>
        </w:trPr>
        <w:tc>
          <w:tcPr>
            <w:tcW w:w="943" w:type="dxa"/>
            <w:tcBorders>
              <w:top w:val="single" w:sz="6" w:space="0" w:color="000000"/>
              <w:left w:val="single" w:sz="12" w:space="0" w:color="000000"/>
              <w:bottom w:val="single" w:sz="6" w:space="0" w:color="000000"/>
              <w:right w:val="single" w:sz="6" w:space="0" w:color="000000"/>
            </w:tcBorders>
            <w:vAlign w:val="center"/>
          </w:tcPr>
          <w:p w:rsidR="005A6ACC" w:rsidRDefault="005A6ACC">
            <w:pPr>
              <w:jc w:val="center"/>
            </w:pPr>
          </w:p>
        </w:tc>
        <w:tc>
          <w:tcPr>
            <w:tcW w:w="6329"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2014"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468"/>
        </w:trPr>
        <w:tc>
          <w:tcPr>
            <w:tcW w:w="943" w:type="dxa"/>
            <w:tcBorders>
              <w:top w:val="single" w:sz="6" w:space="0" w:color="000000"/>
              <w:left w:val="single" w:sz="12" w:space="0" w:color="000000"/>
              <w:bottom w:val="single" w:sz="6" w:space="0" w:color="000000"/>
              <w:right w:val="single" w:sz="6" w:space="0" w:color="000000"/>
            </w:tcBorders>
            <w:vAlign w:val="center"/>
          </w:tcPr>
          <w:p w:rsidR="005A6ACC" w:rsidRDefault="005A6ACC">
            <w:pPr>
              <w:jc w:val="center"/>
            </w:pPr>
          </w:p>
        </w:tc>
        <w:tc>
          <w:tcPr>
            <w:tcW w:w="6329"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2014"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470"/>
        </w:trPr>
        <w:tc>
          <w:tcPr>
            <w:tcW w:w="943" w:type="dxa"/>
            <w:tcBorders>
              <w:top w:val="single" w:sz="6" w:space="0" w:color="000000"/>
              <w:left w:val="single" w:sz="12" w:space="0" w:color="000000"/>
              <w:bottom w:val="single" w:sz="6" w:space="0" w:color="000000"/>
              <w:right w:val="single" w:sz="6" w:space="0" w:color="000000"/>
            </w:tcBorders>
            <w:vAlign w:val="center"/>
          </w:tcPr>
          <w:p w:rsidR="005A6ACC" w:rsidRDefault="005A6ACC">
            <w:pPr>
              <w:jc w:val="center"/>
            </w:pPr>
          </w:p>
        </w:tc>
        <w:tc>
          <w:tcPr>
            <w:tcW w:w="6329"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2014"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468"/>
        </w:trPr>
        <w:tc>
          <w:tcPr>
            <w:tcW w:w="943" w:type="dxa"/>
            <w:tcBorders>
              <w:top w:val="single" w:sz="6" w:space="0" w:color="000000"/>
              <w:left w:val="single" w:sz="12" w:space="0" w:color="000000"/>
              <w:bottom w:val="single" w:sz="6" w:space="0" w:color="000000"/>
              <w:right w:val="single" w:sz="6" w:space="0" w:color="000000"/>
            </w:tcBorders>
            <w:vAlign w:val="center"/>
          </w:tcPr>
          <w:p w:rsidR="005A6ACC" w:rsidRDefault="005A6ACC">
            <w:pPr>
              <w:jc w:val="center"/>
            </w:pPr>
          </w:p>
        </w:tc>
        <w:tc>
          <w:tcPr>
            <w:tcW w:w="6329"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2014"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468"/>
        </w:trPr>
        <w:tc>
          <w:tcPr>
            <w:tcW w:w="943" w:type="dxa"/>
            <w:tcBorders>
              <w:top w:val="single" w:sz="6" w:space="0" w:color="000000"/>
              <w:left w:val="single" w:sz="12" w:space="0" w:color="000000"/>
              <w:bottom w:val="single" w:sz="6" w:space="0" w:color="000000"/>
              <w:right w:val="single" w:sz="6" w:space="0" w:color="000000"/>
            </w:tcBorders>
            <w:vAlign w:val="center"/>
          </w:tcPr>
          <w:p w:rsidR="005A6ACC" w:rsidRDefault="005A6ACC">
            <w:pPr>
              <w:jc w:val="center"/>
            </w:pPr>
          </w:p>
        </w:tc>
        <w:tc>
          <w:tcPr>
            <w:tcW w:w="6329"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2014"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470"/>
        </w:trPr>
        <w:tc>
          <w:tcPr>
            <w:tcW w:w="943" w:type="dxa"/>
            <w:tcBorders>
              <w:top w:val="single" w:sz="6" w:space="0" w:color="000000"/>
              <w:left w:val="single" w:sz="12" w:space="0" w:color="000000"/>
              <w:bottom w:val="single" w:sz="6" w:space="0" w:color="000000"/>
              <w:right w:val="single" w:sz="6" w:space="0" w:color="000000"/>
            </w:tcBorders>
            <w:vAlign w:val="center"/>
          </w:tcPr>
          <w:p w:rsidR="005A6ACC" w:rsidRDefault="005A6ACC">
            <w:pPr>
              <w:jc w:val="center"/>
            </w:pPr>
          </w:p>
        </w:tc>
        <w:tc>
          <w:tcPr>
            <w:tcW w:w="6329"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2014"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468"/>
        </w:trPr>
        <w:tc>
          <w:tcPr>
            <w:tcW w:w="943" w:type="dxa"/>
            <w:tcBorders>
              <w:top w:val="single" w:sz="6" w:space="0" w:color="000000"/>
              <w:left w:val="single" w:sz="12" w:space="0" w:color="000000"/>
              <w:bottom w:val="single" w:sz="6" w:space="0" w:color="000000"/>
              <w:right w:val="single" w:sz="6" w:space="0" w:color="000000"/>
            </w:tcBorders>
            <w:vAlign w:val="center"/>
          </w:tcPr>
          <w:p w:rsidR="005A6ACC" w:rsidRDefault="005A6ACC">
            <w:pPr>
              <w:jc w:val="center"/>
            </w:pPr>
          </w:p>
        </w:tc>
        <w:tc>
          <w:tcPr>
            <w:tcW w:w="6329"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2014"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470"/>
        </w:trPr>
        <w:tc>
          <w:tcPr>
            <w:tcW w:w="943" w:type="dxa"/>
            <w:tcBorders>
              <w:top w:val="single" w:sz="6" w:space="0" w:color="000000"/>
              <w:left w:val="single" w:sz="12" w:space="0" w:color="000000"/>
              <w:bottom w:val="single" w:sz="6" w:space="0" w:color="000000"/>
              <w:right w:val="single" w:sz="6" w:space="0" w:color="000000"/>
            </w:tcBorders>
            <w:vAlign w:val="center"/>
          </w:tcPr>
          <w:p w:rsidR="005A6ACC" w:rsidRDefault="005A6ACC">
            <w:pPr>
              <w:jc w:val="center"/>
            </w:pPr>
          </w:p>
        </w:tc>
        <w:tc>
          <w:tcPr>
            <w:tcW w:w="6329"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2014"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475"/>
        </w:trPr>
        <w:tc>
          <w:tcPr>
            <w:tcW w:w="943" w:type="dxa"/>
            <w:tcBorders>
              <w:top w:val="single" w:sz="6" w:space="0" w:color="000000"/>
              <w:left w:val="single" w:sz="12" w:space="0" w:color="000000"/>
              <w:bottom w:val="single" w:sz="12" w:space="0" w:color="000000"/>
              <w:right w:val="single" w:sz="6" w:space="0" w:color="000000"/>
            </w:tcBorders>
            <w:vAlign w:val="center"/>
          </w:tcPr>
          <w:p w:rsidR="005A6ACC" w:rsidRDefault="005A6ACC">
            <w:pPr>
              <w:jc w:val="center"/>
            </w:pPr>
          </w:p>
        </w:tc>
        <w:tc>
          <w:tcPr>
            <w:tcW w:w="6329" w:type="dxa"/>
            <w:tcBorders>
              <w:top w:val="single" w:sz="6" w:space="0" w:color="000000"/>
              <w:left w:val="single" w:sz="6" w:space="0" w:color="000000"/>
              <w:bottom w:val="single" w:sz="12" w:space="0" w:color="000000"/>
              <w:right w:val="single" w:sz="6" w:space="0" w:color="000000"/>
            </w:tcBorders>
            <w:vAlign w:val="center"/>
          </w:tcPr>
          <w:p w:rsidR="005A6ACC" w:rsidRDefault="005A6ACC">
            <w:pPr>
              <w:jc w:val="center"/>
            </w:pPr>
          </w:p>
        </w:tc>
        <w:tc>
          <w:tcPr>
            <w:tcW w:w="2014" w:type="dxa"/>
            <w:tcBorders>
              <w:top w:val="single" w:sz="6" w:space="0" w:color="000000"/>
              <w:left w:val="single" w:sz="6" w:space="0" w:color="000000"/>
              <w:bottom w:val="single" w:sz="12" w:space="0" w:color="000000"/>
              <w:right w:val="single" w:sz="12" w:space="0" w:color="000000"/>
            </w:tcBorders>
            <w:vAlign w:val="center"/>
          </w:tcPr>
          <w:p w:rsidR="005A6ACC" w:rsidRDefault="005A6ACC">
            <w:pPr>
              <w:jc w:val="center"/>
            </w:pPr>
          </w:p>
        </w:tc>
      </w:tr>
    </w:tbl>
    <w:p w:rsidR="005A6ACC" w:rsidRDefault="005A6ACC">
      <w:pPr>
        <w:rPr>
          <w:rFonts w:ascii="Times New Roman" w:eastAsia="Times New Roman" w:hAnsi="Times New Roman" w:cs="Times New Roman"/>
          <w:sz w:val="6"/>
          <w:szCs w:val="6"/>
        </w:rPr>
      </w:pPr>
    </w:p>
    <w:p w:rsidR="005A6ACC" w:rsidRDefault="0008264D">
      <w:pPr>
        <w:rPr>
          <w:lang w:eastAsia="zh-CN"/>
        </w:rPr>
      </w:pPr>
      <w:r>
        <w:rPr>
          <w:lang w:eastAsia="zh-CN"/>
        </w:rPr>
        <w:t>评标委员会全体成员签字</w:t>
      </w:r>
      <w:r>
        <w:rPr>
          <w:rFonts w:ascii="Times New Roman" w:eastAsia="Times New Roman" w:hAnsi="Times New Roman" w:cs="Times New Roman"/>
          <w:lang w:eastAsia="zh-CN"/>
        </w:rPr>
        <w:t>/</w:t>
      </w:r>
      <w:r>
        <w:rPr>
          <w:lang w:eastAsia="zh-CN"/>
        </w:rPr>
        <w:t>日期：</w:t>
      </w:r>
    </w:p>
    <w:p w:rsidR="005A6ACC" w:rsidRDefault="005A6ACC">
      <w:pPr>
        <w:rPr>
          <w:rFonts w:ascii="宋体" w:eastAsia="宋体" w:hAnsi="宋体" w:cs="宋体"/>
          <w:lang w:eastAsia="zh-CN"/>
        </w:rPr>
      </w:pPr>
    </w:p>
    <w:p w:rsidR="005A6ACC" w:rsidRDefault="005A6ACC">
      <w:pPr>
        <w:rPr>
          <w:rFonts w:ascii="宋体" w:eastAsia="宋体" w:hAnsi="宋体" w:cs="宋体"/>
          <w:sz w:val="15"/>
          <w:szCs w:val="15"/>
          <w:lang w:eastAsia="zh-CN"/>
        </w:rPr>
      </w:pPr>
    </w:p>
    <w:p w:rsidR="005A6ACC" w:rsidRDefault="0008264D">
      <w:pPr>
        <w:rPr>
          <w:rFonts w:ascii="宋体" w:eastAsia="宋体" w:hAnsi="宋体" w:cs="宋体"/>
          <w:sz w:val="18"/>
          <w:szCs w:val="18"/>
          <w:lang w:eastAsia="zh-CN"/>
        </w:rPr>
      </w:pPr>
      <w:r>
        <w:rPr>
          <w:rFonts w:ascii="宋体" w:eastAsia="宋体" w:hAnsi="宋体" w:cs="宋体"/>
          <w:sz w:val="18"/>
          <w:szCs w:val="18"/>
          <w:lang w:eastAsia="zh-CN"/>
        </w:rPr>
        <w:t>备注：本表中投标人排名不分先后。</w:t>
      </w: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6"/>
          <w:szCs w:val="26"/>
          <w:lang w:eastAsia="zh-CN"/>
        </w:rPr>
      </w:pPr>
    </w:p>
    <w:p w:rsidR="005A6ACC" w:rsidRDefault="0008264D">
      <w:pPr>
        <w:rPr>
          <w:rFonts w:ascii="宋体" w:eastAsia="宋体" w:hAnsi="宋体"/>
          <w:b/>
          <w:bCs/>
          <w:sz w:val="32"/>
          <w:szCs w:val="32"/>
          <w:lang w:eastAsia="zh-CN"/>
        </w:rPr>
      </w:pPr>
      <w:r>
        <w:rPr>
          <w:lang w:eastAsia="zh-CN"/>
        </w:rPr>
        <w:br w:type="page"/>
      </w:r>
    </w:p>
    <w:p w:rsidR="005A6ACC" w:rsidRDefault="0008264D">
      <w:pPr>
        <w:rPr>
          <w:b/>
          <w:bCs/>
          <w:lang w:eastAsia="zh-CN"/>
        </w:rPr>
      </w:pPr>
      <w:r>
        <w:rPr>
          <w:b/>
          <w:lang w:eastAsia="zh-CN"/>
        </w:rPr>
        <w:lastRenderedPageBreak/>
        <w:t>附表</w:t>
      </w:r>
      <w:r>
        <w:rPr>
          <w:b/>
          <w:spacing w:val="-87"/>
          <w:lang w:eastAsia="zh-CN"/>
        </w:rPr>
        <w:t xml:space="preserve"> </w:t>
      </w:r>
      <w:r>
        <w:rPr>
          <w:rFonts w:ascii="Times New Roman" w:eastAsia="Times New Roman" w:hAnsi="Times New Roman" w:cs="Times New Roman"/>
          <w:b/>
          <w:lang w:eastAsia="zh-CN"/>
        </w:rPr>
        <w:t>3-6</w:t>
      </w:r>
      <w:r>
        <w:rPr>
          <w:b/>
          <w:lang w:eastAsia="zh-CN"/>
        </w:rPr>
        <w:t>：算术错误检查表</w:t>
      </w:r>
    </w:p>
    <w:p w:rsidR="005A6ACC" w:rsidRDefault="0008264D" w:rsidP="00164FAE">
      <w:pPr>
        <w:spacing w:beforeLines="50" w:afterLines="50"/>
        <w:jc w:val="center"/>
        <w:rPr>
          <w:b/>
          <w:sz w:val="32"/>
          <w:szCs w:val="32"/>
          <w:lang w:eastAsia="zh-CN"/>
        </w:rPr>
      </w:pPr>
      <w:r>
        <w:rPr>
          <w:b/>
          <w:sz w:val="32"/>
          <w:szCs w:val="32"/>
          <w:lang w:eastAsia="zh-CN"/>
        </w:rPr>
        <w:t>算术错误检查表</w:t>
      </w:r>
    </w:p>
    <w:p w:rsidR="005A6ACC" w:rsidRDefault="0008264D">
      <w:pPr>
        <w:rPr>
          <w:rFonts w:ascii="Times New Roman" w:eastAsia="Times New Roman" w:hAnsi="Times New Roman" w:cs="Times New Roman"/>
          <w:sz w:val="14"/>
          <w:szCs w:val="14"/>
          <w:lang w:eastAsia="zh-CN"/>
        </w:rPr>
      </w:pPr>
      <w:r>
        <w:rPr>
          <w:spacing w:val="-2"/>
          <w:lang w:eastAsia="zh-CN"/>
        </w:rPr>
        <w:t>项目名称：</w:t>
      </w:r>
      <w:r>
        <w:rPr>
          <w:rFonts w:ascii="Times New Roman" w:eastAsia="Times New Roman" w:hAnsi="Times New Roman" w:cs="Times New Roman"/>
          <w:spacing w:val="-2"/>
          <w:u w:val="single" w:color="000000"/>
          <w:lang w:eastAsia="zh-CN"/>
        </w:rPr>
        <w:tab/>
      </w:r>
      <w:r>
        <w:rPr>
          <w:spacing w:val="-2"/>
          <w:lang w:eastAsia="zh-CN"/>
        </w:rPr>
        <w:t>招标编号</w:t>
      </w:r>
      <w:r>
        <w:rPr>
          <w:spacing w:val="-2"/>
          <w:u w:val="single"/>
          <w:lang w:eastAsia="zh-CN"/>
        </w:rPr>
        <w:tab/>
      </w:r>
    </w:p>
    <w:tbl>
      <w:tblPr>
        <w:tblStyle w:val="TableNormal"/>
        <w:tblW w:w="9104" w:type="dxa"/>
        <w:tblInd w:w="0" w:type="dxa"/>
        <w:tblLayout w:type="fixed"/>
        <w:tblLook w:val="04A0"/>
      </w:tblPr>
      <w:tblGrid>
        <w:gridCol w:w="596"/>
        <w:gridCol w:w="1163"/>
        <w:gridCol w:w="1118"/>
        <w:gridCol w:w="1245"/>
        <w:gridCol w:w="1245"/>
        <w:gridCol w:w="1245"/>
        <w:gridCol w:w="1247"/>
        <w:gridCol w:w="1245"/>
      </w:tblGrid>
      <w:tr w:rsidR="005A6ACC">
        <w:trPr>
          <w:trHeight w:hRule="exact" w:val="840"/>
        </w:trPr>
        <w:tc>
          <w:tcPr>
            <w:tcW w:w="596" w:type="dxa"/>
            <w:tcBorders>
              <w:top w:val="single" w:sz="12" w:space="0" w:color="000000"/>
              <w:left w:val="single" w:sz="12"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序号</w:t>
            </w:r>
          </w:p>
        </w:tc>
        <w:tc>
          <w:tcPr>
            <w:tcW w:w="1163" w:type="dxa"/>
            <w:tcBorders>
              <w:top w:val="single" w:sz="12"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投标人名称</w:t>
            </w:r>
          </w:p>
        </w:tc>
        <w:tc>
          <w:tcPr>
            <w:tcW w:w="1118" w:type="dxa"/>
            <w:tcBorders>
              <w:top w:val="single" w:sz="12"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投标报价</w:t>
            </w:r>
          </w:p>
        </w:tc>
        <w:tc>
          <w:tcPr>
            <w:tcW w:w="1245" w:type="dxa"/>
            <w:tcBorders>
              <w:top w:val="single" w:sz="12"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是否有算 术错误</w:t>
            </w:r>
          </w:p>
        </w:tc>
        <w:tc>
          <w:tcPr>
            <w:tcW w:w="1245" w:type="dxa"/>
            <w:tcBorders>
              <w:top w:val="single" w:sz="12"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修正后的 投标报价</w:t>
            </w:r>
          </w:p>
        </w:tc>
        <w:tc>
          <w:tcPr>
            <w:tcW w:w="1245" w:type="dxa"/>
            <w:tcBorders>
              <w:top w:val="single" w:sz="12"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算术错误 调整值</w:t>
            </w:r>
          </w:p>
        </w:tc>
        <w:tc>
          <w:tcPr>
            <w:tcW w:w="1247" w:type="dxa"/>
            <w:tcBorders>
              <w:top w:val="single" w:sz="12"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lang w:eastAsia="zh-CN"/>
              </w:rPr>
            </w:pPr>
            <w:r>
              <w:rPr>
                <w:rFonts w:ascii="宋体" w:eastAsia="宋体" w:hAnsi="宋体" w:cs="宋体"/>
                <w:sz w:val="21"/>
                <w:szCs w:val="21"/>
                <w:lang w:eastAsia="zh-CN"/>
              </w:rPr>
              <w:t>与投标总价的正负偏差率</w:t>
            </w:r>
          </w:p>
        </w:tc>
        <w:tc>
          <w:tcPr>
            <w:tcW w:w="1245" w:type="dxa"/>
            <w:tcBorders>
              <w:top w:val="single" w:sz="12" w:space="0" w:color="000000"/>
              <w:left w:val="single" w:sz="6" w:space="0" w:color="000000"/>
              <w:bottom w:val="single" w:sz="6" w:space="0" w:color="000000"/>
              <w:right w:val="single" w:sz="12"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算术错误 的原因</w:t>
            </w:r>
          </w:p>
        </w:tc>
      </w:tr>
      <w:tr w:rsidR="005A6ACC">
        <w:trPr>
          <w:trHeight w:hRule="exact" w:val="718"/>
        </w:trPr>
        <w:tc>
          <w:tcPr>
            <w:tcW w:w="596" w:type="dxa"/>
            <w:tcBorders>
              <w:top w:val="single" w:sz="6" w:space="0" w:color="000000"/>
              <w:left w:val="single" w:sz="12" w:space="0" w:color="000000"/>
              <w:bottom w:val="single" w:sz="6" w:space="0" w:color="000000"/>
              <w:right w:val="single" w:sz="6" w:space="0" w:color="000000"/>
            </w:tcBorders>
            <w:vAlign w:val="center"/>
          </w:tcPr>
          <w:p w:rsidR="005A6ACC" w:rsidRDefault="005A6ACC">
            <w:pPr>
              <w:jc w:val="center"/>
            </w:pPr>
          </w:p>
        </w:tc>
        <w:tc>
          <w:tcPr>
            <w:tcW w:w="1163"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118"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245"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245"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245"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247"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245"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715"/>
        </w:trPr>
        <w:tc>
          <w:tcPr>
            <w:tcW w:w="596" w:type="dxa"/>
            <w:tcBorders>
              <w:top w:val="single" w:sz="6" w:space="0" w:color="000000"/>
              <w:left w:val="single" w:sz="12" w:space="0" w:color="000000"/>
              <w:bottom w:val="single" w:sz="6" w:space="0" w:color="000000"/>
              <w:right w:val="single" w:sz="6" w:space="0" w:color="000000"/>
            </w:tcBorders>
            <w:vAlign w:val="center"/>
          </w:tcPr>
          <w:p w:rsidR="005A6ACC" w:rsidRDefault="005A6ACC">
            <w:pPr>
              <w:jc w:val="center"/>
            </w:pPr>
          </w:p>
        </w:tc>
        <w:tc>
          <w:tcPr>
            <w:tcW w:w="1163"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118"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245"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245"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245"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247"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245"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718"/>
        </w:trPr>
        <w:tc>
          <w:tcPr>
            <w:tcW w:w="596" w:type="dxa"/>
            <w:tcBorders>
              <w:top w:val="single" w:sz="6" w:space="0" w:color="000000"/>
              <w:left w:val="single" w:sz="12" w:space="0" w:color="000000"/>
              <w:bottom w:val="single" w:sz="6" w:space="0" w:color="000000"/>
              <w:right w:val="single" w:sz="6" w:space="0" w:color="000000"/>
            </w:tcBorders>
            <w:vAlign w:val="center"/>
          </w:tcPr>
          <w:p w:rsidR="005A6ACC" w:rsidRDefault="005A6ACC">
            <w:pPr>
              <w:jc w:val="center"/>
            </w:pPr>
          </w:p>
        </w:tc>
        <w:tc>
          <w:tcPr>
            <w:tcW w:w="1163"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118"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245"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245"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245"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247"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245"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718"/>
        </w:trPr>
        <w:tc>
          <w:tcPr>
            <w:tcW w:w="596" w:type="dxa"/>
            <w:tcBorders>
              <w:top w:val="single" w:sz="6" w:space="0" w:color="000000"/>
              <w:left w:val="single" w:sz="12" w:space="0" w:color="000000"/>
              <w:bottom w:val="single" w:sz="6" w:space="0" w:color="000000"/>
              <w:right w:val="single" w:sz="6" w:space="0" w:color="000000"/>
            </w:tcBorders>
            <w:vAlign w:val="center"/>
          </w:tcPr>
          <w:p w:rsidR="005A6ACC" w:rsidRDefault="005A6ACC">
            <w:pPr>
              <w:jc w:val="center"/>
            </w:pPr>
          </w:p>
        </w:tc>
        <w:tc>
          <w:tcPr>
            <w:tcW w:w="1163"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118"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245"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245"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245"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247"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245"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718"/>
        </w:trPr>
        <w:tc>
          <w:tcPr>
            <w:tcW w:w="596" w:type="dxa"/>
            <w:tcBorders>
              <w:top w:val="single" w:sz="6" w:space="0" w:color="000000"/>
              <w:left w:val="single" w:sz="12" w:space="0" w:color="000000"/>
              <w:bottom w:val="single" w:sz="6" w:space="0" w:color="000000"/>
              <w:right w:val="single" w:sz="6" w:space="0" w:color="000000"/>
            </w:tcBorders>
            <w:vAlign w:val="center"/>
          </w:tcPr>
          <w:p w:rsidR="005A6ACC" w:rsidRDefault="005A6ACC">
            <w:pPr>
              <w:jc w:val="center"/>
            </w:pPr>
          </w:p>
        </w:tc>
        <w:tc>
          <w:tcPr>
            <w:tcW w:w="1163"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118"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245"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245"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245"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247"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245"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715"/>
        </w:trPr>
        <w:tc>
          <w:tcPr>
            <w:tcW w:w="596" w:type="dxa"/>
            <w:tcBorders>
              <w:top w:val="single" w:sz="6" w:space="0" w:color="000000"/>
              <w:left w:val="single" w:sz="12" w:space="0" w:color="000000"/>
              <w:bottom w:val="single" w:sz="6" w:space="0" w:color="000000"/>
              <w:right w:val="single" w:sz="6" w:space="0" w:color="000000"/>
            </w:tcBorders>
            <w:vAlign w:val="center"/>
          </w:tcPr>
          <w:p w:rsidR="005A6ACC" w:rsidRDefault="005A6ACC">
            <w:pPr>
              <w:jc w:val="center"/>
            </w:pPr>
          </w:p>
        </w:tc>
        <w:tc>
          <w:tcPr>
            <w:tcW w:w="1163"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118"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245"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245"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245"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247"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245"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725"/>
        </w:trPr>
        <w:tc>
          <w:tcPr>
            <w:tcW w:w="596" w:type="dxa"/>
            <w:tcBorders>
              <w:top w:val="single" w:sz="6" w:space="0" w:color="000000"/>
              <w:left w:val="single" w:sz="12" w:space="0" w:color="000000"/>
              <w:bottom w:val="single" w:sz="12" w:space="0" w:color="000000"/>
              <w:right w:val="single" w:sz="6" w:space="0" w:color="000000"/>
            </w:tcBorders>
            <w:vAlign w:val="center"/>
          </w:tcPr>
          <w:p w:rsidR="005A6ACC" w:rsidRDefault="005A6ACC">
            <w:pPr>
              <w:jc w:val="center"/>
            </w:pPr>
          </w:p>
        </w:tc>
        <w:tc>
          <w:tcPr>
            <w:tcW w:w="1163" w:type="dxa"/>
            <w:tcBorders>
              <w:top w:val="single" w:sz="6" w:space="0" w:color="000000"/>
              <w:left w:val="single" w:sz="6" w:space="0" w:color="000000"/>
              <w:bottom w:val="single" w:sz="12" w:space="0" w:color="000000"/>
              <w:right w:val="single" w:sz="6" w:space="0" w:color="000000"/>
            </w:tcBorders>
            <w:vAlign w:val="center"/>
          </w:tcPr>
          <w:p w:rsidR="005A6ACC" w:rsidRDefault="005A6ACC">
            <w:pPr>
              <w:jc w:val="center"/>
            </w:pPr>
          </w:p>
        </w:tc>
        <w:tc>
          <w:tcPr>
            <w:tcW w:w="1118" w:type="dxa"/>
            <w:tcBorders>
              <w:top w:val="single" w:sz="6" w:space="0" w:color="000000"/>
              <w:left w:val="single" w:sz="6" w:space="0" w:color="000000"/>
              <w:bottom w:val="single" w:sz="12" w:space="0" w:color="000000"/>
              <w:right w:val="single" w:sz="6" w:space="0" w:color="000000"/>
            </w:tcBorders>
            <w:vAlign w:val="center"/>
          </w:tcPr>
          <w:p w:rsidR="005A6ACC" w:rsidRDefault="005A6ACC">
            <w:pPr>
              <w:jc w:val="center"/>
            </w:pPr>
          </w:p>
        </w:tc>
        <w:tc>
          <w:tcPr>
            <w:tcW w:w="1245" w:type="dxa"/>
            <w:tcBorders>
              <w:top w:val="single" w:sz="6" w:space="0" w:color="000000"/>
              <w:left w:val="single" w:sz="6" w:space="0" w:color="000000"/>
              <w:bottom w:val="single" w:sz="12" w:space="0" w:color="000000"/>
              <w:right w:val="single" w:sz="6" w:space="0" w:color="000000"/>
            </w:tcBorders>
            <w:vAlign w:val="center"/>
          </w:tcPr>
          <w:p w:rsidR="005A6ACC" w:rsidRDefault="005A6ACC">
            <w:pPr>
              <w:jc w:val="center"/>
            </w:pPr>
          </w:p>
        </w:tc>
        <w:tc>
          <w:tcPr>
            <w:tcW w:w="1245" w:type="dxa"/>
            <w:tcBorders>
              <w:top w:val="single" w:sz="6" w:space="0" w:color="000000"/>
              <w:left w:val="single" w:sz="6" w:space="0" w:color="000000"/>
              <w:bottom w:val="single" w:sz="12" w:space="0" w:color="000000"/>
              <w:right w:val="single" w:sz="6" w:space="0" w:color="000000"/>
            </w:tcBorders>
            <w:vAlign w:val="center"/>
          </w:tcPr>
          <w:p w:rsidR="005A6ACC" w:rsidRDefault="005A6ACC">
            <w:pPr>
              <w:jc w:val="center"/>
            </w:pPr>
          </w:p>
        </w:tc>
        <w:tc>
          <w:tcPr>
            <w:tcW w:w="1245" w:type="dxa"/>
            <w:tcBorders>
              <w:top w:val="single" w:sz="6" w:space="0" w:color="000000"/>
              <w:left w:val="single" w:sz="6" w:space="0" w:color="000000"/>
              <w:bottom w:val="single" w:sz="12" w:space="0" w:color="000000"/>
              <w:right w:val="single" w:sz="6" w:space="0" w:color="000000"/>
            </w:tcBorders>
            <w:vAlign w:val="center"/>
          </w:tcPr>
          <w:p w:rsidR="005A6ACC" w:rsidRDefault="005A6ACC">
            <w:pPr>
              <w:jc w:val="center"/>
            </w:pPr>
          </w:p>
        </w:tc>
        <w:tc>
          <w:tcPr>
            <w:tcW w:w="1247" w:type="dxa"/>
            <w:tcBorders>
              <w:top w:val="single" w:sz="6" w:space="0" w:color="000000"/>
              <w:left w:val="single" w:sz="6" w:space="0" w:color="000000"/>
              <w:bottom w:val="single" w:sz="12" w:space="0" w:color="000000"/>
              <w:right w:val="single" w:sz="6" w:space="0" w:color="000000"/>
            </w:tcBorders>
            <w:vAlign w:val="center"/>
          </w:tcPr>
          <w:p w:rsidR="005A6ACC" w:rsidRDefault="005A6ACC">
            <w:pPr>
              <w:jc w:val="center"/>
            </w:pPr>
          </w:p>
        </w:tc>
        <w:tc>
          <w:tcPr>
            <w:tcW w:w="1245" w:type="dxa"/>
            <w:tcBorders>
              <w:top w:val="single" w:sz="6" w:space="0" w:color="000000"/>
              <w:left w:val="single" w:sz="6" w:space="0" w:color="000000"/>
              <w:bottom w:val="single" w:sz="12" w:space="0" w:color="000000"/>
              <w:right w:val="single" w:sz="12" w:space="0" w:color="000000"/>
            </w:tcBorders>
            <w:vAlign w:val="center"/>
          </w:tcPr>
          <w:p w:rsidR="005A6ACC" w:rsidRDefault="005A6ACC">
            <w:pPr>
              <w:jc w:val="center"/>
            </w:pPr>
          </w:p>
        </w:tc>
      </w:tr>
    </w:tbl>
    <w:p w:rsidR="005A6ACC" w:rsidRDefault="005A6ACC">
      <w:pPr>
        <w:rPr>
          <w:rFonts w:ascii="Times New Roman" w:eastAsia="Times New Roman" w:hAnsi="Times New Roman" w:cs="Times New Roman"/>
          <w:sz w:val="25"/>
          <w:szCs w:val="25"/>
        </w:rPr>
      </w:pPr>
    </w:p>
    <w:p w:rsidR="005A6ACC" w:rsidRDefault="0008264D">
      <w:pPr>
        <w:rPr>
          <w:lang w:eastAsia="zh-CN"/>
        </w:rPr>
      </w:pPr>
      <w:r>
        <w:rPr>
          <w:lang w:eastAsia="zh-CN"/>
        </w:rPr>
        <w:t>评标委员会全体成员签字</w:t>
      </w:r>
      <w:r>
        <w:rPr>
          <w:rFonts w:ascii="Times New Roman" w:eastAsia="Times New Roman" w:hAnsi="Times New Roman" w:cs="Times New Roman"/>
          <w:lang w:eastAsia="zh-CN"/>
        </w:rPr>
        <w:t>/</w:t>
      </w:r>
      <w:r>
        <w:rPr>
          <w:lang w:eastAsia="zh-CN"/>
        </w:rPr>
        <w:t>日期：</w:t>
      </w: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19"/>
          <w:szCs w:val="19"/>
          <w:lang w:eastAsia="zh-CN"/>
        </w:rPr>
      </w:pPr>
    </w:p>
    <w:p w:rsidR="005A6ACC" w:rsidRDefault="0008264D">
      <w:pPr>
        <w:rPr>
          <w:rFonts w:ascii="宋体" w:eastAsia="宋体" w:hAnsi="宋体"/>
          <w:b/>
          <w:bCs/>
          <w:sz w:val="32"/>
          <w:szCs w:val="32"/>
          <w:lang w:eastAsia="zh-CN"/>
        </w:rPr>
      </w:pPr>
      <w:bookmarkStart w:id="87" w:name="附表3-7（1）：详细评审-项目管理机构评分标准表"/>
      <w:bookmarkEnd w:id="87"/>
      <w:r>
        <w:rPr>
          <w:lang w:eastAsia="zh-CN"/>
        </w:rPr>
        <w:br w:type="page"/>
      </w:r>
    </w:p>
    <w:p w:rsidR="005A6ACC" w:rsidRDefault="0008264D">
      <w:pPr>
        <w:rPr>
          <w:b/>
          <w:spacing w:val="-5"/>
          <w:lang w:eastAsia="zh-CN"/>
        </w:rPr>
      </w:pPr>
      <w:r>
        <w:rPr>
          <w:b/>
          <w:spacing w:val="-5"/>
          <w:lang w:eastAsia="zh-CN"/>
        </w:rPr>
        <w:lastRenderedPageBreak/>
        <w:t>附表</w:t>
      </w:r>
      <w:r>
        <w:rPr>
          <w:b/>
          <w:spacing w:val="-5"/>
          <w:lang w:eastAsia="zh-CN"/>
        </w:rPr>
        <w:t xml:space="preserve"> 3-7</w:t>
      </w:r>
      <w:r>
        <w:rPr>
          <w:b/>
          <w:spacing w:val="-5"/>
          <w:lang w:eastAsia="zh-CN"/>
        </w:rPr>
        <w:t>（</w:t>
      </w:r>
      <w:r>
        <w:rPr>
          <w:b/>
          <w:spacing w:val="-5"/>
          <w:lang w:eastAsia="zh-CN"/>
        </w:rPr>
        <w:t>1</w:t>
      </w:r>
      <w:r>
        <w:rPr>
          <w:b/>
          <w:spacing w:val="-5"/>
          <w:lang w:eastAsia="zh-CN"/>
        </w:rPr>
        <w:t>）：详细评审</w:t>
      </w:r>
      <w:r>
        <w:rPr>
          <w:b/>
          <w:spacing w:val="-5"/>
          <w:lang w:eastAsia="zh-CN"/>
        </w:rPr>
        <w:t>-</w:t>
      </w:r>
      <w:r>
        <w:rPr>
          <w:b/>
          <w:spacing w:val="-5"/>
          <w:lang w:eastAsia="zh-CN"/>
        </w:rPr>
        <w:t>项目管理机构评分标准表</w:t>
      </w:r>
    </w:p>
    <w:p w:rsidR="005A6ACC" w:rsidRDefault="0008264D" w:rsidP="00164FAE">
      <w:pPr>
        <w:spacing w:beforeLines="50" w:afterLines="50"/>
        <w:jc w:val="center"/>
        <w:rPr>
          <w:b/>
          <w:sz w:val="32"/>
          <w:szCs w:val="32"/>
          <w:lang w:eastAsia="zh-CN"/>
        </w:rPr>
      </w:pPr>
      <w:r>
        <w:rPr>
          <w:b/>
          <w:sz w:val="32"/>
          <w:szCs w:val="32"/>
          <w:lang w:eastAsia="zh-CN"/>
        </w:rPr>
        <w:t>项目管理机构评分标准表</w:t>
      </w:r>
    </w:p>
    <w:p w:rsidR="005A6ACC" w:rsidRDefault="005A6ACC">
      <w:pPr>
        <w:rPr>
          <w:rFonts w:ascii="宋体" w:eastAsia="宋体" w:hAnsi="宋体" w:cs="宋体"/>
          <w:b/>
          <w:bCs/>
          <w:sz w:val="31"/>
          <w:szCs w:val="31"/>
          <w:lang w:eastAsia="zh-CN"/>
        </w:rPr>
      </w:pPr>
    </w:p>
    <w:p w:rsidR="005A6ACC" w:rsidRDefault="0008264D">
      <w:pPr>
        <w:rPr>
          <w:rFonts w:ascii="Times New Roman" w:eastAsia="Times New Roman" w:hAnsi="Times New Roman" w:cs="Times New Roman"/>
          <w:lang w:eastAsia="zh-CN"/>
        </w:rPr>
      </w:pPr>
      <w:r>
        <w:rPr>
          <w:spacing w:val="-2"/>
          <w:lang w:eastAsia="zh-CN"/>
        </w:rPr>
        <w:t>项目名称：</w:t>
      </w:r>
      <w:r>
        <w:rPr>
          <w:rFonts w:ascii="Times New Roman" w:eastAsia="Times New Roman" w:hAnsi="Times New Roman" w:cs="Times New Roman"/>
          <w:spacing w:val="-2"/>
          <w:u w:val="single" w:color="000000"/>
          <w:lang w:eastAsia="zh-CN"/>
        </w:rPr>
        <w:tab/>
      </w:r>
      <w:r>
        <w:rPr>
          <w:spacing w:val="-2"/>
          <w:lang w:eastAsia="zh-CN"/>
        </w:rPr>
        <w:t>招标编号：</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w w:val="34"/>
          <w:u w:val="single" w:color="000000"/>
          <w:lang w:eastAsia="zh-CN"/>
        </w:rPr>
        <w:t xml:space="preserve"> </w:t>
      </w:r>
    </w:p>
    <w:p w:rsidR="005A6ACC" w:rsidRDefault="005A6ACC">
      <w:pPr>
        <w:rPr>
          <w:rFonts w:ascii="Times New Roman" w:eastAsia="Times New Roman" w:hAnsi="Times New Roman" w:cs="Times New Roman"/>
          <w:sz w:val="12"/>
          <w:szCs w:val="12"/>
          <w:lang w:eastAsia="zh-CN"/>
        </w:rPr>
      </w:pPr>
    </w:p>
    <w:tbl>
      <w:tblPr>
        <w:tblStyle w:val="TableNormal"/>
        <w:tblW w:w="9104" w:type="dxa"/>
        <w:tblInd w:w="0" w:type="dxa"/>
        <w:tblLayout w:type="fixed"/>
        <w:tblLook w:val="04A0"/>
      </w:tblPr>
      <w:tblGrid>
        <w:gridCol w:w="362"/>
        <w:gridCol w:w="700"/>
        <w:gridCol w:w="697"/>
        <w:gridCol w:w="1143"/>
        <w:gridCol w:w="1107"/>
        <w:gridCol w:w="655"/>
        <w:gridCol w:w="89"/>
        <w:gridCol w:w="1047"/>
        <w:gridCol w:w="963"/>
        <w:gridCol w:w="690"/>
        <w:gridCol w:w="688"/>
        <w:gridCol w:w="963"/>
      </w:tblGrid>
      <w:tr w:rsidR="005A6ACC">
        <w:trPr>
          <w:trHeight w:hRule="exact" w:val="473"/>
        </w:trPr>
        <w:tc>
          <w:tcPr>
            <w:tcW w:w="362" w:type="dxa"/>
            <w:vMerge w:val="restart"/>
            <w:tcBorders>
              <w:top w:val="single" w:sz="12" w:space="0" w:color="000000"/>
              <w:left w:val="single" w:sz="12"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序 号</w:t>
            </w:r>
          </w:p>
        </w:tc>
        <w:tc>
          <w:tcPr>
            <w:tcW w:w="700" w:type="dxa"/>
            <w:vMerge w:val="restart"/>
            <w:tcBorders>
              <w:top w:val="single" w:sz="12" w:space="0" w:color="000000"/>
              <w:left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条款</w:t>
            </w:r>
            <w:r>
              <w:rPr>
                <w:rFonts w:ascii="宋体" w:eastAsia="宋体" w:hAnsi="宋体" w:cs="宋体"/>
                <w:spacing w:val="-103"/>
                <w:sz w:val="21"/>
                <w:szCs w:val="21"/>
              </w:rPr>
              <w:t xml:space="preserve"> </w:t>
            </w:r>
            <w:r>
              <w:rPr>
                <w:rFonts w:ascii="宋体" w:eastAsia="宋体" w:hAnsi="宋体" w:cs="宋体"/>
                <w:sz w:val="21"/>
                <w:szCs w:val="21"/>
              </w:rPr>
              <w:t>号</w:t>
            </w:r>
          </w:p>
        </w:tc>
        <w:tc>
          <w:tcPr>
            <w:tcW w:w="1840" w:type="dxa"/>
            <w:gridSpan w:val="2"/>
            <w:vMerge w:val="restart"/>
            <w:tcBorders>
              <w:top w:val="single" w:sz="12" w:space="0" w:color="000000"/>
              <w:left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评分因素</w:t>
            </w:r>
          </w:p>
        </w:tc>
        <w:tc>
          <w:tcPr>
            <w:tcW w:w="3861" w:type="dxa"/>
            <w:gridSpan w:val="5"/>
            <w:vMerge w:val="restart"/>
            <w:tcBorders>
              <w:top w:val="single" w:sz="12" w:space="0" w:color="000000"/>
              <w:left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评分标准</w:t>
            </w:r>
          </w:p>
        </w:tc>
        <w:tc>
          <w:tcPr>
            <w:tcW w:w="2341" w:type="dxa"/>
            <w:gridSpan w:val="3"/>
            <w:tcBorders>
              <w:top w:val="single" w:sz="12" w:space="0" w:color="000000"/>
              <w:left w:val="single" w:sz="6" w:space="0" w:color="000000"/>
              <w:bottom w:val="single" w:sz="6" w:space="0" w:color="000000"/>
              <w:right w:val="single" w:sz="12" w:space="0" w:color="000000"/>
            </w:tcBorders>
            <w:vAlign w:val="center"/>
          </w:tcPr>
          <w:p w:rsidR="005A6ACC" w:rsidRDefault="0008264D">
            <w:pPr>
              <w:jc w:val="center"/>
              <w:rPr>
                <w:rFonts w:ascii="宋体" w:eastAsia="宋体" w:hAnsi="宋体" w:cs="宋体"/>
                <w:sz w:val="21"/>
                <w:szCs w:val="21"/>
                <w:lang w:eastAsia="zh-CN"/>
              </w:rPr>
            </w:pPr>
            <w:r>
              <w:rPr>
                <w:rFonts w:ascii="宋体" w:eastAsia="宋体" w:hAnsi="宋体" w:cs="宋体"/>
                <w:sz w:val="21"/>
                <w:szCs w:val="21"/>
                <w:lang w:eastAsia="zh-CN"/>
              </w:rPr>
              <w:t>投标人名称及评审计分</w:t>
            </w:r>
          </w:p>
        </w:tc>
      </w:tr>
      <w:tr w:rsidR="005A6ACC">
        <w:trPr>
          <w:trHeight w:hRule="exact" w:val="408"/>
        </w:trPr>
        <w:tc>
          <w:tcPr>
            <w:tcW w:w="362" w:type="dxa"/>
            <w:vMerge/>
            <w:tcBorders>
              <w:left w:val="single" w:sz="12" w:space="0" w:color="000000"/>
              <w:right w:val="single" w:sz="6" w:space="0" w:color="000000"/>
            </w:tcBorders>
            <w:vAlign w:val="center"/>
          </w:tcPr>
          <w:p w:rsidR="005A6ACC" w:rsidRDefault="005A6ACC">
            <w:pPr>
              <w:jc w:val="center"/>
              <w:rPr>
                <w:lang w:eastAsia="zh-CN"/>
              </w:rPr>
            </w:pPr>
          </w:p>
        </w:tc>
        <w:tc>
          <w:tcPr>
            <w:tcW w:w="700" w:type="dxa"/>
            <w:vMerge/>
            <w:tcBorders>
              <w:left w:val="single" w:sz="6" w:space="0" w:color="000000"/>
              <w:right w:val="single" w:sz="6" w:space="0" w:color="000000"/>
            </w:tcBorders>
            <w:vAlign w:val="center"/>
          </w:tcPr>
          <w:p w:rsidR="005A6ACC" w:rsidRDefault="005A6ACC">
            <w:pPr>
              <w:jc w:val="center"/>
              <w:rPr>
                <w:lang w:eastAsia="zh-CN"/>
              </w:rPr>
            </w:pPr>
          </w:p>
        </w:tc>
        <w:tc>
          <w:tcPr>
            <w:tcW w:w="1840" w:type="dxa"/>
            <w:gridSpan w:val="2"/>
            <w:vMerge/>
            <w:tcBorders>
              <w:left w:val="single" w:sz="6" w:space="0" w:color="000000"/>
              <w:right w:val="single" w:sz="6" w:space="0" w:color="000000"/>
            </w:tcBorders>
            <w:vAlign w:val="center"/>
          </w:tcPr>
          <w:p w:rsidR="005A6ACC" w:rsidRDefault="005A6ACC">
            <w:pPr>
              <w:jc w:val="center"/>
              <w:rPr>
                <w:lang w:eastAsia="zh-CN"/>
              </w:rPr>
            </w:pPr>
          </w:p>
        </w:tc>
        <w:tc>
          <w:tcPr>
            <w:tcW w:w="3861" w:type="dxa"/>
            <w:gridSpan w:val="5"/>
            <w:vMerge/>
            <w:tcBorders>
              <w:left w:val="single" w:sz="6" w:space="0" w:color="000000"/>
              <w:right w:val="single" w:sz="6" w:space="0" w:color="000000"/>
            </w:tcBorders>
            <w:vAlign w:val="center"/>
          </w:tcPr>
          <w:p w:rsidR="005A6ACC" w:rsidRDefault="005A6ACC">
            <w:pPr>
              <w:jc w:val="center"/>
              <w:rPr>
                <w:lang w:eastAsia="zh-CN"/>
              </w:rPr>
            </w:pPr>
          </w:p>
        </w:tc>
        <w:tc>
          <w:tcPr>
            <w:tcW w:w="690" w:type="dxa"/>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Times New Roman" w:eastAsia="Times New Roman" w:hAnsi="Times New Roman" w:cs="Times New Roman"/>
                <w:sz w:val="21"/>
                <w:szCs w:val="21"/>
              </w:rPr>
            </w:pPr>
            <w:r>
              <w:rPr>
                <w:rFonts w:ascii="Times New Roman"/>
                <w:sz w:val="21"/>
              </w:rPr>
              <w:t>1</w:t>
            </w:r>
          </w:p>
        </w:tc>
        <w:tc>
          <w:tcPr>
            <w:tcW w:w="688" w:type="dxa"/>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Times New Roman" w:eastAsia="Times New Roman" w:hAnsi="Times New Roman" w:cs="Times New Roman"/>
                <w:sz w:val="21"/>
                <w:szCs w:val="21"/>
              </w:rPr>
            </w:pPr>
            <w:r>
              <w:rPr>
                <w:rFonts w:ascii="Times New Roman"/>
                <w:sz w:val="21"/>
              </w:rPr>
              <w:t>2</w:t>
            </w:r>
          </w:p>
        </w:tc>
        <w:tc>
          <w:tcPr>
            <w:tcW w:w="963" w:type="dxa"/>
            <w:tcBorders>
              <w:top w:val="single" w:sz="6" w:space="0" w:color="000000"/>
              <w:left w:val="single" w:sz="6" w:space="0" w:color="000000"/>
              <w:bottom w:val="single" w:sz="6" w:space="0" w:color="000000"/>
              <w:right w:val="single" w:sz="12" w:space="0" w:color="000000"/>
            </w:tcBorders>
            <w:vAlign w:val="center"/>
          </w:tcPr>
          <w:p w:rsidR="005A6ACC" w:rsidRDefault="0008264D">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r>
      <w:tr w:rsidR="005A6ACC">
        <w:trPr>
          <w:trHeight w:hRule="exact" w:val="427"/>
        </w:trPr>
        <w:tc>
          <w:tcPr>
            <w:tcW w:w="362" w:type="dxa"/>
            <w:vMerge/>
            <w:tcBorders>
              <w:left w:val="single" w:sz="12" w:space="0" w:color="000000"/>
              <w:bottom w:val="single" w:sz="6" w:space="0" w:color="000000"/>
              <w:right w:val="single" w:sz="6" w:space="0" w:color="000000"/>
            </w:tcBorders>
            <w:vAlign w:val="center"/>
          </w:tcPr>
          <w:p w:rsidR="005A6ACC" w:rsidRDefault="005A6ACC">
            <w:pPr>
              <w:jc w:val="center"/>
            </w:pPr>
          </w:p>
        </w:tc>
        <w:tc>
          <w:tcPr>
            <w:tcW w:w="700" w:type="dxa"/>
            <w:vMerge/>
            <w:tcBorders>
              <w:left w:val="single" w:sz="6" w:space="0" w:color="000000"/>
              <w:bottom w:val="single" w:sz="6" w:space="0" w:color="000000"/>
              <w:right w:val="single" w:sz="6" w:space="0" w:color="000000"/>
            </w:tcBorders>
            <w:vAlign w:val="center"/>
          </w:tcPr>
          <w:p w:rsidR="005A6ACC" w:rsidRDefault="005A6ACC">
            <w:pPr>
              <w:jc w:val="center"/>
            </w:pPr>
          </w:p>
        </w:tc>
        <w:tc>
          <w:tcPr>
            <w:tcW w:w="1840" w:type="dxa"/>
            <w:gridSpan w:val="2"/>
            <w:vMerge/>
            <w:tcBorders>
              <w:left w:val="single" w:sz="6" w:space="0" w:color="000000"/>
              <w:bottom w:val="single" w:sz="6" w:space="0" w:color="000000"/>
              <w:right w:val="single" w:sz="6" w:space="0" w:color="000000"/>
            </w:tcBorders>
            <w:vAlign w:val="center"/>
          </w:tcPr>
          <w:p w:rsidR="005A6ACC" w:rsidRDefault="005A6ACC">
            <w:pPr>
              <w:jc w:val="center"/>
            </w:pPr>
          </w:p>
        </w:tc>
        <w:tc>
          <w:tcPr>
            <w:tcW w:w="3861" w:type="dxa"/>
            <w:gridSpan w:val="5"/>
            <w:vMerge/>
            <w:tcBorders>
              <w:left w:val="single" w:sz="6" w:space="0" w:color="000000"/>
              <w:bottom w:val="single" w:sz="6" w:space="0" w:color="000000"/>
              <w:right w:val="single" w:sz="6" w:space="0" w:color="000000"/>
            </w:tcBorders>
            <w:vAlign w:val="center"/>
          </w:tcPr>
          <w:p w:rsidR="005A6ACC" w:rsidRDefault="005A6ACC">
            <w:pPr>
              <w:jc w:val="center"/>
            </w:pPr>
          </w:p>
        </w:tc>
        <w:tc>
          <w:tcPr>
            <w:tcW w:w="690"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688"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963"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454"/>
        </w:trPr>
        <w:tc>
          <w:tcPr>
            <w:tcW w:w="362" w:type="dxa"/>
            <w:vMerge w:val="restart"/>
            <w:tcBorders>
              <w:top w:val="single" w:sz="6" w:space="0" w:color="000000"/>
              <w:left w:val="single" w:sz="12" w:space="0" w:color="000000"/>
              <w:right w:val="single" w:sz="6" w:space="0" w:color="000000"/>
            </w:tcBorders>
            <w:vAlign w:val="center"/>
          </w:tcPr>
          <w:p w:rsidR="005A6ACC" w:rsidRDefault="0008264D">
            <w:pPr>
              <w:jc w:val="center"/>
              <w:rPr>
                <w:rFonts w:ascii="Times New Roman" w:eastAsia="Times New Roman" w:hAnsi="Times New Roman" w:cs="Times New Roman"/>
                <w:sz w:val="18"/>
                <w:szCs w:val="18"/>
              </w:rPr>
            </w:pPr>
            <w:r>
              <w:rPr>
                <w:rFonts w:ascii="Times New Roman"/>
                <w:sz w:val="18"/>
              </w:rPr>
              <w:t>1</w:t>
            </w:r>
          </w:p>
        </w:tc>
        <w:tc>
          <w:tcPr>
            <w:tcW w:w="700" w:type="dxa"/>
            <w:vMerge w:val="restart"/>
            <w:tcBorders>
              <w:top w:val="single" w:sz="6" w:space="0" w:color="000000"/>
              <w:left w:val="single" w:sz="6" w:space="0" w:color="000000"/>
              <w:right w:val="single" w:sz="6" w:space="0" w:color="000000"/>
            </w:tcBorders>
            <w:vAlign w:val="center"/>
          </w:tcPr>
          <w:p w:rsidR="005A6ACC" w:rsidRDefault="0008264D">
            <w:pPr>
              <w:jc w:val="center"/>
              <w:rPr>
                <w:rFonts w:ascii="Times New Roman" w:eastAsia="Times New Roman" w:hAnsi="Times New Roman" w:cs="Times New Roman"/>
                <w:sz w:val="18"/>
                <w:szCs w:val="18"/>
              </w:rPr>
            </w:pPr>
            <w:r>
              <w:rPr>
                <w:rFonts w:ascii="Times New Roman"/>
                <w:sz w:val="18"/>
              </w:rPr>
              <w:t>2.2.4</w:t>
            </w:r>
          </w:p>
          <w:p w:rsidR="005A6ACC" w:rsidRDefault="0008264D">
            <w:pPr>
              <w:jc w:val="center"/>
              <w:rPr>
                <w:rFonts w:ascii="宋体" w:eastAsia="宋体" w:hAnsi="宋体" w:cs="宋体"/>
                <w:sz w:val="18"/>
                <w:szCs w:val="18"/>
              </w:rPr>
            </w:pPr>
            <w:r>
              <w:rPr>
                <w:rFonts w:ascii="宋体" w:eastAsia="宋体" w:hAnsi="宋体" w:cs="宋体"/>
                <w:sz w:val="18"/>
                <w:szCs w:val="18"/>
              </w:rPr>
              <w:t>（</w:t>
            </w:r>
            <w:r>
              <w:rPr>
                <w:rFonts w:ascii="Times New Roman" w:eastAsia="Times New Roman" w:hAnsi="Times New Roman" w:cs="Times New Roman"/>
                <w:sz w:val="18"/>
                <w:szCs w:val="18"/>
              </w:rPr>
              <w:t>1</w:t>
            </w:r>
            <w:r>
              <w:rPr>
                <w:rFonts w:ascii="宋体" w:eastAsia="宋体" w:hAnsi="宋体" w:cs="宋体"/>
                <w:sz w:val="18"/>
                <w:szCs w:val="18"/>
              </w:rPr>
              <w:t>）</w:t>
            </w:r>
          </w:p>
        </w:tc>
        <w:tc>
          <w:tcPr>
            <w:tcW w:w="1840" w:type="dxa"/>
            <w:gridSpan w:val="2"/>
            <w:vMerge w:val="restart"/>
            <w:tcBorders>
              <w:top w:val="single" w:sz="6" w:space="0" w:color="000000"/>
              <w:left w:val="single" w:sz="6" w:space="0" w:color="000000"/>
              <w:right w:val="single" w:sz="6" w:space="0" w:color="000000"/>
            </w:tcBorders>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机构设置（</w:t>
            </w:r>
            <w:r>
              <w:rPr>
                <w:rFonts w:ascii="Times New Roman" w:eastAsia="Times New Roman" w:hAnsi="Times New Roman" w:cs="Times New Roman"/>
                <w:sz w:val="18"/>
                <w:szCs w:val="18"/>
              </w:rPr>
              <w:t>15</w:t>
            </w:r>
            <w:r>
              <w:rPr>
                <w:rFonts w:ascii="Times New Roman" w:eastAsia="Times New Roman" w:hAnsi="Times New Roman" w:cs="Times New Roman"/>
                <w:spacing w:val="2"/>
                <w:sz w:val="18"/>
                <w:szCs w:val="18"/>
              </w:rPr>
              <w:t xml:space="preserve"> </w:t>
            </w:r>
            <w:r>
              <w:rPr>
                <w:rFonts w:ascii="宋体" w:eastAsia="宋体" w:hAnsi="宋体" w:cs="宋体"/>
                <w:sz w:val="18"/>
                <w:szCs w:val="18"/>
              </w:rPr>
              <w:t>分）</w:t>
            </w:r>
          </w:p>
        </w:tc>
        <w:tc>
          <w:tcPr>
            <w:tcW w:w="2898" w:type="dxa"/>
            <w:gridSpan w:val="4"/>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合理</w:t>
            </w:r>
          </w:p>
        </w:tc>
        <w:tc>
          <w:tcPr>
            <w:tcW w:w="963" w:type="dxa"/>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Times New Roman" w:eastAsia="Times New Roman" w:hAnsi="Times New Roman" w:cs="Times New Roman"/>
                <w:sz w:val="18"/>
                <w:szCs w:val="18"/>
              </w:rPr>
            </w:pPr>
            <w:r>
              <w:rPr>
                <w:rFonts w:ascii="Times New Roman"/>
                <w:sz w:val="18"/>
              </w:rPr>
              <w:t>15</w:t>
            </w:r>
          </w:p>
        </w:tc>
        <w:tc>
          <w:tcPr>
            <w:tcW w:w="690"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688"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963"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442"/>
        </w:trPr>
        <w:tc>
          <w:tcPr>
            <w:tcW w:w="362" w:type="dxa"/>
            <w:vMerge/>
            <w:tcBorders>
              <w:left w:val="single" w:sz="12" w:space="0" w:color="000000"/>
              <w:bottom w:val="single" w:sz="6" w:space="0" w:color="000000"/>
              <w:right w:val="single" w:sz="6" w:space="0" w:color="000000"/>
            </w:tcBorders>
            <w:vAlign w:val="center"/>
          </w:tcPr>
          <w:p w:rsidR="005A6ACC" w:rsidRDefault="005A6ACC">
            <w:pPr>
              <w:jc w:val="center"/>
            </w:pPr>
          </w:p>
        </w:tc>
        <w:tc>
          <w:tcPr>
            <w:tcW w:w="700" w:type="dxa"/>
            <w:vMerge/>
            <w:tcBorders>
              <w:left w:val="single" w:sz="6" w:space="0" w:color="000000"/>
              <w:right w:val="single" w:sz="6" w:space="0" w:color="000000"/>
            </w:tcBorders>
            <w:vAlign w:val="center"/>
          </w:tcPr>
          <w:p w:rsidR="005A6ACC" w:rsidRDefault="005A6ACC">
            <w:pPr>
              <w:jc w:val="center"/>
            </w:pPr>
          </w:p>
        </w:tc>
        <w:tc>
          <w:tcPr>
            <w:tcW w:w="1840" w:type="dxa"/>
            <w:gridSpan w:val="2"/>
            <w:vMerge/>
            <w:tcBorders>
              <w:left w:val="single" w:sz="6" w:space="0" w:color="000000"/>
              <w:bottom w:val="single" w:sz="6" w:space="0" w:color="000000"/>
              <w:right w:val="single" w:sz="6" w:space="0" w:color="000000"/>
            </w:tcBorders>
            <w:vAlign w:val="center"/>
          </w:tcPr>
          <w:p w:rsidR="005A6ACC" w:rsidRDefault="005A6ACC">
            <w:pPr>
              <w:jc w:val="center"/>
            </w:pPr>
          </w:p>
        </w:tc>
        <w:tc>
          <w:tcPr>
            <w:tcW w:w="2898" w:type="dxa"/>
            <w:gridSpan w:val="4"/>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欠合理</w:t>
            </w:r>
          </w:p>
        </w:tc>
        <w:tc>
          <w:tcPr>
            <w:tcW w:w="963" w:type="dxa"/>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Times New Roman" w:eastAsia="Times New Roman" w:hAnsi="Times New Roman" w:cs="Times New Roman"/>
                <w:sz w:val="18"/>
                <w:szCs w:val="18"/>
              </w:rPr>
            </w:pPr>
            <w:r>
              <w:rPr>
                <w:rFonts w:ascii="Times New Roman"/>
                <w:sz w:val="18"/>
              </w:rPr>
              <w:t>10</w:t>
            </w:r>
          </w:p>
        </w:tc>
        <w:tc>
          <w:tcPr>
            <w:tcW w:w="690"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688"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963"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334"/>
        </w:trPr>
        <w:tc>
          <w:tcPr>
            <w:tcW w:w="362" w:type="dxa"/>
            <w:vMerge w:val="restart"/>
            <w:tcBorders>
              <w:top w:val="single" w:sz="6" w:space="0" w:color="000000"/>
              <w:left w:val="single" w:sz="12" w:space="0" w:color="000000"/>
              <w:right w:val="single" w:sz="6" w:space="0" w:color="000000"/>
            </w:tcBorders>
            <w:vAlign w:val="center"/>
          </w:tcPr>
          <w:p w:rsidR="005A6ACC" w:rsidRDefault="0008264D">
            <w:pPr>
              <w:jc w:val="center"/>
              <w:rPr>
                <w:rFonts w:ascii="Times New Roman" w:eastAsia="Times New Roman" w:hAnsi="Times New Roman" w:cs="Times New Roman"/>
                <w:sz w:val="18"/>
                <w:szCs w:val="18"/>
              </w:rPr>
            </w:pPr>
            <w:r>
              <w:rPr>
                <w:rFonts w:ascii="Times New Roman"/>
                <w:sz w:val="18"/>
              </w:rPr>
              <w:t>2</w:t>
            </w:r>
          </w:p>
        </w:tc>
        <w:tc>
          <w:tcPr>
            <w:tcW w:w="700" w:type="dxa"/>
            <w:vMerge/>
            <w:tcBorders>
              <w:left w:val="single" w:sz="6" w:space="0" w:color="000000"/>
              <w:right w:val="single" w:sz="6" w:space="0" w:color="000000"/>
            </w:tcBorders>
            <w:vAlign w:val="center"/>
          </w:tcPr>
          <w:p w:rsidR="005A6ACC" w:rsidRDefault="005A6ACC">
            <w:pPr>
              <w:jc w:val="center"/>
            </w:pPr>
          </w:p>
        </w:tc>
        <w:tc>
          <w:tcPr>
            <w:tcW w:w="697" w:type="dxa"/>
            <w:vMerge w:val="restart"/>
            <w:tcBorders>
              <w:top w:val="single" w:sz="6" w:space="0" w:color="000000"/>
              <w:left w:val="single" w:sz="6" w:space="0" w:color="000000"/>
              <w:right w:val="single" w:sz="6" w:space="0" w:color="000000"/>
            </w:tcBorders>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人员 配备</w:t>
            </w:r>
          </w:p>
          <w:p w:rsidR="005A6ACC" w:rsidRDefault="0008264D">
            <w:pPr>
              <w:jc w:val="center"/>
              <w:rPr>
                <w:rFonts w:ascii="宋体" w:eastAsia="宋体" w:hAnsi="宋体" w:cs="宋体"/>
                <w:sz w:val="18"/>
                <w:szCs w:val="18"/>
              </w:rPr>
            </w:pPr>
            <w:r>
              <w:rPr>
                <w:rFonts w:ascii="宋体" w:eastAsia="宋体" w:hAnsi="宋体" w:cs="宋体"/>
                <w:sz w:val="18"/>
                <w:szCs w:val="18"/>
              </w:rPr>
              <w:t>（</w:t>
            </w:r>
            <w:r>
              <w:rPr>
                <w:rFonts w:ascii="Times New Roman" w:eastAsia="Times New Roman" w:hAnsi="Times New Roman" w:cs="Times New Roman"/>
                <w:sz w:val="18"/>
                <w:szCs w:val="18"/>
              </w:rPr>
              <w:t>85</w:t>
            </w:r>
            <w:r>
              <w:rPr>
                <w:rFonts w:ascii="宋体" w:eastAsia="宋体" w:hAnsi="宋体" w:cs="宋体"/>
                <w:sz w:val="18"/>
                <w:szCs w:val="18"/>
              </w:rPr>
              <w:t>分）</w:t>
            </w:r>
          </w:p>
        </w:tc>
        <w:tc>
          <w:tcPr>
            <w:tcW w:w="1143" w:type="dxa"/>
            <w:vMerge w:val="restart"/>
            <w:tcBorders>
              <w:top w:val="single" w:sz="6" w:space="0" w:color="000000"/>
              <w:left w:val="single" w:sz="6" w:space="0" w:color="000000"/>
              <w:right w:val="single" w:sz="6" w:space="0" w:color="000000"/>
            </w:tcBorders>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项目负责人</w:t>
            </w:r>
          </w:p>
          <w:p w:rsidR="005A6ACC" w:rsidRDefault="0008264D">
            <w:pPr>
              <w:jc w:val="center"/>
              <w:rPr>
                <w:rFonts w:ascii="宋体" w:eastAsia="宋体" w:hAnsi="宋体" w:cs="宋体"/>
                <w:sz w:val="18"/>
                <w:szCs w:val="18"/>
              </w:rPr>
            </w:pPr>
            <w:r>
              <w:rPr>
                <w:rFonts w:ascii="宋体" w:eastAsia="宋体" w:hAnsi="宋体" w:cs="宋体"/>
                <w:sz w:val="18"/>
                <w:szCs w:val="18"/>
              </w:rPr>
              <w:t>（</w:t>
            </w:r>
            <w:r>
              <w:rPr>
                <w:rFonts w:ascii="Times New Roman" w:eastAsia="Times New Roman" w:hAnsi="Times New Roman" w:cs="Times New Roman"/>
                <w:sz w:val="18"/>
                <w:szCs w:val="18"/>
              </w:rPr>
              <w:t>30</w:t>
            </w:r>
            <w:r>
              <w:rPr>
                <w:rFonts w:ascii="Times New Roman" w:eastAsia="Times New Roman" w:hAnsi="Times New Roman" w:cs="Times New Roman"/>
                <w:spacing w:val="2"/>
                <w:sz w:val="18"/>
                <w:szCs w:val="18"/>
              </w:rPr>
              <w:t xml:space="preserve"> </w:t>
            </w:r>
            <w:r>
              <w:rPr>
                <w:rFonts w:ascii="宋体" w:eastAsia="宋体" w:hAnsi="宋体" w:cs="宋体"/>
                <w:sz w:val="18"/>
                <w:szCs w:val="18"/>
              </w:rPr>
              <w:t>分）</w:t>
            </w:r>
          </w:p>
        </w:tc>
        <w:tc>
          <w:tcPr>
            <w:tcW w:w="1107" w:type="dxa"/>
            <w:vMerge w:val="restart"/>
            <w:tcBorders>
              <w:top w:val="single" w:sz="6" w:space="0" w:color="000000"/>
              <w:left w:val="single" w:sz="6" w:space="0" w:color="000000"/>
              <w:right w:val="single" w:sz="6" w:space="0" w:color="000000"/>
            </w:tcBorders>
            <w:vAlign w:val="center"/>
          </w:tcPr>
          <w:p w:rsidR="005A6ACC" w:rsidRDefault="0008264D">
            <w:pPr>
              <w:jc w:val="center"/>
              <w:rPr>
                <w:rFonts w:ascii="宋体" w:eastAsia="宋体" w:hAnsi="宋体" w:cs="宋体"/>
                <w:sz w:val="18"/>
                <w:szCs w:val="18"/>
              </w:rPr>
            </w:pPr>
            <w:r>
              <w:rPr>
                <w:rFonts w:ascii="宋体" w:eastAsia="宋体" w:hAnsi="宋体" w:cs="宋体"/>
                <w:spacing w:val="-19"/>
                <w:sz w:val="18"/>
                <w:szCs w:val="18"/>
              </w:rPr>
              <w:t>资格（</w:t>
            </w:r>
            <w:r>
              <w:rPr>
                <w:rFonts w:ascii="Times New Roman" w:eastAsia="Times New Roman" w:hAnsi="Times New Roman" w:cs="Times New Roman"/>
                <w:spacing w:val="-19"/>
                <w:sz w:val="18"/>
                <w:szCs w:val="18"/>
              </w:rPr>
              <w:t>15</w:t>
            </w:r>
            <w:r>
              <w:rPr>
                <w:rFonts w:ascii="Times New Roman" w:eastAsia="Times New Roman" w:hAnsi="Times New Roman" w:cs="Times New Roman"/>
                <w:spacing w:val="-16"/>
                <w:sz w:val="18"/>
                <w:szCs w:val="18"/>
              </w:rPr>
              <w:t xml:space="preserve"> </w:t>
            </w:r>
            <w:r>
              <w:rPr>
                <w:rFonts w:ascii="宋体" w:eastAsia="宋体" w:hAnsi="宋体" w:cs="宋体"/>
                <w:sz w:val="18"/>
                <w:szCs w:val="18"/>
              </w:rPr>
              <w:t>分）</w:t>
            </w:r>
          </w:p>
        </w:tc>
        <w:tc>
          <w:tcPr>
            <w:tcW w:w="1791" w:type="dxa"/>
            <w:gridSpan w:val="3"/>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优于招标文件要求</w:t>
            </w:r>
          </w:p>
        </w:tc>
        <w:tc>
          <w:tcPr>
            <w:tcW w:w="963" w:type="dxa"/>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w:t>
            </w:r>
            <w:r>
              <w:rPr>
                <w:rFonts w:ascii="宋体" w:eastAsia="宋体" w:hAnsi="宋体" w:cs="宋体"/>
                <w:sz w:val="18"/>
                <w:szCs w:val="18"/>
              </w:rPr>
              <w:t>～</w:t>
            </w:r>
            <w:r>
              <w:rPr>
                <w:rFonts w:ascii="Times New Roman" w:eastAsia="Times New Roman" w:hAnsi="Times New Roman" w:cs="Times New Roman"/>
                <w:sz w:val="18"/>
                <w:szCs w:val="18"/>
              </w:rPr>
              <w:t>15</w:t>
            </w:r>
          </w:p>
        </w:tc>
        <w:tc>
          <w:tcPr>
            <w:tcW w:w="690" w:type="dxa"/>
            <w:vMerge w:val="restart"/>
            <w:tcBorders>
              <w:top w:val="single" w:sz="6" w:space="0" w:color="000000"/>
              <w:left w:val="single" w:sz="6" w:space="0" w:color="000000"/>
              <w:right w:val="single" w:sz="6" w:space="0" w:color="000000"/>
            </w:tcBorders>
            <w:vAlign w:val="center"/>
          </w:tcPr>
          <w:p w:rsidR="005A6ACC" w:rsidRDefault="005A6ACC">
            <w:pPr>
              <w:jc w:val="center"/>
            </w:pPr>
          </w:p>
        </w:tc>
        <w:tc>
          <w:tcPr>
            <w:tcW w:w="688" w:type="dxa"/>
            <w:vMerge w:val="restart"/>
            <w:tcBorders>
              <w:top w:val="single" w:sz="6" w:space="0" w:color="000000"/>
              <w:left w:val="single" w:sz="6" w:space="0" w:color="000000"/>
              <w:right w:val="single" w:sz="6" w:space="0" w:color="000000"/>
            </w:tcBorders>
            <w:vAlign w:val="center"/>
          </w:tcPr>
          <w:p w:rsidR="005A6ACC" w:rsidRDefault="005A6ACC">
            <w:pPr>
              <w:jc w:val="center"/>
            </w:pPr>
          </w:p>
        </w:tc>
        <w:tc>
          <w:tcPr>
            <w:tcW w:w="963" w:type="dxa"/>
            <w:vMerge w:val="restart"/>
            <w:tcBorders>
              <w:top w:val="single" w:sz="6" w:space="0" w:color="000000"/>
              <w:left w:val="single" w:sz="6" w:space="0" w:color="000000"/>
              <w:right w:val="single" w:sz="12" w:space="0" w:color="000000"/>
            </w:tcBorders>
            <w:vAlign w:val="center"/>
          </w:tcPr>
          <w:p w:rsidR="005A6ACC" w:rsidRDefault="005A6ACC">
            <w:pPr>
              <w:jc w:val="center"/>
            </w:pPr>
          </w:p>
        </w:tc>
      </w:tr>
      <w:tr w:rsidR="005A6ACC">
        <w:trPr>
          <w:trHeight w:hRule="exact" w:val="295"/>
        </w:trPr>
        <w:tc>
          <w:tcPr>
            <w:tcW w:w="362" w:type="dxa"/>
            <w:vMerge/>
            <w:tcBorders>
              <w:left w:val="single" w:sz="12" w:space="0" w:color="000000"/>
              <w:right w:val="single" w:sz="6" w:space="0" w:color="000000"/>
            </w:tcBorders>
            <w:vAlign w:val="center"/>
          </w:tcPr>
          <w:p w:rsidR="005A6ACC" w:rsidRDefault="005A6ACC">
            <w:pPr>
              <w:jc w:val="center"/>
            </w:pPr>
          </w:p>
        </w:tc>
        <w:tc>
          <w:tcPr>
            <w:tcW w:w="700" w:type="dxa"/>
            <w:vMerge/>
            <w:tcBorders>
              <w:left w:val="single" w:sz="6" w:space="0" w:color="000000"/>
              <w:right w:val="single" w:sz="6" w:space="0" w:color="000000"/>
            </w:tcBorders>
            <w:vAlign w:val="center"/>
          </w:tcPr>
          <w:p w:rsidR="005A6ACC" w:rsidRDefault="005A6ACC">
            <w:pPr>
              <w:jc w:val="center"/>
            </w:pPr>
          </w:p>
        </w:tc>
        <w:tc>
          <w:tcPr>
            <w:tcW w:w="697" w:type="dxa"/>
            <w:vMerge/>
            <w:tcBorders>
              <w:left w:val="single" w:sz="6" w:space="0" w:color="000000"/>
              <w:right w:val="single" w:sz="6" w:space="0" w:color="000000"/>
            </w:tcBorders>
            <w:vAlign w:val="center"/>
          </w:tcPr>
          <w:p w:rsidR="005A6ACC" w:rsidRDefault="005A6ACC">
            <w:pPr>
              <w:jc w:val="center"/>
            </w:pPr>
          </w:p>
        </w:tc>
        <w:tc>
          <w:tcPr>
            <w:tcW w:w="1143" w:type="dxa"/>
            <w:vMerge/>
            <w:tcBorders>
              <w:left w:val="single" w:sz="6" w:space="0" w:color="000000"/>
              <w:right w:val="single" w:sz="6" w:space="0" w:color="000000"/>
            </w:tcBorders>
            <w:vAlign w:val="center"/>
          </w:tcPr>
          <w:p w:rsidR="005A6ACC" w:rsidRDefault="005A6ACC">
            <w:pPr>
              <w:jc w:val="center"/>
            </w:pPr>
          </w:p>
        </w:tc>
        <w:tc>
          <w:tcPr>
            <w:tcW w:w="1107" w:type="dxa"/>
            <w:vMerge/>
            <w:tcBorders>
              <w:left w:val="single" w:sz="6" w:space="0" w:color="000000"/>
              <w:bottom w:val="single" w:sz="6" w:space="0" w:color="000000"/>
              <w:right w:val="single" w:sz="6" w:space="0" w:color="000000"/>
            </w:tcBorders>
            <w:vAlign w:val="center"/>
          </w:tcPr>
          <w:p w:rsidR="005A6ACC" w:rsidRDefault="005A6ACC">
            <w:pPr>
              <w:jc w:val="center"/>
            </w:pPr>
          </w:p>
        </w:tc>
        <w:tc>
          <w:tcPr>
            <w:tcW w:w="1791" w:type="dxa"/>
            <w:gridSpan w:val="3"/>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满足招标文件要求</w:t>
            </w:r>
          </w:p>
        </w:tc>
        <w:tc>
          <w:tcPr>
            <w:tcW w:w="963" w:type="dxa"/>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r>
              <w:rPr>
                <w:rFonts w:ascii="宋体" w:eastAsia="宋体" w:hAnsi="宋体" w:cs="宋体"/>
                <w:sz w:val="18"/>
                <w:szCs w:val="18"/>
              </w:rPr>
              <w:t>～</w:t>
            </w:r>
            <w:r>
              <w:rPr>
                <w:rFonts w:ascii="Times New Roman" w:eastAsia="Times New Roman" w:hAnsi="Times New Roman" w:cs="Times New Roman"/>
                <w:sz w:val="18"/>
                <w:szCs w:val="18"/>
              </w:rPr>
              <w:t>12</w:t>
            </w:r>
          </w:p>
        </w:tc>
        <w:tc>
          <w:tcPr>
            <w:tcW w:w="690" w:type="dxa"/>
            <w:vMerge/>
            <w:tcBorders>
              <w:left w:val="single" w:sz="6" w:space="0" w:color="000000"/>
              <w:bottom w:val="single" w:sz="6" w:space="0" w:color="000000"/>
              <w:right w:val="single" w:sz="6" w:space="0" w:color="000000"/>
            </w:tcBorders>
            <w:vAlign w:val="center"/>
          </w:tcPr>
          <w:p w:rsidR="005A6ACC" w:rsidRDefault="005A6ACC">
            <w:pPr>
              <w:jc w:val="center"/>
            </w:pPr>
          </w:p>
        </w:tc>
        <w:tc>
          <w:tcPr>
            <w:tcW w:w="688" w:type="dxa"/>
            <w:vMerge/>
            <w:tcBorders>
              <w:left w:val="single" w:sz="6" w:space="0" w:color="000000"/>
              <w:bottom w:val="single" w:sz="6" w:space="0" w:color="000000"/>
              <w:right w:val="single" w:sz="6" w:space="0" w:color="000000"/>
            </w:tcBorders>
            <w:vAlign w:val="center"/>
          </w:tcPr>
          <w:p w:rsidR="005A6ACC" w:rsidRDefault="005A6ACC">
            <w:pPr>
              <w:jc w:val="center"/>
            </w:pPr>
          </w:p>
        </w:tc>
        <w:tc>
          <w:tcPr>
            <w:tcW w:w="963" w:type="dxa"/>
            <w:vMerge/>
            <w:tcBorders>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269"/>
        </w:trPr>
        <w:tc>
          <w:tcPr>
            <w:tcW w:w="362" w:type="dxa"/>
            <w:vMerge/>
            <w:tcBorders>
              <w:left w:val="single" w:sz="12" w:space="0" w:color="000000"/>
              <w:right w:val="single" w:sz="6" w:space="0" w:color="000000"/>
            </w:tcBorders>
            <w:vAlign w:val="center"/>
          </w:tcPr>
          <w:p w:rsidR="005A6ACC" w:rsidRDefault="005A6ACC">
            <w:pPr>
              <w:jc w:val="center"/>
            </w:pPr>
          </w:p>
        </w:tc>
        <w:tc>
          <w:tcPr>
            <w:tcW w:w="700" w:type="dxa"/>
            <w:vMerge/>
            <w:tcBorders>
              <w:left w:val="single" w:sz="6" w:space="0" w:color="000000"/>
              <w:right w:val="single" w:sz="6" w:space="0" w:color="000000"/>
            </w:tcBorders>
            <w:vAlign w:val="center"/>
          </w:tcPr>
          <w:p w:rsidR="005A6ACC" w:rsidRDefault="005A6ACC">
            <w:pPr>
              <w:jc w:val="center"/>
            </w:pPr>
          </w:p>
        </w:tc>
        <w:tc>
          <w:tcPr>
            <w:tcW w:w="697" w:type="dxa"/>
            <w:vMerge/>
            <w:tcBorders>
              <w:left w:val="single" w:sz="6" w:space="0" w:color="000000"/>
              <w:right w:val="single" w:sz="6" w:space="0" w:color="000000"/>
            </w:tcBorders>
            <w:vAlign w:val="center"/>
          </w:tcPr>
          <w:p w:rsidR="005A6ACC" w:rsidRDefault="005A6ACC">
            <w:pPr>
              <w:jc w:val="center"/>
            </w:pPr>
          </w:p>
        </w:tc>
        <w:tc>
          <w:tcPr>
            <w:tcW w:w="1143" w:type="dxa"/>
            <w:vMerge/>
            <w:tcBorders>
              <w:left w:val="single" w:sz="6" w:space="0" w:color="000000"/>
              <w:right w:val="single" w:sz="6" w:space="0" w:color="000000"/>
            </w:tcBorders>
            <w:vAlign w:val="center"/>
          </w:tcPr>
          <w:p w:rsidR="005A6ACC" w:rsidRDefault="005A6ACC">
            <w:pPr>
              <w:jc w:val="center"/>
            </w:pPr>
          </w:p>
        </w:tc>
        <w:tc>
          <w:tcPr>
            <w:tcW w:w="1107" w:type="dxa"/>
            <w:vMerge w:val="restart"/>
            <w:tcBorders>
              <w:top w:val="single" w:sz="6" w:space="0" w:color="000000"/>
              <w:left w:val="single" w:sz="6" w:space="0" w:color="000000"/>
              <w:right w:val="single" w:sz="6" w:space="0" w:color="000000"/>
            </w:tcBorders>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经验（</w:t>
            </w:r>
            <w:r>
              <w:rPr>
                <w:rFonts w:ascii="Times New Roman" w:eastAsia="Times New Roman" w:hAnsi="Times New Roman" w:cs="Times New Roman"/>
                <w:sz w:val="18"/>
                <w:szCs w:val="18"/>
              </w:rPr>
              <w:t>15</w:t>
            </w:r>
            <w:r>
              <w:rPr>
                <w:rFonts w:ascii="宋体" w:eastAsia="宋体" w:hAnsi="宋体" w:cs="宋体"/>
                <w:sz w:val="18"/>
                <w:szCs w:val="18"/>
              </w:rPr>
              <w:t>分）</w:t>
            </w:r>
          </w:p>
        </w:tc>
        <w:tc>
          <w:tcPr>
            <w:tcW w:w="1791" w:type="dxa"/>
            <w:gridSpan w:val="3"/>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有经验</w:t>
            </w:r>
          </w:p>
        </w:tc>
        <w:tc>
          <w:tcPr>
            <w:tcW w:w="963" w:type="dxa"/>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Times New Roman" w:eastAsia="Times New Roman" w:hAnsi="Times New Roman" w:cs="Times New Roman"/>
                <w:sz w:val="18"/>
                <w:szCs w:val="18"/>
              </w:rPr>
            </w:pPr>
            <w:r>
              <w:rPr>
                <w:rFonts w:ascii="Times New Roman" w:hAnsi="Times New Roman" w:cs="Times New Roman" w:hint="eastAsia"/>
                <w:sz w:val="18"/>
                <w:szCs w:val="18"/>
                <w:lang w:eastAsia="zh-CN"/>
              </w:rPr>
              <w:t>10~</w:t>
            </w:r>
            <w:r>
              <w:rPr>
                <w:rFonts w:ascii="Times New Roman" w:eastAsia="Times New Roman" w:hAnsi="Times New Roman" w:cs="Times New Roman"/>
                <w:sz w:val="18"/>
                <w:szCs w:val="18"/>
              </w:rPr>
              <w:t>15</w:t>
            </w:r>
          </w:p>
        </w:tc>
        <w:tc>
          <w:tcPr>
            <w:tcW w:w="690" w:type="dxa"/>
            <w:vMerge w:val="restart"/>
            <w:tcBorders>
              <w:top w:val="single" w:sz="6" w:space="0" w:color="000000"/>
              <w:left w:val="single" w:sz="6" w:space="0" w:color="000000"/>
              <w:right w:val="single" w:sz="6" w:space="0" w:color="000000"/>
            </w:tcBorders>
            <w:vAlign w:val="center"/>
          </w:tcPr>
          <w:p w:rsidR="005A6ACC" w:rsidRDefault="005A6ACC">
            <w:pPr>
              <w:jc w:val="center"/>
            </w:pPr>
          </w:p>
        </w:tc>
        <w:tc>
          <w:tcPr>
            <w:tcW w:w="688" w:type="dxa"/>
            <w:vMerge w:val="restart"/>
            <w:tcBorders>
              <w:top w:val="single" w:sz="6" w:space="0" w:color="000000"/>
              <w:left w:val="single" w:sz="6" w:space="0" w:color="000000"/>
              <w:right w:val="single" w:sz="6" w:space="0" w:color="000000"/>
            </w:tcBorders>
            <w:vAlign w:val="center"/>
          </w:tcPr>
          <w:p w:rsidR="005A6ACC" w:rsidRDefault="005A6ACC">
            <w:pPr>
              <w:jc w:val="center"/>
            </w:pPr>
          </w:p>
        </w:tc>
        <w:tc>
          <w:tcPr>
            <w:tcW w:w="963" w:type="dxa"/>
            <w:vMerge w:val="restart"/>
            <w:tcBorders>
              <w:top w:val="single" w:sz="6" w:space="0" w:color="000000"/>
              <w:left w:val="single" w:sz="6" w:space="0" w:color="000000"/>
              <w:right w:val="single" w:sz="12" w:space="0" w:color="000000"/>
            </w:tcBorders>
            <w:vAlign w:val="center"/>
          </w:tcPr>
          <w:p w:rsidR="005A6ACC" w:rsidRDefault="005A6ACC">
            <w:pPr>
              <w:jc w:val="center"/>
            </w:pPr>
          </w:p>
        </w:tc>
      </w:tr>
      <w:tr w:rsidR="005A6ACC">
        <w:trPr>
          <w:trHeight w:hRule="exact" w:val="276"/>
        </w:trPr>
        <w:tc>
          <w:tcPr>
            <w:tcW w:w="362" w:type="dxa"/>
            <w:vMerge/>
            <w:tcBorders>
              <w:left w:val="single" w:sz="12" w:space="0" w:color="000000"/>
              <w:right w:val="single" w:sz="6" w:space="0" w:color="000000"/>
            </w:tcBorders>
            <w:vAlign w:val="center"/>
          </w:tcPr>
          <w:p w:rsidR="005A6ACC" w:rsidRDefault="005A6ACC">
            <w:pPr>
              <w:jc w:val="center"/>
            </w:pPr>
          </w:p>
        </w:tc>
        <w:tc>
          <w:tcPr>
            <w:tcW w:w="700" w:type="dxa"/>
            <w:vMerge/>
            <w:tcBorders>
              <w:left w:val="single" w:sz="6" w:space="0" w:color="000000"/>
              <w:right w:val="single" w:sz="6" w:space="0" w:color="000000"/>
            </w:tcBorders>
            <w:vAlign w:val="center"/>
          </w:tcPr>
          <w:p w:rsidR="005A6ACC" w:rsidRDefault="005A6ACC">
            <w:pPr>
              <w:jc w:val="center"/>
            </w:pPr>
          </w:p>
        </w:tc>
        <w:tc>
          <w:tcPr>
            <w:tcW w:w="697" w:type="dxa"/>
            <w:vMerge/>
            <w:tcBorders>
              <w:left w:val="single" w:sz="6" w:space="0" w:color="000000"/>
              <w:right w:val="single" w:sz="6" w:space="0" w:color="000000"/>
            </w:tcBorders>
            <w:vAlign w:val="center"/>
          </w:tcPr>
          <w:p w:rsidR="005A6ACC" w:rsidRDefault="005A6ACC">
            <w:pPr>
              <w:jc w:val="center"/>
            </w:pPr>
          </w:p>
        </w:tc>
        <w:tc>
          <w:tcPr>
            <w:tcW w:w="1143" w:type="dxa"/>
            <w:vMerge/>
            <w:tcBorders>
              <w:left w:val="single" w:sz="6" w:space="0" w:color="000000"/>
              <w:right w:val="single" w:sz="6" w:space="0" w:color="000000"/>
            </w:tcBorders>
            <w:vAlign w:val="center"/>
          </w:tcPr>
          <w:p w:rsidR="005A6ACC" w:rsidRDefault="005A6ACC">
            <w:pPr>
              <w:jc w:val="center"/>
            </w:pPr>
          </w:p>
        </w:tc>
        <w:tc>
          <w:tcPr>
            <w:tcW w:w="1107" w:type="dxa"/>
            <w:vMerge/>
            <w:tcBorders>
              <w:left w:val="single" w:sz="6" w:space="0" w:color="000000"/>
              <w:bottom w:val="single" w:sz="6" w:space="0" w:color="000000"/>
              <w:right w:val="single" w:sz="6" w:space="0" w:color="000000"/>
            </w:tcBorders>
            <w:vAlign w:val="center"/>
          </w:tcPr>
          <w:p w:rsidR="005A6ACC" w:rsidRDefault="005A6ACC">
            <w:pPr>
              <w:jc w:val="center"/>
            </w:pPr>
          </w:p>
        </w:tc>
        <w:tc>
          <w:tcPr>
            <w:tcW w:w="1791" w:type="dxa"/>
            <w:gridSpan w:val="3"/>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无经验</w:t>
            </w:r>
          </w:p>
        </w:tc>
        <w:tc>
          <w:tcPr>
            <w:tcW w:w="963" w:type="dxa"/>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Times New Roman" w:eastAsia="Times New Roman" w:hAnsi="Times New Roman" w:cs="Times New Roman"/>
                <w:sz w:val="18"/>
                <w:szCs w:val="18"/>
              </w:rPr>
            </w:pPr>
            <w:r>
              <w:rPr>
                <w:rFonts w:ascii="Times New Roman"/>
                <w:sz w:val="18"/>
              </w:rPr>
              <w:t>0</w:t>
            </w:r>
          </w:p>
        </w:tc>
        <w:tc>
          <w:tcPr>
            <w:tcW w:w="690" w:type="dxa"/>
            <w:vMerge/>
            <w:tcBorders>
              <w:left w:val="single" w:sz="6" w:space="0" w:color="000000"/>
              <w:bottom w:val="single" w:sz="6" w:space="0" w:color="000000"/>
              <w:right w:val="single" w:sz="6" w:space="0" w:color="000000"/>
            </w:tcBorders>
            <w:vAlign w:val="center"/>
          </w:tcPr>
          <w:p w:rsidR="005A6ACC" w:rsidRDefault="005A6ACC">
            <w:pPr>
              <w:jc w:val="center"/>
            </w:pPr>
          </w:p>
        </w:tc>
        <w:tc>
          <w:tcPr>
            <w:tcW w:w="688" w:type="dxa"/>
            <w:vMerge/>
            <w:tcBorders>
              <w:left w:val="single" w:sz="6" w:space="0" w:color="000000"/>
              <w:bottom w:val="single" w:sz="6" w:space="0" w:color="000000"/>
              <w:right w:val="single" w:sz="6" w:space="0" w:color="000000"/>
            </w:tcBorders>
            <w:vAlign w:val="center"/>
          </w:tcPr>
          <w:p w:rsidR="005A6ACC" w:rsidRDefault="005A6ACC">
            <w:pPr>
              <w:jc w:val="center"/>
            </w:pPr>
          </w:p>
        </w:tc>
        <w:tc>
          <w:tcPr>
            <w:tcW w:w="963" w:type="dxa"/>
            <w:vMerge/>
            <w:tcBorders>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715"/>
        </w:trPr>
        <w:tc>
          <w:tcPr>
            <w:tcW w:w="362" w:type="dxa"/>
            <w:vMerge/>
            <w:tcBorders>
              <w:left w:val="single" w:sz="12" w:space="0" w:color="000000"/>
              <w:right w:val="single" w:sz="6" w:space="0" w:color="000000"/>
            </w:tcBorders>
            <w:vAlign w:val="center"/>
          </w:tcPr>
          <w:p w:rsidR="005A6ACC" w:rsidRDefault="005A6ACC">
            <w:pPr>
              <w:jc w:val="center"/>
            </w:pPr>
          </w:p>
        </w:tc>
        <w:tc>
          <w:tcPr>
            <w:tcW w:w="700" w:type="dxa"/>
            <w:vMerge/>
            <w:tcBorders>
              <w:left w:val="single" w:sz="6" w:space="0" w:color="000000"/>
              <w:right w:val="single" w:sz="6" w:space="0" w:color="000000"/>
            </w:tcBorders>
            <w:vAlign w:val="center"/>
          </w:tcPr>
          <w:p w:rsidR="005A6ACC" w:rsidRDefault="005A6ACC">
            <w:pPr>
              <w:jc w:val="center"/>
            </w:pPr>
          </w:p>
        </w:tc>
        <w:tc>
          <w:tcPr>
            <w:tcW w:w="697" w:type="dxa"/>
            <w:vMerge/>
            <w:tcBorders>
              <w:left w:val="single" w:sz="6" w:space="0" w:color="000000"/>
              <w:right w:val="single" w:sz="6" w:space="0" w:color="000000"/>
            </w:tcBorders>
            <w:vAlign w:val="center"/>
          </w:tcPr>
          <w:p w:rsidR="005A6ACC" w:rsidRDefault="005A6ACC">
            <w:pPr>
              <w:jc w:val="center"/>
            </w:pPr>
          </w:p>
        </w:tc>
        <w:tc>
          <w:tcPr>
            <w:tcW w:w="1143" w:type="dxa"/>
            <w:vMerge/>
            <w:tcBorders>
              <w:left w:val="single" w:sz="6" w:space="0" w:color="000000"/>
              <w:right w:val="single" w:sz="6" w:space="0" w:color="000000"/>
            </w:tcBorders>
            <w:vAlign w:val="center"/>
          </w:tcPr>
          <w:p w:rsidR="005A6ACC" w:rsidRDefault="005A6ACC">
            <w:pPr>
              <w:jc w:val="center"/>
            </w:pPr>
          </w:p>
        </w:tc>
        <w:tc>
          <w:tcPr>
            <w:tcW w:w="1107" w:type="dxa"/>
            <w:vMerge w:val="restart"/>
            <w:tcBorders>
              <w:top w:val="single" w:sz="6" w:space="0" w:color="000000"/>
              <w:left w:val="single" w:sz="6" w:space="0" w:color="000000"/>
              <w:right w:val="single" w:sz="6" w:space="0" w:color="000000"/>
            </w:tcBorders>
            <w:vAlign w:val="center"/>
          </w:tcPr>
          <w:p w:rsidR="005A6ACC" w:rsidRDefault="0008264D">
            <w:pPr>
              <w:jc w:val="center"/>
              <w:rPr>
                <w:rFonts w:ascii="宋体" w:eastAsia="宋体" w:hAnsi="宋体" w:cs="宋体"/>
                <w:sz w:val="18"/>
                <w:szCs w:val="18"/>
                <w:lang w:eastAsia="zh-CN"/>
              </w:rPr>
            </w:pPr>
            <w:r>
              <w:rPr>
                <w:rFonts w:ascii="宋体" w:eastAsia="宋体" w:hAnsi="宋体" w:cs="宋体"/>
                <w:sz w:val="18"/>
                <w:szCs w:val="18"/>
                <w:lang w:eastAsia="zh-CN"/>
              </w:rPr>
              <w:t>奖惩记录</w:t>
            </w:r>
          </w:p>
          <w:p w:rsidR="005A6ACC" w:rsidRDefault="0008264D">
            <w:pPr>
              <w:jc w:val="center"/>
              <w:rPr>
                <w:rFonts w:ascii="宋体" w:eastAsia="宋体" w:hAnsi="宋体" w:cs="宋体"/>
                <w:sz w:val="18"/>
                <w:szCs w:val="18"/>
                <w:lang w:eastAsia="zh-CN"/>
              </w:rPr>
            </w:pPr>
            <w:r>
              <w:rPr>
                <w:rFonts w:ascii="宋体" w:eastAsia="宋体" w:hAnsi="宋体" w:cs="宋体"/>
                <w:spacing w:val="-1"/>
                <w:sz w:val="18"/>
                <w:szCs w:val="18"/>
                <w:lang w:eastAsia="zh-CN"/>
              </w:rPr>
              <w:t>（近</w:t>
            </w:r>
            <w:r>
              <w:rPr>
                <w:rFonts w:ascii="Times New Roman" w:hAnsi="Times New Roman" w:cs="Times New Roman" w:hint="eastAsia"/>
                <w:spacing w:val="-1"/>
                <w:sz w:val="18"/>
                <w:szCs w:val="18"/>
                <w:u w:val="single" w:color="000000"/>
                <w:lang w:eastAsia="zh-CN"/>
              </w:rPr>
              <w:t>3</w:t>
            </w:r>
            <w:r>
              <w:rPr>
                <w:rFonts w:ascii="宋体" w:eastAsia="宋体" w:hAnsi="宋体" w:cs="宋体"/>
                <w:sz w:val="18"/>
                <w:szCs w:val="18"/>
                <w:lang w:eastAsia="zh-CN"/>
              </w:rPr>
              <w:t>年）</w:t>
            </w:r>
          </w:p>
          <w:p w:rsidR="005A6ACC" w:rsidRDefault="0008264D">
            <w:pPr>
              <w:jc w:val="center"/>
              <w:rPr>
                <w:rFonts w:ascii="宋体" w:eastAsia="宋体" w:hAnsi="宋体" w:cs="宋体"/>
                <w:sz w:val="18"/>
                <w:szCs w:val="18"/>
                <w:lang w:eastAsia="zh-CN"/>
              </w:rPr>
            </w:pPr>
            <w:r>
              <w:rPr>
                <w:rFonts w:ascii="宋体" w:eastAsia="宋体" w:hAnsi="宋体" w:cs="宋体"/>
                <w:sz w:val="18"/>
                <w:szCs w:val="18"/>
                <w:lang w:eastAsia="zh-CN"/>
              </w:rPr>
              <w:t>（</w:t>
            </w:r>
            <w:r>
              <w:rPr>
                <w:rFonts w:ascii="Times New Roman" w:eastAsia="Times New Roman" w:hAnsi="Times New Roman" w:cs="Times New Roman"/>
                <w:sz w:val="18"/>
                <w:szCs w:val="18"/>
                <w:lang w:eastAsia="zh-CN"/>
              </w:rPr>
              <w:t>5</w:t>
            </w:r>
            <w:r>
              <w:rPr>
                <w:rFonts w:ascii="Times New Roman" w:eastAsia="Times New Roman" w:hAnsi="Times New Roman" w:cs="Times New Roman"/>
                <w:spacing w:val="1"/>
                <w:sz w:val="18"/>
                <w:szCs w:val="18"/>
                <w:lang w:eastAsia="zh-CN"/>
              </w:rPr>
              <w:t xml:space="preserve"> </w:t>
            </w:r>
            <w:r>
              <w:rPr>
                <w:rFonts w:ascii="宋体" w:eastAsia="宋体" w:hAnsi="宋体" w:cs="宋体"/>
                <w:sz w:val="18"/>
                <w:szCs w:val="18"/>
                <w:lang w:eastAsia="zh-CN"/>
              </w:rPr>
              <w:t>分）</w:t>
            </w:r>
          </w:p>
        </w:tc>
        <w:tc>
          <w:tcPr>
            <w:tcW w:w="744" w:type="dxa"/>
            <w:gridSpan w:val="2"/>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奖项</w:t>
            </w:r>
          </w:p>
        </w:tc>
        <w:tc>
          <w:tcPr>
            <w:tcW w:w="2010" w:type="dxa"/>
            <w:gridSpan w:val="2"/>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18"/>
                <w:szCs w:val="18"/>
                <w:lang w:eastAsia="zh-CN"/>
              </w:rPr>
            </w:pPr>
            <w:r>
              <w:rPr>
                <w:rFonts w:ascii="宋体" w:eastAsia="宋体" w:hAnsi="宋体" w:cs="宋体"/>
                <w:spacing w:val="5"/>
                <w:sz w:val="18"/>
                <w:szCs w:val="18"/>
                <w:lang w:eastAsia="zh-CN"/>
              </w:rPr>
              <w:t>每项省级及以上奖项加</w:t>
            </w:r>
            <w:r>
              <w:rPr>
                <w:rFonts w:ascii="Times New Roman" w:hAnsi="Times New Roman" w:cs="Times New Roman" w:hint="eastAsia"/>
                <w:sz w:val="18"/>
                <w:szCs w:val="18"/>
                <w:u w:val="single" w:color="000000"/>
                <w:lang w:eastAsia="zh-CN"/>
              </w:rPr>
              <w:t>1</w:t>
            </w:r>
            <w:r>
              <w:rPr>
                <w:rFonts w:ascii="宋体" w:eastAsia="宋体" w:hAnsi="宋体" w:cs="宋体"/>
                <w:spacing w:val="24"/>
                <w:sz w:val="18"/>
                <w:szCs w:val="18"/>
                <w:lang w:eastAsia="zh-CN"/>
              </w:rPr>
              <w:t>分，每项市级奖</w:t>
            </w:r>
            <w:r>
              <w:rPr>
                <w:rFonts w:ascii="宋体" w:eastAsia="宋体" w:hAnsi="宋体" w:cs="宋体"/>
                <w:spacing w:val="-59"/>
                <w:sz w:val="18"/>
                <w:szCs w:val="18"/>
                <w:lang w:eastAsia="zh-CN"/>
              </w:rPr>
              <w:t xml:space="preserve"> </w:t>
            </w:r>
            <w:r>
              <w:rPr>
                <w:rFonts w:ascii="宋体" w:eastAsia="宋体" w:hAnsi="宋体" w:cs="宋体"/>
                <w:spacing w:val="14"/>
                <w:sz w:val="18"/>
                <w:szCs w:val="18"/>
                <w:lang w:eastAsia="zh-CN"/>
              </w:rPr>
              <w:t>项加</w:t>
            </w:r>
            <w:r>
              <w:rPr>
                <w:rFonts w:ascii="Times New Roman" w:hAnsi="Times New Roman" w:cs="Times New Roman" w:hint="eastAsia"/>
                <w:sz w:val="18"/>
                <w:szCs w:val="18"/>
                <w:u w:val="single" w:color="000000"/>
                <w:lang w:eastAsia="zh-CN"/>
              </w:rPr>
              <w:t>0.5</w:t>
            </w:r>
            <w:r>
              <w:rPr>
                <w:rFonts w:ascii="宋体" w:eastAsia="宋体" w:hAnsi="宋体" w:cs="宋体"/>
                <w:spacing w:val="-62"/>
                <w:sz w:val="18"/>
                <w:szCs w:val="18"/>
                <w:lang w:eastAsia="zh-CN"/>
              </w:rPr>
              <w:t xml:space="preserve"> </w:t>
            </w:r>
            <w:r>
              <w:rPr>
                <w:rFonts w:ascii="宋体" w:eastAsia="宋体" w:hAnsi="宋体" w:cs="宋体"/>
                <w:sz w:val="18"/>
                <w:szCs w:val="18"/>
                <w:lang w:eastAsia="zh-CN"/>
              </w:rPr>
              <w:t>分。</w:t>
            </w:r>
          </w:p>
        </w:tc>
        <w:tc>
          <w:tcPr>
            <w:tcW w:w="690"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rPr>
                <w:lang w:eastAsia="zh-CN"/>
              </w:rPr>
            </w:pPr>
          </w:p>
        </w:tc>
        <w:tc>
          <w:tcPr>
            <w:tcW w:w="688"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rPr>
                <w:lang w:eastAsia="zh-CN"/>
              </w:rPr>
            </w:pPr>
          </w:p>
        </w:tc>
        <w:tc>
          <w:tcPr>
            <w:tcW w:w="963"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rPr>
                <w:lang w:eastAsia="zh-CN"/>
              </w:rPr>
            </w:pPr>
          </w:p>
        </w:tc>
      </w:tr>
      <w:tr w:rsidR="005A6ACC">
        <w:trPr>
          <w:trHeight w:hRule="exact" w:val="955"/>
        </w:trPr>
        <w:tc>
          <w:tcPr>
            <w:tcW w:w="362" w:type="dxa"/>
            <w:vMerge/>
            <w:tcBorders>
              <w:left w:val="single" w:sz="12" w:space="0" w:color="000000"/>
              <w:bottom w:val="single" w:sz="6" w:space="0" w:color="000000"/>
              <w:right w:val="single" w:sz="6" w:space="0" w:color="000000"/>
            </w:tcBorders>
            <w:vAlign w:val="center"/>
          </w:tcPr>
          <w:p w:rsidR="005A6ACC" w:rsidRDefault="005A6ACC">
            <w:pPr>
              <w:jc w:val="center"/>
              <w:rPr>
                <w:lang w:eastAsia="zh-CN"/>
              </w:rPr>
            </w:pPr>
          </w:p>
        </w:tc>
        <w:tc>
          <w:tcPr>
            <w:tcW w:w="700" w:type="dxa"/>
            <w:vMerge/>
            <w:tcBorders>
              <w:left w:val="single" w:sz="6" w:space="0" w:color="000000"/>
              <w:right w:val="single" w:sz="6" w:space="0" w:color="000000"/>
            </w:tcBorders>
            <w:vAlign w:val="center"/>
          </w:tcPr>
          <w:p w:rsidR="005A6ACC" w:rsidRDefault="005A6ACC">
            <w:pPr>
              <w:jc w:val="center"/>
              <w:rPr>
                <w:lang w:eastAsia="zh-CN"/>
              </w:rPr>
            </w:pPr>
          </w:p>
        </w:tc>
        <w:tc>
          <w:tcPr>
            <w:tcW w:w="697" w:type="dxa"/>
            <w:vMerge/>
            <w:tcBorders>
              <w:left w:val="single" w:sz="6" w:space="0" w:color="000000"/>
              <w:right w:val="single" w:sz="6" w:space="0" w:color="000000"/>
            </w:tcBorders>
            <w:vAlign w:val="center"/>
          </w:tcPr>
          <w:p w:rsidR="005A6ACC" w:rsidRDefault="005A6ACC">
            <w:pPr>
              <w:jc w:val="center"/>
              <w:rPr>
                <w:lang w:eastAsia="zh-CN"/>
              </w:rPr>
            </w:pPr>
          </w:p>
        </w:tc>
        <w:tc>
          <w:tcPr>
            <w:tcW w:w="1143" w:type="dxa"/>
            <w:vMerge/>
            <w:tcBorders>
              <w:left w:val="single" w:sz="6" w:space="0" w:color="000000"/>
              <w:bottom w:val="single" w:sz="6" w:space="0" w:color="000000"/>
              <w:right w:val="single" w:sz="6" w:space="0" w:color="000000"/>
            </w:tcBorders>
            <w:vAlign w:val="center"/>
          </w:tcPr>
          <w:p w:rsidR="005A6ACC" w:rsidRDefault="005A6ACC">
            <w:pPr>
              <w:jc w:val="center"/>
              <w:rPr>
                <w:lang w:eastAsia="zh-CN"/>
              </w:rPr>
            </w:pPr>
          </w:p>
        </w:tc>
        <w:tc>
          <w:tcPr>
            <w:tcW w:w="1107" w:type="dxa"/>
            <w:vMerge/>
            <w:tcBorders>
              <w:left w:val="single" w:sz="6" w:space="0" w:color="000000"/>
              <w:bottom w:val="single" w:sz="6" w:space="0" w:color="000000"/>
              <w:right w:val="single" w:sz="6" w:space="0" w:color="000000"/>
            </w:tcBorders>
            <w:vAlign w:val="center"/>
          </w:tcPr>
          <w:p w:rsidR="005A6ACC" w:rsidRDefault="005A6ACC">
            <w:pPr>
              <w:jc w:val="center"/>
              <w:rPr>
                <w:lang w:eastAsia="zh-CN"/>
              </w:rPr>
            </w:pPr>
          </w:p>
        </w:tc>
        <w:tc>
          <w:tcPr>
            <w:tcW w:w="744" w:type="dxa"/>
            <w:gridSpan w:val="2"/>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处罚</w:t>
            </w:r>
          </w:p>
        </w:tc>
        <w:tc>
          <w:tcPr>
            <w:tcW w:w="2010" w:type="dxa"/>
            <w:gridSpan w:val="2"/>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18"/>
                <w:szCs w:val="18"/>
                <w:lang w:eastAsia="zh-CN"/>
              </w:rPr>
            </w:pPr>
            <w:r>
              <w:rPr>
                <w:rFonts w:ascii="宋体" w:eastAsia="宋体" w:hAnsi="宋体" w:cs="宋体"/>
                <w:spacing w:val="5"/>
                <w:sz w:val="18"/>
                <w:szCs w:val="18"/>
                <w:lang w:eastAsia="zh-CN"/>
              </w:rPr>
              <w:t>每项省级及以上处罚扣</w:t>
            </w:r>
            <w:r>
              <w:rPr>
                <w:rFonts w:ascii="Times New Roman" w:hAnsi="Times New Roman" w:cs="Times New Roman" w:hint="eastAsia"/>
                <w:sz w:val="18"/>
                <w:szCs w:val="18"/>
                <w:u w:val="single" w:color="000000"/>
                <w:lang w:eastAsia="zh-CN"/>
              </w:rPr>
              <w:t>1</w:t>
            </w:r>
            <w:r>
              <w:rPr>
                <w:rFonts w:ascii="宋体" w:eastAsia="宋体" w:hAnsi="宋体" w:cs="宋体"/>
                <w:spacing w:val="24"/>
                <w:sz w:val="18"/>
                <w:szCs w:val="18"/>
                <w:lang w:eastAsia="zh-CN"/>
              </w:rPr>
              <w:t>分，每项市级处</w:t>
            </w:r>
            <w:r>
              <w:rPr>
                <w:rFonts w:ascii="宋体" w:eastAsia="宋体" w:hAnsi="宋体" w:cs="宋体"/>
                <w:spacing w:val="-59"/>
                <w:sz w:val="18"/>
                <w:szCs w:val="18"/>
                <w:lang w:eastAsia="zh-CN"/>
              </w:rPr>
              <w:t xml:space="preserve"> </w:t>
            </w:r>
            <w:r>
              <w:rPr>
                <w:rFonts w:ascii="宋体" w:eastAsia="宋体" w:hAnsi="宋体" w:cs="宋体"/>
                <w:spacing w:val="14"/>
                <w:sz w:val="18"/>
                <w:szCs w:val="18"/>
                <w:lang w:eastAsia="zh-CN"/>
              </w:rPr>
              <w:t>罚</w:t>
            </w:r>
            <w:r>
              <w:rPr>
                <w:rFonts w:ascii="Times New Roman" w:hAnsi="Times New Roman" w:cs="Times New Roman" w:hint="eastAsia"/>
                <w:sz w:val="18"/>
                <w:szCs w:val="18"/>
                <w:u w:val="single" w:color="000000"/>
                <w:lang w:eastAsia="zh-CN"/>
              </w:rPr>
              <w:t>0.5</w:t>
            </w:r>
            <w:r>
              <w:rPr>
                <w:rFonts w:ascii="宋体" w:eastAsia="宋体" w:hAnsi="宋体" w:cs="宋体"/>
                <w:spacing w:val="14"/>
                <w:sz w:val="18"/>
                <w:szCs w:val="18"/>
                <w:lang w:eastAsia="zh-CN"/>
              </w:rPr>
              <w:t>扣</w:t>
            </w:r>
            <w:r>
              <w:rPr>
                <w:rFonts w:ascii="宋体" w:eastAsia="宋体" w:hAnsi="宋体" w:cs="宋体"/>
                <w:spacing w:val="-62"/>
                <w:sz w:val="18"/>
                <w:szCs w:val="18"/>
                <w:lang w:eastAsia="zh-CN"/>
              </w:rPr>
              <w:t xml:space="preserve"> </w:t>
            </w:r>
            <w:r>
              <w:rPr>
                <w:rFonts w:ascii="宋体" w:eastAsia="宋体" w:hAnsi="宋体" w:cs="宋体"/>
                <w:sz w:val="18"/>
                <w:szCs w:val="18"/>
                <w:lang w:eastAsia="zh-CN"/>
              </w:rPr>
              <w:t>分。</w:t>
            </w:r>
          </w:p>
        </w:tc>
        <w:tc>
          <w:tcPr>
            <w:tcW w:w="690"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rPr>
                <w:lang w:eastAsia="zh-CN"/>
              </w:rPr>
            </w:pPr>
          </w:p>
        </w:tc>
        <w:tc>
          <w:tcPr>
            <w:tcW w:w="688"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rPr>
                <w:lang w:eastAsia="zh-CN"/>
              </w:rPr>
            </w:pPr>
          </w:p>
        </w:tc>
        <w:tc>
          <w:tcPr>
            <w:tcW w:w="963"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rPr>
                <w:lang w:eastAsia="zh-CN"/>
              </w:rPr>
            </w:pPr>
          </w:p>
        </w:tc>
      </w:tr>
      <w:tr w:rsidR="005A6ACC">
        <w:trPr>
          <w:trHeight w:hRule="exact" w:val="492"/>
        </w:trPr>
        <w:tc>
          <w:tcPr>
            <w:tcW w:w="362" w:type="dxa"/>
            <w:vMerge w:val="restart"/>
            <w:tcBorders>
              <w:top w:val="single" w:sz="6" w:space="0" w:color="000000"/>
              <w:left w:val="single" w:sz="12" w:space="0" w:color="000000"/>
              <w:right w:val="single" w:sz="6" w:space="0" w:color="000000"/>
            </w:tcBorders>
            <w:vAlign w:val="center"/>
          </w:tcPr>
          <w:p w:rsidR="005A6ACC" w:rsidRDefault="0008264D">
            <w:pPr>
              <w:jc w:val="center"/>
              <w:rPr>
                <w:rFonts w:ascii="Times New Roman" w:eastAsia="Times New Roman" w:hAnsi="Times New Roman" w:cs="Times New Roman"/>
                <w:sz w:val="18"/>
                <w:szCs w:val="18"/>
              </w:rPr>
            </w:pPr>
            <w:r>
              <w:rPr>
                <w:rFonts w:ascii="Times New Roman"/>
                <w:sz w:val="18"/>
              </w:rPr>
              <w:t>3</w:t>
            </w:r>
          </w:p>
        </w:tc>
        <w:tc>
          <w:tcPr>
            <w:tcW w:w="700" w:type="dxa"/>
            <w:vMerge/>
            <w:tcBorders>
              <w:left w:val="single" w:sz="6" w:space="0" w:color="000000"/>
              <w:right w:val="single" w:sz="6" w:space="0" w:color="000000"/>
            </w:tcBorders>
            <w:vAlign w:val="center"/>
          </w:tcPr>
          <w:p w:rsidR="005A6ACC" w:rsidRDefault="005A6ACC">
            <w:pPr>
              <w:jc w:val="center"/>
            </w:pPr>
          </w:p>
        </w:tc>
        <w:tc>
          <w:tcPr>
            <w:tcW w:w="697" w:type="dxa"/>
            <w:vMerge/>
            <w:tcBorders>
              <w:left w:val="single" w:sz="6" w:space="0" w:color="000000"/>
              <w:right w:val="single" w:sz="6" w:space="0" w:color="000000"/>
            </w:tcBorders>
            <w:vAlign w:val="center"/>
          </w:tcPr>
          <w:p w:rsidR="005A6ACC" w:rsidRDefault="005A6ACC">
            <w:pPr>
              <w:jc w:val="center"/>
            </w:pPr>
          </w:p>
        </w:tc>
        <w:tc>
          <w:tcPr>
            <w:tcW w:w="1143" w:type="dxa"/>
            <w:vMerge w:val="restart"/>
            <w:tcBorders>
              <w:top w:val="single" w:sz="6" w:space="0" w:color="000000"/>
              <w:left w:val="single" w:sz="6" w:space="0" w:color="000000"/>
              <w:right w:val="single" w:sz="6" w:space="0" w:color="000000"/>
            </w:tcBorders>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技术负责人</w:t>
            </w:r>
          </w:p>
          <w:p w:rsidR="005A6ACC" w:rsidRDefault="0008264D">
            <w:pPr>
              <w:jc w:val="center"/>
              <w:rPr>
                <w:rFonts w:ascii="宋体" w:eastAsia="宋体" w:hAnsi="宋体" w:cs="宋体"/>
                <w:sz w:val="18"/>
                <w:szCs w:val="18"/>
              </w:rPr>
            </w:pPr>
            <w:r>
              <w:rPr>
                <w:rFonts w:ascii="宋体" w:eastAsia="宋体" w:hAnsi="宋体" w:cs="宋体"/>
                <w:sz w:val="18"/>
                <w:szCs w:val="18"/>
              </w:rPr>
              <w:t>（</w:t>
            </w:r>
            <w:r>
              <w:rPr>
                <w:rFonts w:ascii="Times New Roman" w:eastAsia="Times New Roman" w:hAnsi="Times New Roman" w:cs="Times New Roman"/>
                <w:sz w:val="18"/>
                <w:szCs w:val="18"/>
              </w:rPr>
              <w:t>30</w:t>
            </w:r>
            <w:r>
              <w:rPr>
                <w:rFonts w:ascii="Times New Roman" w:eastAsia="Times New Roman" w:hAnsi="Times New Roman" w:cs="Times New Roman"/>
                <w:spacing w:val="2"/>
                <w:sz w:val="18"/>
                <w:szCs w:val="18"/>
              </w:rPr>
              <w:t xml:space="preserve"> </w:t>
            </w:r>
            <w:r>
              <w:rPr>
                <w:rFonts w:ascii="宋体" w:eastAsia="宋体" w:hAnsi="宋体" w:cs="宋体"/>
                <w:sz w:val="18"/>
                <w:szCs w:val="18"/>
              </w:rPr>
              <w:t>分）</w:t>
            </w:r>
          </w:p>
        </w:tc>
        <w:tc>
          <w:tcPr>
            <w:tcW w:w="1107" w:type="dxa"/>
            <w:vMerge w:val="restart"/>
            <w:tcBorders>
              <w:top w:val="single" w:sz="6" w:space="0" w:color="000000"/>
              <w:left w:val="single" w:sz="6" w:space="0" w:color="000000"/>
              <w:right w:val="single" w:sz="6" w:space="0" w:color="000000"/>
            </w:tcBorders>
            <w:vAlign w:val="center"/>
          </w:tcPr>
          <w:p w:rsidR="005A6ACC" w:rsidRDefault="0008264D">
            <w:pPr>
              <w:jc w:val="center"/>
              <w:rPr>
                <w:rFonts w:ascii="宋体" w:eastAsia="宋体" w:hAnsi="宋体" w:cs="宋体"/>
                <w:sz w:val="18"/>
                <w:szCs w:val="18"/>
              </w:rPr>
            </w:pPr>
            <w:r>
              <w:rPr>
                <w:rFonts w:ascii="宋体" w:eastAsia="宋体" w:hAnsi="宋体" w:cs="宋体"/>
                <w:spacing w:val="-19"/>
                <w:sz w:val="18"/>
                <w:szCs w:val="18"/>
              </w:rPr>
              <w:t>资格（</w:t>
            </w:r>
            <w:r>
              <w:rPr>
                <w:rFonts w:ascii="Times New Roman" w:eastAsia="Times New Roman" w:hAnsi="Times New Roman" w:cs="Times New Roman"/>
                <w:spacing w:val="-19"/>
                <w:sz w:val="18"/>
                <w:szCs w:val="18"/>
              </w:rPr>
              <w:t>15</w:t>
            </w:r>
            <w:r>
              <w:rPr>
                <w:rFonts w:ascii="Times New Roman" w:eastAsia="Times New Roman" w:hAnsi="Times New Roman" w:cs="Times New Roman"/>
                <w:spacing w:val="-16"/>
                <w:sz w:val="18"/>
                <w:szCs w:val="18"/>
              </w:rPr>
              <w:t xml:space="preserve"> </w:t>
            </w:r>
            <w:r>
              <w:rPr>
                <w:rFonts w:ascii="宋体" w:eastAsia="宋体" w:hAnsi="宋体" w:cs="宋体"/>
                <w:sz w:val="18"/>
                <w:szCs w:val="18"/>
              </w:rPr>
              <w:t>分）</w:t>
            </w:r>
          </w:p>
        </w:tc>
        <w:tc>
          <w:tcPr>
            <w:tcW w:w="1791" w:type="dxa"/>
            <w:gridSpan w:val="3"/>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优于招标文件要求</w:t>
            </w:r>
          </w:p>
        </w:tc>
        <w:tc>
          <w:tcPr>
            <w:tcW w:w="963" w:type="dxa"/>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w:t>
            </w:r>
            <w:r>
              <w:rPr>
                <w:rFonts w:ascii="宋体" w:eastAsia="宋体" w:hAnsi="宋体" w:cs="宋体"/>
                <w:sz w:val="18"/>
                <w:szCs w:val="18"/>
              </w:rPr>
              <w:t>～</w:t>
            </w:r>
            <w:r>
              <w:rPr>
                <w:rFonts w:ascii="Times New Roman" w:eastAsia="Times New Roman" w:hAnsi="Times New Roman" w:cs="Times New Roman"/>
                <w:sz w:val="18"/>
                <w:szCs w:val="18"/>
              </w:rPr>
              <w:t>15</w:t>
            </w:r>
          </w:p>
        </w:tc>
        <w:tc>
          <w:tcPr>
            <w:tcW w:w="690" w:type="dxa"/>
            <w:vMerge w:val="restart"/>
            <w:tcBorders>
              <w:top w:val="single" w:sz="6" w:space="0" w:color="000000"/>
              <w:left w:val="single" w:sz="6" w:space="0" w:color="000000"/>
              <w:right w:val="single" w:sz="6" w:space="0" w:color="000000"/>
            </w:tcBorders>
            <w:vAlign w:val="center"/>
          </w:tcPr>
          <w:p w:rsidR="005A6ACC" w:rsidRDefault="005A6ACC">
            <w:pPr>
              <w:jc w:val="center"/>
            </w:pPr>
          </w:p>
        </w:tc>
        <w:tc>
          <w:tcPr>
            <w:tcW w:w="688" w:type="dxa"/>
            <w:vMerge w:val="restart"/>
            <w:tcBorders>
              <w:top w:val="single" w:sz="6" w:space="0" w:color="000000"/>
              <w:left w:val="single" w:sz="6" w:space="0" w:color="000000"/>
              <w:right w:val="single" w:sz="6" w:space="0" w:color="000000"/>
            </w:tcBorders>
            <w:vAlign w:val="center"/>
          </w:tcPr>
          <w:p w:rsidR="005A6ACC" w:rsidRDefault="005A6ACC">
            <w:pPr>
              <w:jc w:val="center"/>
            </w:pPr>
          </w:p>
        </w:tc>
        <w:tc>
          <w:tcPr>
            <w:tcW w:w="963" w:type="dxa"/>
            <w:vMerge w:val="restart"/>
            <w:tcBorders>
              <w:top w:val="single" w:sz="6" w:space="0" w:color="000000"/>
              <w:left w:val="single" w:sz="6" w:space="0" w:color="000000"/>
              <w:right w:val="single" w:sz="12" w:space="0" w:color="000000"/>
            </w:tcBorders>
            <w:vAlign w:val="center"/>
          </w:tcPr>
          <w:p w:rsidR="005A6ACC" w:rsidRDefault="005A6ACC">
            <w:pPr>
              <w:jc w:val="center"/>
            </w:pPr>
          </w:p>
        </w:tc>
      </w:tr>
      <w:tr w:rsidR="005A6ACC">
        <w:trPr>
          <w:trHeight w:hRule="exact" w:val="365"/>
        </w:trPr>
        <w:tc>
          <w:tcPr>
            <w:tcW w:w="362" w:type="dxa"/>
            <w:vMerge/>
            <w:tcBorders>
              <w:left w:val="single" w:sz="12" w:space="0" w:color="000000"/>
              <w:right w:val="single" w:sz="6" w:space="0" w:color="000000"/>
            </w:tcBorders>
            <w:vAlign w:val="center"/>
          </w:tcPr>
          <w:p w:rsidR="005A6ACC" w:rsidRDefault="005A6ACC">
            <w:pPr>
              <w:jc w:val="center"/>
            </w:pPr>
          </w:p>
        </w:tc>
        <w:tc>
          <w:tcPr>
            <w:tcW w:w="700" w:type="dxa"/>
            <w:vMerge/>
            <w:tcBorders>
              <w:left w:val="single" w:sz="6" w:space="0" w:color="000000"/>
              <w:right w:val="single" w:sz="6" w:space="0" w:color="000000"/>
            </w:tcBorders>
            <w:vAlign w:val="center"/>
          </w:tcPr>
          <w:p w:rsidR="005A6ACC" w:rsidRDefault="005A6ACC">
            <w:pPr>
              <w:jc w:val="center"/>
            </w:pPr>
          </w:p>
        </w:tc>
        <w:tc>
          <w:tcPr>
            <w:tcW w:w="697" w:type="dxa"/>
            <w:vMerge/>
            <w:tcBorders>
              <w:left w:val="single" w:sz="6" w:space="0" w:color="000000"/>
              <w:right w:val="single" w:sz="6" w:space="0" w:color="000000"/>
            </w:tcBorders>
            <w:vAlign w:val="center"/>
          </w:tcPr>
          <w:p w:rsidR="005A6ACC" w:rsidRDefault="005A6ACC">
            <w:pPr>
              <w:jc w:val="center"/>
            </w:pPr>
          </w:p>
        </w:tc>
        <w:tc>
          <w:tcPr>
            <w:tcW w:w="1143" w:type="dxa"/>
            <w:vMerge/>
            <w:tcBorders>
              <w:left w:val="single" w:sz="6" w:space="0" w:color="000000"/>
              <w:right w:val="single" w:sz="6" w:space="0" w:color="000000"/>
            </w:tcBorders>
            <w:vAlign w:val="center"/>
          </w:tcPr>
          <w:p w:rsidR="005A6ACC" w:rsidRDefault="005A6ACC">
            <w:pPr>
              <w:jc w:val="center"/>
            </w:pPr>
          </w:p>
        </w:tc>
        <w:tc>
          <w:tcPr>
            <w:tcW w:w="1107" w:type="dxa"/>
            <w:vMerge/>
            <w:tcBorders>
              <w:left w:val="single" w:sz="6" w:space="0" w:color="000000"/>
              <w:bottom w:val="single" w:sz="6" w:space="0" w:color="000000"/>
              <w:right w:val="single" w:sz="6" w:space="0" w:color="000000"/>
            </w:tcBorders>
            <w:vAlign w:val="center"/>
          </w:tcPr>
          <w:p w:rsidR="005A6ACC" w:rsidRDefault="005A6ACC">
            <w:pPr>
              <w:jc w:val="center"/>
            </w:pPr>
          </w:p>
        </w:tc>
        <w:tc>
          <w:tcPr>
            <w:tcW w:w="1791" w:type="dxa"/>
            <w:gridSpan w:val="3"/>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满足招标文件要求</w:t>
            </w:r>
          </w:p>
        </w:tc>
        <w:tc>
          <w:tcPr>
            <w:tcW w:w="963" w:type="dxa"/>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r>
              <w:rPr>
                <w:rFonts w:ascii="宋体" w:eastAsia="宋体" w:hAnsi="宋体" w:cs="宋体"/>
                <w:sz w:val="18"/>
                <w:szCs w:val="18"/>
              </w:rPr>
              <w:t>～</w:t>
            </w:r>
            <w:r>
              <w:rPr>
                <w:rFonts w:ascii="Times New Roman" w:eastAsia="Times New Roman" w:hAnsi="Times New Roman" w:cs="Times New Roman"/>
                <w:sz w:val="18"/>
                <w:szCs w:val="18"/>
              </w:rPr>
              <w:t>12</w:t>
            </w:r>
          </w:p>
        </w:tc>
        <w:tc>
          <w:tcPr>
            <w:tcW w:w="690" w:type="dxa"/>
            <w:vMerge/>
            <w:tcBorders>
              <w:left w:val="single" w:sz="6" w:space="0" w:color="000000"/>
              <w:bottom w:val="single" w:sz="6" w:space="0" w:color="000000"/>
              <w:right w:val="single" w:sz="6" w:space="0" w:color="000000"/>
            </w:tcBorders>
            <w:vAlign w:val="center"/>
          </w:tcPr>
          <w:p w:rsidR="005A6ACC" w:rsidRDefault="005A6ACC">
            <w:pPr>
              <w:jc w:val="center"/>
            </w:pPr>
          </w:p>
        </w:tc>
        <w:tc>
          <w:tcPr>
            <w:tcW w:w="688" w:type="dxa"/>
            <w:vMerge/>
            <w:tcBorders>
              <w:left w:val="single" w:sz="6" w:space="0" w:color="000000"/>
              <w:bottom w:val="single" w:sz="6" w:space="0" w:color="000000"/>
              <w:right w:val="single" w:sz="6" w:space="0" w:color="000000"/>
            </w:tcBorders>
            <w:vAlign w:val="center"/>
          </w:tcPr>
          <w:p w:rsidR="005A6ACC" w:rsidRDefault="005A6ACC">
            <w:pPr>
              <w:jc w:val="center"/>
            </w:pPr>
          </w:p>
        </w:tc>
        <w:tc>
          <w:tcPr>
            <w:tcW w:w="963" w:type="dxa"/>
            <w:vMerge/>
            <w:tcBorders>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415"/>
        </w:trPr>
        <w:tc>
          <w:tcPr>
            <w:tcW w:w="362" w:type="dxa"/>
            <w:vMerge/>
            <w:tcBorders>
              <w:left w:val="single" w:sz="12" w:space="0" w:color="000000"/>
              <w:right w:val="single" w:sz="6" w:space="0" w:color="000000"/>
            </w:tcBorders>
            <w:vAlign w:val="center"/>
          </w:tcPr>
          <w:p w:rsidR="005A6ACC" w:rsidRDefault="005A6ACC">
            <w:pPr>
              <w:jc w:val="center"/>
            </w:pPr>
          </w:p>
        </w:tc>
        <w:tc>
          <w:tcPr>
            <w:tcW w:w="700" w:type="dxa"/>
            <w:vMerge/>
            <w:tcBorders>
              <w:left w:val="single" w:sz="6" w:space="0" w:color="000000"/>
              <w:right w:val="single" w:sz="6" w:space="0" w:color="000000"/>
            </w:tcBorders>
            <w:vAlign w:val="center"/>
          </w:tcPr>
          <w:p w:rsidR="005A6ACC" w:rsidRDefault="005A6ACC">
            <w:pPr>
              <w:jc w:val="center"/>
            </w:pPr>
          </w:p>
        </w:tc>
        <w:tc>
          <w:tcPr>
            <w:tcW w:w="697" w:type="dxa"/>
            <w:vMerge/>
            <w:tcBorders>
              <w:left w:val="single" w:sz="6" w:space="0" w:color="000000"/>
              <w:right w:val="single" w:sz="6" w:space="0" w:color="000000"/>
            </w:tcBorders>
            <w:vAlign w:val="center"/>
          </w:tcPr>
          <w:p w:rsidR="005A6ACC" w:rsidRDefault="005A6ACC">
            <w:pPr>
              <w:jc w:val="center"/>
            </w:pPr>
          </w:p>
        </w:tc>
        <w:tc>
          <w:tcPr>
            <w:tcW w:w="1143" w:type="dxa"/>
            <w:vMerge/>
            <w:tcBorders>
              <w:left w:val="single" w:sz="6" w:space="0" w:color="000000"/>
              <w:right w:val="single" w:sz="6" w:space="0" w:color="000000"/>
            </w:tcBorders>
            <w:vAlign w:val="center"/>
          </w:tcPr>
          <w:p w:rsidR="005A6ACC" w:rsidRDefault="005A6ACC">
            <w:pPr>
              <w:jc w:val="center"/>
            </w:pPr>
          </w:p>
        </w:tc>
        <w:tc>
          <w:tcPr>
            <w:tcW w:w="1107" w:type="dxa"/>
            <w:vMerge w:val="restart"/>
            <w:tcBorders>
              <w:top w:val="single" w:sz="6" w:space="0" w:color="000000"/>
              <w:left w:val="single" w:sz="6" w:space="0" w:color="000000"/>
              <w:right w:val="single" w:sz="6" w:space="0" w:color="000000"/>
            </w:tcBorders>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经验（</w:t>
            </w:r>
            <w:r>
              <w:rPr>
                <w:rFonts w:ascii="Times New Roman" w:eastAsia="Times New Roman" w:hAnsi="Times New Roman" w:cs="Times New Roman"/>
                <w:sz w:val="18"/>
                <w:szCs w:val="18"/>
              </w:rPr>
              <w:t>10</w:t>
            </w:r>
            <w:r>
              <w:rPr>
                <w:rFonts w:ascii="宋体" w:eastAsia="宋体" w:hAnsi="宋体" w:cs="宋体"/>
                <w:sz w:val="18"/>
                <w:szCs w:val="18"/>
              </w:rPr>
              <w:t>～</w:t>
            </w:r>
          </w:p>
          <w:p w:rsidR="005A6ACC" w:rsidRDefault="0008264D">
            <w:pPr>
              <w:jc w:val="center"/>
              <w:rPr>
                <w:rFonts w:ascii="宋体" w:eastAsia="宋体" w:hAnsi="宋体" w:cs="宋体"/>
                <w:sz w:val="18"/>
                <w:szCs w:val="18"/>
              </w:rPr>
            </w:pPr>
            <w:r>
              <w:rPr>
                <w:rFonts w:ascii="Times New Roman" w:eastAsia="Times New Roman" w:hAnsi="Times New Roman" w:cs="Times New Roman"/>
                <w:sz w:val="18"/>
                <w:szCs w:val="18"/>
              </w:rPr>
              <w:t>15</w:t>
            </w:r>
            <w:r>
              <w:rPr>
                <w:rFonts w:ascii="Times New Roman" w:eastAsia="Times New Roman" w:hAnsi="Times New Roman" w:cs="Times New Roman"/>
                <w:spacing w:val="2"/>
                <w:sz w:val="18"/>
                <w:szCs w:val="18"/>
              </w:rPr>
              <w:t xml:space="preserve"> </w:t>
            </w:r>
            <w:r>
              <w:rPr>
                <w:rFonts w:ascii="宋体" w:eastAsia="宋体" w:hAnsi="宋体" w:cs="宋体"/>
                <w:sz w:val="18"/>
                <w:szCs w:val="18"/>
              </w:rPr>
              <w:t>分）</w:t>
            </w:r>
          </w:p>
        </w:tc>
        <w:tc>
          <w:tcPr>
            <w:tcW w:w="1791" w:type="dxa"/>
            <w:gridSpan w:val="3"/>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有经验</w:t>
            </w:r>
          </w:p>
        </w:tc>
        <w:tc>
          <w:tcPr>
            <w:tcW w:w="963" w:type="dxa"/>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r>
              <w:rPr>
                <w:rFonts w:ascii="宋体" w:eastAsia="宋体" w:hAnsi="宋体" w:cs="宋体"/>
                <w:sz w:val="18"/>
                <w:szCs w:val="18"/>
              </w:rPr>
              <w:t>～</w:t>
            </w:r>
            <w:r>
              <w:rPr>
                <w:rFonts w:ascii="Times New Roman" w:eastAsia="Times New Roman" w:hAnsi="Times New Roman" w:cs="Times New Roman"/>
                <w:sz w:val="18"/>
                <w:szCs w:val="18"/>
              </w:rPr>
              <w:t>15</w:t>
            </w:r>
          </w:p>
        </w:tc>
        <w:tc>
          <w:tcPr>
            <w:tcW w:w="690" w:type="dxa"/>
            <w:vMerge w:val="restart"/>
            <w:tcBorders>
              <w:top w:val="single" w:sz="6" w:space="0" w:color="000000"/>
              <w:left w:val="single" w:sz="6" w:space="0" w:color="000000"/>
              <w:right w:val="single" w:sz="6" w:space="0" w:color="000000"/>
            </w:tcBorders>
            <w:vAlign w:val="center"/>
          </w:tcPr>
          <w:p w:rsidR="005A6ACC" w:rsidRDefault="005A6ACC">
            <w:pPr>
              <w:jc w:val="center"/>
            </w:pPr>
          </w:p>
        </w:tc>
        <w:tc>
          <w:tcPr>
            <w:tcW w:w="688" w:type="dxa"/>
            <w:vMerge w:val="restart"/>
            <w:tcBorders>
              <w:top w:val="single" w:sz="6" w:space="0" w:color="000000"/>
              <w:left w:val="single" w:sz="6" w:space="0" w:color="000000"/>
              <w:right w:val="single" w:sz="6" w:space="0" w:color="000000"/>
            </w:tcBorders>
            <w:vAlign w:val="center"/>
          </w:tcPr>
          <w:p w:rsidR="005A6ACC" w:rsidRDefault="005A6ACC">
            <w:pPr>
              <w:jc w:val="center"/>
            </w:pPr>
          </w:p>
        </w:tc>
        <w:tc>
          <w:tcPr>
            <w:tcW w:w="963" w:type="dxa"/>
            <w:vMerge w:val="restart"/>
            <w:tcBorders>
              <w:top w:val="single" w:sz="6" w:space="0" w:color="000000"/>
              <w:left w:val="single" w:sz="6" w:space="0" w:color="000000"/>
              <w:right w:val="single" w:sz="12" w:space="0" w:color="000000"/>
            </w:tcBorders>
            <w:vAlign w:val="center"/>
          </w:tcPr>
          <w:p w:rsidR="005A6ACC" w:rsidRDefault="005A6ACC">
            <w:pPr>
              <w:jc w:val="center"/>
            </w:pPr>
          </w:p>
        </w:tc>
      </w:tr>
      <w:tr w:rsidR="005A6ACC">
        <w:trPr>
          <w:trHeight w:hRule="exact" w:val="432"/>
        </w:trPr>
        <w:tc>
          <w:tcPr>
            <w:tcW w:w="362" w:type="dxa"/>
            <w:vMerge/>
            <w:tcBorders>
              <w:left w:val="single" w:sz="12" w:space="0" w:color="000000"/>
              <w:right w:val="single" w:sz="6" w:space="0" w:color="000000"/>
            </w:tcBorders>
            <w:vAlign w:val="center"/>
          </w:tcPr>
          <w:p w:rsidR="005A6ACC" w:rsidRDefault="005A6ACC">
            <w:pPr>
              <w:jc w:val="center"/>
            </w:pPr>
          </w:p>
        </w:tc>
        <w:tc>
          <w:tcPr>
            <w:tcW w:w="700" w:type="dxa"/>
            <w:vMerge/>
            <w:tcBorders>
              <w:left w:val="single" w:sz="6" w:space="0" w:color="000000"/>
              <w:right w:val="single" w:sz="6" w:space="0" w:color="000000"/>
            </w:tcBorders>
            <w:vAlign w:val="center"/>
          </w:tcPr>
          <w:p w:rsidR="005A6ACC" w:rsidRDefault="005A6ACC">
            <w:pPr>
              <w:jc w:val="center"/>
            </w:pPr>
          </w:p>
        </w:tc>
        <w:tc>
          <w:tcPr>
            <w:tcW w:w="697" w:type="dxa"/>
            <w:vMerge/>
            <w:tcBorders>
              <w:left w:val="single" w:sz="6" w:space="0" w:color="000000"/>
              <w:right w:val="single" w:sz="6" w:space="0" w:color="000000"/>
            </w:tcBorders>
            <w:vAlign w:val="center"/>
          </w:tcPr>
          <w:p w:rsidR="005A6ACC" w:rsidRDefault="005A6ACC">
            <w:pPr>
              <w:jc w:val="center"/>
            </w:pPr>
          </w:p>
        </w:tc>
        <w:tc>
          <w:tcPr>
            <w:tcW w:w="1143" w:type="dxa"/>
            <w:vMerge/>
            <w:tcBorders>
              <w:left w:val="single" w:sz="6" w:space="0" w:color="000000"/>
              <w:right w:val="single" w:sz="6" w:space="0" w:color="000000"/>
            </w:tcBorders>
            <w:vAlign w:val="center"/>
          </w:tcPr>
          <w:p w:rsidR="005A6ACC" w:rsidRDefault="005A6ACC">
            <w:pPr>
              <w:jc w:val="center"/>
            </w:pPr>
          </w:p>
        </w:tc>
        <w:tc>
          <w:tcPr>
            <w:tcW w:w="1107" w:type="dxa"/>
            <w:vMerge/>
            <w:tcBorders>
              <w:left w:val="single" w:sz="6" w:space="0" w:color="000000"/>
              <w:bottom w:val="single" w:sz="6" w:space="0" w:color="000000"/>
              <w:right w:val="single" w:sz="6" w:space="0" w:color="000000"/>
            </w:tcBorders>
            <w:vAlign w:val="center"/>
          </w:tcPr>
          <w:p w:rsidR="005A6ACC" w:rsidRDefault="005A6ACC">
            <w:pPr>
              <w:jc w:val="center"/>
            </w:pPr>
          </w:p>
        </w:tc>
        <w:tc>
          <w:tcPr>
            <w:tcW w:w="1791" w:type="dxa"/>
            <w:gridSpan w:val="3"/>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无经验</w:t>
            </w:r>
          </w:p>
        </w:tc>
        <w:tc>
          <w:tcPr>
            <w:tcW w:w="963" w:type="dxa"/>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Times New Roman" w:eastAsia="Times New Roman" w:hAnsi="Times New Roman" w:cs="Times New Roman"/>
                <w:sz w:val="18"/>
                <w:szCs w:val="18"/>
              </w:rPr>
            </w:pPr>
            <w:r>
              <w:rPr>
                <w:rFonts w:ascii="Times New Roman"/>
                <w:sz w:val="18"/>
              </w:rPr>
              <w:t>0</w:t>
            </w:r>
          </w:p>
        </w:tc>
        <w:tc>
          <w:tcPr>
            <w:tcW w:w="690" w:type="dxa"/>
            <w:vMerge/>
            <w:tcBorders>
              <w:left w:val="single" w:sz="6" w:space="0" w:color="000000"/>
              <w:bottom w:val="single" w:sz="6" w:space="0" w:color="000000"/>
              <w:right w:val="single" w:sz="6" w:space="0" w:color="000000"/>
            </w:tcBorders>
            <w:vAlign w:val="center"/>
          </w:tcPr>
          <w:p w:rsidR="005A6ACC" w:rsidRDefault="005A6ACC">
            <w:pPr>
              <w:jc w:val="center"/>
            </w:pPr>
          </w:p>
        </w:tc>
        <w:tc>
          <w:tcPr>
            <w:tcW w:w="688" w:type="dxa"/>
            <w:vMerge/>
            <w:tcBorders>
              <w:left w:val="single" w:sz="6" w:space="0" w:color="000000"/>
              <w:bottom w:val="single" w:sz="6" w:space="0" w:color="000000"/>
              <w:right w:val="single" w:sz="6" w:space="0" w:color="000000"/>
            </w:tcBorders>
            <w:vAlign w:val="center"/>
          </w:tcPr>
          <w:p w:rsidR="005A6ACC" w:rsidRDefault="005A6ACC">
            <w:pPr>
              <w:jc w:val="center"/>
            </w:pPr>
          </w:p>
        </w:tc>
        <w:tc>
          <w:tcPr>
            <w:tcW w:w="963" w:type="dxa"/>
            <w:vMerge/>
            <w:tcBorders>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715"/>
        </w:trPr>
        <w:tc>
          <w:tcPr>
            <w:tcW w:w="362" w:type="dxa"/>
            <w:vMerge/>
            <w:tcBorders>
              <w:left w:val="single" w:sz="12" w:space="0" w:color="000000"/>
              <w:right w:val="single" w:sz="6" w:space="0" w:color="000000"/>
            </w:tcBorders>
            <w:vAlign w:val="center"/>
          </w:tcPr>
          <w:p w:rsidR="005A6ACC" w:rsidRDefault="005A6ACC">
            <w:pPr>
              <w:jc w:val="center"/>
            </w:pPr>
          </w:p>
        </w:tc>
        <w:tc>
          <w:tcPr>
            <w:tcW w:w="700" w:type="dxa"/>
            <w:vMerge/>
            <w:tcBorders>
              <w:left w:val="single" w:sz="6" w:space="0" w:color="000000"/>
              <w:right w:val="single" w:sz="6" w:space="0" w:color="000000"/>
            </w:tcBorders>
            <w:vAlign w:val="center"/>
          </w:tcPr>
          <w:p w:rsidR="005A6ACC" w:rsidRDefault="005A6ACC">
            <w:pPr>
              <w:jc w:val="center"/>
            </w:pPr>
          </w:p>
        </w:tc>
        <w:tc>
          <w:tcPr>
            <w:tcW w:w="697" w:type="dxa"/>
            <w:vMerge/>
            <w:tcBorders>
              <w:left w:val="single" w:sz="6" w:space="0" w:color="000000"/>
              <w:right w:val="single" w:sz="6" w:space="0" w:color="000000"/>
            </w:tcBorders>
            <w:vAlign w:val="center"/>
          </w:tcPr>
          <w:p w:rsidR="005A6ACC" w:rsidRDefault="005A6ACC">
            <w:pPr>
              <w:jc w:val="center"/>
            </w:pPr>
          </w:p>
        </w:tc>
        <w:tc>
          <w:tcPr>
            <w:tcW w:w="1143" w:type="dxa"/>
            <w:vMerge/>
            <w:tcBorders>
              <w:left w:val="single" w:sz="6" w:space="0" w:color="000000"/>
              <w:right w:val="single" w:sz="6" w:space="0" w:color="000000"/>
            </w:tcBorders>
            <w:vAlign w:val="center"/>
          </w:tcPr>
          <w:p w:rsidR="005A6ACC" w:rsidRDefault="005A6ACC">
            <w:pPr>
              <w:jc w:val="center"/>
            </w:pPr>
          </w:p>
        </w:tc>
        <w:tc>
          <w:tcPr>
            <w:tcW w:w="1107" w:type="dxa"/>
            <w:vMerge w:val="restart"/>
            <w:tcBorders>
              <w:top w:val="single" w:sz="6" w:space="0" w:color="000000"/>
              <w:left w:val="single" w:sz="6" w:space="0" w:color="000000"/>
              <w:right w:val="single" w:sz="6" w:space="0" w:color="000000"/>
            </w:tcBorders>
            <w:vAlign w:val="center"/>
          </w:tcPr>
          <w:p w:rsidR="005A6ACC" w:rsidRDefault="0008264D">
            <w:pPr>
              <w:jc w:val="center"/>
              <w:rPr>
                <w:rFonts w:ascii="宋体" w:eastAsia="宋体" w:hAnsi="宋体" w:cs="宋体"/>
                <w:sz w:val="18"/>
                <w:szCs w:val="18"/>
                <w:lang w:eastAsia="zh-CN"/>
              </w:rPr>
            </w:pPr>
            <w:r>
              <w:rPr>
                <w:rFonts w:ascii="宋体" w:eastAsia="宋体" w:hAnsi="宋体" w:cs="宋体"/>
                <w:sz w:val="18"/>
                <w:szCs w:val="18"/>
                <w:lang w:eastAsia="zh-CN"/>
              </w:rPr>
              <w:t>奖惩记录</w:t>
            </w:r>
          </w:p>
          <w:p w:rsidR="005A6ACC" w:rsidRDefault="0008264D">
            <w:pPr>
              <w:jc w:val="center"/>
              <w:rPr>
                <w:rFonts w:ascii="宋体" w:eastAsia="宋体" w:hAnsi="宋体" w:cs="宋体"/>
                <w:sz w:val="18"/>
                <w:szCs w:val="18"/>
                <w:lang w:eastAsia="zh-CN"/>
              </w:rPr>
            </w:pPr>
            <w:r>
              <w:rPr>
                <w:rFonts w:ascii="宋体" w:eastAsia="宋体" w:hAnsi="宋体" w:cs="宋体"/>
                <w:spacing w:val="-1"/>
                <w:sz w:val="18"/>
                <w:szCs w:val="18"/>
                <w:lang w:eastAsia="zh-CN"/>
              </w:rPr>
              <w:t>（近</w:t>
            </w:r>
            <w:r>
              <w:rPr>
                <w:rFonts w:ascii="Times New Roman" w:hAnsi="Times New Roman" w:cs="Times New Roman" w:hint="eastAsia"/>
                <w:spacing w:val="-1"/>
                <w:sz w:val="18"/>
                <w:szCs w:val="18"/>
                <w:u w:val="single" w:color="000000"/>
                <w:lang w:eastAsia="zh-CN"/>
              </w:rPr>
              <w:t>3</w:t>
            </w:r>
            <w:r>
              <w:rPr>
                <w:rFonts w:ascii="宋体" w:eastAsia="宋体" w:hAnsi="宋体" w:cs="宋体"/>
                <w:sz w:val="18"/>
                <w:szCs w:val="18"/>
                <w:lang w:eastAsia="zh-CN"/>
              </w:rPr>
              <w:t>年）</w:t>
            </w:r>
          </w:p>
          <w:p w:rsidR="005A6ACC" w:rsidRDefault="0008264D">
            <w:pPr>
              <w:jc w:val="center"/>
              <w:rPr>
                <w:rFonts w:ascii="宋体" w:eastAsia="宋体" w:hAnsi="宋体" w:cs="宋体"/>
                <w:sz w:val="18"/>
                <w:szCs w:val="18"/>
                <w:lang w:eastAsia="zh-CN"/>
              </w:rPr>
            </w:pPr>
            <w:r>
              <w:rPr>
                <w:rFonts w:ascii="宋体" w:eastAsia="宋体" w:hAnsi="宋体" w:cs="宋体"/>
                <w:sz w:val="18"/>
                <w:szCs w:val="18"/>
                <w:lang w:eastAsia="zh-CN"/>
              </w:rPr>
              <w:t>（</w:t>
            </w:r>
            <w:r>
              <w:rPr>
                <w:rFonts w:ascii="Times New Roman" w:eastAsia="Times New Roman" w:hAnsi="Times New Roman" w:cs="Times New Roman"/>
                <w:sz w:val="18"/>
                <w:szCs w:val="18"/>
                <w:lang w:eastAsia="zh-CN"/>
              </w:rPr>
              <w:t>5</w:t>
            </w:r>
            <w:r>
              <w:rPr>
                <w:rFonts w:ascii="Times New Roman" w:eastAsia="Times New Roman" w:hAnsi="Times New Roman" w:cs="Times New Roman"/>
                <w:spacing w:val="1"/>
                <w:sz w:val="18"/>
                <w:szCs w:val="18"/>
                <w:lang w:eastAsia="zh-CN"/>
              </w:rPr>
              <w:t xml:space="preserve"> </w:t>
            </w:r>
            <w:r>
              <w:rPr>
                <w:rFonts w:ascii="宋体" w:eastAsia="宋体" w:hAnsi="宋体" w:cs="宋体"/>
                <w:sz w:val="18"/>
                <w:szCs w:val="18"/>
                <w:lang w:eastAsia="zh-CN"/>
              </w:rPr>
              <w:t>分）</w:t>
            </w:r>
          </w:p>
        </w:tc>
        <w:tc>
          <w:tcPr>
            <w:tcW w:w="655" w:type="dxa"/>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奖项</w:t>
            </w:r>
          </w:p>
        </w:tc>
        <w:tc>
          <w:tcPr>
            <w:tcW w:w="2099" w:type="dxa"/>
            <w:gridSpan w:val="3"/>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18"/>
                <w:szCs w:val="18"/>
                <w:lang w:eastAsia="zh-CN"/>
              </w:rPr>
            </w:pPr>
            <w:r>
              <w:rPr>
                <w:rFonts w:ascii="宋体" w:eastAsia="宋体" w:hAnsi="宋体" w:cs="宋体"/>
                <w:spacing w:val="14"/>
                <w:sz w:val="18"/>
                <w:szCs w:val="18"/>
                <w:lang w:eastAsia="zh-CN"/>
              </w:rPr>
              <w:t>每项省级及以上奖项加</w:t>
            </w:r>
            <w:r>
              <w:rPr>
                <w:rFonts w:ascii="Times New Roman" w:hAnsi="Times New Roman" w:cs="Times New Roman" w:hint="eastAsia"/>
                <w:sz w:val="18"/>
                <w:szCs w:val="18"/>
                <w:u w:val="single" w:color="000000"/>
                <w:lang w:eastAsia="zh-CN"/>
              </w:rPr>
              <w:t>1</w:t>
            </w:r>
            <w:r>
              <w:rPr>
                <w:rFonts w:ascii="宋体" w:eastAsia="宋体" w:hAnsi="宋体" w:cs="宋体"/>
                <w:spacing w:val="35"/>
                <w:sz w:val="18"/>
                <w:szCs w:val="18"/>
                <w:lang w:eastAsia="zh-CN"/>
              </w:rPr>
              <w:t>分，每项市级奖项加</w:t>
            </w:r>
            <w:r>
              <w:rPr>
                <w:rFonts w:ascii="Times New Roman" w:hAnsi="Times New Roman" w:cs="Times New Roman" w:hint="eastAsia"/>
                <w:sz w:val="18"/>
                <w:szCs w:val="18"/>
                <w:u w:val="single" w:color="000000"/>
                <w:lang w:eastAsia="zh-CN"/>
              </w:rPr>
              <w:t>0.5</w:t>
            </w:r>
            <w:r>
              <w:rPr>
                <w:rFonts w:ascii="宋体" w:eastAsia="宋体" w:hAnsi="宋体" w:cs="宋体"/>
                <w:sz w:val="18"/>
                <w:szCs w:val="18"/>
                <w:lang w:eastAsia="zh-CN"/>
              </w:rPr>
              <w:t>分。</w:t>
            </w:r>
          </w:p>
        </w:tc>
        <w:tc>
          <w:tcPr>
            <w:tcW w:w="690"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rPr>
                <w:lang w:eastAsia="zh-CN"/>
              </w:rPr>
            </w:pPr>
          </w:p>
        </w:tc>
        <w:tc>
          <w:tcPr>
            <w:tcW w:w="688"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rPr>
                <w:lang w:eastAsia="zh-CN"/>
              </w:rPr>
            </w:pPr>
          </w:p>
        </w:tc>
        <w:tc>
          <w:tcPr>
            <w:tcW w:w="963"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rPr>
                <w:lang w:eastAsia="zh-CN"/>
              </w:rPr>
            </w:pPr>
          </w:p>
        </w:tc>
      </w:tr>
      <w:tr w:rsidR="005A6ACC">
        <w:trPr>
          <w:trHeight w:hRule="exact" w:val="715"/>
        </w:trPr>
        <w:tc>
          <w:tcPr>
            <w:tcW w:w="362" w:type="dxa"/>
            <w:vMerge/>
            <w:tcBorders>
              <w:left w:val="single" w:sz="12" w:space="0" w:color="000000"/>
              <w:bottom w:val="single" w:sz="6" w:space="0" w:color="000000"/>
              <w:right w:val="single" w:sz="6" w:space="0" w:color="000000"/>
            </w:tcBorders>
            <w:vAlign w:val="center"/>
          </w:tcPr>
          <w:p w:rsidR="005A6ACC" w:rsidRDefault="005A6ACC">
            <w:pPr>
              <w:jc w:val="center"/>
              <w:rPr>
                <w:lang w:eastAsia="zh-CN"/>
              </w:rPr>
            </w:pPr>
          </w:p>
        </w:tc>
        <w:tc>
          <w:tcPr>
            <w:tcW w:w="700" w:type="dxa"/>
            <w:vMerge/>
            <w:tcBorders>
              <w:left w:val="single" w:sz="6" w:space="0" w:color="000000"/>
              <w:right w:val="single" w:sz="6" w:space="0" w:color="000000"/>
            </w:tcBorders>
            <w:vAlign w:val="center"/>
          </w:tcPr>
          <w:p w:rsidR="005A6ACC" w:rsidRDefault="005A6ACC">
            <w:pPr>
              <w:jc w:val="center"/>
              <w:rPr>
                <w:lang w:eastAsia="zh-CN"/>
              </w:rPr>
            </w:pPr>
          </w:p>
        </w:tc>
        <w:tc>
          <w:tcPr>
            <w:tcW w:w="697" w:type="dxa"/>
            <w:vMerge/>
            <w:tcBorders>
              <w:left w:val="single" w:sz="6" w:space="0" w:color="000000"/>
              <w:right w:val="single" w:sz="6" w:space="0" w:color="000000"/>
            </w:tcBorders>
            <w:vAlign w:val="center"/>
          </w:tcPr>
          <w:p w:rsidR="005A6ACC" w:rsidRDefault="005A6ACC">
            <w:pPr>
              <w:jc w:val="center"/>
              <w:rPr>
                <w:lang w:eastAsia="zh-CN"/>
              </w:rPr>
            </w:pPr>
          </w:p>
        </w:tc>
        <w:tc>
          <w:tcPr>
            <w:tcW w:w="1143" w:type="dxa"/>
            <w:vMerge/>
            <w:tcBorders>
              <w:left w:val="single" w:sz="6" w:space="0" w:color="000000"/>
              <w:bottom w:val="single" w:sz="6" w:space="0" w:color="000000"/>
              <w:right w:val="single" w:sz="6" w:space="0" w:color="000000"/>
            </w:tcBorders>
            <w:vAlign w:val="center"/>
          </w:tcPr>
          <w:p w:rsidR="005A6ACC" w:rsidRDefault="005A6ACC">
            <w:pPr>
              <w:jc w:val="center"/>
              <w:rPr>
                <w:lang w:eastAsia="zh-CN"/>
              </w:rPr>
            </w:pPr>
          </w:p>
        </w:tc>
        <w:tc>
          <w:tcPr>
            <w:tcW w:w="1107" w:type="dxa"/>
            <w:vMerge/>
            <w:tcBorders>
              <w:left w:val="single" w:sz="6" w:space="0" w:color="000000"/>
              <w:bottom w:val="single" w:sz="6" w:space="0" w:color="000000"/>
              <w:right w:val="single" w:sz="6" w:space="0" w:color="000000"/>
            </w:tcBorders>
            <w:vAlign w:val="center"/>
          </w:tcPr>
          <w:p w:rsidR="005A6ACC" w:rsidRDefault="005A6ACC">
            <w:pPr>
              <w:jc w:val="center"/>
              <w:rPr>
                <w:lang w:eastAsia="zh-CN"/>
              </w:rPr>
            </w:pPr>
          </w:p>
        </w:tc>
        <w:tc>
          <w:tcPr>
            <w:tcW w:w="655" w:type="dxa"/>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处罚</w:t>
            </w:r>
          </w:p>
        </w:tc>
        <w:tc>
          <w:tcPr>
            <w:tcW w:w="2099" w:type="dxa"/>
            <w:gridSpan w:val="3"/>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18"/>
                <w:szCs w:val="18"/>
                <w:lang w:eastAsia="zh-CN"/>
              </w:rPr>
            </w:pPr>
            <w:r>
              <w:rPr>
                <w:rFonts w:ascii="宋体" w:eastAsia="宋体" w:hAnsi="宋体" w:cs="宋体"/>
                <w:sz w:val="18"/>
                <w:szCs w:val="18"/>
                <w:lang w:eastAsia="zh-CN"/>
              </w:rPr>
              <w:t>每项省级及以上处罚扣</w:t>
            </w:r>
            <w:r>
              <w:rPr>
                <w:rFonts w:ascii="Times New Roman" w:hAnsi="Times New Roman" w:cs="Times New Roman" w:hint="eastAsia"/>
                <w:sz w:val="18"/>
                <w:szCs w:val="18"/>
                <w:u w:val="single" w:color="000000"/>
                <w:lang w:eastAsia="zh-CN"/>
              </w:rPr>
              <w:t>1</w:t>
            </w:r>
            <w:r>
              <w:rPr>
                <w:rFonts w:ascii="宋体" w:eastAsia="宋体" w:hAnsi="宋体" w:cs="宋体"/>
                <w:sz w:val="18"/>
                <w:szCs w:val="18"/>
                <w:lang w:eastAsia="zh-CN"/>
              </w:rPr>
              <w:t>分，每项市级处罚扣</w:t>
            </w:r>
            <w:r>
              <w:rPr>
                <w:rFonts w:ascii="Times New Roman" w:eastAsia="Times New Roman" w:hAnsi="Times New Roman" w:cs="Times New Roman"/>
                <w:sz w:val="18"/>
                <w:szCs w:val="18"/>
                <w:u w:val="single" w:color="000000"/>
                <w:lang w:eastAsia="zh-CN"/>
              </w:rPr>
              <w:t xml:space="preserve"> </w:t>
            </w:r>
            <w:r>
              <w:rPr>
                <w:rFonts w:ascii="Times New Roman" w:hAnsi="Times New Roman" w:cs="Times New Roman" w:hint="eastAsia"/>
                <w:sz w:val="18"/>
                <w:szCs w:val="18"/>
                <w:u w:val="single" w:color="000000"/>
                <w:lang w:eastAsia="zh-CN"/>
              </w:rPr>
              <w:t>0.5</w:t>
            </w:r>
            <w:r>
              <w:rPr>
                <w:rFonts w:ascii="宋体" w:eastAsia="宋体" w:hAnsi="宋体" w:cs="宋体"/>
                <w:sz w:val="18"/>
                <w:szCs w:val="18"/>
                <w:lang w:eastAsia="zh-CN"/>
              </w:rPr>
              <w:t>分。</w:t>
            </w:r>
          </w:p>
        </w:tc>
        <w:tc>
          <w:tcPr>
            <w:tcW w:w="690"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rPr>
                <w:lang w:eastAsia="zh-CN"/>
              </w:rPr>
            </w:pPr>
          </w:p>
        </w:tc>
        <w:tc>
          <w:tcPr>
            <w:tcW w:w="688"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rPr>
                <w:lang w:eastAsia="zh-CN"/>
              </w:rPr>
            </w:pPr>
          </w:p>
        </w:tc>
        <w:tc>
          <w:tcPr>
            <w:tcW w:w="963"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rPr>
                <w:lang w:eastAsia="zh-CN"/>
              </w:rPr>
            </w:pPr>
          </w:p>
        </w:tc>
      </w:tr>
      <w:tr w:rsidR="005A6ACC">
        <w:trPr>
          <w:trHeight w:hRule="exact" w:val="432"/>
        </w:trPr>
        <w:tc>
          <w:tcPr>
            <w:tcW w:w="362" w:type="dxa"/>
            <w:vMerge w:val="restart"/>
            <w:tcBorders>
              <w:top w:val="single" w:sz="6" w:space="0" w:color="000000"/>
              <w:left w:val="single" w:sz="12" w:space="0" w:color="000000"/>
              <w:right w:val="single" w:sz="6" w:space="0" w:color="000000"/>
            </w:tcBorders>
            <w:vAlign w:val="center"/>
          </w:tcPr>
          <w:p w:rsidR="005A6ACC" w:rsidRDefault="0008264D">
            <w:pPr>
              <w:jc w:val="center"/>
              <w:rPr>
                <w:rFonts w:ascii="Times New Roman" w:eastAsia="Times New Roman" w:hAnsi="Times New Roman" w:cs="Times New Roman"/>
                <w:sz w:val="18"/>
                <w:szCs w:val="18"/>
              </w:rPr>
            </w:pPr>
            <w:r>
              <w:rPr>
                <w:rFonts w:ascii="Times New Roman"/>
                <w:sz w:val="18"/>
              </w:rPr>
              <w:t>4</w:t>
            </w:r>
          </w:p>
        </w:tc>
        <w:tc>
          <w:tcPr>
            <w:tcW w:w="700" w:type="dxa"/>
            <w:vMerge/>
            <w:tcBorders>
              <w:left w:val="single" w:sz="6" w:space="0" w:color="000000"/>
              <w:right w:val="single" w:sz="6" w:space="0" w:color="000000"/>
            </w:tcBorders>
            <w:vAlign w:val="center"/>
          </w:tcPr>
          <w:p w:rsidR="005A6ACC" w:rsidRDefault="005A6ACC">
            <w:pPr>
              <w:jc w:val="center"/>
            </w:pPr>
          </w:p>
        </w:tc>
        <w:tc>
          <w:tcPr>
            <w:tcW w:w="697" w:type="dxa"/>
            <w:vMerge/>
            <w:tcBorders>
              <w:left w:val="single" w:sz="6" w:space="0" w:color="000000"/>
              <w:right w:val="single" w:sz="6" w:space="0" w:color="000000"/>
            </w:tcBorders>
            <w:vAlign w:val="center"/>
          </w:tcPr>
          <w:p w:rsidR="005A6ACC" w:rsidRDefault="005A6ACC">
            <w:pPr>
              <w:jc w:val="center"/>
            </w:pPr>
          </w:p>
        </w:tc>
        <w:tc>
          <w:tcPr>
            <w:tcW w:w="1143" w:type="dxa"/>
            <w:vMerge w:val="restart"/>
            <w:tcBorders>
              <w:top w:val="single" w:sz="6" w:space="0" w:color="000000"/>
              <w:left w:val="single" w:sz="6" w:space="0" w:color="000000"/>
              <w:right w:val="single" w:sz="6" w:space="0" w:color="000000"/>
            </w:tcBorders>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其他主要人 员</w:t>
            </w:r>
          </w:p>
          <w:p w:rsidR="005A6ACC" w:rsidRDefault="0008264D">
            <w:pPr>
              <w:jc w:val="center"/>
              <w:rPr>
                <w:rFonts w:ascii="宋体" w:eastAsia="宋体" w:hAnsi="宋体" w:cs="宋体"/>
                <w:sz w:val="18"/>
                <w:szCs w:val="18"/>
              </w:rPr>
            </w:pPr>
            <w:r>
              <w:rPr>
                <w:rFonts w:ascii="宋体" w:eastAsia="宋体" w:hAnsi="宋体" w:cs="宋体"/>
                <w:sz w:val="18"/>
                <w:szCs w:val="18"/>
              </w:rPr>
              <w:t>（</w:t>
            </w:r>
            <w:r>
              <w:rPr>
                <w:rFonts w:ascii="Times New Roman" w:eastAsia="Times New Roman" w:hAnsi="Times New Roman" w:cs="Times New Roman"/>
                <w:sz w:val="18"/>
                <w:szCs w:val="18"/>
              </w:rPr>
              <w:t>25</w:t>
            </w:r>
            <w:r>
              <w:rPr>
                <w:rFonts w:ascii="Times New Roman" w:eastAsia="Times New Roman" w:hAnsi="Times New Roman" w:cs="Times New Roman"/>
                <w:spacing w:val="2"/>
                <w:sz w:val="18"/>
                <w:szCs w:val="18"/>
              </w:rPr>
              <w:t xml:space="preserve"> </w:t>
            </w:r>
            <w:r>
              <w:rPr>
                <w:rFonts w:ascii="宋体" w:eastAsia="宋体" w:hAnsi="宋体" w:cs="宋体"/>
                <w:sz w:val="18"/>
                <w:szCs w:val="18"/>
              </w:rPr>
              <w:t>分）</w:t>
            </w:r>
          </w:p>
        </w:tc>
        <w:tc>
          <w:tcPr>
            <w:tcW w:w="2898" w:type="dxa"/>
            <w:gridSpan w:val="4"/>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配置合理</w:t>
            </w:r>
          </w:p>
        </w:tc>
        <w:tc>
          <w:tcPr>
            <w:tcW w:w="963" w:type="dxa"/>
            <w:tcBorders>
              <w:top w:val="single" w:sz="6" w:space="0" w:color="000000"/>
              <w:left w:val="single" w:sz="6" w:space="0" w:color="000000"/>
              <w:bottom w:val="single" w:sz="6" w:space="0" w:color="000000"/>
              <w:right w:val="single" w:sz="6" w:space="0" w:color="000000"/>
            </w:tcBorders>
            <w:vAlign w:val="center"/>
          </w:tcPr>
          <w:p w:rsidR="005A6ACC" w:rsidRDefault="0008264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w:t>
            </w:r>
            <w:r>
              <w:rPr>
                <w:rFonts w:ascii="宋体" w:eastAsia="宋体" w:hAnsi="宋体" w:cs="宋体"/>
                <w:sz w:val="18"/>
                <w:szCs w:val="18"/>
              </w:rPr>
              <w:t>～</w:t>
            </w:r>
            <w:r>
              <w:rPr>
                <w:rFonts w:ascii="Times New Roman" w:eastAsia="Times New Roman" w:hAnsi="Times New Roman" w:cs="Times New Roman"/>
                <w:sz w:val="18"/>
                <w:szCs w:val="18"/>
              </w:rPr>
              <w:t>25</w:t>
            </w:r>
          </w:p>
        </w:tc>
        <w:tc>
          <w:tcPr>
            <w:tcW w:w="690"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688"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963"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410"/>
        </w:trPr>
        <w:tc>
          <w:tcPr>
            <w:tcW w:w="362" w:type="dxa"/>
            <w:vMerge/>
            <w:tcBorders>
              <w:left w:val="single" w:sz="12" w:space="0" w:color="000000"/>
              <w:bottom w:val="single" w:sz="6" w:space="0" w:color="000000"/>
              <w:right w:val="single" w:sz="6" w:space="0" w:color="000000"/>
            </w:tcBorders>
            <w:vAlign w:val="center"/>
          </w:tcPr>
          <w:p w:rsidR="005A6ACC" w:rsidRDefault="005A6ACC">
            <w:pPr>
              <w:jc w:val="center"/>
            </w:pPr>
          </w:p>
        </w:tc>
        <w:tc>
          <w:tcPr>
            <w:tcW w:w="700" w:type="dxa"/>
            <w:vMerge/>
            <w:tcBorders>
              <w:left w:val="single" w:sz="6" w:space="0" w:color="000000"/>
              <w:bottom w:val="single" w:sz="12" w:space="0" w:color="000000"/>
              <w:right w:val="single" w:sz="6" w:space="0" w:color="000000"/>
            </w:tcBorders>
            <w:vAlign w:val="center"/>
          </w:tcPr>
          <w:p w:rsidR="005A6ACC" w:rsidRDefault="005A6ACC">
            <w:pPr>
              <w:jc w:val="center"/>
            </w:pPr>
          </w:p>
        </w:tc>
        <w:tc>
          <w:tcPr>
            <w:tcW w:w="697" w:type="dxa"/>
            <w:vMerge/>
            <w:tcBorders>
              <w:left w:val="single" w:sz="6" w:space="0" w:color="000000"/>
              <w:bottom w:val="single" w:sz="12" w:space="0" w:color="000000"/>
              <w:right w:val="single" w:sz="6" w:space="0" w:color="000000"/>
            </w:tcBorders>
            <w:vAlign w:val="center"/>
          </w:tcPr>
          <w:p w:rsidR="005A6ACC" w:rsidRDefault="005A6ACC">
            <w:pPr>
              <w:jc w:val="center"/>
            </w:pPr>
          </w:p>
        </w:tc>
        <w:tc>
          <w:tcPr>
            <w:tcW w:w="1143" w:type="dxa"/>
            <w:vMerge/>
            <w:tcBorders>
              <w:left w:val="single" w:sz="6" w:space="0" w:color="000000"/>
              <w:bottom w:val="single" w:sz="12" w:space="0" w:color="000000"/>
              <w:right w:val="single" w:sz="6" w:space="0" w:color="000000"/>
            </w:tcBorders>
            <w:vAlign w:val="center"/>
          </w:tcPr>
          <w:p w:rsidR="005A6ACC" w:rsidRDefault="005A6ACC">
            <w:pPr>
              <w:jc w:val="center"/>
            </w:pPr>
          </w:p>
        </w:tc>
        <w:tc>
          <w:tcPr>
            <w:tcW w:w="2898" w:type="dxa"/>
            <w:gridSpan w:val="4"/>
            <w:tcBorders>
              <w:top w:val="single" w:sz="6" w:space="0" w:color="000000"/>
              <w:left w:val="single" w:sz="6" w:space="0" w:color="000000"/>
              <w:bottom w:val="single" w:sz="12" w:space="0" w:color="000000"/>
              <w:right w:val="single" w:sz="6" w:space="0" w:color="000000"/>
            </w:tcBorders>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配置欠合理</w:t>
            </w:r>
          </w:p>
        </w:tc>
        <w:tc>
          <w:tcPr>
            <w:tcW w:w="963" w:type="dxa"/>
            <w:tcBorders>
              <w:top w:val="single" w:sz="6" w:space="0" w:color="000000"/>
              <w:left w:val="single" w:sz="6" w:space="0" w:color="000000"/>
              <w:bottom w:val="single" w:sz="12" w:space="0" w:color="000000"/>
              <w:right w:val="single" w:sz="6" w:space="0" w:color="000000"/>
            </w:tcBorders>
            <w:vAlign w:val="center"/>
          </w:tcPr>
          <w:p w:rsidR="005A6ACC" w:rsidRDefault="0008264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r>
              <w:rPr>
                <w:rFonts w:ascii="宋体" w:eastAsia="宋体" w:hAnsi="宋体" w:cs="宋体"/>
                <w:sz w:val="18"/>
                <w:szCs w:val="18"/>
              </w:rPr>
              <w:t>～</w:t>
            </w:r>
            <w:r>
              <w:rPr>
                <w:rFonts w:ascii="Times New Roman" w:eastAsia="Times New Roman" w:hAnsi="Times New Roman" w:cs="Times New Roman"/>
                <w:sz w:val="18"/>
                <w:szCs w:val="18"/>
              </w:rPr>
              <w:t>20</w:t>
            </w:r>
          </w:p>
        </w:tc>
        <w:tc>
          <w:tcPr>
            <w:tcW w:w="690" w:type="dxa"/>
            <w:tcBorders>
              <w:top w:val="single" w:sz="6" w:space="0" w:color="000000"/>
              <w:left w:val="single" w:sz="6" w:space="0" w:color="000000"/>
              <w:bottom w:val="single" w:sz="12" w:space="0" w:color="000000"/>
              <w:right w:val="single" w:sz="6" w:space="0" w:color="000000"/>
            </w:tcBorders>
            <w:vAlign w:val="center"/>
          </w:tcPr>
          <w:p w:rsidR="005A6ACC" w:rsidRDefault="005A6ACC">
            <w:pPr>
              <w:jc w:val="center"/>
            </w:pPr>
          </w:p>
        </w:tc>
        <w:tc>
          <w:tcPr>
            <w:tcW w:w="688" w:type="dxa"/>
            <w:tcBorders>
              <w:top w:val="single" w:sz="6" w:space="0" w:color="000000"/>
              <w:left w:val="single" w:sz="6" w:space="0" w:color="000000"/>
              <w:bottom w:val="single" w:sz="12" w:space="0" w:color="000000"/>
              <w:right w:val="single" w:sz="6" w:space="0" w:color="000000"/>
            </w:tcBorders>
            <w:vAlign w:val="center"/>
          </w:tcPr>
          <w:p w:rsidR="005A6ACC" w:rsidRDefault="005A6ACC">
            <w:pPr>
              <w:jc w:val="center"/>
            </w:pPr>
          </w:p>
        </w:tc>
        <w:tc>
          <w:tcPr>
            <w:tcW w:w="963" w:type="dxa"/>
            <w:tcBorders>
              <w:top w:val="single" w:sz="6" w:space="0" w:color="000000"/>
              <w:left w:val="single" w:sz="6" w:space="0" w:color="000000"/>
              <w:bottom w:val="single" w:sz="12" w:space="0" w:color="000000"/>
              <w:right w:val="single" w:sz="12" w:space="0" w:color="000000"/>
            </w:tcBorders>
            <w:vAlign w:val="center"/>
          </w:tcPr>
          <w:p w:rsidR="005A6ACC" w:rsidRDefault="005A6ACC">
            <w:pPr>
              <w:jc w:val="center"/>
            </w:pPr>
          </w:p>
        </w:tc>
      </w:tr>
      <w:tr w:rsidR="005A6ACC">
        <w:trPr>
          <w:trHeight w:hRule="exact" w:val="487"/>
        </w:trPr>
        <w:tc>
          <w:tcPr>
            <w:tcW w:w="362" w:type="dxa"/>
            <w:tcBorders>
              <w:top w:val="single" w:sz="6" w:space="0" w:color="000000"/>
              <w:left w:val="single" w:sz="12" w:space="0" w:color="000000"/>
              <w:bottom w:val="single" w:sz="12" w:space="0" w:color="000000"/>
              <w:right w:val="single" w:sz="6" w:space="0" w:color="000000"/>
            </w:tcBorders>
            <w:vAlign w:val="center"/>
          </w:tcPr>
          <w:p w:rsidR="005A6ACC" w:rsidRDefault="005A6ACC">
            <w:pPr>
              <w:jc w:val="center"/>
            </w:pPr>
          </w:p>
        </w:tc>
        <w:tc>
          <w:tcPr>
            <w:tcW w:w="6401" w:type="dxa"/>
            <w:gridSpan w:val="8"/>
            <w:tcBorders>
              <w:top w:val="single" w:sz="12" w:space="0" w:color="000000"/>
              <w:left w:val="single" w:sz="6" w:space="0" w:color="000000"/>
              <w:bottom w:val="single" w:sz="12"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b/>
                <w:bCs/>
                <w:sz w:val="21"/>
                <w:szCs w:val="21"/>
              </w:rPr>
              <w:t>合计</w:t>
            </w:r>
          </w:p>
        </w:tc>
        <w:tc>
          <w:tcPr>
            <w:tcW w:w="690" w:type="dxa"/>
            <w:tcBorders>
              <w:top w:val="single" w:sz="12" w:space="0" w:color="000000"/>
              <w:left w:val="single" w:sz="6" w:space="0" w:color="000000"/>
              <w:bottom w:val="single" w:sz="12" w:space="0" w:color="000000"/>
              <w:right w:val="single" w:sz="6" w:space="0" w:color="000000"/>
            </w:tcBorders>
            <w:vAlign w:val="center"/>
          </w:tcPr>
          <w:p w:rsidR="005A6ACC" w:rsidRDefault="005A6ACC">
            <w:pPr>
              <w:jc w:val="center"/>
            </w:pPr>
          </w:p>
        </w:tc>
        <w:tc>
          <w:tcPr>
            <w:tcW w:w="688" w:type="dxa"/>
            <w:tcBorders>
              <w:top w:val="single" w:sz="12" w:space="0" w:color="000000"/>
              <w:left w:val="single" w:sz="6" w:space="0" w:color="000000"/>
              <w:bottom w:val="single" w:sz="12" w:space="0" w:color="000000"/>
              <w:right w:val="single" w:sz="6" w:space="0" w:color="000000"/>
            </w:tcBorders>
            <w:vAlign w:val="center"/>
          </w:tcPr>
          <w:p w:rsidR="005A6ACC" w:rsidRDefault="005A6ACC">
            <w:pPr>
              <w:jc w:val="center"/>
            </w:pPr>
          </w:p>
        </w:tc>
        <w:tc>
          <w:tcPr>
            <w:tcW w:w="963" w:type="dxa"/>
            <w:tcBorders>
              <w:top w:val="single" w:sz="12" w:space="0" w:color="000000"/>
              <w:left w:val="single" w:sz="6" w:space="0" w:color="000000"/>
              <w:bottom w:val="single" w:sz="12" w:space="0" w:color="000000"/>
              <w:right w:val="single" w:sz="12" w:space="0" w:color="000000"/>
            </w:tcBorders>
            <w:vAlign w:val="center"/>
          </w:tcPr>
          <w:p w:rsidR="005A6ACC" w:rsidRDefault="005A6ACC">
            <w:pPr>
              <w:jc w:val="center"/>
            </w:pPr>
          </w:p>
        </w:tc>
      </w:tr>
    </w:tbl>
    <w:p w:rsidR="005A6ACC" w:rsidRDefault="0008264D">
      <w:pPr>
        <w:ind w:firstLineChars="200" w:firstLine="420"/>
        <w:rPr>
          <w:rFonts w:ascii="宋体" w:eastAsia="宋体" w:hAnsi="宋体" w:cs="宋体"/>
          <w:sz w:val="18"/>
          <w:szCs w:val="18"/>
          <w:lang w:eastAsia="zh-CN"/>
        </w:rPr>
      </w:pPr>
      <w:r>
        <w:rPr>
          <w:rFonts w:ascii="宋体" w:eastAsia="宋体" w:hAnsi="宋体" w:cs="宋体"/>
          <w:sz w:val="21"/>
          <w:szCs w:val="21"/>
          <w:lang w:eastAsia="zh-CN"/>
        </w:rPr>
        <w:t>备注：</w:t>
      </w:r>
      <w:r>
        <w:rPr>
          <w:rFonts w:ascii="Times New Roman" w:eastAsia="Times New Roman" w:hAnsi="Times New Roman" w:cs="Times New Roman"/>
          <w:sz w:val="18"/>
          <w:szCs w:val="18"/>
          <w:lang w:eastAsia="zh-CN"/>
        </w:rPr>
        <w:t>1</w:t>
      </w:r>
      <w:r>
        <w:rPr>
          <w:rFonts w:ascii="宋体" w:eastAsia="宋体" w:hAnsi="宋体" w:cs="宋体"/>
          <w:sz w:val="18"/>
          <w:szCs w:val="18"/>
          <w:lang w:eastAsia="zh-CN"/>
        </w:rPr>
        <w:t>．本表小计总分为</w:t>
      </w:r>
      <w:r>
        <w:rPr>
          <w:rFonts w:ascii="宋体" w:eastAsia="宋体" w:hAnsi="宋体" w:cs="宋体"/>
          <w:spacing w:val="-47"/>
          <w:sz w:val="18"/>
          <w:szCs w:val="18"/>
          <w:lang w:eastAsia="zh-CN"/>
        </w:rPr>
        <w:t xml:space="preserve"> </w:t>
      </w:r>
      <w:r>
        <w:rPr>
          <w:rFonts w:ascii="Times New Roman" w:eastAsia="Times New Roman" w:hAnsi="Times New Roman" w:cs="Times New Roman"/>
          <w:sz w:val="18"/>
          <w:szCs w:val="18"/>
          <w:lang w:eastAsia="zh-CN"/>
        </w:rPr>
        <w:t>100</w:t>
      </w:r>
      <w:r>
        <w:rPr>
          <w:rFonts w:ascii="Times New Roman" w:eastAsia="Times New Roman" w:hAnsi="Times New Roman" w:cs="Times New Roman"/>
          <w:spacing w:val="1"/>
          <w:sz w:val="18"/>
          <w:szCs w:val="18"/>
          <w:lang w:eastAsia="zh-CN"/>
        </w:rPr>
        <w:t xml:space="preserve"> </w:t>
      </w:r>
      <w:r>
        <w:rPr>
          <w:rFonts w:ascii="宋体" w:eastAsia="宋体" w:hAnsi="宋体" w:cs="宋体"/>
          <w:sz w:val="18"/>
          <w:szCs w:val="18"/>
          <w:lang w:eastAsia="zh-CN"/>
        </w:rPr>
        <w:t>分。</w:t>
      </w:r>
    </w:p>
    <w:p w:rsidR="005A6ACC" w:rsidRDefault="0008264D">
      <w:pPr>
        <w:ind w:firstLineChars="200" w:firstLine="360"/>
        <w:rPr>
          <w:rFonts w:ascii="宋体" w:eastAsia="宋体" w:hAnsi="宋体" w:cs="宋体"/>
          <w:sz w:val="18"/>
          <w:szCs w:val="18"/>
          <w:lang w:eastAsia="zh-CN"/>
        </w:rPr>
      </w:pPr>
      <w:r>
        <w:rPr>
          <w:rFonts w:ascii="Times New Roman" w:eastAsia="Times New Roman" w:hAnsi="Times New Roman" w:cs="Times New Roman"/>
          <w:sz w:val="18"/>
          <w:szCs w:val="18"/>
          <w:lang w:eastAsia="zh-CN"/>
        </w:rPr>
        <w:t>2</w:t>
      </w:r>
      <w:r>
        <w:rPr>
          <w:rFonts w:ascii="宋体" w:eastAsia="宋体" w:hAnsi="宋体" w:cs="宋体"/>
          <w:sz w:val="18"/>
          <w:szCs w:val="18"/>
          <w:lang w:eastAsia="zh-CN"/>
        </w:rPr>
        <w:t>．任职资格的评价因素主要为执业资格、职称、从业经历、从事水利工程的经验等内容。</w:t>
      </w:r>
    </w:p>
    <w:p w:rsidR="005A6ACC" w:rsidRDefault="0008264D">
      <w:pPr>
        <w:ind w:firstLineChars="200" w:firstLine="360"/>
        <w:rPr>
          <w:rFonts w:ascii="宋体" w:eastAsia="宋体" w:hAnsi="宋体" w:cs="宋体"/>
          <w:sz w:val="18"/>
          <w:szCs w:val="18"/>
          <w:lang w:eastAsia="zh-CN"/>
        </w:rPr>
      </w:pPr>
      <w:r>
        <w:rPr>
          <w:rFonts w:ascii="Times New Roman" w:eastAsia="Times New Roman" w:hAnsi="Times New Roman" w:cs="Times New Roman"/>
          <w:sz w:val="18"/>
          <w:szCs w:val="18"/>
          <w:lang w:eastAsia="zh-CN"/>
        </w:rPr>
        <w:t>3</w:t>
      </w:r>
      <w:r>
        <w:rPr>
          <w:rFonts w:ascii="宋体" w:eastAsia="宋体" w:hAnsi="宋体" w:cs="宋体"/>
          <w:sz w:val="18"/>
          <w:szCs w:val="18"/>
          <w:lang w:eastAsia="zh-CN"/>
        </w:rPr>
        <w:t>．其他主要人员指项目主要管理人员中项目负责人、技术负责人以外的项目管理人员。</w:t>
      </w:r>
    </w:p>
    <w:p w:rsidR="005A6ACC" w:rsidRDefault="0008264D">
      <w:pPr>
        <w:ind w:firstLineChars="200" w:firstLine="324"/>
        <w:rPr>
          <w:rFonts w:ascii="宋体" w:eastAsia="宋体" w:hAnsi="宋体" w:cs="宋体"/>
          <w:sz w:val="18"/>
          <w:szCs w:val="18"/>
          <w:lang w:eastAsia="zh-CN"/>
        </w:rPr>
      </w:pPr>
      <w:r>
        <w:rPr>
          <w:rFonts w:ascii="Times New Roman" w:eastAsia="Times New Roman" w:hAnsi="Times New Roman" w:cs="Times New Roman"/>
          <w:spacing w:val="-9"/>
          <w:sz w:val="18"/>
          <w:szCs w:val="18"/>
          <w:lang w:eastAsia="zh-CN"/>
        </w:rPr>
        <w:t>4</w:t>
      </w:r>
      <w:r>
        <w:rPr>
          <w:rFonts w:ascii="宋体" w:eastAsia="宋体" w:hAnsi="宋体" w:cs="宋体"/>
          <w:spacing w:val="-9"/>
          <w:sz w:val="18"/>
          <w:szCs w:val="18"/>
          <w:lang w:eastAsia="zh-CN"/>
        </w:rPr>
        <w:t>．《评分标准表》中的评分区间数值（</w:t>
      </w:r>
      <w:r>
        <w:rPr>
          <w:rFonts w:ascii="Times New Roman" w:eastAsia="Times New Roman" w:hAnsi="Times New Roman" w:cs="Times New Roman"/>
          <w:spacing w:val="-9"/>
          <w:sz w:val="18"/>
          <w:szCs w:val="18"/>
          <w:lang w:eastAsia="zh-CN"/>
        </w:rPr>
        <w:t>A</w:t>
      </w:r>
      <w:r>
        <w:rPr>
          <w:rFonts w:ascii="宋体" w:eastAsia="宋体" w:hAnsi="宋体" w:cs="宋体"/>
          <w:spacing w:val="-9"/>
          <w:sz w:val="18"/>
          <w:szCs w:val="18"/>
          <w:lang w:eastAsia="zh-CN"/>
        </w:rPr>
        <w:t>～</w:t>
      </w:r>
      <w:r>
        <w:rPr>
          <w:rFonts w:ascii="Times New Roman" w:eastAsia="Times New Roman" w:hAnsi="Times New Roman" w:cs="Times New Roman"/>
          <w:spacing w:val="-9"/>
          <w:sz w:val="18"/>
          <w:szCs w:val="18"/>
          <w:lang w:eastAsia="zh-CN"/>
        </w:rPr>
        <w:t>B</w:t>
      </w:r>
      <w:r>
        <w:rPr>
          <w:rFonts w:ascii="宋体" w:eastAsia="宋体" w:hAnsi="宋体" w:cs="宋体"/>
          <w:spacing w:val="-9"/>
          <w:sz w:val="18"/>
          <w:szCs w:val="18"/>
          <w:lang w:eastAsia="zh-CN"/>
        </w:rPr>
        <w:t>），区间后面数字</w:t>
      </w:r>
      <w:r>
        <w:rPr>
          <w:rFonts w:ascii="宋体" w:eastAsia="宋体" w:hAnsi="宋体" w:cs="宋体"/>
          <w:spacing w:val="-44"/>
          <w:sz w:val="18"/>
          <w:szCs w:val="18"/>
          <w:lang w:eastAsia="zh-CN"/>
        </w:rPr>
        <w:t xml:space="preserve"> </w:t>
      </w:r>
      <w:r>
        <w:rPr>
          <w:rFonts w:ascii="Times New Roman" w:eastAsia="Times New Roman" w:hAnsi="Times New Roman" w:cs="Times New Roman"/>
          <w:sz w:val="18"/>
          <w:szCs w:val="18"/>
          <w:lang w:eastAsia="zh-CN"/>
        </w:rPr>
        <w:t>B</w:t>
      </w:r>
      <w:r>
        <w:rPr>
          <w:rFonts w:ascii="Times New Roman" w:eastAsia="Times New Roman" w:hAnsi="Times New Roman" w:cs="Times New Roman"/>
          <w:spacing w:val="1"/>
          <w:sz w:val="18"/>
          <w:szCs w:val="18"/>
          <w:lang w:eastAsia="zh-CN"/>
        </w:rPr>
        <w:t xml:space="preserve"> </w:t>
      </w:r>
      <w:r>
        <w:rPr>
          <w:rFonts w:ascii="宋体" w:eastAsia="宋体" w:hAnsi="宋体" w:cs="宋体"/>
          <w:sz w:val="18"/>
          <w:szCs w:val="18"/>
          <w:lang w:eastAsia="zh-CN"/>
        </w:rPr>
        <w:t>包括数值本身，区间前面数字</w:t>
      </w:r>
      <w:r>
        <w:rPr>
          <w:rFonts w:ascii="宋体" w:eastAsia="宋体" w:hAnsi="宋体" w:cs="宋体"/>
          <w:spacing w:val="-44"/>
          <w:sz w:val="18"/>
          <w:szCs w:val="18"/>
          <w:lang w:eastAsia="zh-CN"/>
        </w:rPr>
        <w:t xml:space="preserve"> </w:t>
      </w:r>
      <w:r>
        <w:rPr>
          <w:rFonts w:ascii="Times New Roman" w:eastAsia="Times New Roman" w:hAnsi="Times New Roman" w:cs="Times New Roman"/>
          <w:sz w:val="18"/>
          <w:szCs w:val="18"/>
          <w:lang w:eastAsia="zh-CN"/>
        </w:rPr>
        <w:t>A</w:t>
      </w:r>
      <w:r>
        <w:rPr>
          <w:rFonts w:ascii="Times New Roman" w:eastAsia="Times New Roman" w:hAnsi="Times New Roman" w:cs="Times New Roman"/>
          <w:spacing w:val="-2"/>
          <w:sz w:val="18"/>
          <w:szCs w:val="18"/>
          <w:lang w:eastAsia="zh-CN"/>
        </w:rPr>
        <w:t xml:space="preserve"> </w:t>
      </w:r>
      <w:r>
        <w:rPr>
          <w:rFonts w:ascii="宋体" w:eastAsia="宋体" w:hAnsi="宋体" w:cs="宋体"/>
          <w:sz w:val="18"/>
          <w:szCs w:val="18"/>
          <w:lang w:eastAsia="zh-CN"/>
        </w:rPr>
        <w:t>不包括数值 本身，评分分值可保留一位小数。</w:t>
      </w:r>
    </w:p>
    <w:p w:rsidR="005A6ACC" w:rsidRDefault="0008264D">
      <w:pPr>
        <w:ind w:firstLineChars="200" w:firstLine="360"/>
        <w:rPr>
          <w:rFonts w:ascii="宋体" w:eastAsia="宋体" w:hAnsi="宋体" w:cs="宋体"/>
          <w:sz w:val="18"/>
          <w:szCs w:val="18"/>
          <w:lang w:eastAsia="zh-CN"/>
        </w:rPr>
      </w:pPr>
      <w:r>
        <w:rPr>
          <w:rFonts w:ascii="Times New Roman" w:eastAsia="Times New Roman" w:hAnsi="Times New Roman" w:cs="Times New Roman"/>
          <w:sz w:val="18"/>
          <w:szCs w:val="18"/>
          <w:lang w:eastAsia="zh-CN"/>
        </w:rPr>
        <w:t>5</w:t>
      </w:r>
      <w:r>
        <w:rPr>
          <w:rFonts w:ascii="宋体" w:eastAsia="宋体" w:hAnsi="宋体" w:cs="宋体"/>
          <w:sz w:val="18"/>
          <w:szCs w:val="18"/>
          <w:lang w:eastAsia="zh-CN"/>
        </w:rPr>
        <w:t>．奖惩记录由招标人根据项目情况选择是否使用。处罚累计扣分不超过奖惩记录得分。</w:t>
      </w:r>
    </w:p>
    <w:p w:rsidR="005A6ACC" w:rsidRDefault="0008264D">
      <w:pPr>
        <w:rPr>
          <w:lang w:eastAsia="zh-CN"/>
        </w:rPr>
      </w:pPr>
      <w:r>
        <w:rPr>
          <w:lang w:eastAsia="zh-CN"/>
        </w:rPr>
        <w:t>评标签字</w:t>
      </w:r>
      <w:r>
        <w:rPr>
          <w:rFonts w:ascii="Times New Roman" w:eastAsia="Times New Roman" w:hAnsi="Times New Roman" w:cs="Times New Roman"/>
          <w:lang w:eastAsia="zh-CN"/>
        </w:rPr>
        <w:t>/</w:t>
      </w:r>
      <w:r>
        <w:rPr>
          <w:lang w:eastAsia="zh-CN"/>
        </w:rPr>
        <w:t>日期：</w:t>
      </w:r>
    </w:p>
    <w:p w:rsidR="005A6ACC" w:rsidRDefault="005A6ACC">
      <w:pPr>
        <w:rPr>
          <w:rFonts w:ascii="宋体" w:eastAsia="宋体" w:hAnsi="宋体" w:cs="宋体"/>
          <w:sz w:val="17"/>
          <w:szCs w:val="17"/>
          <w:lang w:eastAsia="zh-CN"/>
        </w:rPr>
      </w:pPr>
    </w:p>
    <w:p w:rsidR="005A6ACC" w:rsidRDefault="0008264D">
      <w:pPr>
        <w:rPr>
          <w:rFonts w:ascii="宋体" w:eastAsia="宋体" w:hAnsi="宋体"/>
          <w:b/>
          <w:bCs/>
          <w:sz w:val="32"/>
          <w:szCs w:val="32"/>
          <w:lang w:eastAsia="zh-CN"/>
        </w:rPr>
      </w:pPr>
      <w:bookmarkStart w:id="88" w:name="附表3-7（2）：详细评审-其他及信用评分因素评分标准表"/>
      <w:bookmarkEnd w:id="88"/>
      <w:r>
        <w:rPr>
          <w:lang w:eastAsia="zh-CN"/>
        </w:rPr>
        <w:br w:type="page"/>
      </w:r>
    </w:p>
    <w:p w:rsidR="005A6ACC" w:rsidRDefault="0008264D">
      <w:pPr>
        <w:rPr>
          <w:b/>
          <w:bCs/>
          <w:lang w:eastAsia="zh-CN"/>
        </w:rPr>
      </w:pPr>
      <w:r>
        <w:rPr>
          <w:b/>
          <w:lang w:eastAsia="zh-CN"/>
        </w:rPr>
        <w:lastRenderedPageBreak/>
        <w:t>附表</w:t>
      </w:r>
      <w:r>
        <w:rPr>
          <w:b/>
          <w:spacing w:val="-122"/>
          <w:lang w:eastAsia="zh-CN"/>
        </w:rPr>
        <w:t xml:space="preserve"> </w:t>
      </w:r>
      <w:r>
        <w:rPr>
          <w:rFonts w:ascii="Times New Roman" w:eastAsia="Times New Roman" w:hAnsi="Times New Roman" w:cs="Times New Roman"/>
          <w:b/>
          <w:spacing w:val="-5"/>
          <w:lang w:eastAsia="zh-CN"/>
        </w:rPr>
        <w:t>3-7</w:t>
      </w:r>
      <w:r>
        <w:rPr>
          <w:b/>
          <w:spacing w:val="-5"/>
          <w:lang w:eastAsia="zh-CN"/>
        </w:rPr>
        <w:t>（</w:t>
      </w:r>
      <w:r>
        <w:rPr>
          <w:rFonts w:ascii="Times New Roman" w:eastAsia="Times New Roman" w:hAnsi="Times New Roman" w:cs="Times New Roman"/>
          <w:b/>
          <w:spacing w:val="-5"/>
          <w:lang w:eastAsia="zh-CN"/>
        </w:rPr>
        <w:t>2</w:t>
      </w:r>
      <w:r>
        <w:rPr>
          <w:b/>
          <w:spacing w:val="-5"/>
          <w:lang w:eastAsia="zh-CN"/>
        </w:rPr>
        <w:t>）：详细评审</w:t>
      </w:r>
      <w:r>
        <w:rPr>
          <w:rFonts w:ascii="Times New Roman" w:eastAsia="Times New Roman" w:hAnsi="Times New Roman" w:cs="Times New Roman"/>
          <w:b/>
          <w:spacing w:val="-5"/>
          <w:lang w:eastAsia="zh-CN"/>
        </w:rPr>
        <w:t>-</w:t>
      </w:r>
      <w:r>
        <w:rPr>
          <w:b/>
          <w:spacing w:val="-5"/>
          <w:lang w:eastAsia="zh-CN"/>
        </w:rPr>
        <w:t>其他及信用评分因素评分标准表</w:t>
      </w:r>
    </w:p>
    <w:p w:rsidR="005A6ACC" w:rsidRDefault="0008264D" w:rsidP="00164FAE">
      <w:pPr>
        <w:spacing w:beforeLines="50" w:afterLines="50"/>
        <w:jc w:val="center"/>
        <w:rPr>
          <w:b/>
          <w:bCs/>
          <w:sz w:val="32"/>
          <w:szCs w:val="32"/>
          <w:lang w:eastAsia="zh-CN"/>
        </w:rPr>
      </w:pPr>
      <w:r>
        <w:rPr>
          <w:b/>
          <w:sz w:val="32"/>
          <w:szCs w:val="32"/>
          <w:lang w:eastAsia="zh-CN"/>
        </w:rPr>
        <w:t>其他及信用评分因素评分标准表</w:t>
      </w:r>
    </w:p>
    <w:p w:rsidR="005A6ACC" w:rsidRDefault="0008264D">
      <w:pPr>
        <w:rPr>
          <w:rFonts w:ascii="Times New Roman" w:eastAsia="Times New Roman" w:hAnsi="Times New Roman" w:cs="Times New Roman"/>
          <w:sz w:val="14"/>
          <w:szCs w:val="14"/>
          <w:lang w:eastAsia="zh-CN"/>
        </w:rPr>
      </w:pPr>
      <w:r>
        <w:rPr>
          <w:spacing w:val="-2"/>
          <w:lang w:eastAsia="zh-CN"/>
        </w:rPr>
        <w:t>项目名称：</w:t>
      </w:r>
      <w:r>
        <w:rPr>
          <w:rFonts w:ascii="Times New Roman" w:eastAsia="Times New Roman" w:hAnsi="Times New Roman" w:cs="Times New Roman"/>
          <w:spacing w:val="-2"/>
          <w:u w:val="single" w:color="000000"/>
          <w:lang w:eastAsia="zh-CN"/>
        </w:rPr>
        <w:tab/>
      </w:r>
      <w:r>
        <w:rPr>
          <w:spacing w:val="-2"/>
          <w:lang w:eastAsia="zh-CN"/>
        </w:rPr>
        <w:t>招标编号：</w:t>
      </w:r>
      <w:r>
        <w:rPr>
          <w:rFonts w:ascii="Times New Roman" w:eastAsia="Times New Roman" w:hAnsi="Times New Roman" w:cs="Times New Roman"/>
          <w:spacing w:val="-2"/>
          <w:u w:val="single" w:color="000000"/>
          <w:lang w:eastAsia="zh-CN"/>
        </w:rPr>
        <w:tab/>
      </w:r>
    </w:p>
    <w:tbl>
      <w:tblPr>
        <w:tblStyle w:val="TableNormal"/>
        <w:tblW w:w="9194" w:type="dxa"/>
        <w:tblInd w:w="109" w:type="dxa"/>
        <w:tblLayout w:type="fixed"/>
        <w:tblLook w:val="04A0"/>
      </w:tblPr>
      <w:tblGrid>
        <w:gridCol w:w="374"/>
        <w:gridCol w:w="720"/>
        <w:gridCol w:w="1471"/>
        <w:gridCol w:w="1049"/>
        <w:gridCol w:w="2354"/>
        <w:gridCol w:w="567"/>
        <w:gridCol w:w="991"/>
        <w:gridCol w:w="852"/>
        <w:gridCol w:w="816"/>
      </w:tblGrid>
      <w:tr w:rsidR="005A6ACC">
        <w:trPr>
          <w:trHeight w:hRule="exact" w:val="420"/>
        </w:trPr>
        <w:tc>
          <w:tcPr>
            <w:tcW w:w="374" w:type="dxa"/>
            <w:vMerge w:val="restart"/>
            <w:tcBorders>
              <w:top w:val="single" w:sz="12" w:space="0" w:color="000000"/>
              <w:left w:val="single" w:sz="12"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序 号</w:t>
            </w:r>
          </w:p>
        </w:tc>
        <w:tc>
          <w:tcPr>
            <w:tcW w:w="720" w:type="dxa"/>
            <w:vMerge w:val="restart"/>
            <w:tcBorders>
              <w:top w:val="single" w:sz="12" w:space="0" w:color="000000"/>
              <w:left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条款</w:t>
            </w:r>
            <w:r>
              <w:rPr>
                <w:rFonts w:ascii="宋体" w:eastAsia="宋体" w:hAnsi="宋体" w:cs="宋体"/>
                <w:spacing w:val="-103"/>
                <w:sz w:val="21"/>
                <w:szCs w:val="21"/>
              </w:rPr>
              <w:t xml:space="preserve"> </w:t>
            </w:r>
            <w:r>
              <w:rPr>
                <w:rFonts w:ascii="宋体" w:eastAsia="宋体" w:hAnsi="宋体" w:cs="宋体"/>
                <w:sz w:val="21"/>
                <w:szCs w:val="21"/>
              </w:rPr>
              <w:t>号</w:t>
            </w:r>
          </w:p>
        </w:tc>
        <w:tc>
          <w:tcPr>
            <w:tcW w:w="1471" w:type="dxa"/>
            <w:vMerge w:val="restart"/>
            <w:tcBorders>
              <w:top w:val="single" w:sz="12" w:space="0" w:color="000000"/>
              <w:left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评分因素</w:t>
            </w:r>
          </w:p>
        </w:tc>
        <w:tc>
          <w:tcPr>
            <w:tcW w:w="3970" w:type="dxa"/>
            <w:gridSpan w:val="3"/>
            <w:vMerge w:val="restart"/>
            <w:tcBorders>
              <w:top w:val="single" w:sz="12" w:space="0" w:color="000000"/>
              <w:left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评分标准</w:t>
            </w:r>
          </w:p>
        </w:tc>
        <w:tc>
          <w:tcPr>
            <w:tcW w:w="2659" w:type="dxa"/>
            <w:gridSpan w:val="3"/>
            <w:tcBorders>
              <w:top w:val="single" w:sz="12" w:space="0" w:color="000000"/>
              <w:left w:val="single" w:sz="6" w:space="0" w:color="000000"/>
              <w:bottom w:val="single" w:sz="6" w:space="0" w:color="000000"/>
              <w:right w:val="single" w:sz="12" w:space="0" w:color="000000"/>
            </w:tcBorders>
            <w:tcMar>
              <w:left w:w="85" w:type="dxa"/>
              <w:right w:w="85" w:type="dxa"/>
            </w:tcMar>
            <w:vAlign w:val="center"/>
          </w:tcPr>
          <w:p w:rsidR="005A6ACC" w:rsidRDefault="0008264D">
            <w:pPr>
              <w:jc w:val="center"/>
              <w:rPr>
                <w:rFonts w:ascii="宋体" w:eastAsia="宋体" w:hAnsi="宋体" w:cs="宋体"/>
                <w:sz w:val="21"/>
                <w:szCs w:val="21"/>
                <w:lang w:eastAsia="zh-CN"/>
              </w:rPr>
            </w:pPr>
            <w:r>
              <w:rPr>
                <w:rFonts w:ascii="宋体" w:eastAsia="宋体" w:hAnsi="宋体" w:cs="宋体"/>
                <w:sz w:val="21"/>
                <w:szCs w:val="21"/>
                <w:lang w:eastAsia="zh-CN"/>
              </w:rPr>
              <w:t>投标人名称及评审计分</w:t>
            </w:r>
          </w:p>
        </w:tc>
      </w:tr>
      <w:tr w:rsidR="005A6ACC">
        <w:trPr>
          <w:trHeight w:hRule="exact" w:val="286"/>
        </w:trPr>
        <w:tc>
          <w:tcPr>
            <w:tcW w:w="374" w:type="dxa"/>
            <w:vMerge/>
            <w:tcBorders>
              <w:left w:val="single" w:sz="12" w:space="0" w:color="000000"/>
              <w:right w:val="single" w:sz="6" w:space="0" w:color="000000"/>
            </w:tcBorders>
            <w:tcMar>
              <w:left w:w="85" w:type="dxa"/>
              <w:right w:w="85" w:type="dxa"/>
            </w:tcMar>
            <w:vAlign w:val="center"/>
          </w:tcPr>
          <w:p w:rsidR="005A6ACC" w:rsidRDefault="005A6ACC">
            <w:pPr>
              <w:jc w:val="center"/>
              <w:rPr>
                <w:lang w:eastAsia="zh-CN"/>
              </w:rPr>
            </w:pPr>
          </w:p>
        </w:tc>
        <w:tc>
          <w:tcPr>
            <w:tcW w:w="720" w:type="dxa"/>
            <w:vMerge/>
            <w:tcBorders>
              <w:left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1471" w:type="dxa"/>
            <w:vMerge/>
            <w:tcBorders>
              <w:left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3970" w:type="dxa"/>
            <w:gridSpan w:val="3"/>
            <w:vMerge/>
            <w:tcBorders>
              <w:left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991"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Times New Roman" w:eastAsia="Times New Roman" w:hAnsi="Times New Roman" w:cs="Times New Roman"/>
                <w:sz w:val="21"/>
                <w:szCs w:val="21"/>
              </w:rPr>
            </w:pPr>
            <w:r>
              <w:rPr>
                <w:rFonts w:ascii="Times New Roman"/>
                <w:sz w:val="21"/>
              </w:rPr>
              <w:t>1</w:t>
            </w:r>
          </w:p>
        </w:tc>
        <w:tc>
          <w:tcPr>
            <w:tcW w:w="852"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Times New Roman" w:eastAsia="Times New Roman" w:hAnsi="Times New Roman" w:cs="Times New Roman"/>
                <w:sz w:val="21"/>
                <w:szCs w:val="21"/>
              </w:rPr>
            </w:pPr>
            <w:r>
              <w:rPr>
                <w:rFonts w:ascii="Times New Roman"/>
                <w:sz w:val="21"/>
              </w:rPr>
              <w:t>2</w:t>
            </w:r>
          </w:p>
        </w:tc>
        <w:tc>
          <w:tcPr>
            <w:tcW w:w="816" w:type="dxa"/>
            <w:tcBorders>
              <w:top w:val="single" w:sz="6" w:space="0" w:color="000000"/>
              <w:left w:val="single" w:sz="6" w:space="0" w:color="000000"/>
              <w:bottom w:val="single" w:sz="6" w:space="0" w:color="000000"/>
              <w:right w:val="single" w:sz="12" w:space="0" w:color="000000"/>
            </w:tcBorders>
            <w:tcMar>
              <w:left w:w="85" w:type="dxa"/>
              <w:right w:w="85" w:type="dxa"/>
            </w:tcMar>
            <w:vAlign w:val="center"/>
          </w:tcPr>
          <w:p w:rsidR="005A6ACC" w:rsidRDefault="0008264D">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r>
      <w:tr w:rsidR="005A6ACC">
        <w:trPr>
          <w:trHeight w:hRule="exact" w:val="257"/>
        </w:trPr>
        <w:tc>
          <w:tcPr>
            <w:tcW w:w="374" w:type="dxa"/>
            <w:vMerge/>
            <w:tcBorders>
              <w:left w:val="single" w:sz="12"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720" w:type="dxa"/>
            <w:vMerge/>
            <w:tcBorders>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471" w:type="dxa"/>
            <w:vMerge/>
            <w:tcBorders>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3970" w:type="dxa"/>
            <w:gridSpan w:val="3"/>
            <w:vMerge/>
            <w:tcBorders>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991"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852"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816" w:type="dxa"/>
            <w:tcBorders>
              <w:top w:val="single" w:sz="6" w:space="0" w:color="000000"/>
              <w:left w:val="single" w:sz="6" w:space="0" w:color="000000"/>
              <w:bottom w:val="single" w:sz="6" w:space="0" w:color="000000"/>
              <w:right w:val="single" w:sz="12" w:space="0" w:color="000000"/>
            </w:tcBorders>
            <w:tcMar>
              <w:left w:w="85" w:type="dxa"/>
              <w:right w:w="85" w:type="dxa"/>
            </w:tcMar>
            <w:vAlign w:val="center"/>
          </w:tcPr>
          <w:p w:rsidR="005A6ACC" w:rsidRDefault="005A6ACC">
            <w:pPr>
              <w:jc w:val="center"/>
            </w:pPr>
          </w:p>
        </w:tc>
      </w:tr>
      <w:tr w:rsidR="005A6ACC">
        <w:trPr>
          <w:trHeight w:hRule="exact" w:val="341"/>
        </w:trPr>
        <w:tc>
          <w:tcPr>
            <w:tcW w:w="374" w:type="dxa"/>
            <w:vMerge w:val="restart"/>
            <w:tcBorders>
              <w:top w:val="single" w:sz="6" w:space="0" w:color="000000"/>
              <w:left w:val="single" w:sz="12" w:space="0" w:color="000000"/>
              <w:right w:val="single" w:sz="6" w:space="0" w:color="000000"/>
            </w:tcBorders>
            <w:tcMar>
              <w:left w:w="85" w:type="dxa"/>
              <w:right w:w="85" w:type="dxa"/>
            </w:tcMar>
            <w:vAlign w:val="center"/>
          </w:tcPr>
          <w:p w:rsidR="005A6ACC" w:rsidRDefault="0008264D">
            <w:pPr>
              <w:jc w:val="center"/>
              <w:rPr>
                <w:rFonts w:ascii="Times New Roman" w:eastAsia="Times New Roman" w:hAnsi="Times New Roman" w:cs="Times New Roman"/>
                <w:sz w:val="18"/>
                <w:szCs w:val="18"/>
              </w:rPr>
            </w:pPr>
            <w:r>
              <w:rPr>
                <w:rFonts w:ascii="Times New Roman"/>
                <w:sz w:val="18"/>
              </w:rPr>
              <w:t>1</w:t>
            </w:r>
          </w:p>
        </w:tc>
        <w:tc>
          <w:tcPr>
            <w:tcW w:w="720" w:type="dxa"/>
            <w:vMerge w:val="restart"/>
            <w:tcBorders>
              <w:top w:val="single" w:sz="6" w:space="0" w:color="000000"/>
              <w:left w:val="single" w:sz="6" w:space="0" w:color="000000"/>
              <w:right w:val="single" w:sz="6" w:space="0" w:color="000000"/>
            </w:tcBorders>
            <w:tcMar>
              <w:left w:w="85" w:type="dxa"/>
              <w:right w:w="85" w:type="dxa"/>
            </w:tcMar>
            <w:vAlign w:val="center"/>
          </w:tcPr>
          <w:p w:rsidR="005A6ACC" w:rsidRDefault="0008264D">
            <w:pPr>
              <w:jc w:val="center"/>
              <w:rPr>
                <w:rFonts w:ascii="Times New Roman" w:eastAsia="Times New Roman" w:hAnsi="Times New Roman" w:cs="Times New Roman"/>
                <w:sz w:val="18"/>
                <w:szCs w:val="18"/>
              </w:rPr>
            </w:pPr>
            <w:r>
              <w:rPr>
                <w:rFonts w:ascii="Times New Roman"/>
                <w:sz w:val="18"/>
              </w:rPr>
              <w:t>2.2.4</w:t>
            </w:r>
          </w:p>
          <w:p w:rsidR="005A6ACC" w:rsidRDefault="0008264D">
            <w:pPr>
              <w:jc w:val="center"/>
              <w:rPr>
                <w:rFonts w:ascii="宋体" w:eastAsia="宋体" w:hAnsi="宋体" w:cs="宋体"/>
                <w:sz w:val="18"/>
                <w:szCs w:val="18"/>
              </w:rPr>
            </w:pPr>
            <w:r>
              <w:rPr>
                <w:rFonts w:ascii="宋体" w:eastAsia="宋体" w:hAnsi="宋体" w:cs="宋体"/>
                <w:sz w:val="18"/>
                <w:szCs w:val="18"/>
              </w:rPr>
              <w:t>（</w:t>
            </w:r>
            <w:r>
              <w:rPr>
                <w:rFonts w:ascii="Times New Roman" w:eastAsia="Times New Roman" w:hAnsi="Times New Roman" w:cs="Times New Roman"/>
                <w:sz w:val="18"/>
                <w:szCs w:val="18"/>
              </w:rPr>
              <w:t>2</w:t>
            </w:r>
            <w:r>
              <w:rPr>
                <w:rFonts w:ascii="宋体" w:eastAsia="宋体" w:hAnsi="宋体" w:cs="宋体"/>
                <w:sz w:val="18"/>
                <w:szCs w:val="18"/>
              </w:rPr>
              <w:t>）</w:t>
            </w:r>
          </w:p>
        </w:tc>
        <w:tc>
          <w:tcPr>
            <w:tcW w:w="1471" w:type="dxa"/>
            <w:vMerge w:val="restart"/>
            <w:tcBorders>
              <w:top w:val="single" w:sz="6" w:space="0" w:color="000000"/>
              <w:left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18"/>
                <w:szCs w:val="18"/>
                <w:lang w:eastAsia="zh-CN"/>
              </w:rPr>
            </w:pPr>
            <w:r>
              <w:rPr>
                <w:rFonts w:ascii="宋体" w:eastAsia="宋体" w:hAnsi="宋体" w:cs="宋体"/>
                <w:sz w:val="18"/>
                <w:szCs w:val="18"/>
                <w:lang w:eastAsia="zh-CN"/>
              </w:rPr>
              <w:t>投标人信用等 级</w:t>
            </w:r>
          </w:p>
          <w:p w:rsidR="005A6ACC" w:rsidRDefault="0008264D">
            <w:pPr>
              <w:jc w:val="center"/>
              <w:rPr>
                <w:rFonts w:ascii="宋体" w:eastAsia="宋体" w:hAnsi="宋体" w:cs="宋体"/>
                <w:sz w:val="18"/>
                <w:szCs w:val="18"/>
                <w:lang w:eastAsia="zh-CN"/>
              </w:rPr>
            </w:pPr>
            <w:r>
              <w:rPr>
                <w:rFonts w:ascii="宋体" w:eastAsia="宋体" w:hAnsi="宋体" w:cs="宋体"/>
                <w:sz w:val="18"/>
                <w:szCs w:val="18"/>
                <w:lang w:eastAsia="zh-CN"/>
              </w:rPr>
              <w:t>（</w:t>
            </w:r>
            <w:r>
              <w:rPr>
                <w:rFonts w:ascii="Times New Roman" w:eastAsia="Times New Roman" w:hAnsi="Times New Roman" w:cs="Times New Roman"/>
                <w:sz w:val="18"/>
                <w:szCs w:val="18"/>
                <w:lang w:eastAsia="zh-CN"/>
              </w:rPr>
              <w:t>40</w:t>
            </w:r>
            <w:r>
              <w:rPr>
                <w:rFonts w:ascii="宋体" w:eastAsia="宋体" w:hAnsi="宋体" w:cs="宋体"/>
                <w:sz w:val="18"/>
                <w:szCs w:val="18"/>
                <w:lang w:eastAsia="zh-CN"/>
              </w:rPr>
              <w:t>分）</w:t>
            </w:r>
          </w:p>
        </w:tc>
        <w:tc>
          <w:tcPr>
            <w:tcW w:w="3403" w:type="dxa"/>
            <w:gridSpan w:val="2"/>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18"/>
                <w:szCs w:val="18"/>
                <w:lang w:eastAsia="zh-CN"/>
              </w:rPr>
            </w:pPr>
            <w:r>
              <w:rPr>
                <w:rFonts w:ascii="宋体" w:eastAsia="宋体" w:hAnsi="宋体" w:cs="宋体"/>
                <w:sz w:val="18"/>
                <w:szCs w:val="18"/>
                <w:lang w:eastAsia="zh-CN"/>
              </w:rPr>
              <w:t>信用等级为</w:t>
            </w:r>
            <w:r>
              <w:rPr>
                <w:rFonts w:ascii="宋体" w:eastAsia="宋体" w:hAnsi="宋体" w:cs="宋体"/>
                <w:spacing w:val="-45"/>
                <w:sz w:val="18"/>
                <w:szCs w:val="18"/>
                <w:lang w:eastAsia="zh-CN"/>
              </w:rPr>
              <w:t xml:space="preserve"> </w:t>
            </w:r>
            <w:r>
              <w:rPr>
                <w:rFonts w:ascii="Times New Roman" w:eastAsia="Times New Roman" w:hAnsi="Times New Roman" w:cs="Times New Roman"/>
                <w:sz w:val="18"/>
                <w:szCs w:val="18"/>
                <w:lang w:eastAsia="zh-CN"/>
              </w:rPr>
              <w:t>AAA</w:t>
            </w:r>
            <w:r>
              <w:rPr>
                <w:rFonts w:ascii="Times New Roman" w:eastAsia="Times New Roman" w:hAnsi="Times New Roman" w:cs="Times New Roman"/>
                <w:spacing w:val="-3"/>
                <w:sz w:val="18"/>
                <w:szCs w:val="18"/>
                <w:lang w:eastAsia="zh-CN"/>
              </w:rPr>
              <w:t xml:space="preserve"> </w:t>
            </w:r>
            <w:r>
              <w:rPr>
                <w:rFonts w:ascii="宋体" w:eastAsia="宋体" w:hAnsi="宋体" w:cs="宋体"/>
                <w:sz w:val="18"/>
                <w:szCs w:val="18"/>
                <w:lang w:eastAsia="zh-CN"/>
              </w:rPr>
              <w:t>级的（</w:t>
            </w:r>
            <w:r>
              <w:rPr>
                <w:rFonts w:ascii="Times New Roman" w:eastAsia="Times New Roman" w:hAnsi="Times New Roman" w:cs="Times New Roman"/>
                <w:sz w:val="18"/>
                <w:szCs w:val="18"/>
                <w:lang w:eastAsia="zh-CN"/>
              </w:rPr>
              <w:t>100</w:t>
            </w:r>
            <w:r>
              <w:rPr>
                <w:rFonts w:ascii="宋体" w:eastAsia="宋体" w:hAnsi="宋体" w:cs="宋体"/>
                <w:sz w:val="18"/>
                <w:szCs w:val="18"/>
                <w:lang w:eastAsia="zh-CN"/>
              </w:rPr>
              <w:t>％）</w:t>
            </w:r>
          </w:p>
        </w:tc>
        <w:tc>
          <w:tcPr>
            <w:tcW w:w="567"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lang w:eastAsia="zh-CN"/>
              </w:rPr>
            </w:pPr>
            <w:r>
              <w:rPr>
                <w:rFonts w:hint="eastAsia"/>
                <w:lang w:eastAsia="zh-CN"/>
              </w:rPr>
              <w:t>40</w:t>
            </w:r>
          </w:p>
        </w:tc>
        <w:tc>
          <w:tcPr>
            <w:tcW w:w="991" w:type="dxa"/>
            <w:vMerge w:val="restart"/>
            <w:tcBorders>
              <w:top w:val="single" w:sz="6" w:space="0" w:color="000000"/>
              <w:left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852" w:type="dxa"/>
            <w:vMerge w:val="restart"/>
            <w:tcBorders>
              <w:top w:val="single" w:sz="6" w:space="0" w:color="000000"/>
              <w:left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816" w:type="dxa"/>
            <w:vMerge w:val="restart"/>
            <w:tcBorders>
              <w:top w:val="single" w:sz="6" w:space="0" w:color="000000"/>
              <w:left w:val="single" w:sz="6" w:space="0" w:color="000000"/>
              <w:right w:val="single" w:sz="12" w:space="0" w:color="000000"/>
            </w:tcBorders>
            <w:tcMar>
              <w:left w:w="85" w:type="dxa"/>
              <w:right w:w="85" w:type="dxa"/>
            </w:tcMar>
            <w:vAlign w:val="center"/>
          </w:tcPr>
          <w:p w:rsidR="005A6ACC" w:rsidRDefault="005A6ACC">
            <w:pPr>
              <w:jc w:val="center"/>
              <w:rPr>
                <w:lang w:eastAsia="zh-CN"/>
              </w:rPr>
            </w:pPr>
          </w:p>
        </w:tc>
      </w:tr>
      <w:tr w:rsidR="005A6ACC">
        <w:trPr>
          <w:trHeight w:hRule="exact" w:val="306"/>
        </w:trPr>
        <w:tc>
          <w:tcPr>
            <w:tcW w:w="374" w:type="dxa"/>
            <w:vMerge/>
            <w:tcBorders>
              <w:left w:val="single" w:sz="12" w:space="0" w:color="000000"/>
              <w:right w:val="single" w:sz="6" w:space="0" w:color="000000"/>
            </w:tcBorders>
            <w:tcMar>
              <w:left w:w="85" w:type="dxa"/>
              <w:right w:w="85" w:type="dxa"/>
            </w:tcMar>
            <w:vAlign w:val="center"/>
          </w:tcPr>
          <w:p w:rsidR="005A6ACC" w:rsidRDefault="005A6ACC">
            <w:pPr>
              <w:jc w:val="center"/>
              <w:rPr>
                <w:lang w:eastAsia="zh-CN"/>
              </w:rPr>
            </w:pPr>
          </w:p>
        </w:tc>
        <w:tc>
          <w:tcPr>
            <w:tcW w:w="720" w:type="dxa"/>
            <w:vMerge/>
            <w:tcBorders>
              <w:left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1471" w:type="dxa"/>
            <w:vMerge/>
            <w:tcBorders>
              <w:left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3403" w:type="dxa"/>
            <w:gridSpan w:val="2"/>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18"/>
                <w:szCs w:val="18"/>
                <w:lang w:eastAsia="zh-CN"/>
              </w:rPr>
            </w:pPr>
            <w:r>
              <w:rPr>
                <w:rFonts w:ascii="宋体" w:eastAsia="宋体" w:hAnsi="宋体" w:cs="宋体"/>
                <w:sz w:val="18"/>
                <w:szCs w:val="18"/>
                <w:lang w:eastAsia="zh-CN"/>
              </w:rPr>
              <w:t>信用等级为</w:t>
            </w:r>
            <w:r>
              <w:rPr>
                <w:rFonts w:ascii="宋体" w:eastAsia="宋体" w:hAnsi="宋体" w:cs="宋体"/>
                <w:spacing w:val="-45"/>
                <w:sz w:val="18"/>
                <w:szCs w:val="18"/>
                <w:lang w:eastAsia="zh-CN"/>
              </w:rPr>
              <w:t xml:space="preserve"> </w:t>
            </w:r>
            <w:r>
              <w:rPr>
                <w:rFonts w:ascii="Times New Roman" w:eastAsia="Times New Roman" w:hAnsi="Times New Roman" w:cs="Times New Roman"/>
                <w:sz w:val="18"/>
                <w:szCs w:val="18"/>
                <w:lang w:eastAsia="zh-CN"/>
              </w:rPr>
              <w:t>AA</w:t>
            </w:r>
            <w:r>
              <w:rPr>
                <w:rFonts w:ascii="Times New Roman" w:eastAsia="Times New Roman" w:hAnsi="Times New Roman" w:cs="Times New Roman"/>
                <w:spacing w:val="-3"/>
                <w:sz w:val="18"/>
                <w:szCs w:val="18"/>
                <w:lang w:eastAsia="zh-CN"/>
              </w:rPr>
              <w:t xml:space="preserve"> </w:t>
            </w:r>
            <w:r>
              <w:rPr>
                <w:rFonts w:ascii="宋体" w:eastAsia="宋体" w:hAnsi="宋体" w:cs="宋体"/>
                <w:sz w:val="18"/>
                <w:szCs w:val="18"/>
                <w:lang w:eastAsia="zh-CN"/>
              </w:rPr>
              <w:t>级的（</w:t>
            </w:r>
            <w:r>
              <w:rPr>
                <w:rFonts w:ascii="Times New Roman" w:eastAsia="Times New Roman" w:hAnsi="Times New Roman" w:cs="Times New Roman"/>
                <w:sz w:val="18"/>
                <w:szCs w:val="18"/>
                <w:lang w:eastAsia="zh-CN"/>
              </w:rPr>
              <w:t>85</w:t>
            </w:r>
            <w:r>
              <w:rPr>
                <w:rFonts w:ascii="宋体" w:eastAsia="宋体" w:hAnsi="宋体" w:cs="宋体"/>
                <w:sz w:val="18"/>
                <w:szCs w:val="18"/>
                <w:lang w:eastAsia="zh-CN"/>
              </w:rPr>
              <w:t>％）</w:t>
            </w:r>
          </w:p>
        </w:tc>
        <w:tc>
          <w:tcPr>
            <w:tcW w:w="567"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lang w:eastAsia="zh-CN"/>
              </w:rPr>
            </w:pPr>
            <w:r>
              <w:rPr>
                <w:rFonts w:hint="eastAsia"/>
                <w:lang w:eastAsia="zh-CN"/>
              </w:rPr>
              <w:t>34</w:t>
            </w:r>
          </w:p>
        </w:tc>
        <w:tc>
          <w:tcPr>
            <w:tcW w:w="991" w:type="dxa"/>
            <w:vMerge/>
            <w:tcBorders>
              <w:left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852" w:type="dxa"/>
            <w:vMerge/>
            <w:tcBorders>
              <w:left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816" w:type="dxa"/>
            <w:vMerge/>
            <w:tcBorders>
              <w:left w:val="single" w:sz="6" w:space="0" w:color="000000"/>
              <w:right w:val="single" w:sz="12" w:space="0" w:color="000000"/>
            </w:tcBorders>
            <w:tcMar>
              <w:left w:w="85" w:type="dxa"/>
              <w:right w:w="85" w:type="dxa"/>
            </w:tcMar>
            <w:vAlign w:val="center"/>
          </w:tcPr>
          <w:p w:rsidR="005A6ACC" w:rsidRDefault="005A6ACC">
            <w:pPr>
              <w:jc w:val="center"/>
              <w:rPr>
                <w:lang w:eastAsia="zh-CN"/>
              </w:rPr>
            </w:pPr>
          </w:p>
        </w:tc>
      </w:tr>
      <w:tr w:rsidR="005A6ACC">
        <w:trPr>
          <w:trHeight w:hRule="exact" w:val="284"/>
        </w:trPr>
        <w:tc>
          <w:tcPr>
            <w:tcW w:w="374" w:type="dxa"/>
            <w:vMerge/>
            <w:tcBorders>
              <w:left w:val="single" w:sz="12" w:space="0" w:color="000000"/>
              <w:right w:val="single" w:sz="6" w:space="0" w:color="000000"/>
            </w:tcBorders>
            <w:tcMar>
              <w:left w:w="85" w:type="dxa"/>
              <w:right w:w="85" w:type="dxa"/>
            </w:tcMar>
            <w:vAlign w:val="center"/>
          </w:tcPr>
          <w:p w:rsidR="005A6ACC" w:rsidRDefault="005A6ACC">
            <w:pPr>
              <w:jc w:val="center"/>
              <w:rPr>
                <w:lang w:eastAsia="zh-CN"/>
              </w:rPr>
            </w:pPr>
          </w:p>
        </w:tc>
        <w:tc>
          <w:tcPr>
            <w:tcW w:w="720" w:type="dxa"/>
            <w:vMerge/>
            <w:tcBorders>
              <w:left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1471" w:type="dxa"/>
            <w:vMerge/>
            <w:tcBorders>
              <w:left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3403" w:type="dxa"/>
            <w:gridSpan w:val="2"/>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信用等级为</w:t>
            </w:r>
            <w:r>
              <w:rPr>
                <w:rFonts w:ascii="宋体" w:eastAsia="宋体" w:hAnsi="宋体" w:cs="宋体"/>
                <w:spacing w:val="-44"/>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3"/>
                <w:sz w:val="18"/>
                <w:szCs w:val="18"/>
              </w:rPr>
              <w:t xml:space="preserve"> </w:t>
            </w:r>
            <w:r>
              <w:rPr>
                <w:rFonts w:ascii="宋体" w:eastAsia="宋体" w:hAnsi="宋体" w:cs="宋体"/>
                <w:sz w:val="18"/>
                <w:szCs w:val="18"/>
              </w:rPr>
              <w:t>级的（</w:t>
            </w:r>
            <w:r>
              <w:rPr>
                <w:rFonts w:ascii="Times New Roman" w:eastAsia="Times New Roman" w:hAnsi="Times New Roman" w:cs="Times New Roman"/>
                <w:sz w:val="18"/>
                <w:szCs w:val="18"/>
              </w:rPr>
              <w:t>70</w:t>
            </w:r>
            <w:r>
              <w:rPr>
                <w:rFonts w:ascii="宋体" w:eastAsia="宋体" w:hAnsi="宋体" w:cs="宋体"/>
                <w:sz w:val="18"/>
                <w:szCs w:val="18"/>
              </w:rPr>
              <w:t>％）</w:t>
            </w:r>
          </w:p>
        </w:tc>
        <w:tc>
          <w:tcPr>
            <w:tcW w:w="567"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lang w:eastAsia="zh-CN"/>
              </w:rPr>
            </w:pPr>
            <w:r>
              <w:rPr>
                <w:rFonts w:hint="eastAsia"/>
                <w:lang w:eastAsia="zh-CN"/>
              </w:rPr>
              <w:t>28</w:t>
            </w:r>
          </w:p>
        </w:tc>
        <w:tc>
          <w:tcPr>
            <w:tcW w:w="991" w:type="dxa"/>
            <w:vMerge/>
            <w:tcBorders>
              <w:left w:val="single" w:sz="6" w:space="0" w:color="000000"/>
              <w:right w:val="single" w:sz="6" w:space="0" w:color="000000"/>
            </w:tcBorders>
            <w:tcMar>
              <w:left w:w="85" w:type="dxa"/>
              <w:right w:w="85" w:type="dxa"/>
            </w:tcMar>
            <w:vAlign w:val="center"/>
          </w:tcPr>
          <w:p w:rsidR="005A6ACC" w:rsidRDefault="005A6ACC">
            <w:pPr>
              <w:jc w:val="center"/>
            </w:pPr>
          </w:p>
        </w:tc>
        <w:tc>
          <w:tcPr>
            <w:tcW w:w="852" w:type="dxa"/>
            <w:vMerge/>
            <w:tcBorders>
              <w:left w:val="single" w:sz="6" w:space="0" w:color="000000"/>
              <w:right w:val="single" w:sz="6" w:space="0" w:color="000000"/>
            </w:tcBorders>
            <w:tcMar>
              <w:left w:w="85" w:type="dxa"/>
              <w:right w:w="85" w:type="dxa"/>
            </w:tcMar>
            <w:vAlign w:val="center"/>
          </w:tcPr>
          <w:p w:rsidR="005A6ACC" w:rsidRDefault="005A6ACC">
            <w:pPr>
              <w:jc w:val="center"/>
            </w:pPr>
          </w:p>
        </w:tc>
        <w:tc>
          <w:tcPr>
            <w:tcW w:w="816" w:type="dxa"/>
            <w:vMerge/>
            <w:tcBorders>
              <w:left w:val="single" w:sz="6" w:space="0" w:color="000000"/>
              <w:right w:val="single" w:sz="12" w:space="0" w:color="000000"/>
            </w:tcBorders>
            <w:tcMar>
              <w:left w:w="85" w:type="dxa"/>
              <w:right w:w="85" w:type="dxa"/>
            </w:tcMar>
            <w:vAlign w:val="center"/>
          </w:tcPr>
          <w:p w:rsidR="005A6ACC" w:rsidRDefault="005A6ACC">
            <w:pPr>
              <w:jc w:val="center"/>
            </w:pPr>
          </w:p>
        </w:tc>
      </w:tr>
      <w:tr w:rsidR="005A6ACC">
        <w:trPr>
          <w:trHeight w:hRule="exact" w:val="248"/>
        </w:trPr>
        <w:tc>
          <w:tcPr>
            <w:tcW w:w="374" w:type="dxa"/>
            <w:vMerge/>
            <w:tcBorders>
              <w:left w:val="single" w:sz="12" w:space="0" w:color="000000"/>
              <w:right w:val="single" w:sz="6" w:space="0" w:color="000000"/>
            </w:tcBorders>
            <w:tcMar>
              <w:left w:w="85" w:type="dxa"/>
              <w:right w:w="85" w:type="dxa"/>
            </w:tcMar>
            <w:vAlign w:val="center"/>
          </w:tcPr>
          <w:p w:rsidR="005A6ACC" w:rsidRDefault="005A6ACC">
            <w:pPr>
              <w:jc w:val="center"/>
            </w:pPr>
          </w:p>
        </w:tc>
        <w:tc>
          <w:tcPr>
            <w:tcW w:w="720" w:type="dxa"/>
            <w:vMerge/>
            <w:tcBorders>
              <w:left w:val="single" w:sz="6" w:space="0" w:color="000000"/>
              <w:right w:val="single" w:sz="6" w:space="0" w:color="000000"/>
            </w:tcBorders>
            <w:tcMar>
              <w:left w:w="85" w:type="dxa"/>
              <w:right w:w="85" w:type="dxa"/>
            </w:tcMar>
            <w:vAlign w:val="center"/>
          </w:tcPr>
          <w:p w:rsidR="005A6ACC" w:rsidRDefault="005A6ACC">
            <w:pPr>
              <w:jc w:val="center"/>
            </w:pPr>
          </w:p>
        </w:tc>
        <w:tc>
          <w:tcPr>
            <w:tcW w:w="1471" w:type="dxa"/>
            <w:vMerge/>
            <w:tcBorders>
              <w:left w:val="single" w:sz="6" w:space="0" w:color="000000"/>
              <w:right w:val="single" w:sz="6" w:space="0" w:color="000000"/>
            </w:tcBorders>
            <w:tcMar>
              <w:left w:w="85" w:type="dxa"/>
              <w:right w:w="85" w:type="dxa"/>
            </w:tcMar>
            <w:vAlign w:val="center"/>
          </w:tcPr>
          <w:p w:rsidR="005A6ACC" w:rsidRDefault="005A6ACC">
            <w:pPr>
              <w:jc w:val="center"/>
            </w:pPr>
          </w:p>
        </w:tc>
        <w:tc>
          <w:tcPr>
            <w:tcW w:w="3403" w:type="dxa"/>
            <w:gridSpan w:val="2"/>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18"/>
                <w:szCs w:val="18"/>
                <w:lang w:eastAsia="zh-CN"/>
              </w:rPr>
            </w:pPr>
            <w:r>
              <w:rPr>
                <w:rFonts w:ascii="宋体" w:eastAsia="宋体" w:hAnsi="宋体" w:cs="宋体"/>
                <w:sz w:val="18"/>
                <w:szCs w:val="18"/>
                <w:lang w:eastAsia="zh-CN"/>
              </w:rPr>
              <w:t>信用等级为</w:t>
            </w:r>
            <w:r>
              <w:rPr>
                <w:rFonts w:ascii="宋体" w:eastAsia="宋体" w:hAnsi="宋体" w:cs="宋体"/>
                <w:spacing w:val="-44"/>
                <w:sz w:val="18"/>
                <w:szCs w:val="18"/>
                <w:lang w:eastAsia="zh-CN"/>
              </w:rPr>
              <w:t xml:space="preserve"> </w:t>
            </w:r>
            <w:r>
              <w:rPr>
                <w:rFonts w:ascii="Times New Roman" w:eastAsia="Times New Roman" w:hAnsi="Times New Roman" w:cs="Times New Roman"/>
                <w:sz w:val="18"/>
                <w:szCs w:val="18"/>
                <w:lang w:eastAsia="zh-CN"/>
              </w:rPr>
              <w:t>BBB</w:t>
            </w:r>
            <w:r>
              <w:rPr>
                <w:rFonts w:ascii="Times New Roman" w:eastAsia="Times New Roman" w:hAnsi="Times New Roman" w:cs="Times New Roman"/>
                <w:spacing w:val="1"/>
                <w:sz w:val="18"/>
                <w:szCs w:val="18"/>
                <w:lang w:eastAsia="zh-CN"/>
              </w:rPr>
              <w:t xml:space="preserve"> </w:t>
            </w:r>
            <w:r>
              <w:rPr>
                <w:rFonts w:ascii="宋体" w:eastAsia="宋体" w:hAnsi="宋体" w:cs="宋体"/>
                <w:sz w:val="18"/>
                <w:szCs w:val="18"/>
                <w:lang w:eastAsia="zh-CN"/>
              </w:rPr>
              <w:t>级的（</w:t>
            </w:r>
            <w:r>
              <w:rPr>
                <w:rFonts w:ascii="Times New Roman" w:eastAsia="Times New Roman" w:hAnsi="Times New Roman" w:cs="Times New Roman"/>
                <w:sz w:val="18"/>
                <w:szCs w:val="18"/>
                <w:lang w:eastAsia="zh-CN"/>
              </w:rPr>
              <w:t>55</w:t>
            </w:r>
            <w:r>
              <w:rPr>
                <w:rFonts w:ascii="宋体" w:eastAsia="宋体" w:hAnsi="宋体" w:cs="宋体"/>
                <w:sz w:val="18"/>
                <w:szCs w:val="18"/>
                <w:lang w:eastAsia="zh-CN"/>
              </w:rPr>
              <w:t>％）</w:t>
            </w:r>
          </w:p>
        </w:tc>
        <w:tc>
          <w:tcPr>
            <w:tcW w:w="567"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lang w:eastAsia="zh-CN"/>
              </w:rPr>
            </w:pPr>
            <w:r>
              <w:rPr>
                <w:rFonts w:hint="eastAsia"/>
                <w:lang w:eastAsia="zh-CN"/>
              </w:rPr>
              <w:t>22</w:t>
            </w:r>
          </w:p>
        </w:tc>
        <w:tc>
          <w:tcPr>
            <w:tcW w:w="991" w:type="dxa"/>
            <w:vMerge/>
            <w:tcBorders>
              <w:left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852" w:type="dxa"/>
            <w:vMerge/>
            <w:tcBorders>
              <w:left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816" w:type="dxa"/>
            <w:vMerge/>
            <w:tcBorders>
              <w:left w:val="single" w:sz="6" w:space="0" w:color="000000"/>
              <w:right w:val="single" w:sz="12" w:space="0" w:color="000000"/>
            </w:tcBorders>
            <w:tcMar>
              <w:left w:w="85" w:type="dxa"/>
              <w:right w:w="85" w:type="dxa"/>
            </w:tcMar>
            <w:vAlign w:val="center"/>
          </w:tcPr>
          <w:p w:rsidR="005A6ACC" w:rsidRDefault="005A6ACC">
            <w:pPr>
              <w:jc w:val="center"/>
              <w:rPr>
                <w:lang w:eastAsia="zh-CN"/>
              </w:rPr>
            </w:pPr>
          </w:p>
        </w:tc>
      </w:tr>
      <w:tr w:rsidR="005A6ACC">
        <w:trPr>
          <w:trHeight w:hRule="exact" w:val="288"/>
        </w:trPr>
        <w:tc>
          <w:tcPr>
            <w:tcW w:w="374" w:type="dxa"/>
            <w:vMerge/>
            <w:tcBorders>
              <w:left w:val="single" w:sz="12" w:space="0" w:color="000000"/>
              <w:bottom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720" w:type="dxa"/>
            <w:vMerge/>
            <w:tcBorders>
              <w:left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1471" w:type="dxa"/>
            <w:vMerge/>
            <w:tcBorders>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3403" w:type="dxa"/>
            <w:gridSpan w:val="2"/>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18"/>
                <w:szCs w:val="18"/>
                <w:lang w:eastAsia="zh-CN"/>
              </w:rPr>
            </w:pPr>
            <w:r>
              <w:rPr>
                <w:rFonts w:ascii="宋体" w:eastAsia="宋体" w:hAnsi="宋体" w:cs="宋体"/>
                <w:sz w:val="18"/>
                <w:szCs w:val="18"/>
                <w:lang w:eastAsia="zh-CN"/>
              </w:rPr>
              <w:t>信用等级为</w:t>
            </w:r>
            <w:r>
              <w:rPr>
                <w:rFonts w:ascii="Times New Roman" w:eastAsia="Times New Roman" w:hAnsi="Times New Roman" w:cs="Times New Roman"/>
                <w:sz w:val="18"/>
                <w:szCs w:val="18"/>
                <w:lang w:eastAsia="zh-CN"/>
              </w:rPr>
              <w:t>CCC</w:t>
            </w:r>
            <w:r>
              <w:rPr>
                <w:rFonts w:ascii="宋体" w:eastAsia="宋体" w:hAnsi="宋体" w:cs="宋体"/>
                <w:sz w:val="18"/>
                <w:szCs w:val="18"/>
                <w:lang w:eastAsia="zh-CN"/>
              </w:rPr>
              <w:t>级的</w:t>
            </w:r>
          </w:p>
        </w:tc>
        <w:tc>
          <w:tcPr>
            <w:tcW w:w="567"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lang w:eastAsia="zh-CN"/>
              </w:rPr>
            </w:pPr>
            <w:r>
              <w:rPr>
                <w:rFonts w:hint="eastAsia"/>
                <w:lang w:eastAsia="zh-CN"/>
              </w:rPr>
              <w:t>0</w:t>
            </w:r>
          </w:p>
        </w:tc>
        <w:tc>
          <w:tcPr>
            <w:tcW w:w="991" w:type="dxa"/>
            <w:vMerge/>
            <w:tcBorders>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852" w:type="dxa"/>
            <w:vMerge/>
            <w:tcBorders>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816" w:type="dxa"/>
            <w:vMerge/>
            <w:tcBorders>
              <w:left w:val="single" w:sz="6" w:space="0" w:color="000000"/>
              <w:bottom w:val="single" w:sz="6" w:space="0" w:color="000000"/>
              <w:right w:val="single" w:sz="12" w:space="0" w:color="000000"/>
            </w:tcBorders>
            <w:tcMar>
              <w:left w:w="85" w:type="dxa"/>
              <w:right w:w="85" w:type="dxa"/>
            </w:tcMar>
            <w:vAlign w:val="center"/>
          </w:tcPr>
          <w:p w:rsidR="005A6ACC" w:rsidRDefault="005A6ACC">
            <w:pPr>
              <w:jc w:val="center"/>
              <w:rPr>
                <w:lang w:eastAsia="zh-CN"/>
              </w:rPr>
            </w:pPr>
          </w:p>
        </w:tc>
      </w:tr>
      <w:tr w:rsidR="005A6ACC">
        <w:trPr>
          <w:trHeight w:hRule="exact" w:val="715"/>
        </w:trPr>
        <w:tc>
          <w:tcPr>
            <w:tcW w:w="374" w:type="dxa"/>
            <w:tcBorders>
              <w:top w:val="single" w:sz="6" w:space="0" w:color="000000"/>
              <w:left w:val="single" w:sz="12"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Times New Roman" w:eastAsia="Times New Roman" w:hAnsi="Times New Roman" w:cs="Times New Roman"/>
                <w:sz w:val="18"/>
                <w:szCs w:val="18"/>
              </w:rPr>
            </w:pPr>
            <w:r>
              <w:rPr>
                <w:rFonts w:ascii="Times New Roman"/>
                <w:sz w:val="18"/>
              </w:rPr>
              <w:t>2</w:t>
            </w:r>
          </w:p>
        </w:tc>
        <w:tc>
          <w:tcPr>
            <w:tcW w:w="720" w:type="dxa"/>
            <w:vMerge/>
            <w:tcBorders>
              <w:left w:val="single" w:sz="6" w:space="0" w:color="000000"/>
              <w:right w:val="single" w:sz="6" w:space="0" w:color="000000"/>
            </w:tcBorders>
            <w:tcMar>
              <w:left w:w="85" w:type="dxa"/>
              <w:right w:w="85" w:type="dxa"/>
            </w:tcMar>
            <w:vAlign w:val="center"/>
          </w:tcPr>
          <w:p w:rsidR="005A6ACC" w:rsidRDefault="005A6ACC">
            <w:pPr>
              <w:jc w:val="center"/>
            </w:pPr>
          </w:p>
        </w:tc>
        <w:tc>
          <w:tcPr>
            <w:tcW w:w="1471"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18"/>
                <w:szCs w:val="18"/>
                <w:lang w:eastAsia="zh-CN"/>
              </w:rPr>
            </w:pPr>
            <w:r>
              <w:rPr>
                <w:rFonts w:ascii="宋体" w:eastAsia="宋体" w:hAnsi="宋体" w:cs="宋体"/>
                <w:sz w:val="18"/>
                <w:szCs w:val="18"/>
                <w:lang w:eastAsia="zh-CN"/>
              </w:rPr>
              <w:t>类似项目经验</w:t>
            </w:r>
          </w:p>
          <w:p w:rsidR="005A6ACC" w:rsidRDefault="0008264D">
            <w:pPr>
              <w:jc w:val="center"/>
              <w:rPr>
                <w:rFonts w:ascii="宋体" w:eastAsia="宋体" w:hAnsi="宋体" w:cs="宋体"/>
                <w:sz w:val="18"/>
                <w:szCs w:val="18"/>
                <w:lang w:eastAsia="zh-CN"/>
              </w:rPr>
            </w:pPr>
            <w:r>
              <w:rPr>
                <w:rFonts w:ascii="宋体" w:eastAsia="宋体" w:hAnsi="宋体" w:cs="宋体"/>
                <w:spacing w:val="-1"/>
                <w:sz w:val="18"/>
                <w:szCs w:val="18"/>
                <w:lang w:eastAsia="zh-CN"/>
              </w:rPr>
              <w:t>（近</w:t>
            </w:r>
            <w:r>
              <w:rPr>
                <w:rFonts w:ascii="Times New Roman" w:hAnsi="Times New Roman" w:cs="Times New Roman" w:hint="eastAsia"/>
                <w:spacing w:val="-1"/>
                <w:sz w:val="18"/>
                <w:szCs w:val="18"/>
                <w:u w:val="single" w:color="000000"/>
                <w:lang w:eastAsia="zh-CN"/>
              </w:rPr>
              <w:t>3</w:t>
            </w:r>
            <w:r>
              <w:rPr>
                <w:rFonts w:ascii="宋体" w:eastAsia="宋体" w:hAnsi="宋体" w:cs="宋体"/>
                <w:sz w:val="18"/>
                <w:szCs w:val="18"/>
                <w:lang w:eastAsia="zh-CN"/>
              </w:rPr>
              <w:t>年）</w:t>
            </w:r>
          </w:p>
          <w:p w:rsidR="005A6ACC" w:rsidRDefault="0008264D">
            <w:pPr>
              <w:jc w:val="center"/>
              <w:rPr>
                <w:rFonts w:ascii="宋体" w:eastAsia="宋体" w:hAnsi="宋体" w:cs="宋体"/>
                <w:sz w:val="18"/>
                <w:szCs w:val="18"/>
                <w:lang w:eastAsia="zh-CN"/>
              </w:rPr>
            </w:pPr>
            <w:r>
              <w:rPr>
                <w:rFonts w:ascii="宋体" w:eastAsia="宋体" w:hAnsi="宋体" w:cs="宋体"/>
                <w:sz w:val="18"/>
                <w:szCs w:val="18"/>
                <w:lang w:eastAsia="zh-CN"/>
              </w:rPr>
              <w:t>（</w:t>
            </w:r>
            <w:r>
              <w:rPr>
                <w:rFonts w:ascii="Times New Roman" w:eastAsia="Times New Roman" w:hAnsi="Times New Roman" w:cs="Times New Roman"/>
                <w:sz w:val="18"/>
                <w:szCs w:val="18"/>
                <w:lang w:eastAsia="zh-CN"/>
              </w:rPr>
              <w:t>20</w:t>
            </w:r>
            <w:r>
              <w:rPr>
                <w:rFonts w:ascii="宋体" w:eastAsia="宋体" w:hAnsi="宋体" w:cs="宋体"/>
                <w:sz w:val="18"/>
                <w:szCs w:val="18"/>
                <w:lang w:eastAsia="zh-CN"/>
              </w:rPr>
              <w:t>分）</w:t>
            </w:r>
          </w:p>
        </w:tc>
        <w:tc>
          <w:tcPr>
            <w:tcW w:w="3970" w:type="dxa"/>
            <w:gridSpan w:val="3"/>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18"/>
                <w:szCs w:val="18"/>
                <w:lang w:eastAsia="zh-CN"/>
              </w:rPr>
            </w:pPr>
            <w:r>
              <w:rPr>
                <w:rFonts w:ascii="宋体" w:eastAsia="宋体" w:hAnsi="宋体" w:cs="宋体"/>
                <w:spacing w:val="-3"/>
                <w:sz w:val="18"/>
                <w:szCs w:val="18"/>
                <w:lang w:eastAsia="zh-CN"/>
              </w:rPr>
              <w:t>每有一个类似业绩计</w:t>
            </w:r>
            <w:r>
              <w:rPr>
                <w:rFonts w:ascii="宋体" w:eastAsia="宋体" w:hAnsi="宋体" w:cs="宋体" w:hint="eastAsia"/>
                <w:sz w:val="18"/>
                <w:szCs w:val="18"/>
                <w:u w:val="single"/>
                <w:lang w:eastAsia="zh-CN"/>
              </w:rPr>
              <w:t>10</w:t>
            </w:r>
            <w:r>
              <w:rPr>
                <w:rFonts w:ascii="宋体" w:eastAsia="宋体" w:hAnsi="宋体" w:cs="宋体"/>
                <w:sz w:val="18"/>
                <w:szCs w:val="18"/>
                <w:lang w:eastAsia="zh-CN"/>
              </w:rPr>
              <w:t>分，最多计二个类似业绩</w:t>
            </w:r>
          </w:p>
        </w:tc>
        <w:tc>
          <w:tcPr>
            <w:tcW w:w="991"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852"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816" w:type="dxa"/>
            <w:tcBorders>
              <w:top w:val="single" w:sz="6" w:space="0" w:color="000000"/>
              <w:left w:val="single" w:sz="6" w:space="0" w:color="000000"/>
              <w:bottom w:val="single" w:sz="6" w:space="0" w:color="000000"/>
              <w:right w:val="single" w:sz="12" w:space="0" w:color="000000"/>
            </w:tcBorders>
            <w:tcMar>
              <w:left w:w="85" w:type="dxa"/>
              <w:right w:w="85" w:type="dxa"/>
            </w:tcMar>
            <w:vAlign w:val="center"/>
          </w:tcPr>
          <w:p w:rsidR="005A6ACC" w:rsidRDefault="005A6ACC">
            <w:pPr>
              <w:jc w:val="center"/>
              <w:rPr>
                <w:lang w:eastAsia="zh-CN"/>
              </w:rPr>
            </w:pPr>
          </w:p>
        </w:tc>
      </w:tr>
      <w:tr w:rsidR="005A6ACC">
        <w:trPr>
          <w:trHeight w:hRule="exact" w:val="482"/>
        </w:trPr>
        <w:tc>
          <w:tcPr>
            <w:tcW w:w="374" w:type="dxa"/>
            <w:vMerge w:val="restart"/>
            <w:tcBorders>
              <w:top w:val="single" w:sz="6" w:space="0" w:color="000000"/>
              <w:left w:val="single" w:sz="12" w:space="0" w:color="000000"/>
              <w:right w:val="single" w:sz="6" w:space="0" w:color="000000"/>
            </w:tcBorders>
            <w:tcMar>
              <w:left w:w="85" w:type="dxa"/>
              <w:right w:w="85" w:type="dxa"/>
            </w:tcMar>
            <w:vAlign w:val="center"/>
          </w:tcPr>
          <w:p w:rsidR="005A6ACC" w:rsidRDefault="0008264D">
            <w:pPr>
              <w:jc w:val="center"/>
              <w:rPr>
                <w:rFonts w:ascii="Times New Roman" w:eastAsia="Times New Roman" w:hAnsi="Times New Roman" w:cs="Times New Roman"/>
                <w:sz w:val="18"/>
                <w:szCs w:val="18"/>
              </w:rPr>
            </w:pPr>
            <w:r>
              <w:rPr>
                <w:rFonts w:ascii="Times New Roman"/>
                <w:sz w:val="18"/>
              </w:rPr>
              <w:t>3</w:t>
            </w:r>
          </w:p>
        </w:tc>
        <w:tc>
          <w:tcPr>
            <w:tcW w:w="720" w:type="dxa"/>
            <w:vMerge/>
            <w:tcBorders>
              <w:left w:val="single" w:sz="6" w:space="0" w:color="000000"/>
              <w:right w:val="single" w:sz="6" w:space="0" w:color="000000"/>
            </w:tcBorders>
            <w:tcMar>
              <w:left w:w="85" w:type="dxa"/>
              <w:right w:w="85" w:type="dxa"/>
            </w:tcMar>
            <w:vAlign w:val="center"/>
          </w:tcPr>
          <w:p w:rsidR="005A6ACC" w:rsidRDefault="005A6ACC">
            <w:pPr>
              <w:jc w:val="center"/>
            </w:pPr>
          </w:p>
        </w:tc>
        <w:tc>
          <w:tcPr>
            <w:tcW w:w="1471" w:type="dxa"/>
            <w:vMerge w:val="restart"/>
            <w:tcBorders>
              <w:top w:val="single" w:sz="6" w:space="0" w:color="000000"/>
              <w:left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财务状况</w:t>
            </w:r>
          </w:p>
          <w:p w:rsidR="005A6ACC" w:rsidRDefault="0008264D">
            <w:pPr>
              <w:jc w:val="center"/>
              <w:rPr>
                <w:rFonts w:ascii="宋体" w:eastAsia="宋体" w:hAnsi="宋体" w:cs="宋体"/>
                <w:sz w:val="18"/>
                <w:szCs w:val="18"/>
              </w:rPr>
            </w:pPr>
            <w:r>
              <w:rPr>
                <w:rFonts w:ascii="宋体" w:eastAsia="宋体" w:hAnsi="宋体" w:cs="宋体"/>
                <w:sz w:val="18"/>
                <w:szCs w:val="18"/>
              </w:rPr>
              <w:t>（</w:t>
            </w:r>
            <w:r>
              <w:rPr>
                <w:rFonts w:ascii="Times New Roman" w:eastAsia="Times New Roman" w:hAnsi="Times New Roman" w:cs="Times New Roman"/>
                <w:sz w:val="18"/>
                <w:szCs w:val="18"/>
              </w:rPr>
              <w:t>20</w:t>
            </w:r>
            <w:r>
              <w:rPr>
                <w:rFonts w:ascii="宋体" w:eastAsia="宋体" w:hAnsi="宋体" w:cs="宋体"/>
                <w:sz w:val="18"/>
                <w:szCs w:val="18"/>
              </w:rPr>
              <w:t>分）</w:t>
            </w:r>
          </w:p>
        </w:tc>
        <w:tc>
          <w:tcPr>
            <w:tcW w:w="1049" w:type="dxa"/>
            <w:vMerge w:val="restart"/>
            <w:tcBorders>
              <w:top w:val="single" w:sz="6" w:space="0" w:color="000000"/>
              <w:left w:val="single" w:sz="6" w:space="0" w:color="000000"/>
              <w:right w:val="single" w:sz="4" w:space="0" w:color="000000"/>
            </w:tcBorders>
            <w:tcMar>
              <w:left w:w="85" w:type="dxa"/>
              <w:right w:w="85" w:type="dxa"/>
            </w:tcMar>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运营能力</w:t>
            </w:r>
          </w:p>
          <w:p w:rsidR="005A6ACC" w:rsidRDefault="0008264D">
            <w:pPr>
              <w:jc w:val="center"/>
              <w:rPr>
                <w:rFonts w:ascii="宋体" w:eastAsia="宋体" w:hAnsi="宋体" w:cs="宋体"/>
                <w:sz w:val="18"/>
                <w:szCs w:val="18"/>
              </w:rPr>
            </w:pPr>
            <w:r>
              <w:rPr>
                <w:rFonts w:ascii="宋体" w:eastAsia="宋体" w:hAnsi="宋体" w:cs="宋体"/>
                <w:sz w:val="18"/>
                <w:szCs w:val="18"/>
              </w:rPr>
              <w:t>（</w:t>
            </w:r>
            <w:r>
              <w:rPr>
                <w:rFonts w:ascii="Times New Roman" w:eastAsia="Times New Roman" w:hAnsi="Times New Roman" w:cs="Times New Roman"/>
                <w:sz w:val="18"/>
                <w:szCs w:val="18"/>
              </w:rPr>
              <w:t>10</w:t>
            </w:r>
            <w:r>
              <w:rPr>
                <w:rFonts w:ascii="Times New Roman" w:eastAsia="Times New Roman" w:hAnsi="Times New Roman" w:cs="Times New Roman"/>
                <w:spacing w:val="-42"/>
                <w:sz w:val="18"/>
                <w:szCs w:val="18"/>
              </w:rPr>
              <w:t xml:space="preserve"> </w:t>
            </w:r>
            <w:r>
              <w:rPr>
                <w:rFonts w:ascii="宋体" w:eastAsia="宋体" w:hAnsi="宋体" w:cs="宋体"/>
                <w:sz w:val="18"/>
                <w:szCs w:val="18"/>
              </w:rPr>
              <w:t>分）</w:t>
            </w:r>
          </w:p>
        </w:tc>
        <w:tc>
          <w:tcPr>
            <w:tcW w:w="2354" w:type="dxa"/>
            <w:tcBorders>
              <w:top w:val="single" w:sz="6" w:space="0" w:color="000000"/>
              <w:left w:val="single" w:sz="4"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18"/>
                <w:szCs w:val="18"/>
                <w:lang w:eastAsia="zh-CN"/>
              </w:rPr>
            </w:pPr>
            <w:r>
              <w:rPr>
                <w:rFonts w:ascii="宋体" w:eastAsia="宋体" w:hAnsi="宋体" w:cs="宋体"/>
                <w:sz w:val="18"/>
                <w:szCs w:val="18"/>
                <w:lang w:eastAsia="zh-CN"/>
              </w:rPr>
              <w:t>流动资金大于招标文件要</w:t>
            </w:r>
          </w:p>
          <w:p w:rsidR="005A6ACC" w:rsidRDefault="0008264D">
            <w:pPr>
              <w:jc w:val="center"/>
              <w:rPr>
                <w:rFonts w:ascii="宋体" w:eastAsia="宋体" w:hAnsi="宋体" w:cs="宋体"/>
                <w:sz w:val="18"/>
                <w:szCs w:val="18"/>
              </w:rPr>
            </w:pPr>
            <w:r>
              <w:rPr>
                <w:rFonts w:ascii="宋体" w:eastAsia="宋体" w:hAnsi="宋体" w:cs="宋体"/>
                <w:sz w:val="18"/>
                <w:szCs w:val="18"/>
              </w:rPr>
              <w:t>求，且数额在</w:t>
            </w:r>
            <w:r>
              <w:rPr>
                <w:rFonts w:ascii="Times New Roman" w:eastAsia="Times New Roman" w:hAnsi="Times New Roman" w:cs="Times New Roman"/>
                <w:sz w:val="18"/>
                <w:szCs w:val="18"/>
              </w:rPr>
              <w:t>1.5</w:t>
            </w:r>
            <w:r>
              <w:rPr>
                <w:rFonts w:ascii="宋体" w:eastAsia="宋体" w:hAnsi="宋体" w:cs="宋体"/>
                <w:sz w:val="18"/>
                <w:szCs w:val="18"/>
              </w:rPr>
              <w:t>倍以上</w:t>
            </w:r>
          </w:p>
        </w:tc>
        <w:tc>
          <w:tcPr>
            <w:tcW w:w="567"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lang w:eastAsia="zh-CN"/>
              </w:rPr>
            </w:pPr>
            <w:r>
              <w:rPr>
                <w:rFonts w:hint="eastAsia"/>
                <w:lang w:eastAsia="zh-CN"/>
              </w:rPr>
              <w:t>10</w:t>
            </w:r>
          </w:p>
        </w:tc>
        <w:tc>
          <w:tcPr>
            <w:tcW w:w="991" w:type="dxa"/>
            <w:vMerge w:val="restart"/>
            <w:tcBorders>
              <w:top w:val="single" w:sz="6" w:space="0" w:color="000000"/>
              <w:left w:val="single" w:sz="6" w:space="0" w:color="000000"/>
              <w:right w:val="single" w:sz="6" w:space="0" w:color="000000"/>
            </w:tcBorders>
            <w:tcMar>
              <w:left w:w="85" w:type="dxa"/>
              <w:right w:w="85" w:type="dxa"/>
            </w:tcMar>
            <w:vAlign w:val="center"/>
          </w:tcPr>
          <w:p w:rsidR="005A6ACC" w:rsidRDefault="005A6ACC">
            <w:pPr>
              <w:jc w:val="center"/>
            </w:pPr>
          </w:p>
        </w:tc>
        <w:tc>
          <w:tcPr>
            <w:tcW w:w="852" w:type="dxa"/>
            <w:vMerge w:val="restart"/>
            <w:tcBorders>
              <w:top w:val="single" w:sz="6" w:space="0" w:color="000000"/>
              <w:left w:val="single" w:sz="6" w:space="0" w:color="000000"/>
              <w:right w:val="single" w:sz="6" w:space="0" w:color="000000"/>
            </w:tcBorders>
            <w:tcMar>
              <w:left w:w="85" w:type="dxa"/>
              <w:right w:w="85" w:type="dxa"/>
            </w:tcMar>
            <w:vAlign w:val="center"/>
          </w:tcPr>
          <w:p w:rsidR="005A6ACC" w:rsidRDefault="005A6ACC">
            <w:pPr>
              <w:jc w:val="center"/>
            </w:pPr>
          </w:p>
        </w:tc>
        <w:tc>
          <w:tcPr>
            <w:tcW w:w="816" w:type="dxa"/>
            <w:vMerge w:val="restart"/>
            <w:tcBorders>
              <w:top w:val="single" w:sz="6" w:space="0" w:color="000000"/>
              <w:left w:val="single" w:sz="6" w:space="0" w:color="000000"/>
              <w:right w:val="single" w:sz="12" w:space="0" w:color="000000"/>
            </w:tcBorders>
            <w:tcMar>
              <w:left w:w="85" w:type="dxa"/>
              <w:right w:w="85" w:type="dxa"/>
            </w:tcMar>
            <w:vAlign w:val="center"/>
          </w:tcPr>
          <w:p w:rsidR="005A6ACC" w:rsidRDefault="005A6ACC">
            <w:pPr>
              <w:jc w:val="center"/>
            </w:pPr>
          </w:p>
        </w:tc>
      </w:tr>
      <w:tr w:rsidR="005A6ACC">
        <w:trPr>
          <w:trHeight w:hRule="exact" w:val="497"/>
        </w:trPr>
        <w:tc>
          <w:tcPr>
            <w:tcW w:w="374" w:type="dxa"/>
            <w:vMerge/>
            <w:tcBorders>
              <w:left w:val="single" w:sz="12" w:space="0" w:color="000000"/>
              <w:right w:val="single" w:sz="6" w:space="0" w:color="000000"/>
            </w:tcBorders>
            <w:tcMar>
              <w:left w:w="85" w:type="dxa"/>
              <w:right w:w="85" w:type="dxa"/>
            </w:tcMar>
            <w:vAlign w:val="center"/>
          </w:tcPr>
          <w:p w:rsidR="005A6ACC" w:rsidRDefault="005A6ACC">
            <w:pPr>
              <w:jc w:val="center"/>
            </w:pPr>
          </w:p>
        </w:tc>
        <w:tc>
          <w:tcPr>
            <w:tcW w:w="720" w:type="dxa"/>
            <w:vMerge/>
            <w:tcBorders>
              <w:left w:val="single" w:sz="6" w:space="0" w:color="000000"/>
              <w:right w:val="single" w:sz="6" w:space="0" w:color="000000"/>
            </w:tcBorders>
            <w:tcMar>
              <w:left w:w="85" w:type="dxa"/>
              <w:right w:w="85" w:type="dxa"/>
            </w:tcMar>
            <w:vAlign w:val="center"/>
          </w:tcPr>
          <w:p w:rsidR="005A6ACC" w:rsidRDefault="005A6ACC">
            <w:pPr>
              <w:jc w:val="center"/>
            </w:pPr>
          </w:p>
        </w:tc>
        <w:tc>
          <w:tcPr>
            <w:tcW w:w="1471" w:type="dxa"/>
            <w:vMerge/>
            <w:tcBorders>
              <w:left w:val="single" w:sz="6" w:space="0" w:color="000000"/>
              <w:right w:val="single" w:sz="6" w:space="0" w:color="000000"/>
            </w:tcBorders>
            <w:tcMar>
              <w:left w:w="85" w:type="dxa"/>
              <w:right w:w="85" w:type="dxa"/>
            </w:tcMar>
            <w:vAlign w:val="center"/>
          </w:tcPr>
          <w:p w:rsidR="005A6ACC" w:rsidRDefault="005A6ACC">
            <w:pPr>
              <w:jc w:val="center"/>
            </w:pPr>
          </w:p>
        </w:tc>
        <w:tc>
          <w:tcPr>
            <w:tcW w:w="1049" w:type="dxa"/>
            <w:vMerge/>
            <w:tcBorders>
              <w:left w:val="single" w:sz="6" w:space="0" w:color="000000"/>
              <w:bottom w:val="single" w:sz="6" w:space="0" w:color="000000"/>
              <w:right w:val="single" w:sz="4" w:space="0" w:color="000000"/>
            </w:tcBorders>
            <w:tcMar>
              <w:left w:w="85" w:type="dxa"/>
              <w:right w:w="85" w:type="dxa"/>
            </w:tcMar>
            <w:vAlign w:val="center"/>
          </w:tcPr>
          <w:p w:rsidR="005A6ACC" w:rsidRDefault="005A6ACC">
            <w:pPr>
              <w:jc w:val="center"/>
            </w:pPr>
          </w:p>
        </w:tc>
        <w:tc>
          <w:tcPr>
            <w:tcW w:w="2354" w:type="dxa"/>
            <w:tcBorders>
              <w:top w:val="single" w:sz="6" w:space="0" w:color="000000"/>
              <w:left w:val="single" w:sz="4"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18"/>
                <w:szCs w:val="18"/>
                <w:lang w:eastAsia="zh-CN"/>
              </w:rPr>
            </w:pPr>
            <w:r>
              <w:rPr>
                <w:rFonts w:ascii="宋体" w:eastAsia="宋体" w:hAnsi="宋体" w:cs="宋体"/>
                <w:sz w:val="18"/>
                <w:szCs w:val="18"/>
                <w:lang w:eastAsia="zh-CN"/>
              </w:rPr>
              <w:t>大于招标文件要求金额，在</w:t>
            </w:r>
            <w:r>
              <w:rPr>
                <w:rFonts w:ascii="Times New Roman" w:eastAsia="Times New Roman" w:hAnsi="Times New Roman" w:cs="Times New Roman"/>
                <w:sz w:val="18"/>
                <w:szCs w:val="18"/>
                <w:lang w:eastAsia="zh-CN"/>
              </w:rPr>
              <w:t>1.5</w:t>
            </w:r>
            <w:r>
              <w:rPr>
                <w:rFonts w:ascii="宋体" w:eastAsia="宋体" w:hAnsi="宋体" w:cs="宋体"/>
                <w:sz w:val="18"/>
                <w:szCs w:val="18"/>
                <w:lang w:eastAsia="zh-CN"/>
              </w:rPr>
              <w:t>倍以下</w:t>
            </w:r>
          </w:p>
        </w:tc>
        <w:tc>
          <w:tcPr>
            <w:tcW w:w="567"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lang w:eastAsia="zh-CN"/>
              </w:rPr>
            </w:pPr>
            <w:r>
              <w:rPr>
                <w:rFonts w:hint="eastAsia"/>
                <w:lang w:eastAsia="zh-CN"/>
              </w:rPr>
              <w:t>8</w:t>
            </w:r>
          </w:p>
        </w:tc>
        <w:tc>
          <w:tcPr>
            <w:tcW w:w="991" w:type="dxa"/>
            <w:vMerge/>
            <w:tcBorders>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852" w:type="dxa"/>
            <w:vMerge/>
            <w:tcBorders>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816" w:type="dxa"/>
            <w:vMerge/>
            <w:tcBorders>
              <w:left w:val="single" w:sz="6" w:space="0" w:color="000000"/>
              <w:bottom w:val="single" w:sz="6" w:space="0" w:color="000000"/>
              <w:right w:val="single" w:sz="12" w:space="0" w:color="000000"/>
            </w:tcBorders>
            <w:tcMar>
              <w:left w:w="85" w:type="dxa"/>
              <w:right w:w="85" w:type="dxa"/>
            </w:tcMar>
            <w:vAlign w:val="center"/>
          </w:tcPr>
          <w:p w:rsidR="005A6ACC" w:rsidRDefault="005A6ACC">
            <w:pPr>
              <w:jc w:val="center"/>
              <w:rPr>
                <w:lang w:eastAsia="zh-CN"/>
              </w:rPr>
            </w:pPr>
          </w:p>
        </w:tc>
      </w:tr>
      <w:tr w:rsidR="005A6ACC">
        <w:trPr>
          <w:trHeight w:hRule="exact" w:val="598"/>
        </w:trPr>
        <w:tc>
          <w:tcPr>
            <w:tcW w:w="374" w:type="dxa"/>
            <w:vMerge/>
            <w:tcBorders>
              <w:left w:val="single" w:sz="12" w:space="0" w:color="000000"/>
              <w:right w:val="single" w:sz="6" w:space="0" w:color="000000"/>
            </w:tcBorders>
            <w:tcMar>
              <w:left w:w="85" w:type="dxa"/>
              <w:right w:w="85" w:type="dxa"/>
            </w:tcMar>
            <w:vAlign w:val="center"/>
          </w:tcPr>
          <w:p w:rsidR="005A6ACC" w:rsidRDefault="005A6ACC">
            <w:pPr>
              <w:jc w:val="center"/>
              <w:rPr>
                <w:lang w:eastAsia="zh-CN"/>
              </w:rPr>
            </w:pPr>
          </w:p>
        </w:tc>
        <w:tc>
          <w:tcPr>
            <w:tcW w:w="720" w:type="dxa"/>
            <w:vMerge/>
            <w:tcBorders>
              <w:left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1471" w:type="dxa"/>
            <w:vMerge/>
            <w:tcBorders>
              <w:left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1049" w:type="dxa"/>
            <w:tcBorders>
              <w:top w:val="single" w:sz="6" w:space="0" w:color="000000"/>
              <w:left w:val="single" w:sz="6" w:space="0" w:color="000000"/>
              <w:bottom w:val="single" w:sz="6" w:space="0" w:color="000000"/>
              <w:right w:val="single" w:sz="4" w:space="0" w:color="000000"/>
            </w:tcBorders>
            <w:tcMar>
              <w:left w:w="85" w:type="dxa"/>
              <w:right w:w="85" w:type="dxa"/>
            </w:tcMar>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企业利润</w:t>
            </w:r>
          </w:p>
          <w:p w:rsidR="005A6ACC" w:rsidRDefault="0008264D">
            <w:pPr>
              <w:jc w:val="center"/>
              <w:rPr>
                <w:rFonts w:ascii="宋体" w:eastAsia="宋体" w:hAnsi="宋体" w:cs="宋体"/>
                <w:sz w:val="18"/>
                <w:szCs w:val="18"/>
              </w:rPr>
            </w:pPr>
            <w:r>
              <w:rPr>
                <w:rFonts w:ascii="宋体" w:eastAsia="宋体" w:hAnsi="宋体" w:cs="宋体"/>
                <w:sz w:val="18"/>
                <w:szCs w:val="18"/>
              </w:rPr>
              <w:t>（</w:t>
            </w:r>
            <w:r>
              <w:rPr>
                <w:rFonts w:ascii="Times New Roman" w:eastAsia="Times New Roman" w:hAnsi="Times New Roman" w:cs="Times New Roman"/>
                <w:sz w:val="18"/>
                <w:szCs w:val="18"/>
              </w:rPr>
              <w:t>5</w:t>
            </w:r>
            <w:r>
              <w:rPr>
                <w:rFonts w:ascii="宋体" w:eastAsia="宋体" w:hAnsi="宋体" w:cs="宋体"/>
                <w:sz w:val="18"/>
                <w:szCs w:val="18"/>
              </w:rPr>
              <w:t>分）</w:t>
            </w:r>
          </w:p>
        </w:tc>
        <w:tc>
          <w:tcPr>
            <w:tcW w:w="2354" w:type="dxa"/>
            <w:tcBorders>
              <w:top w:val="single" w:sz="6" w:space="0" w:color="000000"/>
              <w:left w:val="single" w:sz="4"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Times New Roman" w:eastAsia="Times New Roman" w:hAnsi="Times New Roman" w:cs="Times New Roman"/>
                <w:sz w:val="18"/>
                <w:szCs w:val="18"/>
              </w:rPr>
            </w:pPr>
            <w:r>
              <w:rPr>
                <w:rFonts w:ascii="宋体" w:eastAsia="宋体" w:hAnsi="宋体" w:cs="宋体"/>
                <w:sz w:val="18"/>
                <w:szCs w:val="18"/>
              </w:rPr>
              <w:t>净利润＞</w:t>
            </w:r>
            <w:r>
              <w:rPr>
                <w:rFonts w:ascii="Times New Roman" w:eastAsia="Times New Roman" w:hAnsi="Times New Roman" w:cs="Times New Roman"/>
                <w:sz w:val="18"/>
                <w:szCs w:val="18"/>
              </w:rPr>
              <w:t>0</w:t>
            </w:r>
          </w:p>
        </w:tc>
        <w:tc>
          <w:tcPr>
            <w:tcW w:w="567"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lang w:eastAsia="zh-CN"/>
              </w:rPr>
            </w:pPr>
            <w:r>
              <w:rPr>
                <w:rFonts w:hint="eastAsia"/>
                <w:lang w:eastAsia="zh-CN"/>
              </w:rPr>
              <w:t>5</w:t>
            </w:r>
          </w:p>
        </w:tc>
        <w:tc>
          <w:tcPr>
            <w:tcW w:w="991"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852"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816" w:type="dxa"/>
            <w:tcBorders>
              <w:top w:val="single" w:sz="6" w:space="0" w:color="000000"/>
              <w:left w:val="single" w:sz="6" w:space="0" w:color="000000"/>
              <w:bottom w:val="single" w:sz="6" w:space="0" w:color="000000"/>
              <w:right w:val="single" w:sz="12" w:space="0" w:color="000000"/>
            </w:tcBorders>
            <w:tcMar>
              <w:left w:w="85" w:type="dxa"/>
              <w:right w:w="85" w:type="dxa"/>
            </w:tcMar>
            <w:vAlign w:val="center"/>
          </w:tcPr>
          <w:p w:rsidR="005A6ACC" w:rsidRDefault="005A6ACC">
            <w:pPr>
              <w:jc w:val="center"/>
            </w:pPr>
          </w:p>
        </w:tc>
      </w:tr>
      <w:tr w:rsidR="005A6ACC">
        <w:trPr>
          <w:trHeight w:hRule="exact" w:val="427"/>
        </w:trPr>
        <w:tc>
          <w:tcPr>
            <w:tcW w:w="374" w:type="dxa"/>
            <w:vMerge/>
            <w:tcBorders>
              <w:left w:val="single" w:sz="12" w:space="0" w:color="000000"/>
              <w:right w:val="single" w:sz="6" w:space="0" w:color="000000"/>
            </w:tcBorders>
            <w:tcMar>
              <w:left w:w="85" w:type="dxa"/>
              <w:right w:w="85" w:type="dxa"/>
            </w:tcMar>
            <w:vAlign w:val="center"/>
          </w:tcPr>
          <w:p w:rsidR="005A6ACC" w:rsidRDefault="005A6ACC">
            <w:pPr>
              <w:jc w:val="center"/>
            </w:pPr>
          </w:p>
        </w:tc>
        <w:tc>
          <w:tcPr>
            <w:tcW w:w="720" w:type="dxa"/>
            <w:vMerge/>
            <w:tcBorders>
              <w:left w:val="single" w:sz="6" w:space="0" w:color="000000"/>
              <w:right w:val="single" w:sz="6" w:space="0" w:color="000000"/>
            </w:tcBorders>
            <w:tcMar>
              <w:left w:w="85" w:type="dxa"/>
              <w:right w:w="85" w:type="dxa"/>
            </w:tcMar>
            <w:vAlign w:val="center"/>
          </w:tcPr>
          <w:p w:rsidR="005A6ACC" w:rsidRDefault="005A6ACC">
            <w:pPr>
              <w:jc w:val="center"/>
            </w:pPr>
          </w:p>
        </w:tc>
        <w:tc>
          <w:tcPr>
            <w:tcW w:w="1471" w:type="dxa"/>
            <w:vMerge/>
            <w:tcBorders>
              <w:left w:val="single" w:sz="6" w:space="0" w:color="000000"/>
              <w:right w:val="single" w:sz="6" w:space="0" w:color="000000"/>
            </w:tcBorders>
            <w:tcMar>
              <w:left w:w="85" w:type="dxa"/>
              <w:right w:w="85" w:type="dxa"/>
            </w:tcMar>
            <w:vAlign w:val="center"/>
          </w:tcPr>
          <w:p w:rsidR="005A6ACC" w:rsidRDefault="005A6ACC">
            <w:pPr>
              <w:jc w:val="center"/>
            </w:pPr>
          </w:p>
        </w:tc>
        <w:tc>
          <w:tcPr>
            <w:tcW w:w="1049" w:type="dxa"/>
            <w:vMerge w:val="restart"/>
            <w:tcBorders>
              <w:top w:val="single" w:sz="6" w:space="0" w:color="000000"/>
              <w:left w:val="single" w:sz="6" w:space="0" w:color="000000"/>
              <w:right w:val="single" w:sz="4" w:space="0" w:color="000000"/>
            </w:tcBorders>
            <w:tcMar>
              <w:left w:w="85" w:type="dxa"/>
              <w:right w:w="85" w:type="dxa"/>
            </w:tcMar>
            <w:vAlign w:val="center"/>
          </w:tcPr>
          <w:p w:rsidR="005A6ACC" w:rsidRDefault="0008264D">
            <w:pPr>
              <w:jc w:val="center"/>
              <w:rPr>
                <w:rFonts w:ascii="宋体" w:eastAsia="宋体" w:hAnsi="宋体" w:cs="宋体"/>
                <w:sz w:val="18"/>
                <w:szCs w:val="18"/>
                <w:lang w:eastAsia="zh-CN"/>
              </w:rPr>
            </w:pPr>
            <w:r>
              <w:rPr>
                <w:rFonts w:ascii="宋体" w:eastAsia="宋体" w:hAnsi="宋体" w:cs="宋体"/>
                <w:sz w:val="18"/>
                <w:szCs w:val="18"/>
                <w:lang w:eastAsia="zh-CN"/>
              </w:rPr>
              <w:t>企业资产负债率</w:t>
            </w:r>
          </w:p>
          <w:p w:rsidR="005A6ACC" w:rsidRDefault="0008264D">
            <w:pPr>
              <w:jc w:val="center"/>
              <w:rPr>
                <w:rFonts w:ascii="宋体" w:eastAsia="宋体" w:hAnsi="宋体" w:cs="宋体"/>
                <w:sz w:val="18"/>
                <w:szCs w:val="18"/>
                <w:lang w:eastAsia="zh-CN"/>
              </w:rPr>
            </w:pPr>
            <w:r>
              <w:rPr>
                <w:rFonts w:ascii="宋体" w:eastAsia="宋体" w:hAnsi="宋体" w:cs="宋体"/>
                <w:sz w:val="18"/>
                <w:szCs w:val="18"/>
                <w:lang w:eastAsia="zh-CN"/>
              </w:rPr>
              <w:t>（</w:t>
            </w:r>
            <w:r>
              <w:rPr>
                <w:rFonts w:ascii="Times New Roman" w:eastAsia="Times New Roman" w:hAnsi="Times New Roman" w:cs="Times New Roman"/>
                <w:sz w:val="18"/>
                <w:szCs w:val="18"/>
                <w:lang w:eastAsia="zh-CN"/>
              </w:rPr>
              <w:t>5</w:t>
            </w:r>
            <w:r>
              <w:rPr>
                <w:rFonts w:ascii="宋体" w:eastAsia="宋体" w:hAnsi="宋体" w:cs="宋体"/>
                <w:sz w:val="18"/>
                <w:szCs w:val="18"/>
                <w:lang w:eastAsia="zh-CN"/>
              </w:rPr>
              <w:t>分）</w:t>
            </w:r>
          </w:p>
        </w:tc>
        <w:tc>
          <w:tcPr>
            <w:tcW w:w="2354" w:type="dxa"/>
            <w:tcBorders>
              <w:top w:val="single" w:sz="6" w:space="0" w:color="000000"/>
              <w:left w:val="single" w:sz="4" w:space="0" w:color="000000"/>
              <w:bottom w:val="single" w:sz="4"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资产负债率＜</w:t>
            </w:r>
            <w:r>
              <w:rPr>
                <w:rFonts w:ascii="Times New Roman" w:eastAsia="Times New Roman" w:hAnsi="Times New Roman" w:cs="Times New Roman"/>
                <w:sz w:val="18"/>
                <w:szCs w:val="18"/>
              </w:rPr>
              <w:t>70</w:t>
            </w:r>
            <w:r>
              <w:rPr>
                <w:rFonts w:ascii="宋体" w:eastAsia="宋体" w:hAnsi="宋体" w:cs="宋体"/>
                <w:sz w:val="18"/>
                <w:szCs w:val="18"/>
              </w:rPr>
              <w:t>％</w:t>
            </w:r>
          </w:p>
        </w:tc>
        <w:tc>
          <w:tcPr>
            <w:tcW w:w="567"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lang w:eastAsia="zh-CN"/>
              </w:rPr>
            </w:pPr>
            <w:r>
              <w:rPr>
                <w:rFonts w:hint="eastAsia"/>
                <w:lang w:eastAsia="zh-CN"/>
              </w:rPr>
              <w:t>5</w:t>
            </w:r>
          </w:p>
        </w:tc>
        <w:tc>
          <w:tcPr>
            <w:tcW w:w="991" w:type="dxa"/>
            <w:vMerge w:val="restart"/>
            <w:tcBorders>
              <w:top w:val="single" w:sz="6" w:space="0" w:color="000000"/>
              <w:left w:val="single" w:sz="6" w:space="0" w:color="000000"/>
              <w:right w:val="single" w:sz="6" w:space="0" w:color="000000"/>
            </w:tcBorders>
            <w:tcMar>
              <w:left w:w="85" w:type="dxa"/>
              <w:right w:w="85" w:type="dxa"/>
            </w:tcMar>
            <w:vAlign w:val="center"/>
          </w:tcPr>
          <w:p w:rsidR="005A6ACC" w:rsidRDefault="005A6ACC">
            <w:pPr>
              <w:jc w:val="center"/>
            </w:pPr>
          </w:p>
        </w:tc>
        <w:tc>
          <w:tcPr>
            <w:tcW w:w="852" w:type="dxa"/>
            <w:vMerge w:val="restart"/>
            <w:tcBorders>
              <w:top w:val="single" w:sz="6" w:space="0" w:color="000000"/>
              <w:left w:val="single" w:sz="6" w:space="0" w:color="000000"/>
              <w:right w:val="single" w:sz="6" w:space="0" w:color="000000"/>
            </w:tcBorders>
            <w:tcMar>
              <w:left w:w="85" w:type="dxa"/>
              <w:right w:w="85" w:type="dxa"/>
            </w:tcMar>
            <w:vAlign w:val="center"/>
          </w:tcPr>
          <w:p w:rsidR="005A6ACC" w:rsidRDefault="005A6ACC">
            <w:pPr>
              <w:jc w:val="center"/>
            </w:pPr>
          </w:p>
        </w:tc>
        <w:tc>
          <w:tcPr>
            <w:tcW w:w="816" w:type="dxa"/>
            <w:vMerge w:val="restart"/>
            <w:tcBorders>
              <w:top w:val="single" w:sz="6" w:space="0" w:color="000000"/>
              <w:left w:val="single" w:sz="6" w:space="0" w:color="000000"/>
              <w:right w:val="single" w:sz="12" w:space="0" w:color="000000"/>
            </w:tcBorders>
            <w:tcMar>
              <w:left w:w="85" w:type="dxa"/>
              <w:right w:w="85" w:type="dxa"/>
            </w:tcMar>
            <w:vAlign w:val="center"/>
          </w:tcPr>
          <w:p w:rsidR="005A6ACC" w:rsidRDefault="005A6ACC">
            <w:pPr>
              <w:jc w:val="center"/>
            </w:pPr>
          </w:p>
        </w:tc>
      </w:tr>
      <w:tr w:rsidR="005A6ACC">
        <w:trPr>
          <w:trHeight w:hRule="exact" w:val="427"/>
        </w:trPr>
        <w:tc>
          <w:tcPr>
            <w:tcW w:w="374" w:type="dxa"/>
            <w:vMerge/>
            <w:tcBorders>
              <w:left w:val="single" w:sz="12"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720" w:type="dxa"/>
            <w:vMerge/>
            <w:tcBorders>
              <w:left w:val="single" w:sz="6" w:space="0" w:color="000000"/>
              <w:right w:val="single" w:sz="6" w:space="0" w:color="000000"/>
            </w:tcBorders>
            <w:tcMar>
              <w:left w:w="85" w:type="dxa"/>
              <w:right w:w="85" w:type="dxa"/>
            </w:tcMar>
            <w:vAlign w:val="center"/>
          </w:tcPr>
          <w:p w:rsidR="005A6ACC" w:rsidRDefault="005A6ACC">
            <w:pPr>
              <w:jc w:val="center"/>
            </w:pPr>
          </w:p>
        </w:tc>
        <w:tc>
          <w:tcPr>
            <w:tcW w:w="1471" w:type="dxa"/>
            <w:vMerge/>
            <w:tcBorders>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049" w:type="dxa"/>
            <w:vMerge/>
            <w:tcBorders>
              <w:left w:val="single" w:sz="6" w:space="0" w:color="000000"/>
              <w:bottom w:val="single" w:sz="6" w:space="0" w:color="000000"/>
              <w:right w:val="single" w:sz="4" w:space="0" w:color="000000"/>
            </w:tcBorders>
            <w:tcMar>
              <w:left w:w="85" w:type="dxa"/>
              <w:right w:w="85" w:type="dxa"/>
            </w:tcMar>
            <w:vAlign w:val="center"/>
          </w:tcPr>
          <w:p w:rsidR="005A6ACC" w:rsidRDefault="005A6ACC">
            <w:pPr>
              <w:jc w:val="center"/>
            </w:pPr>
          </w:p>
        </w:tc>
        <w:tc>
          <w:tcPr>
            <w:tcW w:w="2354" w:type="dxa"/>
            <w:tcBorders>
              <w:top w:val="single" w:sz="4" w:space="0" w:color="000000"/>
              <w:left w:val="single" w:sz="4"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18"/>
                <w:szCs w:val="18"/>
              </w:rPr>
            </w:pPr>
            <w:r>
              <w:rPr>
                <w:rFonts w:ascii="Times New Roman" w:eastAsia="Times New Roman" w:hAnsi="Times New Roman" w:cs="Times New Roman"/>
                <w:sz w:val="18"/>
                <w:szCs w:val="18"/>
              </w:rPr>
              <w:t>90</w:t>
            </w:r>
            <w:r>
              <w:rPr>
                <w:rFonts w:ascii="宋体" w:eastAsia="宋体" w:hAnsi="宋体" w:cs="宋体"/>
                <w:sz w:val="18"/>
                <w:szCs w:val="18"/>
              </w:rPr>
              <w:t>％＞资产负债率</w:t>
            </w:r>
            <w:r>
              <w:rPr>
                <w:rFonts w:ascii="Times New Roman" w:eastAsia="Times New Roman" w:hAnsi="Times New Roman" w:cs="Times New Roman"/>
                <w:sz w:val="18"/>
                <w:szCs w:val="18"/>
              </w:rPr>
              <w:t>≥70</w:t>
            </w:r>
            <w:r>
              <w:rPr>
                <w:rFonts w:ascii="宋体" w:eastAsia="宋体" w:hAnsi="宋体" w:cs="宋体"/>
                <w:sz w:val="18"/>
                <w:szCs w:val="18"/>
              </w:rPr>
              <w:t>％</w:t>
            </w:r>
          </w:p>
        </w:tc>
        <w:tc>
          <w:tcPr>
            <w:tcW w:w="567"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lang w:eastAsia="zh-CN"/>
              </w:rPr>
            </w:pPr>
            <w:r>
              <w:rPr>
                <w:rFonts w:hint="eastAsia"/>
                <w:lang w:eastAsia="zh-CN"/>
              </w:rPr>
              <w:t>3</w:t>
            </w:r>
          </w:p>
        </w:tc>
        <w:tc>
          <w:tcPr>
            <w:tcW w:w="991" w:type="dxa"/>
            <w:vMerge/>
            <w:tcBorders>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852" w:type="dxa"/>
            <w:vMerge/>
            <w:tcBorders>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816" w:type="dxa"/>
            <w:vMerge/>
            <w:tcBorders>
              <w:left w:val="single" w:sz="6" w:space="0" w:color="000000"/>
              <w:bottom w:val="single" w:sz="6" w:space="0" w:color="000000"/>
              <w:right w:val="single" w:sz="12" w:space="0" w:color="000000"/>
            </w:tcBorders>
            <w:tcMar>
              <w:left w:w="85" w:type="dxa"/>
              <w:right w:w="85" w:type="dxa"/>
            </w:tcMar>
            <w:vAlign w:val="center"/>
          </w:tcPr>
          <w:p w:rsidR="005A6ACC" w:rsidRDefault="005A6ACC">
            <w:pPr>
              <w:jc w:val="center"/>
            </w:pPr>
          </w:p>
        </w:tc>
      </w:tr>
      <w:tr w:rsidR="005A6ACC">
        <w:trPr>
          <w:trHeight w:hRule="exact" w:val="474"/>
        </w:trPr>
        <w:tc>
          <w:tcPr>
            <w:tcW w:w="374" w:type="dxa"/>
            <w:vMerge w:val="restart"/>
            <w:tcBorders>
              <w:top w:val="single" w:sz="6" w:space="0" w:color="000000"/>
              <w:left w:val="single" w:sz="12" w:space="0" w:color="000000"/>
              <w:right w:val="single" w:sz="6" w:space="0" w:color="000000"/>
            </w:tcBorders>
            <w:tcMar>
              <w:left w:w="85" w:type="dxa"/>
              <w:right w:w="85" w:type="dxa"/>
            </w:tcMar>
            <w:vAlign w:val="center"/>
          </w:tcPr>
          <w:p w:rsidR="005A6ACC" w:rsidRDefault="0008264D">
            <w:pPr>
              <w:jc w:val="center"/>
              <w:rPr>
                <w:rFonts w:ascii="Times New Roman" w:eastAsia="Times New Roman" w:hAnsi="Times New Roman" w:cs="Times New Roman"/>
                <w:sz w:val="18"/>
                <w:szCs w:val="18"/>
              </w:rPr>
            </w:pPr>
            <w:r>
              <w:rPr>
                <w:rFonts w:ascii="Times New Roman"/>
                <w:sz w:val="18"/>
              </w:rPr>
              <w:t>4</w:t>
            </w:r>
          </w:p>
        </w:tc>
        <w:tc>
          <w:tcPr>
            <w:tcW w:w="720" w:type="dxa"/>
            <w:vMerge/>
            <w:tcBorders>
              <w:left w:val="single" w:sz="6" w:space="0" w:color="000000"/>
              <w:right w:val="single" w:sz="6" w:space="0" w:color="000000"/>
            </w:tcBorders>
            <w:tcMar>
              <w:left w:w="85" w:type="dxa"/>
              <w:right w:w="85" w:type="dxa"/>
            </w:tcMar>
            <w:vAlign w:val="center"/>
          </w:tcPr>
          <w:p w:rsidR="005A6ACC" w:rsidRDefault="005A6ACC">
            <w:pPr>
              <w:jc w:val="center"/>
            </w:pPr>
          </w:p>
        </w:tc>
        <w:tc>
          <w:tcPr>
            <w:tcW w:w="1471" w:type="dxa"/>
            <w:vMerge w:val="restart"/>
            <w:tcBorders>
              <w:top w:val="single" w:sz="6" w:space="0" w:color="000000"/>
              <w:left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18"/>
                <w:szCs w:val="18"/>
                <w:lang w:eastAsia="zh-CN"/>
              </w:rPr>
            </w:pPr>
            <w:r>
              <w:rPr>
                <w:rFonts w:ascii="宋体" w:eastAsia="宋体" w:hAnsi="宋体" w:cs="宋体"/>
                <w:sz w:val="18"/>
                <w:szCs w:val="18"/>
                <w:lang w:eastAsia="zh-CN"/>
              </w:rPr>
              <w:t>工程获奖</w:t>
            </w:r>
          </w:p>
          <w:p w:rsidR="005A6ACC" w:rsidRDefault="0008264D">
            <w:pPr>
              <w:jc w:val="center"/>
              <w:rPr>
                <w:rFonts w:ascii="宋体" w:eastAsia="宋体" w:hAnsi="宋体" w:cs="宋体"/>
                <w:sz w:val="18"/>
                <w:szCs w:val="18"/>
                <w:lang w:eastAsia="zh-CN"/>
              </w:rPr>
            </w:pPr>
            <w:r>
              <w:rPr>
                <w:rFonts w:ascii="宋体" w:eastAsia="宋体" w:hAnsi="宋体" w:cs="宋体"/>
                <w:spacing w:val="-1"/>
                <w:sz w:val="18"/>
                <w:szCs w:val="18"/>
                <w:lang w:eastAsia="zh-CN"/>
              </w:rPr>
              <w:t>（近</w:t>
            </w:r>
            <w:r>
              <w:rPr>
                <w:rFonts w:ascii="Times New Roman" w:hAnsi="Times New Roman" w:cs="Times New Roman" w:hint="eastAsia"/>
                <w:spacing w:val="-1"/>
                <w:sz w:val="18"/>
                <w:szCs w:val="18"/>
                <w:u w:val="single" w:color="000000"/>
                <w:lang w:eastAsia="zh-CN"/>
              </w:rPr>
              <w:t>3</w:t>
            </w:r>
            <w:r>
              <w:rPr>
                <w:rFonts w:ascii="宋体" w:eastAsia="宋体" w:hAnsi="宋体" w:cs="宋体"/>
                <w:sz w:val="18"/>
                <w:szCs w:val="18"/>
                <w:lang w:eastAsia="zh-CN"/>
              </w:rPr>
              <w:t>年）</w:t>
            </w:r>
          </w:p>
          <w:p w:rsidR="005A6ACC" w:rsidRDefault="0008264D">
            <w:pPr>
              <w:jc w:val="center"/>
              <w:rPr>
                <w:rFonts w:ascii="宋体" w:eastAsia="宋体" w:hAnsi="宋体" w:cs="宋体"/>
                <w:sz w:val="18"/>
                <w:szCs w:val="18"/>
                <w:lang w:eastAsia="zh-CN"/>
              </w:rPr>
            </w:pPr>
            <w:r>
              <w:rPr>
                <w:rFonts w:ascii="宋体" w:eastAsia="宋体" w:hAnsi="宋体" w:cs="宋体"/>
                <w:sz w:val="18"/>
                <w:szCs w:val="18"/>
                <w:lang w:eastAsia="zh-CN"/>
              </w:rPr>
              <w:t>（</w:t>
            </w:r>
            <w:r>
              <w:rPr>
                <w:rFonts w:ascii="Times New Roman" w:eastAsia="Times New Roman" w:hAnsi="Times New Roman" w:cs="Times New Roman"/>
                <w:sz w:val="18"/>
                <w:szCs w:val="18"/>
                <w:lang w:eastAsia="zh-CN"/>
              </w:rPr>
              <w:t>20</w:t>
            </w:r>
            <w:r>
              <w:rPr>
                <w:rFonts w:ascii="宋体" w:eastAsia="宋体" w:hAnsi="宋体" w:cs="宋体"/>
                <w:sz w:val="18"/>
                <w:szCs w:val="18"/>
                <w:lang w:eastAsia="zh-CN"/>
              </w:rPr>
              <w:t>分）</w:t>
            </w:r>
          </w:p>
        </w:tc>
        <w:tc>
          <w:tcPr>
            <w:tcW w:w="1049" w:type="dxa"/>
            <w:vMerge w:val="restart"/>
            <w:tcBorders>
              <w:top w:val="single" w:sz="6" w:space="0" w:color="000000"/>
              <w:left w:val="single" w:sz="6" w:space="0" w:color="000000"/>
              <w:right w:val="single" w:sz="4" w:space="0" w:color="000000"/>
            </w:tcBorders>
            <w:tcMar>
              <w:left w:w="85" w:type="dxa"/>
              <w:right w:w="85" w:type="dxa"/>
            </w:tcMar>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国家级</w:t>
            </w:r>
          </w:p>
          <w:p w:rsidR="005A6ACC" w:rsidRDefault="0008264D">
            <w:pPr>
              <w:jc w:val="center"/>
              <w:rPr>
                <w:rFonts w:ascii="宋体" w:eastAsia="宋体" w:hAnsi="宋体" w:cs="宋体"/>
                <w:sz w:val="18"/>
                <w:szCs w:val="18"/>
              </w:rPr>
            </w:pPr>
            <w:r>
              <w:rPr>
                <w:rFonts w:ascii="宋体" w:eastAsia="宋体" w:hAnsi="宋体" w:cs="宋体"/>
                <w:sz w:val="18"/>
                <w:szCs w:val="18"/>
              </w:rPr>
              <w:t>（</w:t>
            </w:r>
            <w:r>
              <w:rPr>
                <w:rFonts w:ascii="Times New Roman" w:eastAsia="Times New Roman" w:hAnsi="Times New Roman" w:cs="Times New Roman"/>
                <w:sz w:val="18"/>
                <w:szCs w:val="18"/>
              </w:rPr>
              <w:t>10</w:t>
            </w:r>
            <w:r>
              <w:rPr>
                <w:rFonts w:ascii="宋体" w:eastAsia="宋体" w:hAnsi="宋体" w:cs="宋体"/>
                <w:sz w:val="18"/>
                <w:szCs w:val="18"/>
              </w:rPr>
              <w:t>）</w:t>
            </w:r>
          </w:p>
        </w:tc>
        <w:tc>
          <w:tcPr>
            <w:tcW w:w="2354" w:type="dxa"/>
            <w:tcBorders>
              <w:top w:val="single" w:sz="6" w:space="0" w:color="000000"/>
              <w:left w:val="single" w:sz="4" w:space="0" w:color="000000"/>
              <w:bottom w:val="single" w:sz="4"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18"/>
                <w:szCs w:val="18"/>
                <w:lang w:eastAsia="zh-CN"/>
              </w:rPr>
            </w:pPr>
            <w:r>
              <w:rPr>
                <w:rFonts w:ascii="宋体" w:eastAsia="宋体" w:hAnsi="宋体" w:cs="宋体"/>
                <w:spacing w:val="-2"/>
                <w:sz w:val="18"/>
                <w:szCs w:val="18"/>
                <w:lang w:eastAsia="zh-CN"/>
              </w:rPr>
              <w:t>每项鲁班奖、詹天佑奖、大</w:t>
            </w:r>
            <w:r>
              <w:rPr>
                <w:rFonts w:ascii="宋体" w:eastAsia="宋体" w:hAnsi="宋体" w:cs="宋体"/>
                <w:sz w:val="18"/>
                <w:szCs w:val="18"/>
                <w:lang w:eastAsia="zh-CN"/>
              </w:rPr>
              <w:t>禹奖（水利工程）</w:t>
            </w:r>
          </w:p>
        </w:tc>
        <w:tc>
          <w:tcPr>
            <w:tcW w:w="567"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lang w:eastAsia="zh-CN"/>
              </w:rPr>
            </w:pPr>
            <w:r>
              <w:rPr>
                <w:rFonts w:hint="eastAsia"/>
                <w:lang w:eastAsia="zh-CN"/>
              </w:rPr>
              <w:t>5</w:t>
            </w:r>
          </w:p>
        </w:tc>
        <w:tc>
          <w:tcPr>
            <w:tcW w:w="991"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852"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816" w:type="dxa"/>
            <w:tcBorders>
              <w:top w:val="single" w:sz="6" w:space="0" w:color="000000"/>
              <w:left w:val="single" w:sz="6" w:space="0" w:color="000000"/>
              <w:bottom w:val="single" w:sz="6" w:space="0" w:color="000000"/>
              <w:right w:val="single" w:sz="12" w:space="0" w:color="000000"/>
            </w:tcBorders>
            <w:tcMar>
              <w:left w:w="85" w:type="dxa"/>
              <w:right w:w="85" w:type="dxa"/>
            </w:tcMar>
            <w:vAlign w:val="center"/>
          </w:tcPr>
          <w:p w:rsidR="005A6ACC" w:rsidRDefault="005A6ACC">
            <w:pPr>
              <w:jc w:val="center"/>
              <w:rPr>
                <w:lang w:eastAsia="zh-CN"/>
              </w:rPr>
            </w:pPr>
          </w:p>
        </w:tc>
      </w:tr>
      <w:tr w:rsidR="005A6ACC">
        <w:trPr>
          <w:trHeight w:hRule="exact" w:val="524"/>
        </w:trPr>
        <w:tc>
          <w:tcPr>
            <w:tcW w:w="374" w:type="dxa"/>
            <w:vMerge/>
            <w:tcBorders>
              <w:left w:val="single" w:sz="12" w:space="0" w:color="000000"/>
              <w:right w:val="single" w:sz="6" w:space="0" w:color="000000"/>
            </w:tcBorders>
            <w:tcMar>
              <w:left w:w="85" w:type="dxa"/>
              <w:right w:w="85" w:type="dxa"/>
            </w:tcMar>
            <w:vAlign w:val="center"/>
          </w:tcPr>
          <w:p w:rsidR="005A6ACC" w:rsidRDefault="005A6ACC">
            <w:pPr>
              <w:jc w:val="center"/>
              <w:rPr>
                <w:lang w:eastAsia="zh-CN"/>
              </w:rPr>
            </w:pPr>
          </w:p>
        </w:tc>
        <w:tc>
          <w:tcPr>
            <w:tcW w:w="720" w:type="dxa"/>
            <w:vMerge/>
            <w:tcBorders>
              <w:left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1471" w:type="dxa"/>
            <w:vMerge/>
            <w:tcBorders>
              <w:left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1049" w:type="dxa"/>
            <w:vMerge/>
            <w:tcBorders>
              <w:left w:val="single" w:sz="6" w:space="0" w:color="000000"/>
              <w:bottom w:val="single" w:sz="6" w:space="0" w:color="000000"/>
              <w:right w:val="single" w:sz="4" w:space="0" w:color="000000"/>
            </w:tcBorders>
            <w:tcMar>
              <w:left w:w="85" w:type="dxa"/>
              <w:right w:w="85" w:type="dxa"/>
            </w:tcMar>
            <w:vAlign w:val="center"/>
          </w:tcPr>
          <w:p w:rsidR="005A6ACC" w:rsidRDefault="005A6ACC">
            <w:pPr>
              <w:jc w:val="center"/>
              <w:rPr>
                <w:lang w:eastAsia="zh-CN"/>
              </w:rPr>
            </w:pPr>
          </w:p>
        </w:tc>
        <w:tc>
          <w:tcPr>
            <w:tcW w:w="2354" w:type="dxa"/>
            <w:tcBorders>
              <w:top w:val="single" w:sz="4" w:space="0" w:color="000000"/>
              <w:left w:val="single" w:sz="4"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18"/>
                <w:szCs w:val="18"/>
                <w:lang w:eastAsia="zh-CN"/>
              </w:rPr>
            </w:pPr>
            <w:r>
              <w:rPr>
                <w:rFonts w:ascii="宋体" w:eastAsia="宋体" w:hAnsi="宋体" w:cs="宋体"/>
                <w:sz w:val="18"/>
                <w:szCs w:val="18"/>
                <w:lang w:eastAsia="zh-CN"/>
              </w:rPr>
              <w:t>每项全国水利建设文明工程奖</w:t>
            </w:r>
          </w:p>
        </w:tc>
        <w:tc>
          <w:tcPr>
            <w:tcW w:w="567"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lang w:eastAsia="zh-CN"/>
              </w:rPr>
            </w:pPr>
            <w:r>
              <w:rPr>
                <w:rFonts w:hint="eastAsia"/>
                <w:lang w:eastAsia="zh-CN"/>
              </w:rPr>
              <w:t>2</w:t>
            </w:r>
          </w:p>
        </w:tc>
        <w:tc>
          <w:tcPr>
            <w:tcW w:w="991"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852"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816" w:type="dxa"/>
            <w:tcBorders>
              <w:top w:val="single" w:sz="6" w:space="0" w:color="000000"/>
              <w:left w:val="single" w:sz="6" w:space="0" w:color="000000"/>
              <w:bottom w:val="single" w:sz="6" w:space="0" w:color="000000"/>
              <w:right w:val="single" w:sz="12" w:space="0" w:color="000000"/>
            </w:tcBorders>
            <w:tcMar>
              <w:left w:w="85" w:type="dxa"/>
              <w:right w:w="85" w:type="dxa"/>
            </w:tcMar>
            <w:vAlign w:val="center"/>
          </w:tcPr>
          <w:p w:rsidR="005A6ACC" w:rsidRDefault="005A6ACC">
            <w:pPr>
              <w:jc w:val="center"/>
              <w:rPr>
                <w:lang w:eastAsia="zh-CN"/>
              </w:rPr>
            </w:pPr>
          </w:p>
        </w:tc>
      </w:tr>
      <w:tr w:rsidR="005A6ACC">
        <w:trPr>
          <w:trHeight w:hRule="exact" w:val="506"/>
        </w:trPr>
        <w:tc>
          <w:tcPr>
            <w:tcW w:w="374" w:type="dxa"/>
            <w:vMerge/>
            <w:tcBorders>
              <w:left w:val="single" w:sz="12" w:space="0" w:color="000000"/>
              <w:right w:val="single" w:sz="6" w:space="0" w:color="000000"/>
            </w:tcBorders>
            <w:tcMar>
              <w:left w:w="85" w:type="dxa"/>
              <w:right w:w="85" w:type="dxa"/>
            </w:tcMar>
            <w:vAlign w:val="center"/>
          </w:tcPr>
          <w:p w:rsidR="005A6ACC" w:rsidRDefault="005A6ACC">
            <w:pPr>
              <w:jc w:val="center"/>
              <w:rPr>
                <w:lang w:eastAsia="zh-CN"/>
              </w:rPr>
            </w:pPr>
          </w:p>
        </w:tc>
        <w:tc>
          <w:tcPr>
            <w:tcW w:w="720" w:type="dxa"/>
            <w:vMerge/>
            <w:tcBorders>
              <w:left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1471" w:type="dxa"/>
            <w:vMerge/>
            <w:tcBorders>
              <w:left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1049" w:type="dxa"/>
            <w:vMerge w:val="restart"/>
            <w:tcBorders>
              <w:top w:val="single" w:sz="6" w:space="0" w:color="000000"/>
              <w:left w:val="single" w:sz="6" w:space="0" w:color="000000"/>
              <w:right w:val="single" w:sz="4" w:space="0" w:color="000000"/>
            </w:tcBorders>
            <w:tcMar>
              <w:left w:w="85" w:type="dxa"/>
              <w:right w:w="85" w:type="dxa"/>
            </w:tcMar>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省级</w:t>
            </w:r>
          </w:p>
          <w:p w:rsidR="005A6ACC" w:rsidRDefault="0008264D">
            <w:pPr>
              <w:jc w:val="center"/>
              <w:rPr>
                <w:rFonts w:ascii="宋体" w:eastAsia="宋体" w:hAnsi="宋体" w:cs="宋体"/>
                <w:sz w:val="18"/>
                <w:szCs w:val="18"/>
              </w:rPr>
            </w:pPr>
            <w:r>
              <w:rPr>
                <w:rFonts w:ascii="宋体" w:eastAsia="宋体" w:hAnsi="宋体" w:cs="宋体"/>
                <w:sz w:val="18"/>
                <w:szCs w:val="18"/>
              </w:rPr>
              <w:t>（</w:t>
            </w:r>
            <w:r>
              <w:rPr>
                <w:rFonts w:ascii="Times New Roman" w:eastAsia="Times New Roman" w:hAnsi="Times New Roman" w:cs="Times New Roman"/>
                <w:sz w:val="18"/>
                <w:szCs w:val="18"/>
              </w:rPr>
              <w:t>5</w:t>
            </w:r>
            <w:r>
              <w:rPr>
                <w:rFonts w:ascii="宋体" w:eastAsia="宋体" w:hAnsi="宋体" w:cs="宋体"/>
                <w:sz w:val="18"/>
                <w:szCs w:val="18"/>
              </w:rPr>
              <w:t>）</w:t>
            </w:r>
          </w:p>
        </w:tc>
        <w:tc>
          <w:tcPr>
            <w:tcW w:w="2354" w:type="dxa"/>
            <w:tcBorders>
              <w:top w:val="single" w:sz="6" w:space="0" w:color="000000"/>
              <w:left w:val="single" w:sz="4" w:space="0" w:color="000000"/>
              <w:bottom w:val="single" w:sz="4"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18"/>
                <w:szCs w:val="18"/>
                <w:lang w:eastAsia="zh-CN"/>
              </w:rPr>
            </w:pPr>
            <w:r>
              <w:rPr>
                <w:rFonts w:ascii="宋体" w:eastAsia="宋体" w:hAnsi="宋体" w:cs="宋体"/>
                <w:spacing w:val="-2"/>
                <w:sz w:val="18"/>
                <w:szCs w:val="18"/>
                <w:lang w:eastAsia="zh-CN"/>
              </w:rPr>
              <w:t>每项省级优质（优良）水利</w:t>
            </w:r>
            <w:r>
              <w:rPr>
                <w:rFonts w:ascii="宋体" w:eastAsia="宋体" w:hAnsi="宋体" w:cs="宋体"/>
                <w:sz w:val="18"/>
                <w:szCs w:val="18"/>
                <w:lang w:eastAsia="zh-CN"/>
              </w:rPr>
              <w:t>工程奖</w:t>
            </w:r>
          </w:p>
        </w:tc>
        <w:tc>
          <w:tcPr>
            <w:tcW w:w="567" w:type="dxa"/>
            <w:tcBorders>
              <w:top w:val="single" w:sz="6" w:space="0" w:color="000000"/>
              <w:left w:val="single" w:sz="6" w:space="0" w:color="000000"/>
              <w:bottom w:val="single" w:sz="4" w:space="0" w:color="000000"/>
              <w:right w:val="single" w:sz="6" w:space="0" w:color="000000"/>
            </w:tcBorders>
            <w:tcMar>
              <w:left w:w="85" w:type="dxa"/>
              <w:right w:w="85" w:type="dxa"/>
            </w:tcMar>
            <w:vAlign w:val="center"/>
          </w:tcPr>
          <w:p w:rsidR="005A6ACC" w:rsidRDefault="0008264D">
            <w:pPr>
              <w:jc w:val="center"/>
              <w:rPr>
                <w:lang w:eastAsia="zh-CN"/>
              </w:rPr>
            </w:pPr>
            <w:r>
              <w:rPr>
                <w:rFonts w:hint="eastAsia"/>
                <w:lang w:eastAsia="zh-CN"/>
              </w:rPr>
              <w:t>2</w:t>
            </w:r>
          </w:p>
        </w:tc>
        <w:tc>
          <w:tcPr>
            <w:tcW w:w="991"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852"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816" w:type="dxa"/>
            <w:tcBorders>
              <w:top w:val="single" w:sz="6" w:space="0" w:color="000000"/>
              <w:left w:val="single" w:sz="6" w:space="0" w:color="000000"/>
              <w:bottom w:val="single" w:sz="6" w:space="0" w:color="000000"/>
              <w:right w:val="single" w:sz="12" w:space="0" w:color="000000"/>
            </w:tcBorders>
            <w:tcMar>
              <w:left w:w="85" w:type="dxa"/>
              <w:right w:w="85" w:type="dxa"/>
            </w:tcMar>
            <w:vAlign w:val="center"/>
          </w:tcPr>
          <w:p w:rsidR="005A6ACC" w:rsidRDefault="005A6ACC">
            <w:pPr>
              <w:jc w:val="center"/>
              <w:rPr>
                <w:lang w:eastAsia="zh-CN"/>
              </w:rPr>
            </w:pPr>
          </w:p>
        </w:tc>
      </w:tr>
      <w:tr w:rsidR="005A6ACC">
        <w:trPr>
          <w:trHeight w:hRule="exact" w:val="398"/>
        </w:trPr>
        <w:tc>
          <w:tcPr>
            <w:tcW w:w="374" w:type="dxa"/>
            <w:vMerge/>
            <w:tcBorders>
              <w:left w:val="single" w:sz="12" w:space="0" w:color="000000"/>
              <w:right w:val="single" w:sz="6" w:space="0" w:color="000000"/>
            </w:tcBorders>
            <w:tcMar>
              <w:left w:w="85" w:type="dxa"/>
              <w:right w:w="85" w:type="dxa"/>
            </w:tcMar>
            <w:vAlign w:val="center"/>
          </w:tcPr>
          <w:p w:rsidR="005A6ACC" w:rsidRDefault="005A6ACC">
            <w:pPr>
              <w:jc w:val="center"/>
              <w:rPr>
                <w:lang w:eastAsia="zh-CN"/>
              </w:rPr>
            </w:pPr>
          </w:p>
        </w:tc>
        <w:tc>
          <w:tcPr>
            <w:tcW w:w="720" w:type="dxa"/>
            <w:vMerge/>
            <w:tcBorders>
              <w:left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1471" w:type="dxa"/>
            <w:vMerge/>
            <w:tcBorders>
              <w:left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1049" w:type="dxa"/>
            <w:vMerge/>
            <w:tcBorders>
              <w:left w:val="single" w:sz="6" w:space="0" w:color="000000"/>
              <w:bottom w:val="single" w:sz="6" w:space="0" w:color="000000"/>
              <w:right w:val="single" w:sz="4" w:space="0" w:color="000000"/>
            </w:tcBorders>
            <w:tcMar>
              <w:left w:w="85" w:type="dxa"/>
              <w:right w:w="85" w:type="dxa"/>
            </w:tcMar>
            <w:vAlign w:val="center"/>
          </w:tcPr>
          <w:p w:rsidR="005A6ACC" w:rsidRDefault="005A6ACC">
            <w:pPr>
              <w:jc w:val="center"/>
              <w:rPr>
                <w:lang w:eastAsia="zh-CN"/>
              </w:rPr>
            </w:pPr>
          </w:p>
        </w:tc>
        <w:tc>
          <w:tcPr>
            <w:tcW w:w="2354" w:type="dxa"/>
            <w:tcBorders>
              <w:top w:val="single" w:sz="4" w:space="0" w:color="000000"/>
              <w:left w:val="single" w:sz="4"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18"/>
                <w:szCs w:val="18"/>
                <w:lang w:eastAsia="zh-CN"/>
              </w:rPr>
            </w:pPr>
            <w:r>
              <w:rPr>
                <w:rFonts w:ascii="宋体" w:eastAsia="宋体" w:hAnsi="宋体" w:cs="宋体"/>
                <w:sz w:val="18"/>
                <w:szCs w:val="18"/>
                <w:lang w:eastAsia="zh-CN"/>
              </w:rPr>
              <w:t>每项省级水利建设文明工程奖</w:t>
            </w:r>
          </w:p>
        </w:tc>
        <w:tc>
          <w:tcPr>
            <w:tcW w:w="567" w:type="dxa"/>
            <w:tcBorders>
              <w:top w:val="single" w:sz="4"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lang w:eastAsia="zh-CN"/>
              </w:rPr>
            </w:pPr>
            <w:r>
              <w:rPr>
                <w:rFonts w:hint="eastAsia"/>
                <w:lang w:eastAsia="zh-CN"/>
              </w:rPr>
              <w:t>1</w:t>
            </w:r>
          </w:p>
        </w:tc>
        <w:tc>
          <w:tcPr>
            <w:tcW w:w="991"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852"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816" w:type="dxa"/>
            <w:tcBorders>
              <w:top w:val="single" w:sz="6" w:space="0" w:color="000000"/>
              <w:left w:val="single" w:sz="6" w:space="0" w:color="000000"/>
              <w:bottom w:val="single" w:sz="6" w:space="0" w:color="000000"/>
              <w:right w:val="single" w:sz="12" w:space="0" w:color="000000"/>
            </w:tcBorders>
            <w:tcMar>
              <w:left w:w="85" w:type="dxa"/>
              <w:right w:w="85" w:type="dxa"/>
            </w:tcMar>
            <w:vAlign w:val="center"/>
          </w:tcPr>
          <w:p w:rsidR="005A6ACC" w:rsidRDefault="005A6ACC">
            <w:pPr>
              <w:jc w:val="center"/>
              <w:rPr>
                <w:lang w:eastAsia="zh-CN"/>
              </w:rPr>
            </w:pPr>
          </w:p>
        </w:tc>
      </w:tr>
      <w:tr w:rsidR="005A6ACC">
        <w:trPr>
          <w:trHeight w:hRule="exact" w:val="347"/>
        </w:trPr>
        <w:tc>
          <w:tcPr>
            <w:tcW w:w="374" w:type="dxa"/>
            <w:vMerge/>
            <w:tcBorders>
              <w:left w:val="single" w:sz="12" w:space="0" w:color="000000"/>
              <w:right w:val="single" w:sz="6" w:space="0" w:color="000000"/>
            </w:tcBorders>
            <w:tcMar>
              <w:left w:w="85" w:type="dxa"/>
              <w:right w:w="85" w:type="dxa"/>
            </w:tcMar>
            <w:vAlign w:val="center"/>
          </w:tcPr>
          <w:p w:rsidR="005A6ACC" w:rsidRDefault="005A6ACC">
            <w:pPr>
              <w:jc w:val="center"/>
              <w:rPr>
                <w:lang w:eastAsia="zh-CN"/>
              </w:rPr>
            </w:pPr>
          </w:p>
        </w:tc>
        <w:tc>
          <w:tcPr>
            <w:tcW w:w="720" w:type="dxa"/>
            <w:vMerge/>
            <w:tcBorders>
              <w:left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1471" w:type="dxa"/>
            <w:vMerge/>
            <w:tcBorders>
              <w:left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1049" w:type="dxa"/>
            <w:vMerge w:val="restart"/>
            <w:tcBorders>
              <w:top w:val="single" w:sz="6" w:space="0" w:color="000000"/>
              <w:left w:val="single" w:sz="6" w:space="0" w:color="000000"/>
              <w:right w:val="single" w:sz="4" w:space="0" w:color="000000"/>
            </w:tcBorders>
            <w:tcMar>
              <w:left w:w="85" w:type="dxa"/>
              <w:right w:w="85" w:type="dxa"/>
            </w:tcMar>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地市级</w:t>
            </w:r>
          </w:p>
          <w:p w:rsidR="005A6ACC" w:rsidRDefault="0008264D">
            <w:pPr>
              <w:jc w:val="center"/>
              <w:rPr>
                <w:rFonts w:ascii="宋体" w:eastAsia="宋体" w:hAnsi="宋体" w:cs="宋体"/>
                <w:sz w:val="18"/>
                <w:szCs w:val="18"/>
              </w:rPr>
            </w:pPr>
            <w:r>
              <w:rPr>
                <w:rFonts w:ascii="宋体" w:eastAsia="宋体" w:hAnsi="宋体" w:cs="宋体"/>
                <w:sz w:val="18"/>
                <w:szCs w:val="18"/>
              </w:rPr>
              <w:t>（</w:t>
            </w:r>
            <w:r>
              <w:rPr>
                <w:rFonts w:ascii="Times New Roman" w:eastAsia="Times New Roman" w:hAnsi="Times New Roman" w:cs="Times New Roman"/>
                <w:sz w:val="18"/>
                <w:szCs w:val="18"/>
              </w:rPr>
              <w:t>5</w:t>
            </w:r>
            <w:r>
              <w:rPr>
                <w:rFonts w:ascii="宋体" w:eastAsia="宋体" w:hAnsi="宋体" w:cs="宋体"/>
                <w:sz w:val="18"/>
                <w:szCs w:val="18"/>
              </w:rPr>
              <w:t>）</w:t>
            </w:r>
          </w:p>
        </w:tc>
        <w:tc>
          <w:tcPr>
            <w:tcW w:w="2354" w:type="dxa"/>
            <w:tcBorders>
              <w:top w:val="single" w:sz="6" w:space="0" w:color="000000"/>
              <w:left w:val="single" w:sz="4" w:space="0" w:color="000000"/>
              <w:bottom w:val="single" w:sz="4"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18"/>
                <w:szCs w:val="18"/>
                <w:lang w:eastAsia="zh-CN"/>
              </w:rPr>
            </w:pPr>
            <w:r>
              <w:rPr>
                <w:rFonts w:ascii="宋体" w:eastAsia="宋体" w:hAnsi="宋体" w:cs="宋体"/>
                <w:sz w:val="18"/>
                <w:szCs w:val="18"/>
                <w:lang w:eastAsia="zh-CN"/>
              </w:rPr>
              <w:t>每项优质（优良）水利工程奖</w:t>
            </w:r>
          </w:p>
        </w:tc>
        <w:tc>
          <w:tcPr>
            <w:tcW w:w="567" w:type="dxa"/>
            <w:tcBorders>
              <w:top w:val="single" w:sz="6" w:space="0" w:color="000000"/>
              <w:left w:val="single" w:sz="6" w:space="0" w:color="000000"/>
              <w:bottom w:val="single" w:sz="4" w:space="0" w:color="000000"/>
              <w:right w:val="single" w:sz="6" w:space="0" w:color="000000"/>
            </w:tcBorders>
            <w:tcMar>
              <w:left w:w="85" w:type="dxa"/>
              <w:right w:w="85" w:type="dxa"/>
            </w:tcMar>
            <w:vAlign w:val="center"/>
          </w:tcPr>
          <w:p w:rsidR="005A6ACC" w:rsidRDefault="0008264D">
            <w:pPr>
              <w:jc w:val="center"/>
              <w:rPr>
                <w:lang w:eastAsia="zh-CN"/>
              </w:rPr>
            </w:pPr>
            <w:r>
              <w:rPr>
                <w:rFonts w:hint="eastAsia"/>
                <w:lang w:eastAsia="zh-CN"/>
              </w:rPr>
              <w:t>1</w:t>
            </w:r>
          </w:p>
        </w:tc>
        <w:tc>
          <w:tcPr>
            <w:tcW w:w="991"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852"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816" w:type="dxa"/>
            <w:tcBorders>
              <w:top w:val="single" w:sz="6" w:space="0" w:color="000000"/>
              <w:left w:val="single" w:sz="6" w:space="0" w:color="000000"/>
              <w:bottom w:val="single" w:sz="6" w:space="0" w:color="000000"/>
              <w:right w:val="single" w:sz="12" w:space="0" w:color="000000"/>
            </w:tcBorders>
            <w:tcMar>
              <w:left w:w="85" w:type="dxa"/>
              <w:right w:w="85" w:type="dxa"/>
            </w:tcMar>
            <w:vAlign w:val="center"/>
          </w:tcPr>
          <w:p w:rsidR="005A6ACC" w:rsidRDefault="005A6ACC">
            <w:pPr>
              <w:jc w:val="center"/>
              <w:rPr>
                <w:lang w:eastAsia="zh-CN"/>
              </w:rPr>
            </w:pPr>
          </w:p>
        </w:tc>
      </w:tr>
      <w:tr w:rsidR="005A6ACC">
        <w:trPr>
          <w:trHeight w:hRule="exact" w:val="565"/>
        </w:trPr>
        <w:tc>
          <w:tcPr>
            <w:tcW w:w="374" w:type="dxa"/>
            <w:vMerge/>
            <w:tcBorders>
              <w:left w:val="single" w:sz="12" w:space="0" w:color="000000"/>
              <w:bottom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720" w:type="dxa"/>
            <w:vMerge/>
            <w:tcBorders>
              <w:left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1471" w:type="dxa"/>
            <w:vMerge/>
            <w:tcBorders>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1049" w:type="dxa"/>
            <w:vMerge/>
            <w:tcBorders>
              <w:left w:val="single" w:sz="6" w:space="0" w:color="000000"/>
              <w:bottom w:val="single" w:sz="6" w:space="0" w:color="000000"/>
              <w:right w:val="single" w:sz="4" w:space="0" w:color="000000"/>
            </w:tcBorders>
            <w:tcMar>
              <w:left w:w="85" w:type="dxa"/>
              <w:right w:w="85" w:type="dxa"/>
            </w:tcMar>
            <w:vAlign w:val="center"/>
          </w:tcPr>
          <w:p w:rsidR="005A6ACC" w:rsidRDefault="005A6ACC">
            <w:pPr>
              <w:jc w:val="center"/>
              <w:rPr>
                <w:lang w:eastAsia="zh-CN"/>
              </w:rPr>
            </w:pPr>
          </w:p>
        </w:tc>
        <w:tc>
          <w:tcPr>
            <w:tcW w:w="2354" w:type="dxa"/>
            <w:tcBorders>
              <w:top w:val="single" w:sz="4" w:space="0" w:color="000000"/>
              <w:left w:val="single" w:sz="4"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18"/>
                <w:szCs w:val="18"/>
                <w:lang w:eastAsia="zh-CN"/>
              </w:rPr>
            </w:pPr>
            <w:r>
              <w:rPr>
                <w:rFonts w:ascii="宋体" w:eastAsia="宋体" w:hAnsi="宋体" w:cs="宋体"/>
                <w:sz w:val="18"/>
                <w:szCs w:val="18"/>
                <w:lang w:eastAsia="zh-CN"/>
              </w:rPr>
              <w:t>每项地市级水利建设文明工程奖</w:t>
            </w:r>
          </w:p>
        </w:tc>
        <w:tc>
          <w:tcPr>
            <w:tcW w:w="567" w:type="dxa"/>
            <w:tcBorders>
              <w:top w:val="single" w:sz="4"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lang w:eastAsia="zh-CN"/>
              </w:rPr>
            </w:pPr>
            <w:r>
              <w:rPr>
                <w:rFonts w:hint="eastAsia"/>
                <w:lang w:eastAsia="zh-CN"/>
              </w:rPr>
              <w:t>0.5</w:t>
            </w:r>
          </w:p>
        </w:tc>
        <w:tc>
          <w:tcPr>
            <w:tcW w:w="991"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852"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816" w:type="dxa"/>
            <w:tcBorders>
              <w:top w:val="single" w:sz="6" w:space="0" w:color="000000"/>
              <w:left w:val="single" w:sz="6" w:space="0" w:color="000000"/>
              <w:bottom w:val="single" w:sz="6" w:space="0" w:color="000000"/>
              <w:right w:val="single" w:sz="12" w:space="0" w:color="000000"/>
            </w:tcBorders>
            <w:tcMar>
              <w:left w:w="85" w:type="dxa"/>
              <w:right w:w="85" w:type="dxa"/>
            </w:tcMar>
            <w:vAlign w:val="center"/>
          </w:tcPr>
          <w:p w:rsidR="005A6ACC" w:rsidRDefault="005A6ACC">
            <w:pPr>
              <w:jc w:val="center"/>
              <w:rPr>
                <w:lang w:eastAsia="zh-CN"/>
              </w:rPr>
            </w:pPr>
          </w:p>
        </w:tc>
      </w:tr>
      <w:tr w:rsidR="005A6ACC">
        <w:trPr>
          <w:trHeight w:hRule="exact" w:val="698"/>
        </w:trPr>
        <w:tc>
          <w:tcPr>
            <w:tcW w:w="374" w:type="dxa"/>
            <w:tcBorders>
              <w:top w:val="single" w:sz="6" w:space="0" w:color="000000"/>
              <w:left w:val="single" w:sz="12"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Times New Roman" w:eastAsia="Times New Roman" w:hAnsi="Times New Roman" w:cs="Times New Roman"/>
                <w:sz w:val="18"/>
                <w:szCs w:val="18"/>
              </w:rPr>
            </w:pPr>
            <w:r>
              <w:rPr>
                <w:rFonts w:ascii="Times New Roman"/>
                <w:sz w:val="18"/>
              </w:rPr>
              <w:t>5</w:t>
            </w:r>
          </w:p>
        </w:tc>
        <w:tc>
          <w:tcPr>
            <w:tcW w:w="720" w:type="dxa"/>
            <w:vMerge/>
            <w:tcBorders>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471"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18"/>
                <w:szCs w:val="18"/>
              </w:rPr>
            </w:pPr>
            <w:r>
              <w:rPr>
                <w:rFonts w:ascii="宋体" w:eastAsia="宋体" w:hAnsi="宋体" w:cs="宋体"/>
                <w:sz w:val="18"/>
                <w:szCs w:val="18"/>
              </w:rPr>
              <w:t>不良行为记录</w:t>
            </w:r>
          </w:p>
        </w:tc>
        <w:tc>
          <w:tcPr>
            <w:tcW w:w="3970" w:type="dxa"/>
            <w:gridSpan w:val="3"/>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pacing w:val="-8"/>
                <w:sz w:val="18"/>
                <w:szCs w:val="18"/>
                <w:lang w:eastAsia="zh-CN"/>
              </w:rPr>
            </w:pPr>
            <w:r>
              <w:rPr>
                <w:rFonts w:ascii="宋体" w:eastAsia="宋体" w:hAnsi="宋体" w:cs="宋体"/>
                <w:spacing w:val="-8"/>
                <w:sz w:val="18"/>
                <w:szCs w:val="18"/>
                <w:lang w:eastAsia="zh-CN"/>
              </w:rPr>
              <w:t>每项正在处罚或公告期内的不良行为记录扣</w:t>
            </w:r>
            <w:r>
              <w:rPr>
                <w:rFonts w:ascii="宋体" w:eastAsia="宋体" w:hAnsi="宋体" w:cs="宋体" w:hint="eastAsia"/>
                <w:spacing w:val="-8"/>
                <w:sz w:val="18"/>
                <w:szCs w:val="18"/>
                <w:u w:val="single"/>
                <w:lang w:eastAsia="zh-CN"/>
              </w:rPr>
              <w:t>1</w:t>
            </w:r>
            <w:r>
              <w:rPr>
                <w:rFonts w:ascii="宋体" w:eastAsia="宋体" w:hAnsi="宋体" w:cs="宋体"/>
                <w:spacing w:val="-8"/>
                <w:sz w:val="18"/>
                <w:szCs w:val="18"/>
                <w:lang w:eastAsia="zh-CN"/>
              </w:rPr>
              <w:t>分。不良行为记录累计扣分不超过投标人信用得分。</w:t>
            </w:r>
          </w:p>
        </w:tc>
        <w:tc>
          <w:tcPr>
            <w:tcW w:w="991"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852"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816" w:type="dxa"/>
            <w:tcBorders>
              <w:top w:val="single" w:sz="6" w:space="0" w:color="000000"/>
              <w:left w:val="single" w:sz="6" w:space="0" w:color="000000"/>
              <w:bottom w:val="single" w:sz="6" w:space="0" w:color="000000"/>
              <w:right w:val="single" w:sz="12" w:space="0" w:color="000000"/>
            </w:tcBorders>
            <w:tcMar>
              <w:left w:w="85" w:type="dxa"/>
              <w:right w:w="85" w:type="dxa"/>
            </w:tcMar>
            <w:vAlign w:val="center"/>
          </w:tcPr>
          <w:p w:rsidR="005A6ACC" w:rsidRDefault="005A6ACC">
            <w:pPr>
              <w:jc w:val="center"/>
              <w:rPr>
                <w:lang w:eastAsia="zh-CN"/>
              </w:rPr>
            </w:pPr>
          </w:p>
        </w:tc>
      </w:tr>
      <w:tr w:rsidR="005A6ACC">
        <w:trPr>
          <w:trHeight w:hRule="exact" w:val="295"/>
        </w:trPr>
        <w:tc>
          <w:tcPr>
            <w:tcW w:w="374" w:type="dxa"/>
            <w:tcBorders>
              <w:top w:val="single" w:sz="6" w:space="0" w:color="000000"/>
              <w:left w:val="single" w:sz="12" w:space="0" w:color="000000"/>
              <w:bottom w:val="single" w:sz="12" w:space="0" w:color="000000"/>
              <w:right w:val="single" w:sz="6" w:space="0" w:color="000000"/>
            </w:tcBorders>
            <w:tcMar>
              <w:left w:w="85" w:type="dxa"/>
              <w:right w:w="85" w:type="dxa"/>
            </w:tcMar>
            <w:vAlign w:val="center"/>
          </w:tcPr>
          <w:p w:rsidR="005A6ACC" w:rsidRDefault="005A6ACC">
            <w:pPr>
              <w:jc w:val="center"/>
              <w:rPr>
                <w:lang w:eastAsia="zh-CN"/>
              </w:rPr>
            </w:pPr>
          </w:p>
        </w:tc>
        <w:tc>
          <w:tcPr>
            <w:tcW w:w="6161" w:type="dxa"/>
            <w:gridSpan w:val="5"/>
            <w:tcBorders>
              <w:top w:val="single" w:sz="6" w:space="0" w:color="000000"/>
              <w:left w:val="single" w:sz="6" w:space="0" w:color="000000"/>
              <w:bottom w:val="single" w:sz="12"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21"/>
                <w:szCs w:val="21"/>
              </w:rPr>
            </w:pPr>
            <w:r>
              <w:rPr>
                <w:rFonts w:ascii="宋体" w:eastAsia="宋体" w:hAnsi="宋体" w:cs="宋体"/>
                <w:b/>
                <w:bCs/>
                <w:sz w:val="21"/>
                <w:szCs w:val="21"/>
              </w:rPr>
              <w:t>合计</w:t>
            </w:r>
          </w:p>
        </w:tc>
        <w:tc>
          <w:tcPr>
            <w:tcW w:w="991" w:type="dxa"/>
            <w:tcBorders>
              <w:top w:val="single" w:sz="6" w:space="0" w:color="000000"/>
              <w:left w:val="single" w:sz="6" w:space="0" w:color="000000"/>
              <w:bottom w:val="single" w:sz="12" w:space="0" w:color="000000"/>
              <w:right w:val="single" w:sz="6" w:space="0" w:color="000000"/>
            </w:tcBorders>
            <w:tcMar>
              <w:left w:w="85" w:type="dxa"/>
              <w:right w:w="85" w:type="dxa"/>
            </w:tcMar>
            <w:vAlign w:val="center"/>
          </w:tcPr>
          <w:p w:rsidR="005A6ACC" w:rsidRDefault="005A6ACC">
            <w:pPr>
              <w:jc w:val="center"/>
            </w:pPr>
          </w:p>
        </w:tc>
        <w:tc>
          <w:tcPr>
            <w:tcW w:w="852" w:type="dxa"/>
            <w:tcBorders>
              <w:top w:val="single" w:sz="6" w:space="0" w:color="000000"/>
              <w:left w:val="single" w:sz="6" w:space="0" w:color="000000"/>
              <w:bottom w:val="single" w:sz="12" w:space="0" w:color="000000"/>
              <w:right w:val="single" w:sz="6" w:space="0" w:color="000000"/>
            </w:tcBorders>
            <w:tcMar>
              <w:left w:w="85" w:type="dxa"/>
              <w:right w:w="85" w:type="dxa"/>
            </w:tcMar>
            <w:vAlign w:val="center"/>
          </w:tcPr>
          <w:p w:rsidR="005A6ACC" w:rsidRDefault="005A6ACC">
            <w:pPr>
              <w:jc w:val="center"/>
            </w:pPr>
          </w:p>
        </w:tc>
        <w:tc>
          <w:tcPr>
            <w:tcW w:w="816" w:type="dxa"/>
            <w:tcBorders>
              <w:top w:val="single" w:sz="6" w:space="0" w:color="000000"/>
              <w:left w:val="single" w:sz="6" w:space="0" w:color="000000"/>
              <w:bottom w:val="single" w:sz="12" w:space="0" w:color="000000"/>
              <w:right w:val="single" w:sz="12" w:space="0" w:color="000000"/>
            </w:tcBorders>
            <w:tcMar>
              <w:left w:w="85" w:type="dxa"/>
              <w:right w:w="85" w:type="dxa"/>
            </w:tcMar>
            <w:vAlign w:val="center"/>
          </w:tcPr>
          <w:p w:rsidR="005A6ACC" w:rsidRDefault="005A6ACC">
            <w:pPr>
              <w:jc w:val="center"/>
            </w:pPr>
          </w:p>
        </w:tc>
      </w:tr>
    </w:tbl>
    <w:p w:rsidR="005A6ACC" w:rsidRDefault="0008264D">
      <w:pPr>
        <w:ind w:firstLineChars="200" w:firstLine="361"/>
        <w:jc w:val="both"/>
        <w:rPr>
          <w:rFonts w:ascii="宋体" w:eastAsia="宋体" w:hAnsi="宋体" w:cs="宋体"/>
          <w:sz w:val="18"/>
          <w:szCs w:val="18"/>
          <w:lang w:eastAsia="zh-CN"/>
        </w:rPr>
      </w:pPr>
      <w:r>
        <w:rPr>
          <w:rFonts w:ascii="宋体" w:eastAsia="宋体" w:hAnsi="宋体" w:cs="宋体"/>
          <w:b/>
          <w:bCs/>
          <w:sz w:val="18"/>
          <w:szCs w:val="18"/>
          <w:lang w:eastAsia="zh-CN"/>
        </w:rPr>
        <w:t>备注：</w:t>
      </w:r>
      <w:r>
        <w:rPr>
          <w:rFonts w:ascii="Times New Roman" w:eastAsia="Times New Roman" w:hAnsi="Times New Roman" w:cs="Times New Roman"/>
          <w:sz w:val="18"/>
          <w:szCs w:val="18"/>
          <w:lang w:eastAsia="zh-CN"/>
        </w:rPr>
        <w:t>1</w:t>
      </w:r>
      <w:r>
        <w:rPr>
          <w:rFonts w:ascii="宋体" w:eastAsia="宋体" w:hAnsi="宋体" w:cs="宋体"/>
          <w:sz w:val="18"/>
          <w:szCs w:val="18"/>
          <w:lang w:eastAsia="zh-CN"/>
        </w:rPr>
        <w:t>．本表小计总分为</w:t>
      </w:r>
      <w:r>
        <w:rPr>
          <w:rFonts w:ascii="宋体" w:eastAsia="宋体" w:hAnsi="宋体" w:cs="宋体"/>
          <w:spacing w:val="-47"/>
          <w:sz w:val="18"/>
          <w:szCs w:val="18"/>
          <w:lang w:eastAsia="zh-CN"/>
        </w:rPr>
        <w:t xml:space="preserve"> </w:t>
      </w:r>
      <w:r>
        <w:rPr>
          <w:rFonts w:ascii="Times New Roman" w:eastAsia="Times New Roman" w:hAnsi="Times New Roman" w:cs="Times New Roman"/>
          <w:sz w:val="18"/>
          <w:szCs w:val="18"/>
          <w:lang w:eastAsia="zh-CN"/>
        </w:rPr>
        <w:t>100</w:t>
      </w:r>
      <w:r>
        <w:rPr>
          <w:rFonts w:ascii="Times New Roman" w:eastAsia="Times New Roman" w:hAnsi="Times New Roman" w:cs="Times New Roman"/>
          <w:spacing w:val="-3"/>
          <w:sz w:val="18"/>
          <w:szCs w:val="18"/>
          <w:lang w:eastAsia="zh-CN"/>
        </w:rPr>
        <w:t xml:space="preserve"> </w:t>
      </w:r>
      <w:r>
        <w:rPr>
          <w:rFonts w:ascii="宋体" w:eastAsia="宋体" w:hAnsi="宋体" w:cs="宋体"/>
          <w:sz w:val="18"/>
          <w:szCs w:val="18"/>
          <w:lang w:eastAsia="zh-CN"/>
        </w:rPr>
        <w:t>分。</w:t>
      </w:r>
    </w:p>
    <w:p w:rsidR="005A6ACC" w:rsidRDefault="0008264D">
      <w:pPr>
        <w:ind w:firstLineChars="200" w:firstLine="360"/>
        <w:jc w:val="both"/>
        <w:rPr>
          <w:rFonts w:ascii="宋体" w:eastAsia="宋体" w:hAnsi="宋体" w:cs="宋体"/>
          <w:sz w:val="18"/>
          <w:szCs w:val="18"/>
          <w:lang w:eastAsia="zh-CN"/>
        </w:rPr>
      </w:pPr>
      <w:r>
        <w:rPr>
          <w:rFonts w:ascii="宋体" w:eastAsia="宋体" w:hAnsi="宋体" w:cs="宋体"/>
          <w:sz w:val="18"/>
          <w:szCs w:val="18"/>
          <w:lang w:eastAsia="zh-CN"/>
        </w:rPr>
        <w:t>2．经全国水利建设市场主体信用评级机构评定信用等级为 AAA  级的，得分为信用等级分值的 100％；AA级的，得分为信用等级分值的 85％；A 级的，得分为信用等级分值的 70％；BBB 级的，得分为信用等级分值的 55％；CCC 级的，得分为 0。未经中国水利工程协会评定信用等级的市场主体单位，已在我省水 利建设市场信用信息平台建立信用档案的，初始信用等级视为 BBB 级。</w:t>
      </w:r>
    </w:p>
    <w:p w:rsidR="005A6ACC" w:rsidRDefault="0008264D">
      <w:pPr>
        <w:ind w:firstLineChars="200" w:firstLine="360"/>
        <w:jc w:val="both"/>
        <w:rPr>
          <w:rFonts w:ascii="宋体" w:eastAsia="宋体" w:hAnsi="宋体" w:cs="宋体"/>
          <w:sz w:val="18"/>
          <w:szCs w:val="18"/>
          <w:lang w:eastAsia="zh-CN"/>
        </w:rPr>
      </w:pPr>
      <w:r>
        <w:rPr>
          <w:rFonts w:ascii="Times New Roman" w:eastAsia="Times New Roman" w:hAnsi="Times New Roman" w:cs="Times New Roman"/>
          <w:sz w:val="18"/>
          <w:szCs w:val="18"/>
          <w:lang w:eastAsia="zh-CN"/>
        </w:rPr>
        <w:t>3</w:t>
      </w:r>
      <w:r>
        <w:rPr>
          <w:rFonts w:ascii="宋体" w:eastAsia="宋体" w:hAnsi="宋体" w:cs="宋体"/>
          <w:sz w:val="18"/>
          <w:szCs w:val="18"/>
          <w:lang w:eastAsia="zh-CN"/>
        </w:rPr>
        <w:t>．不良行为记录以全国水利建设市场信用信息平台和湖南省水利建设市场信用信息平台上正在公告期内的不良行为记录为依据。招标人应按规定填写不良行为扣分分值，不良行为记录累计扣分不超过评标办法</w:t>
      </w:r>
      <w:r>
        <w:rPr>
          <w:rFonts w:ascii="宋体" w:eastAsia="宋体" w:hAnsi="宋体" w:cs="宋体"/>
          <w:spacing w:val="-27"/>
          <w:sz w:val="18"/>
          <w:szCs w:val="18"/>
          <w:lang w:eastAsia="zh-CN"/>
        </w:rPr>
        <w:t xml:space="preserve"> </w:t>
      </w:r>
      <w:r>
        <w:rPr>
          <w:rFonts w:ascii="宋体" w:eastAsia="宋体" w:hAnsi="宋体" w:cs="宋体"/>
          <w:sz w:val="18"/>
          <w:szCs w:val="18"/>
          <w:lang w:eastAsia="zh-CN"/>
        </w:rPr>
        <w:t>确</w:t>
      </w:r>
      <w:r>
        <w:rPr>
          <w:rFonts w:ascii="宋体" w:eastAsia="宋体" w:hAnsi="宋体" w:cs="宋体"/>
          <w:spacing w:val="1"/>
          <w:sz w:val="18"/>
          <w:szCs w:val="18"/>
          <w:lang w:eastAsia="zh-CN"/>
        </w:rPr>
        <w:t xml:space="preserve"> </w:t>
      </w:r>
      <w:r>
        <w:rPr>
          <w:rFonts w:ascii="宋体" w:eastAsia="宋体" w:hAnsi="宋体" w:cs="宋体"/>
          <w:sz w:val="18"/>
          <w:szCs w:val="18"/>
          <w:lang w:eastAsia="zh-CN"/>
        </w:rPr>
        <w:t>定的投标人信用总分值。</w:t>
      </w:r>
    </w:p>
    <w:p w:rsidR="005A6ACC" w:rsidRDefault="0008264D">
      <w:pPr>
        <w:ind w:firstLineChars="200" w:firstLine="324"/>
        <w:jc w:val="both"/>
        <w:rPr>
          <w:rFonts w:ascii="宋体" w:eastAsia="宋体" w:hAnsi="宋体" w:cs="宋体"/>
          <w:sz w:val="18"/>
          <w:szCs w:val="18"/>
          <w:lang w:eastAsia="zh-CN"/>
        </w:rPr>
      </w:pPr>
      <w:r>
        <w:rPr>
          <w:rFonts w:ascii="Times New Roman" w:eastAsia="Times New Roman" w:hAnsi="Times New Roman" w:cs="Times New Roman"/>
          <w:spacing w:val="-9"/>
          <w:sz w:val="18"/>
          <w:szCs w:val="18"/>
          <w:lang w:eastAsia="zh-CN"/>
        </w:rPr>
        <w:t>4</w:t>
      </w:r>
      <w:r>
        <w:rPr>
          <w:rFonts w:ascii="宋体" w:eastAsia="宋体" w:hAnsi="宋体" w:cs="宋体"/>
          <w:spacing w:val="-9"/>
          <w:sz w:val="18"/>
          <w:szCs w:val="18"/>
          <w:lang w:eastAsia="zh-CN"/>
        </w:rPr>
        <w:t>．《评分标准表》中的评分区间数值（</w:t>
      </w:r>
      <w:r>
        <w:rPr>
          <w:rFonts w:ascii="Times New Roman" w:eastAsia="Times New Roman" w:hAnsi="Times New Roman" w:cs="Times New Roman"/>
          <w:spacing w:val="-9"/>
          <w:sz w:val="18"/>
          <w:szCs w:val="18"/>
          <w:lang w:eastAsia="zh-CN"/>
        </w:rPr>
        <w:t>A</w:t>
      </w:r>
      <w:r>
        <w:rPr>
          <w:rFonts w:ascii="宋体" w:eastAsia="宋体" w:hAnsi="宋体" w:cs="宋体"/>
          <w:spacing w:val="-9"/>
          <w:sz w:val="18"/>
          <w:szCs w:val="18"/>
          <w:lang w:eastAsia="zh-CN"/>
        </w:rPr>
        <w:t>～</w:t>
      </w:r>
      <w:r>
        <w:rPr>
          <w:rFonts w:ascii="Times New Roman" w:eastAsia="Times New Roman" w:hAnsi="Times New Roman" w:cs="Times New Roman"/>
          <w:spacing w:val="-9"/>
          <w:sz w:val="18"/>
          <w:szCs w:val="18"/>
          <w:lang w:eastAsia="zh-CN"/>
        </w:rPr>
        <w:t>B</w:t>
      </w:r>
      <w:r>
        <w:rPr>
          <w:rFonts w:ascii="宋体" w:eastAsia="宋体" w:hAnsi="宋体" w:cs="宋体"/>
          <w:spacing w:val="-9"/>
          <w:sz w:val="18"/>
          <w:szCs w:val="18"/>
          <w:lang w:eastAsia="zh-CN"/>
        </w:rPr>
        <w:t>），区间后面数字</w:t>
      </w:r>
      <w:r>
        <w:rPr>
          <w:rFonts w:ascii="宋体" w:eastAsia="宋体" w:hAnsi="宋体" w:cs="宋体"/>
          <w:spacing w:val="-44"/>
          <w:sz w:val="18"/>
          <w:szCs w:val="18"/>
          <w:lang w:eastAsia="zh-CN"/>
        </w:rPr>
        <w:t xml:space="preserve"> </w:t>
      </w:r>
      <w:r>
        <w:rPr>
          <w:rFonts w:ascii="Times New Roman" w:eastAsia="Times New Roman" w:hAnsi="Times New Roman" w:cs="Times New Roman"/>
          <w:sz w:val="18"/>
          <w:szCs w:val="18"/>
          <w:lang w:eastAsia="zh-CN"/>
        </w:rPr>
        <w:t>B</w:t>
      </w:r>
      <w:r>
        <w:rPr>
          <w:rFonts w:ascii="Times New Roman" w:eastAsia="Times New Roman" w:hAnsi="Times New Roman" w:cs="Times New Roman"/>
          <w:spacing w:val="1"/>
          <w:sz w:val="18"/>
          <w:szCs w:val="18"/>
          <w:lang w:eastAsia="zh-CN"/>
        </w:rPr>
        <w:t xml:space="preserve"> </w:t>
      </w:r>
      <w:r>
        <w:rPr>
          <w:rFonts w:ascii="宋体" w:eastAsia="宋体" w:hAnsi="宋体" w:cs="宋体"/>
          <w:sz w:val="18"/>
          <w:szCs w:val="18"/>
          <w:lang w:eastAsia="zh-CN"/>
        </w:rPr>
        <w:t>包括数值本身，区间前面数字</w:t>
      </w:r>
      <w:r>
        <w:rPr>
          <w:rFonts w:ascii="宋体" w:eastAsia="宋体" w:hAnsi="宋体" w:cs="宋体"/>
          <w:spacing w:val="-44"/>
          <w:sz w:val="18"/>
          <w:szCs w:val="18"/>
          <w:lang w:eastAsia="zh-CN"/>
        </w:rPr>
        <w:t xml:space="preserve"> </w:t>
      </w:r>
      <w:r>
        <w:rPr>
          <w:rFonts w:ascii="Times New Roman" w:eastAsia="Times New Roman" w:hAnsi="Times New Roman" w:cs="Times New Roman"/>
          <w:sz w:val="18"/>
          <w:szCs w:val="18"/>
          <w:lang w:eastAsia="zh-CN"/>
        </w:rPr>
        <w:t>A</w:t>
      </w:r>
      <w:r>
        <w:rPr>
          <w:rFonts w:ascii="Times New Roman" w:eastAsia="Times New Roman" w:hAnsi="Times New Roman" w:cs="Times New Roman"/>
          <w:spacing w:val="-2"/>
          <w:sz w:val="18"/>
          <w:szCs w:val="18"/>
          <w:lang w:eastAsia="zh-CN"/>
        </w:rPr>
        <w:t xml:space="preserve"> </w:t>
      </w:r>
      <w:r>
        <w:rPr>
          <w:rFonts w:ascii="宋体" w:eastAsia="宋体" w:hAnsi="宋体" w:cs="宋体"/>
          <w:sz w:val="18"/>
          <w:szCs w:val="18"/>
          <w:lang w:eastAsia="zh-CN"/>
        </w:rPr>
        <w:t>不包括数值 本身，评分分值可保留一位小数。</w:t>
      </w:r>
    </w:p>
    <w:p w:rsidR="005A6ACC" w:rsidRDefault="0008264D">
      <w:pPr>
        <w:ind w:firstLineChars="200" w:firstLine="360"/>
        <w:jc w:val="both"/>
        <w:rPr>
          <w:rFonts w:ascii="宋体" w:eastAsia="宋体" w:hAnsi="宋体" w:cs="宋体"/>
          <w:sz w:val="18"/>
          <w:szCs w:val="18"/>
          <w:lang w:eastAsia="zh-CN"/>
        </w:rPr>
      </w:pPr>
      <w:r>
        <w:rPr>
          <w:rFonts w:ascii="Times New Roman" w:eastAsia="Times New Roman" w:hAnsi="Times New Roman" w:cs="Times New Roman"/>
          <w:sz w:val="18"/>
          <w:szCs w:val="18"/>
          <w:lang w:eastAsia="zh-CN"/>
        </w:rPr>
        <w:t>5</w:t>
      </w:r>
      <w:r>
        <w:rPr>
          <w:rFonts w:ascii="宋体" w:eastAsia="宋体" w:hAnsi="宋体" w:cs="宋体"/>
          <w:sz w:val="18"/>
          <w:szCs w:val="18"/>
          <w:lang w:eastAsia="zh-CN"/>
        </w:rPr>
        <w:t>．工程获奖由招标人根据项目情况选择是否使用。</w:t>
      </w:r>
    </w:p>
    <w:p w:rsidR="005A6ACC" w:rsidRDefault="005A6ACC">
      <w:pPr>
        <w:rPr>
          <w:rFonts w:ascii="宋体" w:eastAsia="宋体" w:hAnsi="宋体" w:cs="宋体"/>
          <w:sz w:val="14"/>
          <w:szCs w:val="14"/>
          <w:lang w:eastAsia="zh-CN"/>
        </w:rPr>
      </w:pPr>
    </w:p>
    <w:p w:rsidR="005A6ACC" w:rsidRDefault="0008264D">
      <w:pPr>
        <w:rPr>
          <w:rFonts w:ascii="宋体" w:eastAsia="宋体" w:hAnsi="宋体"/>
          <w:b/>
          <w:bCs/>
          <w:sz w:val="32"/>
          <w:szCs w:val="32"/>
          <w:lang w:eastAsia="zh-CN"/>
        </w:rPr>
      </w:pPr>
      <w:r>
        <w:rPr>
          <w:lang w:eastAsia="zh-CN"/>
        </w:rPr>
        <w:t>评委签字</w:t>
      </w:r>
      <w:r>
        <w:rPr>
          <w:rFonts w:ascii="Times New Roman" w:eastAsia="Times New Roman" w:hAnsi="Times New Roman" w:cs="Times New Roman"/>
          <w:lang w:eastAsia="zh-CN"/>
        </w:rPr>
        <w:t>/</w:t>
      </w:r>
      <w:r>
        <w:rPr>
          <w:lang w:eastAsia="zh-CN"/>
        </w:rPr>
        <w:t>日期：</w:t>
      </w:r>
      <w:bookmarkStart w:id="89" w:name="附表3-7（3）：详细评审-投标报价评分表"/>
      <w:bookmarkEnd w:id="89"/>
      <w:r>
        <w:rPr>
          <w:lang w:eastAsia="zh-CN"/>
        </w:rPr>
        <w:br w:type="page"/>
      </w:r>
    </w:p>
    <w:p w:rsidR="005A6ACC" w:rsidRDefault="0008264D">
      <w:pPr>
        <w:rPr>
          <w:b/>
          <w:bCs/>
          <w:lang w:eastAsia="zh-CN"/>
        </w:rPr>
      </w:pPr>
      <w:r>
        <w:rPr>
          <w:b/>
          <w:lang w:eastAsia="zh-CN"/>
        </w:rPr>
        <w:lastRenderedPageBreak/>
        <w:t>附表</w:t>
      </w:r>
      <w:r>
        <w:rPr>
          <w:b/>
          <w:spacing w:val="-100"/>
          <w:lang w:eastAsia="zh-CN"/>
        </w:rPr>
        <w:t xml:space="preserve"> </w:t>
      </w:r>
      <w:r>
        <w:rPr>
          <w:rFonts w:ascii="Times New Roman" w:eastAsia="Times New Roman" w:hAnsi="Times New Roman" w:cs="Times New Roman"/>
          <w:b/>
          <w:spacing w:val="-8"/>
          <w:lang w:eastAsia="zh-CN"/>
        </w:rPr>
        <w:t>3-7</w:t>
      </w:r>
      <w:r>
        <w:rPr>
          <w:b/>
          <w:spacing w:val="-8"/>
          <w:lang w:eastAsia="zh-CN"/>
        </w:rPr>
        <w:t>（</w:t>
      </w:r>
      <w:r>
        <w:rPr>
          <w:rFonts w:ascii="Times New Roman" w:eastAsia="Times New Roman" w:hAnsi="Times New Roman" w:cs="Times New Roman"/>
          <w:b/>
          <w:spacing w:val="-8"/>
          <w:lang w:eastAsia="zh-CN"/>
        </w:rPr>
        <w:t>3</w:t>
      </w:r>
      <w:r>
        <w:rPr>
          <w:b/>
          <w:spacing w:val="-8"/>
          <w:lang w:eastAsia="zh-CN"/>
        </w:rPr>
        <w:t>）：详细评审</w:t>
      </w:r>
      <w:r>
        <w:rPr>
          <w:rFonts w:ascii="Times New Roman" w:eastAsia="Times New Roman" w:hAnsi="Times New Roman" w:cs="Times New Roman"/>
          <w:b/>
          <w:spacing w:val="-8"/>
          <w:lang w:eastAsia="zh-CN"/>
        </w:rPr>
        <w:t>-</w:t>
      </w:r>
      <w:r>
        <w:rPr>
          <w:b/>
          <w:spacing w:val="-8"/>
          <w:lang w:eastAsia="zh-CN"/>
        </w:rPr>
        <w:t>投标报价评分表</w:t>
      </w:r>
    </w:p>
    <w:p w:rsidR="005A6ACC" w:rsidRDefault="0008264D">
      <w:pPr>
        <w:jc w:val="center"/>
        <w:rPr>
          <w:b/>
          <w:sz w:val="32"/>
          <w:szCs w:val="32"/>
          <w:lang w:eastAsia="zh-CN"/>
        </w:rPr>
      </w:pPr>
      <w:r>
        <w:rPr>
          <w:b/>
          <w:sz w:val="32"/>
          <w:szCs w:val="32"/>
          <w:lang w:eastAsia="zh-CN"/>
        </w:rPr>
        <w:t>1.</w:t>
      </w:r>
      <w:r>
        <w:rPr>
          <w:b/>
          <w:sz w:val="32"/>
          <w:szCs w:val="32"/>
          <w:lang w:eastAsia="zh-CN"/>
        </w:rPr>
        <w:t>投标报价评分标准</w:t>
      </w:r>
    </w:p>
    <w:p w:rsidR="005A6ACC" w:rsidRDefault="005A6ACC">
      <w:pPr>
        <w:rPr>
          <w:rFonts w:ascii="宋体" w:eastAsia="宋体" w:hAnsi="宋体" w:cs="宋体"/>
          <w:b/>
          <w:bCs/>
          <w:sz w:val="11"/>
          <w:szCs w:val="11"/>
        </w:rPr>
      </w:pPr>
    </w:p>
    <w:tbl>
      <w:tblPr>
        <w:tblStyle w:val="TableNormal"/>
        <w:tblW w:w="9516" w:type="dxa"/>
        <w:tblInd w:w="100" w:type="dxa"/>
        <w:tblLayout w:type="fixed"/>
        <w:tblLook w:val="04A0"/>
      </w:tblPr>
      <w:tblGrid>
        <w:gridCol w:w="852"/>
        <w:gridCol w:w="1104"/>
        <w:gridCol w:w="1414"/>
        <w:gridCol w:w="6146"/>
      </w:tblGrid>
      <w:tr w:rsidR="005A6ACC">
        <w:trPr>
          <w:trHeight w:hRule="exact" w:val="991"/>
        </w:trPr>
        <w:tc>
          <w:tcPr>
            <w:tcW w:w="852" w:type="dxa"/>
            <w:vMerge w:val="restart"/>
            <w:tcBorders>
              <w:top w:val="single" w:sz="12" w:space="0" w:color="000000"/>
              <w:left w:val="single" w:sz="12" w:space="0" w:color="000000"/>
              <w:right w:val="single" w:sz="6" w:space="0" w:color="000000"/>
            </w:tcBorders>
            <w:vAlign w:val="center"/>
          </w:tcPr>
          <w:p w:rsidR="005A6ACC" w:rsidRDefault="0008264D">
            <w:pPr>
              <w:rPr>
                <w:rFonts w:ascii="Times New Roman" w:eastAsia="Times New Roman" w:hAnsi="Times New Roman" w:cs="Times New Roman"/>
                <w:sz w:val="21"/>
                <w:szCs w:val="21"/>
              </w:rPr>
            </w:pPr>
            <w:r>
              <w:rPr>
                <w:rFonts w:ascii="Times New Roman"/>
                <w:sz w:val="21"/>
              </w:rPr>
              <w:t>2.2.4</w:t>
            </w:r>
          </w:p>
          <w:p w:rsidR="005A6ACC" w:rsidRDefault="0008264D">
            <w:pPr>
              <w:rPr>
                <w:rFonts w:ascii="宋体" w:eastAsia="宋体" w:hAnsi="宋体" w:cs="宋体"/>
                <w:sz w:val="21"/>
                <w:szCs w:val="21"/>
              </w:rPr>
            </w:pPr>
            <w:r>
              <w:rPr>
                <w:rFonts w:ascii="宋体" w:eastAsia="宋体" w:hAnsi="宋体" w:cs="宋体"/>
                <w:sz w:val="21"/>
                <w:szCs w:val="21"/>
              </w:rPr>
              <w:t>（</w:t>
            </w:r>
            <w:r>
              <w:rPr>
                <w:rFonts w:ascii="Times New Roman" w:eastAsia="Times New Roman" w:hAnsi="Times New Roman" w:cs="Times New Roman"/>
                <w:sz w:val="21"/>
                <w:szCs w:val="21"/>
              </w:rPr>
              <w:t>3</w:t>
            </w:r>
            <w:r>
              <w:rPr>
                <w:rFonts w:ascii="宋体" w:eastAsia="宋体" w:hAnsi="宋体" w:cs="宋体"/>
                <w:sz w:val="21"/>
                <w:szCs w:val="21"/>
              </w:rPr>
              <w:t>）</w:t>
            </w:r>
          </w:p>
        </w:tc>
        <w:tc>
          <w:tcPr>
            <w:tcW w:w="1104" w:type="dxa"/>
            <w:vMerge w:val="restart"/>
            <w:tcBorders>
              <w:top w:val="single" w:sz="12" w:space="0" w:color="000000"/>
              <w:left w:val="single" w:sz="6" w:space="0" w:color="000000"/>
              <w:right w:val="single" w:sz="6" w:space="0" w:color="000000"/>
            </w:tcBorders>
            <w:vAlign w:val="center"/>
          </w:tcPr>
          <w:p w:rsidR="005A6ACC" w:rsidRDefault="0008264D">
            <w:pPr>
              <w:rPr>
                <w:rFonts w:ascii="宋体" w:eastAsia="宋体" w:hAnsi="宋体" w:cs="宋体"/>
                <w:sz w:val="21"/>
                <w:szCs w:val="21"/>
                <w:lang w:eastAsia="zh-CN"/>
              </w:rPr>
            </w:pPr>
            <w:r>
              <w:rPr>
                <w:rFonts w:ascii="宋体" w:eastAsia="宋体" w:hAnsi="宋体" w:cs="宋体"/>
                <w:spacing w:val="13"/>
                <w:sz w:val="21"/>
                <w:szCs w:val="21"/>
                <w:lang w:eastAsia="zh-CN"/>
              </w:rPr>
              <w:t>投标报价</w:t>
            </w:r>
            <w:r>
              <w:rPr>
                <w:rFonts w:ascii="宋体" w:eastAsia="宋体" w:hAnsi="宋体" w:cs="宋体"/>
                <w:spacing w:val="-95"/>
                <w:sz w:val="21"/>
                <w:szCs w:val="21"/>
                <w:lang w:eastAsia="zh-CN"/>
              </w:rPr>
              <w:t xml:space="preserve"> </w:t>
            </w:r>
            <w:r>
              <w:rPr>
                <w:rFonts w:ascii="宋体" w:eastAsia="宋体" w:hAnsi="宋体" w:cs="宋体"/>
                <w:spacing w:val="13"/>
                <w:sz w:val="21"/>
                <w:szCs w:val="21"/>
                <w:lang w:eastAsia="zh-CN"/>
              </w:rPr>
              <w:t>评分标准</w:t>
            </w:r>
            <w:r>
              <w:rPr>
                <w:rFonts w:ascii="宋体" w:eastAsia="宋体" w:hAnsi="宋体" w:cs="宋体"/>
                <w:spacing w:val="-95"/>
                <w:sz w:val="21"/>
                <w:szCs w:val="21"/>
                <w:lang w:eastAsia="zh-CN"/>
              </w:rPr>
              <w:t xml:space="preserve"> </w:t>
            </w:r>
            <w:r>
              <w:rPr>
                <w:rFonts w:ascii="Times New Roman" w:eastAsia="Times New Roman" w:hAnsi="Times New Roman" w:cs="Times New Roman"/>
                <w:sz w:val="21"/>
                <w:szCs w:val="21"/>
                <w:lang w:eastAsia="zh-CN"/>
              </w:rPr>
              <w:t>(100</w:t>
            </w:r>
            <w:r>
              <w:rPr>
                <w:rFonts w:ascii="宋体" w:eastAsia="宋体" w:hAnsi="宋体" w:cs="宋体"/>
                <w:sz w:val="21"/>
                <w:szCs w:val="21"/>
                <w:lang w:eastAsia="zh-CN"/>
              </w:rPr>
              <w:t>分）</w:t>
            </w:r>
          </w:p>
        </w:tc>
        <w:tc>
          <w:tcPr>
            <w:tcW w:w="1414" w:type="dxa"/>
            <w:tcBorders>
              <w:top w:val="single" w:sz="12" w:space="0" w:color="000000"/>
              <w:left w:val="single" w:sz="6" w:space="0" w:color="000000"/>
              <w:bottom w:val="single" w:sz="6" w:space="0" w:color="000000"/>
              <w:right w:val="single" w:sz="6" w:space="0" w:color="000000"/>
            </w:tcBorders>
            <w:vAlign w:val="center"/>
          </w:tcPr>
          <w:p w:rsidR="005A6ACC" w:rsidRDefault="0008264D">
            <w:pPr>
              <w:rPr>
                <w:rFonts w:ascii="宋体" w:eastAsia="宋体" w:hAnsi="宋体" w:cs="宋体"/>
                <w:sz w:val="21"/>
                <w:szCs w:val="21"/>
              </w:rPr>
            </w:pPr>
            <w:r>
              <w:rPr>
                <w:rFonts w:ascii="宋体" w:eastAsia="宋体" w:hAnsi="宋体" w:cs="宋体"/>
                <w:sz w:val="21"/>
                <w:szCs w:val="21"/>
              </w:rPr>
              <w:t>偏差率（</w:t>
            </w:r>
            <w:r>
              <w:rPr>
                <w:rFonts w:ascii="Times New Roman" w:eastAsia="Times New Roman" w:hAnsi="Times New Roman" w:cs="Times New Roman"/>
                <w:sz w:val="21"/>
                <w:szCs w:val="21"/>
              </w:rPr>
              <w:t>X</w:t>
            </w:r>
            <w:r>
              <w:rPr>
                <w:rFonts w:ascii="宋体" w:eastAsia="宋体" w:hAnsi="宋体" w:cs="宋体"/>
                <w:sz w:val="21"/>
                <w:szCs w:val="21"/>
              </w:rPr>
              <w:t>）</w:t>
            </w:r>
          </w:p>
        </w:tc>
        <w:tc>
          <w:tcPr>
            <w:tcW w:w="6146" w:type="dxa"/>
            <w:tcBorders>
              <w:top w:val="single" w:sz="12" w:space="0" w:color="000000"/>
              <w:left w:val="single" w:sz="6" w:space="0" w:color="000000"/>
              <w:bottom w:val="single" w:sz="6" w:space="0" w:color="000000"/>
              <w:right w:val="single" w:sz="12" w:space="0" w:color="000000"/>
            </w:tcBorders>
            <w:tcMar>
              <w:left w:w="85" w:type="dxa"/>
              <w:right w:w="85" w:type="dxa"/>
            </w:tcMar>
            <w:vAlign w:val="center"/>
          </w:tcPr>
          <w:p w:rsidR="005A6ACC" w:rsidRDefault="0008264D">
            <w:pPr>
              <w:rPr>
                <w:rFonts w:ascii="宋体" w:eastAsia="宋体" w:hAnsi="宋体" w:cs="宋体"/>
                <w:sz w:val="21"/>
                <w:szCs w:val="21"/>
                <w:lang w:eastAsia="zh-CN"/>
              </w:rPr>
            </w:pPr>
            <w:r>
              <w:rPr>
                <w:rFonts w:ascii="Times New Roman" w:eastAsia="Times New Roman" w:hAnsi="Times New Roman" w:cs="Times New Roman"/>
                <w:sz w:val="21"/>
                <w:szCs w:val="21"/>
                <w:lang w:eastAsia="zh-CN"/>
              </w:rPr>
              <w:t>X=100</w:t>
            </w:r>
            <w:r>
              <w:rPr>
                <w:rFonts w:ascii="宋体" w:eastAsia="宋体" w:hAnsi="宋体" w:cs="宋体"/>
                <w:sz w:val="21"/>
                <w:szCs w:val="21"/>
                <w:lang w:eastAsia="zh-CN"/>
              </w:rPr>
              <w:t>％</w:t>
            </w:r>
            <w:r>
              <w:rPr>
                <w:rFonts w:ascii="Times New Roman" w:eastAsia="Times New Roman" w:hAnsi="Times New Roman" w:cs="Times New Roman"/>
                <w:sz w:val="21"/>
                <w:szCs w:val="21"/>
                <w:lang w:eastAsia="zh-CN"/>
              </w:rPr>
              <w:t>×</w:t>
            </w:r>
            <w:r>
              <w:rPr>
                <w:rFonts w:ascii="宋体" w:eastAsia="宋体" w:hAnsi="宋体" w:cs="宋体"/>
                <w:sz w:val="21"/>
                <w:szCs w:val="21"/>
                <w:lang w:eastAsia="zh-CN"/>
              </w:rPr>
              <w:t>（投标人报价</w:t>
            </w:r>
            <w:r>
              <w:rPr>
                <w:rFonts w:ascii="Times New Roman" w:eastAsia="Times New Roman" w:hAnsi="Times New Roman" w:cs="Times New Roman"/>
                <w:sz w:val="21"/>
                <w:szCs w:val="21"/>
                <w:lang w:eastAsia="zh-CN"/>
              </w:rPr>
              <w:t>-</w:t>
            </w:r>
            <w:r>
              <w:rPr>
                <w:rFonts w:ascii="宋体" w:eastAsia="宋体" w:hAnsi="宋体" w:cs="宋体"/>
                <w:sz w:val="21"/>
                <w:szCs w:val="21"/>
                <w:lang w:eastAsia="zh-CN"/>
              </w:rPr>
              <w:t>评标基准价）</w:t>
            </w:r>
            <w:r>
              <w:rPr>
                <w:rFonts w:ascii="Times New Roman" w:eastAsia="Times New Roman" w:hAnsi="Times New Roman" w:cs="Times New Roman"/>
                <w:sz w:val="21"/>
                <w:szCs w:val="21"/>
                <w:lang w:eastAsia="zh-CN"/>
              </w:rPr>
              <w:t>/</w:t>
            </w:r>
            <w:r>
              <w:rPr>
                <w:rFonts w:ascii="宋体" w:eastAsia="宋体" w:hAnsi="宋体" w:cs="宋体"/>
                <w:sz w:val="21"/>
                <w:szCs w:val="21"/>
                <w:lang w:eastAsia="zh-CN"/>
              </w:rPr>
              <w:t>评标基准价</w:t>
            </w:r>
          </w:p>
        </w:tc>
      </w:tr>
      <w:tr w:rsidR="005A6ACC">
        <w:trPr>
          <w:trHeight w:hRule="exact" w:val="1572"/>
        </w:trPr>
        <w:tc>
          <w:tcPr>
            <w:tcW w:w="852" w:type="dxa"/>
            <w:vMerge/>
            <w:tcBorders>
              <w:left w:val="single" w:sz="12" w:space="0" w:color="000000"/>
              <w:bottom w:val="single" w:sz="12" w:space="0" w:color="000000"/>
              <w:right w:val="single" w:sz="6" w:space="0" w:color="000000"/>
            </w:tcBorders>
            <w:vAlign w:val="center"/>
          </w:tcPr>
          <w:p w:rsidR="005A6ACC" w:rsidRDefault="005A6ACC">
            <w:pPr>
              <w:rPr>
                <w:lang w:eastAsia="zh-CN"/>
              </w:rPr>
            </w:pPr>
          </w:p>
        </w:tc>
        <w:tc>
          <w:tcPr>
            <w:tcW w:w="1104" w:type="dxa"/>
            <w:vMerge/>
            <w:tcBorders>
              <w:left w:val="single" w:sz="6" w:space="0" w:color="000000"/>
              <w:bottom w:val="single" w:sz="12" w:space="0" w:color="000000"/>
              <w:right w:val="single" w:sz="6" w:space="0" w:color="000000"/>
            </w:tcBorders>
            <w:vAlign w:val="center"/>
          </w:tcPr>
          <w:p w:rsidR="005A6ACC" w:rsidRDefault="005A6ACC">
            <w:pPr>
              <w:rPr>
                <w:lang w:eastAsia="zh-CN"/>
              </w:rPr>
            </w:pPr>
          </w:p>
        </w:tc>
        <w:tc>
          <w:tcPr>
            <w:tcW w:w="1414" w:type="dxa"/>
            <w:tcBorders>
              <w:top w:val="single" w:sz="6" w:space="0" w:color="000000"/>
              <w:left w:val="single" w:sz="6" w:space="0" w:color="000000"/>
              <w:bottom w:val="single" w:sz="12" w:space="0" w:color="000000"/>
              <w:right w:val="single" w:sz="6" w:space="0" w:color="000000"/>
            </w:tcBorders>
            <w:vAlign w:val="center"/>
          </w:tcPr>
          <w:p w:rsidR="005A6ACC" w:rsidRDefault="0008264D">
            <w:pPr>
              <w:rPr>
                <w:rFonts w:ascii="宋体" w:eastAsia="宋体" w:hAnsi="宋体" w:cs="宋体"/>
                <w:sz w:val="21"/>
                <w:szCs w:val="21"/>
                <w:lang w:eastAsia="zh-CN"/>
              </w:rPr>
            </w:pPr>
            <w:r>
              <w:rPr>
                <w:rFonts w:ascii="宋体" w:eastAsia="宋体" w:hAnsi="宋体" w:cs="宋体"/>
                <w:sz w:val="21"/>
                <w:szCs w:val="21"/>
                <w:lang w:eastAsia="zh-CN"/>
              </w:rPr>
              <w:t>投标报价总</w:t>
            </w:r>
            <w:r>
              <w:rPr>
                <w:rFonts w:ascii="宋体" w:eastAsia="宋体" w:hAnsi="宋体" w:cs="宋体"/>
                <w:spacing w:val="-102"/>
                <w:sz w:val="21"/>
                <w:szCs w:val="21"/>
                <w:lang w:eastAsia="zh-CN"/>
              </w:rPr>
              <w:t xml:space="preserve"> </w:t>
            </w:r>
            <w:r>
              <w:rPr>
                <w:rFonts w:ascii="宋体" w:eastAsia="宋体" w:hAnsi="宋体" w:cs="宋体"/>
                <w:sz w:val="21"/>
                <w:szCs w:val="21"/>
                <w:lang w:eastAsia="zh-CN"/>
              </w:rPr>
              <w:t>价评分标准</w:t>
            </w:r>
          </w:p>
          <w:p w:rsidR="005A6ACC" w:rsidRDefault="0008264D">
            <w:pPr>
              <w:rPr>
                <w:rFonts w:ascii="宋体" w:eastAsia="宋体" w:hAnsi="宋体" w:cs="宋体"/>
                <w:sz w:val="21"/>
                <w:szCs w:val="21"/>
                <w:lang w:eastAsia="zh-CN"/>
              </w:rPr>
            </w:pPr>
            <w:r>
              <w:rPr>
                <w:rFonts w:ascii="宋体" w:eastAsia="宋体" w:hAnsi="宋体" w:cs="宋体"/>
                <w:sz w:val="21"/>
                <w:szCs w:val="21"/>
                <w:lang w:eastAsia="zh-CN"/>
              </w:rPr>
              <w:t>（</w:t>
            </w:r>
            <w:r>
              <w:rPr>
                <w:rFonts w:ascii="Times New Roman" w:eastAsia="Times New Roman" w:hAnsi="Times New Roman" w:cs="Times New Roman"/>
                <w:sz w:val="21"/>
                <w:szCs w:val="21"/>
                <w:lang w:eastAsia="zh-CN"/>
              </w:rPr>
              <w:t>100</w:t>
            </w:r>
            <w:r>
              <w:rPr>
                <w:rFonts w:ascii="宋体" w:eastAsia="宋体" w:hAnsi="宋体" w:cs="宋体"/>
                <w:sz w:val="21"/>
                <w:szCs w:val="21"/>
                <w:lang w:eastAsia="zh-CN"/>
              </w:rPr>
              <w:t>分）</w:t>
            </w:r>
          </w:p>
        </w:tc>
        <w:tc>
          <w:tcPr>
            <w:tcW w:w="6146" w:type="dxa"/>
            <w:tcBorders>
              <w:top w:val="single" w:sz="6" w:space="0" w:color="000000"/>
              <w:left w:val="single" w:sz="6" w:space="0" w:color="000000"/>
              <w:bottom w:val="single" w:sz="12" w:space="0" w:color="000000"/>
              <w:right w:val="single" w:sz="12" w:space="0" w:color="000000"/>
            </w:tcBorders>
            <w:tcMar>
              <w:left w:w="85" w:type="dxa"/>
              <w:right w:w="85" w:type="dxa"/>
            </w:tcMar>
            <w:vAlign w:val="center"/>
          </w:tcPr>
          <w:p w:rsidR="005A6ACC" w:rsidRDefault="0008264D">
            <w:pPr>
              <w:rPr>
                <w:rFonts w:ascii="宋体" w:eastAsia="宋体" w:hAnsi="宋体" w:cs="宋体"/>
                <w:sz w:val="21"/>
                <w:szCs w:val="21"/>
                <w:lang w:eastAsia="zh-CN"/>
              </w:rPr>
            </w:pPr>
            <w:r>
              <w:rPr>
                <w:rFonts w:ascii="宋体" w:eastAsia="宋体" w:hAnsi="宋体" w:cs="宋体"/>
                <w:sz w:val="21"/>
                <w:szCs w:val="21"/>
                <w:lang w:eastAsia="zh-CN"/>
              </w:rPr>
              <w:t>偏差率大于</w:t>
            </w:r>
            <w:r>
              <w:rPr>
                <w:rFonts w:ascii="Times New Roman" w:eastAsia="Times New Roman" w:hAnsi="Times New Roman" w:cs="Times New Roman"/>
                <w:sz w:val="21"/>
                <w:szCs w:val="21"/>
                <w:lang w:eastAsia="zh-CN"/>
              </w:rPr>
              <w:t>0</w:t>
            </w:r>
            <w:r>
              <w:rPr>
                <w:rFonts w:ascii="宋体" w:eastAsia="宋体" w:hAnsi="宋体" w:cs="宋体"/>
                <w:sz w:val="21"/>
                <w:szCs w:val="21"/>
                <w:lang w:eastAsia="zh-CN"/>
              </w:rPr>
              <w:t>：偏差率从</w:t>
            </w:r>
            <w:r>
              <w:rPr>
                <w:rFonts w:ascii="Times New Roman" w:eastAsia="Times New Roman" w:hAnsi="Times New Roman" w:cs="Times New Roman"/>
                <w:sz w:val="21"/>
                <w:szCs w:val="21"/>
                <w:lang w:eastAsia="zh-CN"/>
              </w:rPr>
              <w:t>0</w:t>
            </w:r>
            <w:r>
              <w:rPr>
                <w:rFonts w:ascii="宋体" w:eastAsia="宋体" w:hAnsi="宋体" w:cs="宋体"/>
                <w:sz w:val="21"/>
                <w:szCs w:val="21"/>
                <w:lang w:eastAsia="zh-CN"/>
              </w:rPr>
              <w:t>开始每递升</w:t>
            </w:r>
            <w:r>
              <w:rPr>
                <w:rFonts w:ascii="Times New Roman" w:eastAsia="Times New Roman" w:hAnsi="Times New Roman" w:cs="Times New Roman"/>
                <w:sz w:val="21"/>
                <w:szCs w:val="21"/>
                <w:lang w:eastAsia="zh-CN"/>
              </w:rPr>
              <w:t>1</w:t>
            </w:r>
            <w:r>
              <w:rPr>
                <w:rFonts w:ascii="宋体" w:eastAsia="宋体" w:hAnsi="宋体" w:cs="宋体"/>
                <w:sz w:val="21"/>
                <w:szCs w:val="21"/>
                <w:lang w:eastAsia="zh-CN"/>
              </w:rPr>
              <w:t>％减</w:t>
            </w:r>
            <w:r>
              <w:rPr>
                <w:rFonts w:ascii="Times New Roman" w:eastAsia="Times New Roman" w:hAnsi="Times New Roman" w:cs="Times New Roman"/>
                <w:sz w:val="21"/>
                <w:szCs w:val="21"/>
                <w:lang w:eastAsia="zh-CN"/>
              </w:rPr>
              <w:t>1.5</w:t>
            </w:r>
            <w:r>
              <w:rPr>
                <w:rFonts w:ascii="宋体" w:eastAsia="宋体" w:hAnsi="宋体" w:cs="宋体"/>
                <w:sz w:val="21"/>
                <w:szCs w:val="21"/>
                <w:lang w:eastAsia="zh-CN"/>
              </w:rPr>
              <w:t>分。 偏差率等于</w:t>
            </w:r>
            <w:r>
              <w:rPr>
                <w:rFonts w:ascii="Times New Roman" w:eastAsia="Times New Roman" w:hAnsi="Times New Roman" w:cs="Times New Roman"/>
                <w:sz w:val="21"/>
                <w:szCs w:val="21"/>
                <w:lang w:eastAsia="zh-CN"/>
              </w:rPr>
              <w:t>0</w:t>
            </w:r>
            <w:r>
              <w:rPr>
                <w:rFonts w:ascii="宋体" w:eastAsia="宋体" w:hAnsi="宋体" w:cs="宋体"/>
                <w:sz w:val="21"/>
                <w:szCs w:val="21"/>
                <w:lang w:eastAsia="zh-CN"/>
              </w:rPr>
              <w:t>：报价分为</w:t>
            </w:r>
            <w:r>
              <w:rPr>
                <w:rFonts w:ascii="宋体" w:eastAsia="宋体" w:hAnsi="宋体" w:cs="宋体"/>
                <w:spacing w:val="-53"/>
                <w:sz w:val="21"/>
                <w:szCs w:val="21"/>
                <w:lang w:eastAsia="zh-CN"/>
              </w:rPr>
              <w:t xml:space="preserve"> </w:t>
            </w:r>
            <w:r>
              <w:rPr>
                <w:rFonts w:ascii="Times New Roman" w:eastAsia="Times New Roman" w:hAnsi="Times New Roman" w:cs="Times New Roman"/>
                <w:sz w:val="21"/>
                <w:szCs w:val="21"/>
                <w:u w:val="single" w:color="000000"/>
                <w:lang w:eastAsia="zh-CN"/>
              </w:rPr>
              <w:t>100</w:t>
            </w:r>
            <w:r>
              <w:rPr>
                <w:rFonts w:ascii="Times New Roman" w:eastAsia="Times New Roman" w:hAnsi="Times New Roman" w:cs="Times New Roman"/>
                <w:spacing w:val="-4"/>
                <w:sz w:val="21"/>
                <w:szCs w:val="21"/>
                <w:u w:val="single" w:color="000000"/>
                <w:lang w:eastAsia="zh-CN"/>
              </w:rPr>
              <w:t xml:space="preserve"> </w:t>
            </w:r>
            <w:r>
              <w:rPr>
                <w:rFonts w:ascii="宋体" w:eastAsia="宋体" w:hAnsi="宋体" w:cs="宋体"/>
                <w:sz w:val="21"/>
                <w:szCs w:val="21"/>
                <w:lang w:eastAsia="zh-CN"/>
              </w:rPr>
              <w:t xml:space="preserve">分； </w:t>
            </w:r>
            <w:r>
              <w:rPr>
                <w:rFonts w:ascii="宋体" w:eastAsia="宋体" w:hAnsi="宋体" w:cs="宋体"/>
                <w:spacing w:val="-2"/>
                <w:sz w:val="21"/>
                <w:szCs w:val="21"/>
                <w:lang w:eastAsia="zh-CN"/>
              </w:rPr>
              <w:t>偏差率小于</w:t>
            </w:r>
            <w:r>
              <w:rPr>
                <w:rFonts w:ascii="Times New Roman" w:eastAsia="Times New Roman" w:hAnsi="Times New Roman" w:cs="Times New Roman"/>
                <w:spacing w:val="-2"/>
                <w:sz w:val="21"/>
                <w:szCs w:val="21"/>
                <w:lang w:eastAsia="zh-CN"/>
              </w:rPr>
              <w:t>0</w:t>
            </w:r>
            <w:r>
              <w:rPr>
                <w:rFonts w:ascii="宋体" w:eastAsia="宋体" w:hAnsi="宋体" w:cs="宋体"/>
                <w:spacing w:val="-2"/>
                <w:sz w:val="21"/>
                <w:szCs w:val="21"/>
                <w:lang w:eastAsia="zh-CN"/>
              </w:rPr>
              <w:t>：偏差率从</w:t>
            </w:r>
            <w:r>
              <w:rPr>
                <w:rFonts w:ascii="Times New Roman" w:eastAsia="Times New Roman" w:hAnsi="Times New Roman" w:cs="Times New Roman"/>
                <w:spacing w:val="-2"/>
                <w:sz w:val="21"/>
                <w:szCs w:val="21"/>
                <w:lang w:eastAsia="zh-CN"/>
              </w:rPr>
              <w:t>0</w:t>
            </w:r>
            <w:r>
              <w:rPr>
                <w:rFonts w:ascii="宋体" w:eastAsia="宋体" w:hAnsi="宋体" w:cs="宋体"/>
                <w:spacing w:val="-2"/>
                <w:sz w:val="21"/>
                <w:szCs w:val="21"/>
                <w:lang w:eastAsia="zh-CN"/>
              </w:rPr>
              <w:t>开始每降</w:t>
            </w:r>
            <w:r>
              <w:rPr>
                <w:rFonts w:ascii="Times New Roman" w:eastAsia="Times New Roman" w:hAnsi="Times New Roman" w:cs="Times New Roman"/>
                <w:spacing w:val="-2"/>
                <w:sz w:val="21"/>
                <w:szCs w:val="21"/>
                <w:lang w:eastAsia="zh-CN"/>
              </w:rPr>
              <w:t>1</w:t>
            </w:r>
            <w:r>
              <w:rPr>
                <w:rFonts w:ascii="宋体" w:eastAsia="宋体" w:hAnsi="宋体" w:cs="宋体"/>
                <w:spacing w:val="-2"/>
                <w:sz w:val="21"/>
                <w:szCs w:val="21"/>
                <w:lang w:eastAsia="zh-CN"/>
              </w:rPr>
              <w:t>％减</w:t>
            </w:r>
            <w:r>
              <w:rPr>
                <w:rFonts w:ascii="Times New Roman" w:eastAsia="Times New Roman" w:hAnsi="Times New Roman" w:cs="Times New Roman"/>
                <w:spacing w:val="-2"/>
                <w:sz w:val="21"/>
                <w:szCs w:val="21"/>
                <w:lang w:eastAsia="zh-CN"/>
              </w:rPr>
              <w:t>1</w:t>
            </w:r>
            <w:r>
              <w:rPr>
                <w:rFonts w:ascii="宋体" w:eastAsia="宋体" w:hAnsi="宋体" w:cs="宋体"/>
                <w:spacing w:val="-2"/>
                <w:sz w:val="21"/>
                <w:szCs w:val="21"/>
                <w:lang w:eastAsia="zh-CN"/>
              </w:rPr>
              <w:t>分计算。</w:t>
            </w:r>
          </w:p>
        </w:tc>
      </w:tr>
    </w:tbl>
    <w:p w:rsidR="005A6ACC" w:rsidRDefault="005A6ACC">
      <w:pPr>
        <w:rPr>
          <w:rFonts w:ascii="宋体" w:eastAsia="宋体" w:hAnsi="宋体" w:cs="宋体"/>
          <w:b/>
          <w:bCs/>
          <w:sz w:val="29"/>
          <w:szCs w:val="29"/>
          <w:lang w:eastAsia="zh-CN"/>
        </w:rPr>
      </w:pPr>
    </w:p>
    <w:p w:rsidR="005A6ACC" w:rsidRDefault="005A6ACC">
      <w:pPr>
        <w:rPr>
          <w:rFonts w:ascii="宋体" w:eastAsia="宋体" w:hAnsi="宋体" w:cs="宋体"/>
          <w:b/>
          <w:bCs/>
          <w:sz w:val="29"/>
          <w:szCs w:val="29"/>
          <w:lang w:eastAsia="zh-CN"/>
        </w:rPr>
      </w:pPr>
    </w:p>
    <w:p w:rsidR="005A6ACC" w:rsidRDefault="005A6ACC">
      <w:pPr>
        <w:rPr>
          <w:rFonts w:ascii="宋体" w:eastAsia="宋体" w:hAnsi="宋体" w:cs="宋体"/>
          <w:b/>
          <w:bCs/>
          <w:sz w:val="29"/>
          <w:szCs w:val="29"/>
          <w:lang w:eastAsia="zh-CN"/>
        </w:rPr>
      </w:pPr>
    </w:p>
    <w:p w:rsidR="005A6ACC" w:rsidRDefault="005A6ACC">
      <w:pPr>
        <w:rPr>
          <w:rFonts w:ascii="宋体" w:eastAsia="宋体" w:hAnsi="宋体" w:cs="宋体"/>
          <w:b/>
          <w:bCs/>
          <w:sz w:val="29"/>
          <w:szCs w:val="29"/>
          <w:lang w:eastAsia="zh-CN"/>
        </w:rPr>
      </w:pPr>
    </w:p>
    <w:p w:rsidR="005A6ACC" w:rsidRDefault="0008264D">
      <w:pPr>
        <w:rPr>
          <w:b/>
          <w:bCs/>
          <w:lang w:eastAsia="zh-CN"/>
        </w:rPr>
      </w:pPr>
      <w:r>
        <w:rPr>
          <w:b/>
          <w:lang w:eastAsia="zh-CN"/>
        </w:rPr>
        <w:t>附表</w:t>
      </w:r>
      <w:r>
        <w:rPr>
          <w:b/>
          <w:spacing w:val="-87"/>
          <w:lang w:eastAsia="zh-CN"/>
        </w:rPr>
        <w:t xml:space="preserve"> </w:t>
      </w:r>
      <w:r>
        <w:rPr>
          <w:rFonts w:ascii="Times New Roman" w:eastAsia="Times New Roman" w:hAnsi="Times New Roman" w:cs="Times New Roman"/>
          <w:b/>
          <w:lang w:eastAsia="zh-CN"/>
        </w:rPr>
        <w:t>3-8</w:t>
      </w:r>
      <w:r>
        <w:rPr>
          <w:b/>
          <w:lang w:eastAsia="zh-CN"/>
        </w:rPr>
        <w:t>：权数取值表</w:t>
      </w:r>
    </w:p>
    <w:p w:rsidR="005A6ACC" w:rsidRDefault="005A6ACC">
      <w:pPr>
        <w:rPr>
          <w:rFonts w:ascii="宋体" w:eastAsia="宋体" w:hAnsi="宋体" w:cs="宋体"/>
          <w:b/>
          <w:bCs/>
          <w:sz w:val="28"/>
          <w:szCs w:val="28"/>
          <w:lang w:eastAsia="zh-CN"/>
        </w:rPr>
      </w:pPr>
    </w:p>
    <w:p w:rsidR="005A6ACC" w:rsidRDefault="005A6ACC">
      <w:pPr>
        <w:rPr>
          <w:rFonts w:ascii="宋体" w:eastAsia="宋体" w:hAnsi="宋体" w:cs="宋体"/>
          <w:b/>
          <w:bCs/>
          <w:sz w:val="20"/>
          <w:szCs w:val="20"/>
          <w:lang w:eastAsia="zh-CN"/>
        </w:rPr>
      </w:pPr>
    </w:p>
    <w:p w:rsidR="005A6ACC" w:rsidRDefault="0008264D">
      <w:pPr>
        <w:jc w:val="center"/>
        <w:rPr>
          <w:b/>
          <w:sz w:val="32"/>
          <w:szCs w:val="32"/>
          <w:lang w:eastAsia="zh-CN"/>
        </w:rPr>
      </w:pPr>
      <w:r>
        <w:rPr>
          <w:b/>
          <w:sz w:val="32"/>
          <w:szCs w:val="32"/>
          <w:lang w:eastAsia="zh-CN"/>
        </w:rPr>
        <w:t>权数取值表</w:t>
      </w:r>
    </w:p>
    <w:p w:rsidR="005A6ACC" w:rsidRDefault="005A6ACC">
      <w:pPr>
        <w:rPr>
          <w:rFonts w:ascii="宋体" w:eastAsia="宋体" w:hAnsi="宋体" w:cs="宋体"/>
          <w:b/>
          <w:bCs/>
          <w:sz w:val="13"/>
          <w:szCs w:val="13"/>
          <w:lang w:eastAsia="zh-CN"/>
        </w:rPr>
      </w:pPr>
    </w:p>
    <w:tbl>
      <w:tblPr>
        <w:tblStyle w:val="TableNormal"/>
        <w:tblW w:w="9094" w:type="dxa"/>
        <w:tblInd w:w="111" w:type="dxa"/>
        <w:tblLayout w:type="fixed"/>
        <w:tblLook w:val="04A0"/>
      </w:tblPr>
      <w:tblGrid>
        <w:gridCol w:w="1090"/>
        <w:gridCol w:w="3058"/>
        <w:gridCol w:w="2126"/>
        <w:gridCol w:w="2820"/>
      </w:tblGrid>
      <w:tr w:rsidR="005A6ACC">
        <w:trPr>
          <w:trHeight w:hRule="exact" w:val="701"/>
        </w:trPr>
        <w:tc>
          <w:tcPr>
            <w:tcW w:w="1090" w:type="dxa"/>
            <w:vMerge w:val="restart"/>
            <w:tcBorders>
              <w:top w:val="single" w:sz="12" w:space="0" w:color="000000"/>
              <w:left w:val="single" w:sz="12" w:space="0" w:color="000000"/>
              <w:right w:val="single" w:sz="4"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b/>
                <w:bCs/>
                <w:sz w:val="21"/>
                <w:szCs w:val="21"/>
              </w:rPr>
              <w:t>序号</w:t>
            </w:r>
          </w:p>
        </w:tc>
        <w:tc>
          <w:tcPr>
            <w:tcW w:w="3058" w:type="dxa"/>
            <w:vMerge w:val="restart"/>
            <w:tcBorders>
              <w:top w:val="single" w:sz="12" w:space="0" w:color="000000"/>
              <w:left w:val="single" w:sz="4" w:space="0" w:color="000000"/>
              <w:right w:val="single" w:sz="4"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b/>
                <w:bCs/>
                <w:sz w:val="21"/>
                <w:szCs w:val="21"/>
              </w:rPr>
              <w:t>项</w:t>
            </w:r>
            <w:r>
              <w:rPr>
                <w:rFonts w:ascii="宋体" w:eastAsia="宋体" w:hAnsi="宋体" w:cs="宋体"/>
                <w:b/>
                <w:bCs/>
                <w:sz w:val="21"/>
                <w:szCs w:val="21"/>
              </w:rPr>
              <w:tab/>
              <w:t>目</w:t>
            </w:r>
          </w:p>
        </w:tc>
        <w:tc>
          <w:tcPr>
            <w:tcW w:w="2126" w:type="dxa"/>
            <w:tcBorders>
              <w:top w:val="single" w:sz="12" w:space="0" w:color="000000"/>
              <w:left w:val="single" w:sz="4" w:space="0" w:color="000000"/>
              <w:bottom w:val="single" w:sz="4" w:space="0" w:color="000000"/>
              <w:right w:val="single" w:sz="4"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b/>
                <w:bCs/>
                <w:sz w:val="21"/>
                <w:szCs w:val="21"/>
              </w:rPr>
              <w:t>权</w:t>
            </w:r>
            <w:r>
              <w:rPr>
                <w:rFonts w:ascii="宋体" w:eastAsia="宋体" w:hAnsi="宋体" w:cs="宋体"/>
                <w:b/>
                <w:bCs/>
                <w:sz w:val="21"/>
                <w:szCs w:val="21"/>
              </w:rPr>
              <w:tab/>
              <w:t>数</w:t>
            </w:r>
          </w:p>
        </w:tc>
        <w:tc>
          <w:tcPr>
            <w:tcW w:w="2820" w:type="dxa"/>
            <w:vMerge w:val="restart"/>
            <w:tcBorders>
              <w:top w:val="single" w:sz="12" w:space="0" w:color="000000"/>
              <w:left w:val="single" w:sz="4" w:space="0" w:color="000000"/>
              <w:right w:val="single" w:sz="12" w:space="0" w:color="000000"/>
            </w:tcBorders>
            <w:vAlign w:val="center"/>
          </w:tcPr>
          <w:p w:rsidR="005A6ACC" w:rsidRDefault="0008264D">
            <w:pPr>
              <w:jc w:val="center"/>
              <w:rPr>
                <w:rFonts w:ascii="宋体" w:eastAsia="宋体" w:hAnsi="宋体" w:cs="宋体"/>
                <w:sz w:val="21"/>
                <w:szCs w:val="21"/>
                <w:lang w:eastAsia="zh-CN"/>
              </w:rPr>
            </w:pPr>
            <w:r>
              <w:rPr>
                <w:rFonts w:ascii="宋体" w:eastAsia="宋体" w:hAnsi="宋体" w:cs="宋体"/>
                <w:b/>
                <w:bCs/>
                <w:spacing w:val="-3"/>
                <w:sz w:val="21"/>
                <w:szCs w:val="21"/>
                <w:lang w:eastAsia="zh-CN"/>
              </w:rPr>
              <w:t>具体权数取值（招标人填写）</w:t>
            </w:r>
          </w:p>
        </w:tc>
      </w:tr>
      <w:tr w:rsidR="005A6ACC">
        <w:trPr>
          <w:trHeight w:hRule="exact" w:val="708"/>
        </w:trPr>
        <w:tc>
          <w:tcPr>
            <w:tcW w:w="1090" w:type="dxa"/>
            <w:vMerge/>
            <w:tcBorders>
              <w:left w:val="single" w:sz="12" w:space="0" w:color="000000"/>
              <w:bottom w:val="single" w:sz="4" w:space="0" w:color="000000"/>
              <w:right w:val="single" w:sz="4" w:space="0" w:color="000000"/>
            </w:tcBorders>
            <w:vAlign w:val="center"/>
          </w:tcPr>
          <w:p w:rsidR="005A6ACC" w:rsidRDefault="005A6ACC">
            <w:pPr>
              <w:jc w:val="center"/>
              <w:rPr>
                <w:lang w:eastAsia="zh-CN"/>
              </w:rPr>
            </w:pPr>
          </w:p>
        </w:tc>
        <w:tc>
          <w:tcPr>
            <w:tcW w:w="3058" w:type="dxa"/>
            <w:vMerge/>
            <w:tcBorders>
              <w:left w:val="single" w:sz="4" w:space="0" w:color="000000"/>
              <w:bottom w:val="single" w:sz="4" w:space="0" w:color="000000"/>
              <w:right w:val="single" w:sz="4" w:space="0" w:color="000000"/>
            </w:tcBorders>
            <w:vAlign w:val="center"/>
          </w:tcPr>
          <w:p w:rsidR="005A6ACC" w:rsidRDefault="005A6ACC">
            <w:pPr>
              <w:jc w:val="center"/>
              <w:rPr>
                <w:lang w:eastAsia="zh-CN"/>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b/>
                <w:bCs/>
                <w:sz w:val="21"/>
                <w:szCs w:val="21"/>
              </w:rPr>
              <w:t>综合评估法</w:t>
            </w:r>
          </w:p>
        </w:tc>
        <w:tc>
          <w:tcPr>
            <w:tcW w:w="2820" w:type="dxa"/>
            <w:vMerge/>
            <w:tcBorders>
              <w:left w:val="single" w:sz="4" w:space="0" w:color="000000"/>
              <w:bottom w:val="single" w:sz="4" w:space="0" w:color="000000"/>
              <w:right w:val="single" w:sz="12" w:space="0" w:color="000000"/>
            </w:tcBorders>
            <w:vAlign w:val="center"/>
          </w:tcPr>
          <w:p w:rsidR="005A6ACC" w:rsidRDefault="005A6ACC">
            <w:pPr>
              <w:jc w:val="center"/>
            </w:pPr>
          </w:p>
        </w:tc>
      </w:tr>
      <w:tr w:rsidR="005A6ACC">
        <w:trPr>
          <w:trHeight w:hRule="exact" w:val="658"/>
        </w:trPr>
        <w:tc>
          <w:tcPr>
            <w:tcW w:w="1090" w:type="dxa"/>
            <w:tcBorders>
              <w:top w:val="single" w:sz="4" w:space="0" w:color="000000"/>
              <w:left w:val="single" w:sz="12" w:space="0" w:color="000000"/>
              <w:bottom w:val="single" w:sz="4" w:space="0" w:color="000000"/>
              <w:right w:val="single" w:sz="4" w:space="0" w:color="000000"/>
            </w:tcBorders>
            <w:vAlign w:val="center"/>
          </w:tcPr>
          <w:p w:rsidR="005A6ACC" w:rsidRDefault="0008264D">
            <w:pPr>
              <w:jc w:val="center"/>
              <w:rPr>
                <w:rFonts w:ascii="Times New Roman" w:eastAsia="Times New Roman" w:hAnsi="Times New Roman" w:cs="Times New Roman"/>
                <w:sz w:val="21"/>
                <w:szCs w:val="21"/>
              </w:rPr>
            </w:pPr>
            <w:r>
              <w:rPr>
                <w:rFonts w:ascii="Times New Roman"/>
                <w:sz w:val="21"/>
              </w:rPr>
              <w:t>1</w:t>
            </w:r>
          </w:p>
        </w:tc>
        <w:tc>
          <w:tcPr>
            <w:tcW w:w="3058" w:type="dxa"/>
            <w:tcBorders>
              <w:top w:val="single" w:sz="4" w:space="0" w:color="000000"/>
              <w:left w:val="single" w:sz="4" w:space="0" w:color="000000"/>
              <w:bottom w:val="single" w:sz="4" w:space="0" w:color="000000"/>
              <w:right w:val="single" w:sz="4"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项目管理机构（</w:t>
            </w:r>
            <w:r>
              <w:rPr>
                <w:rFonts w:ascii="Times New Roman" w:eastAsia="Times New Roman" w:hAnsi="Times New Roman" w:cs="Times New Roman"/>
                <w:sz w:val="21"/>
                <w:szCs w:val="21"/>
              </w:rPr>
              <w:t>K</w:t>
            </w:r>
            <w:r>
              <w:rPr>
                <w:rFonts w:ascii="Times New Roman" w:eastAsia="Times New Roman" w:hAnsi="Times New Roman" w:cs="Times New Roman"/>
                <w:position w:val="-2"/>
                <w:sz w:val="14"/>
                <w:szCs w:val="14"/>
              </w:rPr>
              <w:t>1</w:t>
            </w:r>
            <w:r>
              <w:rPr>
                <w:rFonts w:ascii="宋体" w:eastAsia="宋体" w:hAnsi="宋体" w:cs="宋体"/>
                <w:sz w:val="21"/>
                <w:szCs w:val="21"/>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5A6ACC" w:rsidRDefault="0008264D">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0.08</w:t>
            </w:r>
            <w:r>
              <w:rPr>
                <w:rFonts w:ascii="宋体" w:eastAsia="宋体" w:hAnsi="宋体" w:cs="宋体"/>
                <w:sz w:val="21"/>
                <w:szCs w:val="21"/>
              </w:rPr>
              <w:t>～</w:t>
            </w:r>
            <w:r>
              <w:rPr>
                <w:rFonts w:ascii="Times New Roman" w:eastAsia="Times New Roman" w:hAnsi="Times New Roman" w:cs="Times New Roman"/>
                <w:sz w:val="21"/>
                <w:szCs w:val="21"/>
              </w:rPr>
              <w:t>0.15</w:t>
            </w:r>
          </w:p>
        </w:tc>
        <w:tc>
          <w:tcPr>
            <w:tcW w:w="2820" w:type="dxa"/>
            <w:tcBorders>
              <w:top w:val="single" w:sz="4" w:space="0" w:color="000000"/>
              <w:left w:val="single" w:sz="4" w:space="0" w:color="000000"/>
              <w:bottom w:val="single" w:sz="4" w:space="0" w:color="000000"/>
              <w:right w:val="single" w:sz="12" w:space="0" w:color="000000"/>
            </w:tcBorders>
            <w:vAlign w:val="center"/>
          </w:tcPr>
          <w:p w:rsidR="005A6ACC" w:rsidRDefault="0008264D">
            <w:pPr>
              <w:jc w:val="center"/>
              <w:rPr>
                <w:b/>
                <w:lang w:eastAsia="zh-CN"/>
              </w:rPr>
            </w:pPr>
            <w:r>
              <w:rPr>
                <w:rFonts w:hint="eastAsia"/>
                <w:b/>
                <w:lang w:eastAsia="zh-CN"/>
              </w:rPr>
              <w:t>0.15</w:t>
            </w:r>
          </w:p>
        </w:tc>
      </w:tr>
      <w:tr w:rsidR="005A6ACC">
        <w:trPr>
          <w:trHeight w:hRule="exact" w:val="708"/>
        </w:trPr>
        <w:tc>
          <w:tcPr>
            <w:tcW w:w="1090" w:type="dxa"/>
            <w:tcBorders>
              <w:top w:val="single" w:sz="4" w:space="0" w:color="000000"/>
              <w:left w:val="single" w:sz="12" w:space="0" w:color="000000"/>
              <w:bottom w:val="single" w:sz="4" w:space="0" w:color="000000"/>
              <w:right w:val="single" w:sz="4" w:space="0" w:color="000000"/>
            </w:tcBorders>
            <w:vAlign w:val="center"/>
          </w:tcPr>
          <w:p w:rsidR="005A6ACC" w:rsidRDefault="0008264D">
            <w:pPr>
              <w:jc w:val="center"/>
              <w:rPr>
                <w:rFonts w:ascii="Times New Roman" w:eastAsia="Times New Roman" w:hAnsi="Times New Roman" w:cs="Times New Roman"/>
                <w:sz w:val="21"/>
                <w:szCs w:val="21"/>
              </w:rPr>
            </w:pPr>
            <w:r>
              <w:rPr>
                <w:rFonts w:ascii="Times New Roman"/>
                <w:sz w:val="21"/>
              </w:rPr>
              <w:t>2</w:t>
            </w:r>
          </w:p>
        </w:tc>
        <w:tc>
          <w:tcPr>
            <w:tcW w:w="3058" w:type="dxa"/>
            <w:tcBorders>
              <w:top w:val="single" w:sz="4" w:space="0" w:color="000000"/>
              <w:left w:val="single" w:sz="4" w:space="0" w:color="000000"/>
              <w:bottom w:val="single" w:sz="4" w:space="0" w:color="000000"/>
              <w:right w:val="single" w:sz="4" w:space="0" w:color="000000"/>
            </w:tcBorders>
            <w:vAlign w:val="center"/>
          </w:tcPr>
          <w:p w:rsidR="005A6ACC" w:rsidRDefault="0008264D">
            <w:pPr>
              <w:jc w:val="center"/>
              <w:rPr>
                <w:rFonts w:ascii="宋体" w:eastAsia="宋体" w:hAnsi="宋体" w:cs="宋体"/>
                <w:sz w:val="21"/>
                <w:szCs w:val="21"/>
                <w:lang w:eastAsia="zh-CN"/>
              </w:rPr>
            </w:pPr>
            <w:r>
              <w:rPr>
                <w:rFonts w:ascii="宋体" w:eastAsia="宋体" w:hAnsi="宋体" w:cs="宋体"/>
                <w:sz w:val="21"/>
                <w:szCs w:val="21"/>
                <w:lang w:eastAsia="zh-CN"/>
              </w:rPr>
              <w:t>其他及信用评分因素（</w:t>
            </w:r>
            <w:r>
              <w:rPr>
                <w:rFonts w:ascii="Times New Roman" w:eastAsia="Times New Roman" w:hAnsi="Times New Roman" w:cs="Times New Roman"/>
                <w:sz w:val="21"/>
                <w:szCs w:val="21"/>
                <w:lang w:eastAsia="zh-CN"/>
              </w:rPr>
              <w:t>K</w:t>
            </w:r>
            <w:r>
              <w:rPr>
                <w:rFonts w:ascii="Times New Roman" w:eastAsia="Times New Roman" w:hAnsi="Times New Roman" w:cs="Times New Roman"/>
                <w:position w:val="-2"/>
                <w:sz w:val="14"/>
                <w:szCs w:val="14"/>
                <w:lang w:eastAsia="zh-CN"/>
              </w:rPr>
              <w:t>2</w:t>
            </w:r>
            <w:r>
              <w:rPr>
                <w:rFonts w:ascii="宋体" w:eastAsia="宋体" w:hAnsi="宋体" w:cs="宋体"/>
                <w:sz w:val="21"/>
                <w:szCs w:val="21"/>
                <w:lang w:eastAsia="zh-CN"/>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5A6ACC" w:rsidRDefault="0008264D">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0.07</w:t>
            </w:r>
            <w:r>
              <w:rPr>
                <w:rFonts w:ascii="宋体" w:eastAsia="宋体" w:hAnsi="宋体" w:cs="宋体"/>
                <w:sz w:val="21"/>
                <w:szCs w:val="21"/>
              </w:rPr>
              <w:t>～</w:t>
            </w:r>
            <w:r>
              <w:rPr>
                <w:rFonts w:ascii="Times New Roman" w:eastAsia="Times New Roman" w:hAnsi="Times New Roman" w:cs="Times New Roman"/>
                <w:sz w:val="21"/>
                <w:szCs w:val="21"/>
              </w:rPr>
              <w:t>0.10</w:t>
            </w:r>
          </w:p>
        </w:tc>
        <w:tc>
          <w:tcPr>
            <w:tcW w:w="2820" w:type="dxa"/>
            <w:tcBorders>
              <w:top w:val="single" w:sz="4" w:space="0" w:color="000000"/>
              <w:left w:val="single" w:sz="4" w:space="0" w:color="000000"/>
              <w:bottom w:val="single" w:sz="4" w:space="0" w:color="000000"/>
              <w:right w:val="single" w:sz="12" w:space="0" w:color="000000"/>
            </w:tcBorders>
            <w:vAlign w:val="center"/>
          </w:tcPr>
          <w:p w:rsidR="005A6ACC" w:rsidRDefault="0008264D">
            <w:pPr>
              <w:jc w:val="center"/>
              <w:rPr>
                <w:b/>
                <w:lang w:eastAsia="zh-CN"/>
              </w:rPr>
            </w:pPr>
            <w:r>
              <w:rPr>
                <w:rFonts w:hint="eastAsia"/>
                <w:b/>
                <w:lang w:eastAsia="zh-CN"/>
              </w:rPr>
              <w:t>0.10</w:t>
            </w:r>
          </w:p>
        </w:tc>
      </w:tr>
      <w:tr w:rsidR="005A6ACC">
        <w:trPr>
          <w:trHeight w:hRule="exact" w:val="718"/>
        </w:trPr>
        <w:tc>
          <w:tcPr>
            <w:tcW w:w="1090" w:type="dxa"/>
            <w:tcBorders>
              <w:top w:val="single" w:sz="4" w:space="0" w:color="000000"/>
              <w:left w:val="single" w:sz="12" w:space="0" w:color="000000"/>
              <w:bottom w:val="single" w:sz="12" w:space="0" w:color="000000"/>
              <w:right w:val="single" w:sz="4" w:space="0" w:color="000000"/>
            </w:tcBorders>
            <w:vAlign w:val="center"/>
          </w:tcPr>
          <w:p w:rsidR="005A6ACC" w:rsidRDefault="0008264D">
            <w:pPr>
              <w:jc w:val="center"/>
              <w:rPr>
                <w:rFonts w:ascii="Times New Roman" w:eastAsia="Times New Roman" w:hAnsi="Times New Roman" w:cs="Times New Roman"/>
                <w:sz w:val="21"/>
                <w:szCs w:val="21"/>
              </w:rPr>
            </w:pPr>
            <w:r>
              <w:rPr>
                <w:rFonts w:ascii="Times New Roman"/>
                <w:sz w:val="21"/>
              </w:rPr>
              <w:t>3</w:t>
            </w:r>
          </w:p>
        </w:tc>
        <w:tc>
          <w:tcPr>
            <w:tcW w:w="3058" w:type="dxa"/>
            <w:tcBorders>
              <w:top w:val="single" w:sz="4" w:space="0" w:color="000000"/>
              <w:left w:val="single" w:sz="4" w:space="0" w:color="000000"/>
              <w:bottom w:val="single" w:sz="12" w:space="0" w:color="000000"/>
              <w:right w:val="single" w:sz="4"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投标报价（</w:t>
            </w:r>
            <w:r>
              <w:rPr>
                <w:rFonts w:ascii="Times New Roman" w:eastAsia="Times New Roman" w:hAnsi="Times New Roman" w:cs="Times New Roman"/>
                <w:sz w:val="21"/>
                <w:szCs w:val="21"/>
              </w:rPr>
              <w:t>K</w:t>
            </w:r>
            <w:r>
              <w:rPr>
                <w:rFonts w:ascii="Times New Roman" w:eastAsia="Times New Roman" w:hAnsi="Times New Roman" w:cs="Times New Roman"/>
                <w:position w:val="-2"/>
                <w:sz w:val="14"/>
                <w:szCs w:val="14"/>
              </w:rPr>
              <w:t>3</w:t>
            </w:r>
            <w:r>
              <w:rPr>
                <w:rFonts w:ascii="宋体" w:eastAsia="宋体" w:hAnsi="宋体" w:cs="宋体"/>
                <w:sz w:val="21"/>
                <w:szCs w:val="21"/>
              </w:rPr>
              <w:t>）</w:t>
            </w:r>
          </w:p>
        </w:tc>
        <w:tc>
          <w:tcPr>
            <w:tcW w:w="2126" w:type="dxa"/>
            <w:tcBorders>
              <w:top w:val="single" w:sz="4" w:space="0" w:color="000000"/>
              <w:left w:val="single" w:sz="4" w:space="0" w:color="000000"/>
              <w:bottom w:val="single" w:sz="12" w:space="0" w:color="000000"/>
              <w:right w:val="single" w:sz="4" w:space="0" w:color="000000"/>
            </w:tcBorders>
            <w:vAlign w:val="center"/>
          </w:tcPr>
          <w:p w:rsidR="005A6ACC" w:rsidRDefault="0008264D">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0.75</w:t>
            </w:r>
            <w:r>
              <w:rPr>
                <w:rFonts w:ascii="宋体" w:eastAsia="宋体" w:hAnsi="宋体" w:cs="宋体"/>
                <w:sz w:val="21"/>
                <w:szCs w:val="21"/>
              </w:rPr>
              <w:t>～</w:t>
            </w:r>
            <w:r>
              <w:rPr>
                <w:rFonts w:ascii="Times New Roman" w:eastAsia="Times New Roman" w:hAnsi="Times New Roman" w:cs="Times New Roman"/>
                <w:sz w:val="21"/>
                <w:szCs w:val="21"/>
              </w:rPr>
              <w:t>0.85</w:t>
            </w:r>
          </w:p>
        </w:tc>
        <w:tc>
          <w:tcPr>
            <w:tcW w:w="2820" w:type="dxa"/>
            <w:tcBorders>
              <w:top w:val="single" w:sz="4" w:space="0" w:color="000000"/>
              <w:left w:val="single" w:sz="4" w:space="0" w:color="000000"/>
              <w:bottom w:val="single" w:sz="12" w:space="0" w:color="000000"/>
              <w:right w:val="single" w:sz="12" w:space="0" w:color="000000"/>
            </w:tcBorders>
            <w:vAlign w:val="center"/>
          </w:tcPr>
          <w:p w:rsidR="005A6ACC" w:rsidRDefault="0008264D">
            <w:pPr>
              <w:jc w:val="center"/>
              <w:rPr>
                <w:b/>
                <w:lang w:eastAsia="zh-CN"/>
              </w:rPr>
            </w:pPr>
            <w:r>
              <w:rPr>
                <w:rFonts w:hint="eastAsia"/>
                <w:b/>
                <w:lang w:eastAsia="zh-CN"/>
              </w:rPr>
              <w:t>0.75</w:t>
            </w:r>
          </w:p>
        </w:tc>
      </w:tr>
    </w:tbl>
    <w:p w:rsidR="005A6ACC" w:rsidRDefault="005A6ACC">
      <w:pPr>
        <w:rPr>
          <w:rFonts w:ascii="宋体" w:eastAsia="宋体" w:hAnsi="宋体" w:cs="宋体"/>
          <w:b/>
          <w:bCs/>
          <w:sz w:val="20"/>
          <w:szCs w:val="20"/>
        </w:rPr>
      </w:pPr>
    </w:p>
    <w:p w:rsidR="005A6ACC" w:rsidRDefault="0008264D">
      <w:pPr>
        <w:rPr>
          <w:rFonts w:ascii="宋体" w:eastAsia="宋体" w:hAnsi="宋体"/>
          <w:b/>
          <w:bCs/>
          <w:sz w:val="32"/>
          <w:szCs w:val="32"/>
        </w:rPr>
      </w:pPr>
      <w:r>
        <w:br w:type="page"/>
      </w:r>
    </w:p>
    <w:p w:rsidR="005A6ACC" w:rsidRDefault="0008264D">
      <w:pPr>
        <w:rPr>
          <w:b/>
          <w:bCs/>
          <w:lang w:eastAsia="zh-CN"/>
        </w:rPr>
      </w:pPr>
      <w:r>
        <w:rPr>
          <w:b/>
          <w:lang w:eastAsia="zh-CN"/>
        </w:rPr>
        <w:lastRenderedPageBreak/>
        <w:t>附表</w:t>
      </w:r>
      <w:r>
        <w:rPr>
          <w:b/>
          <w:spacing w:val="-87"/>
          <w:lang w:eastAsia="zh-CN"/>
        </w:rPr>
        <w:t xml:space="preserve"> </w:t>
      </w:r>
      <w:r>
        <w:rPr>
          <w:rFonts w:ascii="Times New Roman" w:eastAsia="Times New Roman" w:hAnsi="Times New Roman" w:cs="Times New Roman"/>
          <w:b/>
          <w:lang w:eastAsia="zh-CN"/>
        </w:rPr>
        <w:t>3-9</w:t>
      </w:r>
      <w:r>
        <w:rPr>
          <w:b/>
          <w:lang w:eastAsia="zh-CN"/>
        </w:rPr>
        <w:t>：综合得分计算表</w:t>
      </w:r>
    </w:p>
    <w:p w:rsidR="005A6ACC" w:rsidRDefault="0008264D">
      <w:pPr>
        <w:jc w:val="center"/>
        <w:rPr>
          <w:b/>
          <w:sz w:val="32"/>
          <w:szCs w:val="32"/>
          <w:lang w:eastAsia="zh-CN"/>
        </w:rPr>
      </w:pPr>
      <w:r>
        <w:rPr>
          <w:b/>
          <w:sz w:val="32"/>
          <w:szCs w:val="32"/>
          <w:lang w:eastAsia="zh-CN"/>
        </w:rPr>
        <w:t>综合得分计算表</w:t>
      </w:r>
    </w:p>
    <w:p w:rsidR="005A6ACC" w:rsidRDefault="0008264D">
      <w:pPr>
        <w:rPr>
          <w:rFonts w:ascii="Times New Roman" w:eastAsia="Times New Roman" w:hAnsi="Times New Roman" w:cs="Times New Roman"/>
          <w:lang w:eastAsia="zh-CN"/>
        </w:rPr>
      </w:pPr>
      <w:r>
        <w:rPr>
          <w:spacing w:val="-2"/>
          <w:lang w:eastAsia="zh-CN"/>
        </w:rPr>
        <w:t>项目名称：</w:t>
      </w:r>
      <w:r>
        <w:rPr>
          <w:rFonts w:ascii="Times New Roman" w:eastAsia="Times New Roman" w:hAnsi="Times New Roman" w:cs="Times New Roman"/>
          <w:spacing w:val="-2"/>
          <w:u w:val="single" w:color="000000"/>
          <w:lang w:eastAsia="zh-CN"/>
        </w:rPr>
        <w:tab/>
      </w:r>
      <w:r>
        <w:rPr>
          <w:spacing w:val="-2"/>
          <w:lang w:eastAsia="zh-CN"/>
        </w:rPr>
        <w:t>招标编号：</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w w:val="34"/>
          <w:u w:val="single" w:color="000000"/>
          <w:lang w:eastAsia="zh-CN"/>
        </w:rPr>
        <w:t xml:space="preserve"> </w:t>
      </w:r>
    </w:p>
    <w:p w:rsidR="005A6ACC" w:rsidRDefault="005A6ACC">
      <w:pPr>
        <w:rPr>
          <w:rFonts w:ascii="Times New Roman" w:eastAsia="Times New Roman" w:hAnsi="Times New Roman" w:cs="Times New Roman"/>
          <w:sz w:val="12"/>
          <w:szCs w:val="12"/>
          <w:lang w:eastAsia="zh-CN"/>
        </w:rPr>
      </w:pPr>
    </w:p>
    <w:tbl>
      <w:tblPr>
        <w:tblStyle w:val="TableNormal"/>
        <w:tblW w:w="9104" w:type="dxa"/>
        <w:tblInd w:w="0" w:type="dxa"/>
        <w:tblLayout w:type="fixed"/>
        <w:tblLook w:val="04A0"/>
      </w:tblPr>
      <w:tblGrid>
        <w:gridCol w:w="2145"/>
        <w:gridCol w:w="3124"/>
        <w:gridCol w:w="1280"/>
        <w:gridCol w:w="1138"/>
        <w:gridCol w:w="1417"/>
      </w:tblGrid>
      <w:tr w:rsidR="005A6ACC">
        <w:trPr>
          <w:trHeight w:hRule="exact" w:val="478"/>
        </w:trPr>
        <w:tc>
          <w:tcPr>
            <w:tcW w:w="5269" w:type="dxa"/>
            <w:gridSpan w:val="2"/>
            <w:vMerge w:val="restart"/>
            <w:tcBorders>
              <w:top w:val="single" w:sz="12" w:space="0" w:color="000000"/>
              <w:left w:val="single" w:sz="12" w:space="0" w:color="000000"/>
              <w:bottom w:val="single" w:sz="6" w:space="0" w:color="000000"/>
              <w:right w:val="single" w:sz="6" w:space="0" w:color="000000"/>
              <w:tl2br w:val="single" w:sz="4" w:space="0" w:color="auto"/>
            </w:tcBorders>
            <w:tcMar>
              <w:left w:w="85" w:type="dxa"/>
              <w:right w:w="85" w:type="dxa"/>
            </w:tcMar>
            <w:vAlign w:val="center"/>
          </w:tcPr>
          <w:p w:rsidR="005A6ACC" w:rsidRDefault="0008264D">
            <w:pPr>
              <w:wordWrap w:val="0"/>
              <w:jc w:val="right"/>
              <w:rPr>
                <w:rFonts w:ascii="宋体" w:eastAsia="宋体" w:hAnsi="宋体" w:cs="宋体"/>
                <w:sz w:val="21"/>
                <w:szCs w:val="21"/>
                <w:lang w:eastAsia="zh-CN"/>
              </w:rPr>
            </w:pPr>
            <w:r>
              <w:rPr>
                <w:rFonts w:ascii="宋体" w:eastAsia="宋体" w:hAnsi="宋体" w:cs="宋体"/>
                <w:sz w:val="21"/>
                <w:szCs w:val="21"/>
              </w:rPr>
              <w:t>投标单位</w:t>
            </w:r>
            <w:r>
              <w:rPr>
                <w:rFonts w:ascii="宋体" w:eastAsia="宋体" w:hAnsi="宋体" w:cs="宋体" w:hint="eastAsia"/>
                <w:sz w:val="21"/>
                <w:szCs w:val="21"/>
                <w:lang w:eastAsia="zh-CN"/>
              </w:rPr>
              <w:t xml:space="preserve">   </w:t>
            </w:r>
          </w:p>
          <w:p w:rsidR="005A6ACC" w:rsidRDefault="0008264D">
            <w:pPr>
              <w:ind w:firstLineChars="300" w:firstLine="630"/>
              <w:rPr>
                <w:rFonts w:ascii="宋体" w:eastAsia="宋体" w:hAnsi="宋体" w:cs="宋体"/>
                <w:sz w:val="21"/>
                <w:szCs w:val="21"/>
              </w:rPr>
            </w:pPr>
            <w:r>
              <w:rPr>
                <w:rFonts w:ascii="宋体" w:eastAsia="宋体" w:hAnsi="宋体" w:cs="宋体"/>
                <w:sz w:val="21"/>
                <w:szCs w:val="21"/>
              </w:rPr>
              <w:t>项</w:t>
            </w:r>
            <w:r>
              <w:rPr>
                <w:rFonts w:ascii="宋体" w:eastAsia="宋体" w:hAnsi="宋体" w:cs="宋体"/>
                <w:sz w:val="21"/>
                <w:szCs w:val="21"/>
              </w:rPr>
              <w:tab/>
              <w:t>目</w:t>
            </w:r>
          </w:p>
        </w:tc>
        <w:tc>
          <w:tcPr>
            <w:tcW w:w="3835" w:type="dxa"/>
            <w:gridSpan w:val="3"/>
            <w:tcBorders>
              <w:top w:val="single" w:sz="12" w:space="0" w:color="000000"/>
              <w:left w:val="single" w:sz="6" w:space="0" w:color="000000"/>
              <w:bottom w:val="single" w:sz="6" w:space="0" w:color="000000"/>
              <w:right w:val="single" w:sz="12" w:space="0" w:color="000000"/>
            </w:tcBorders>
            <w:tcMar>
              <w:left w:w="85" w:type="dxa"/>
              <w:right w:w="85" w:type="dxa"/>
            </w:tcMar>
            <w:vAlign w:val="center"/>
          </w:tcPr>
          <w:p w:rsidR="005A6ACC" w:rsidRDefault="0008264D">
            <w:pPr>
              <w:jc w:val="center"/>
              <w:rPr>
                <w:rFonts w:ascii="宋体" w:eastAsia="宋体" w:hAnsi="宋体" w:cs="宋体"/>
                <w:sz w:val="21"/>
                <w:szCs w:val="21"/>
                <w:lang w:eastAsia="zh-CN"/>
              </w:rPr>
            </w:pPr>
            <w:r>
              <w:rPr>
                <w:rFonts w:ascii="宋体" w:eastAsia="宋体" w:hAnsi="宋体" w:cs="宋体"/>
                <w:sz w:val="21"/>
                <w:szCs w:val="21"/>
                <w:lang w:eastAsia="zh-CN"/>
              </w:rPr>
              <w:t>投标人名称及评审计分</w:t>
            </w:r>
          </w:p>
        </w:tc>
      </w:tr>
      <w:tr w:rsidR="005A6ACC">
        <w:trPr>
          <w:trHeight w:hRule="exact" w:val="470"/>
        </w:trPr>
        <w:tc>
          <w:tcPr>
            <w:tcW w:w="5269" w:type="dxa"/>
            <w:gridSpan w:val="2"/>
            <w:vMerge/>
            <w:tcBorders>
              <w:left w:val="single" w:sz="12" w:space="0" w:color="000000"/>
              <w:bottom w:val="single" w:sz="6" w:space="0" w:color="000000"/>
              <w:right w:val="single" w:sz="6" w:space="0" w:color="000000"/>
              <w:tl2br w:val="single" w:sz="4" w:space="0" w:color="auto"/>
            </w:tcBorders>
            <w:tcMar>
              <w:left w:w="85" w:type="dxa"/>
              <w:right w:w="85" w:type="dxa"/>
            </w:tcMar>
            <w:vAlign w:val="center"/>
          </w:tcPr>
          <w:p w:rsidR="005A6ACC" w:rsidRDefault="005A6ACC">
            <w:pPr>
              <w:jc w:val="center"/>
              <w:rPr>
                <w:lang w:eastAsia="zh-CN"/>
              </w:rPr>
            </w:pPr>
          </w:p>
        </w:tc>
        <w:tc>
          <w:tcPr>
            <w:tcW w:w="1280"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Times New Roman" w:eastAsia="Times New Roman" w:hAnsi="Times New Roman" w:cs="Times New Roman"/>
                <w:sz w:val="21"/>
                <w:szCs w:val="21"/>
              </w:rPr>
            </w:pPr>
            <w:r>
              <w:rPr>
                <w:rFonts w:ascii="Times New Roman"/>
                <w:sz w:val="21"/>
              </w:rPr>
              <w:t>1</w:t>
            </w:r>
          </w:p>
        </w:tc>
        <w:tc>
          <w:tcPr>
            <w:tcW w:w="1138"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Times New Roman" w:eastAsia="Times New Roman" w:hAnsi="Times New Roman" w:cs="Times New Roman"/>
                <w:sz w:val="21"/>
                <w:szCs w:val="21"/>
              </w:rPr>
            </w:pPr>
            <w:r>
              <w:rPr>
                <w:rFonts w:ascii="Times New Roman"/>
                <w:sz w:val="21"/>
              </w:rPr>
              <w:t>2</w:t>
            </w:r>
          </w:p>
        </w:tc>
        <w:tc>
          <w:tcPr>
            <w:tcW w:w="1417" w:type="dxa"/>
            <w:tcBorders>
              <w:top w:val="single" w:sz="6" w:space="0" w:color="000000"/>
              <w:left w:val="single" w:sz="6" w:space="0" w:color="000000"/>
              <w:bottom w:val="single" w:sz="6" w:space="0" w:color="000000"/>
              <w:right w:val="single" w:sz="12" w:space="0" w:color="000000"/>
            </w:tcBorders>
            <w:tcMar>
              <w:left w:w="85" w:type="dxa"/>
              <w:right w:w="85" w:type="dxa"/>
            </w:tcMar>
            <w:vAlign w:val="center"/>
          </w:tcPr>
          <w:p w:rsidR="005A6ACC" w:rsidRDefault="0008264D">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r>
      <w:tr w:rsidR="005A6ACC">
        <w:trPr>
          <w:trHeight w:hRule="exact" w:val="468"/>
        </w:trPr>
        <w:tc>
          <w:tcPr>
            <w:tcW w:w="5269" w:type="dxa"/>
            <w:gridSpan w:val="2"/>
            <w:vMerge/>
            <w:tcBorders>
              <w:left w:val="single" w:sz="12" w:space="0" w:color="000000"/>
              <w:bottom w:val="single" w:sz="6" w:space="0" w:color="000000"/>
              <w:right w:val="single" w:sz="6" w:space="0" w:color="000000"/>
              <w:tl2br w:val="single" w:sz="4" w:space="0" w:color="auto"/>
            </w:tcBorders>
            <w:tcMar>
              <w:left w:w="85" w:type="dxa"/>
              <w:right w:w="85" w:type="dxa"/>
            </w:tcMar>
            <w:vAlign w:val="center"/>
          </w:tcPr>
          <w:p w:rsidR="005A6ACC" w:rsidRDefault="005A6ACC">
            <w:pPr>
              <w:jc w:val="center"/>
            </w:pPr>
          </w:p>
        </w:tc>
        <w:tc>
          <w:tcPr>
            <w:tcW w:w="1280"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138"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417" w:type="dxa"/>
            <w:tcBorders>
              <w:top w:val="single" w:sz="6" w:space="0" w:color="000000"/>
              <w:left w:val="single" w:sz="6" w:space="0" w:color="000000"/>
              <w:bottom w:val="single" w:sz="6" w:space="0" w:color="000000"/>
              <w:right w:val="single" w:sz="12" w:space="0" w:color="000000"/>
            </w:tcBorders>
            <w:tcMar>
              <w:left w:w="85" w:type="dxa"/>
              <w:right w:w="85" w:type="dxa"/>
            </w:tcMar>
            <w:vAlign w:val="center"/>
          </w:tcPr>
          <w:p w:rsidR="005A6ACC" w:rsidRDefault="0008264D">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r>
      <w:tr w:rsidR="005A6ACC">
        <w:trPr>
          <w:trHeight w:hRule="exact" w:val="468"/>
        </w:trPr>
        <w:tc>
          <w:tcPr>
            <w:tcW w:w="2145" w:type="dxa"/>
            <w:vMerge w:val="restart"/>
            <w:tcBorders>
              <w:top w:val="single" w:sz="6" w:space="0" w:color="000000"/>
              <w:left w:val="single" w:sz="12" w:space="0" w:color="000000"/>
              <w:right w:val="single" w:sz="6" w:space="0" w:color="000000"/>
            </w:tcBorders>
            <w:tcMar>
              <w:left w:w="85" w:type="dxa"/>
              <w:right w:w="85" w:type="dxa"/>
            </w:tcMar>
            <w:vAlign w:val="center"/>
          </w:tcPr>
          <w:p w:rsidR="005A6ACC" w:rsidRDefault="0008264D">
            <w:pPr>
              <w:jc w:val="center"/>
              <w:rPr>
                <w:rFonts w:ascii="Times New Roman" w:eastAsia="Times New Roman" w:hAnsi="Times New Roman" w:cs="Times New Roman"/>
                <w:sz w:val="21"/>
                <w:szCs w:val="21"/>
                <w:lang w:eastAsia="zh-CN"/>
              </w:rPr>
            </w:pPr>
            <w:r>
              <w:rPr>
                <w:rFonts w:ascii="Times New Roman" w:eastAsia="Times New Roman" w:hAnsi="Times New Roman" w:cs="Times New Roman"/>
                <w:sz w:val="21"/>
                <w:szCs w:val="21"/>
                <w:lang w:eastAsia="zh-CN"/>
              </w:rPr>
              <w:t>1.</w:t>
            </w:r>
            <w:r>
              <w:rPr>
                <w:rFonts w:ascii="宋体" w:eastAsia="宋体" w:hAnsi="宋体" w:cs="宋体"/>
                <w:sz w:val="21"/>
                <w:szCs w:val="21"/>
                <w:lang w:eastAsia="zh-CN"/>
              </w:rPr>
              <w:t>项目管理机构</w:t>
            </w:r>
            <w:r>
              <w:rPr>
                <w:rFonts w:ascii="宋体" w:eastAsia="宋体" w:hAnsi="宋体" w:cs="宋体"/>
                <w:spacing w:val="-103"/>
                <w:sz w:val="21"/>
                <w:szCs w:val="21"/>
                <w:lang w:eastAsia="zh-CN"/>
              </w:rPr>
              <w:t xml:space="preserve"> </w:t>
            </w:r>
            <w:r>
              <w:rPr>
                <w:rFonts w:ascii="Times New Roman" w:eastAsia="Times New Roman" w:hAnsi="Times New Roman" w:cs="Times New Roman"/>
                <w:sz w:val="21"/>
                <w:szCs w:val="21"/>
                <w:lang w:eastAsia="zh-CN"/>
              </w:rPr>
              <w:t>(</w:t>
            </w:r>
            <w:r>
              <w:rPr>
                <w:rFonts w:ascii="宋体" w:eastAsia="宋体" w:hAnsi="宋体" w:cs="宋体"/>
                <w:sz w:val="21"/>
                <w:szCs w:val="21"/>
                <w:lang w:eastAsia="zh-CN"/>
              </w:rPr>
              <w:t>基本分</w:t>
            </w:r>
            <w:r>
              <w:rPr>
                <w:rFonts w:ascii="宋体" w:eastAsia="宋体" w:hAnsi="宋体" w:cs="宋体"/>
                <w:spacing w:val="-52"/>
                <w:sz w:val="21"/>
                <w:szCs w:val="21"/>
                <w:lang w:eastAsia="zh-CN"/>
              </w:rPr>
              <w:t xml:space="preserve"> </w:t>
            </w:r>
            <w:r>
              <w:rPr>
                <w:rFonts w:ascii="Times New Roman" w:eastAsia="Times New Roman" w:hAnsi="Times New Roman" w:cs="Times New Roman"/>
                <w:sz w:val="21"/>
                <w:szCs w:val="21"/>
                <w:lang w:eastAsia="zh-CN"/>
              </w:rPr>
              <w:t xml:space="preserve">100 </w:t>
            </w:r>
            <w:r>
              <w:rPr>
                <w:rFonts w:ascii="宋体" w:eastAsia="宋体" w:hAnsi="宋体" w:cs="宋体"/>
                <w:sz w:val="21"/>
                <w:szCs w:val="21"/>
                <w:lang w:eastAsia="zh-CN"/>
              </w:rPr>
              <w:t>分</w:t>
            </w:r>
            <w:r>
              <w:rPr>
                <w:rFonts w:ascii="Times New Roman" w:eastAsia="Times New Roman" w:hAnsi="Times New Roman" w:cs="Times New Roman"/>
                <w:sz w:val="21"/>
                <w:szCs w:val="21"/>
                <w:lang w:eastAsia="zh-CN"/>
              </w:rPr>
              <w:t>)</w:t>
            </w:r>
          </w:p>
        </w:tc>
        <w:tc>
          <w:tcPr>
            <w:tcW w:w="3124"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得分（</w:t>
            </w:r>
            <w:r>
              <w:rPr>
                <w:rFonts w:ascii="Times New Roman" w:eastAsia="Times New Roman" w:hAnsi="Times New Roman" w:cs="Times New Roman"/>
                <w:sz w:val="21"/>
                <w:szCs w:val="21"/>
              </w:rPr>
              <w:t>B</w:t>
            </w:r>
            <w:r>
              <w:rPr>
                <w:rFonts w:ascii="宋体" w:eastAsia="宋体" w:hAnsi="宋体" w:cs="宋体"/>
                <w:sz w:val="21"/>
                <w:szCs w:val="21"/>
              </w:rPr>
              <w:t>）</w:t>
            </w:r>
          </w:p>
        </w:tc>
        <w:tc>
          <w:tcPr>
            <w:tcW w:w="1280"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138"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417" w:type="dxa"/>
            <w:tcBorders>
              <w:top w:val="single" w:sz="6" w:space="0" w:color="000000"/>
              <w:left w:val="single" w:sz="6" w:space="0" w:color="000000"/>
              <w:bottom w:val="single" w:sz="6" w:space="0" w:color="000000"/>
              <w:right w:val="single" w:sz="12" w:space="0" w:color="000000"/>
            </w:tcBorders>
            <w:tcMar>
              <w:left w:w="85" w:type="dxa"/>
              <w:right w:w="85" w:type="dxa"/>
            </w:tcMar>
            <w:vAlign w:val="center"/>
          </w:tcPr>
          <w:p w:rsidR="005A6ACC" w:rsidRDefault="005A6ACC">
            <w:pPr>
              <w:jc w:val="center"/>
            </w:pPr>
          </w:p>
        </w:tc>
      </w:tr>
      <w:tr w:rsidR="005A6ACC">
        <w:trPr>
          <w:trHeight w:hRule="exact" w:val="470"/>
        </w:trPr>
        <w:tc>
          <w:tcPr>
            <w:tcW w:w="2145" w:type="dxa"/>
            <w:vMerge/>
            <w:tcBorders>
              <w:left w:val="single" w:sz="12"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3124"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加权得分（</w:t>
            </w:r>
            <w:r>
              <w:rPr>
                <w:rFonts w:ascii="Times New Roman" w:eastAsia="Times New Roman" w:hAnsi="Times New Roman" w:cs="Times New Roman"/>
                <w:sz w:val="21"/>
                <w:szCs w:val="21"/>
              </w:rPr>
              <w:t>B</w:t>
            </w:r>
            <w:r>
              <w:rPr>
                <w:rFonts w:ascii="宋体" w:eastAsia="宋体" w:hAnsi="宋体" w:cs="宋体"/>
                <w:sz w:val="21"/>
                <w:szCs w:val="21"/>
              </w:rPr>
              <w:t>╳</w:t>
            </w:r>
            <w:r>
              <w:rPr>
                <w:rFonts w:ascii="Times New Roman" w:eastAsia="Times New Roman" w:hAnsi="Times New Roman" w:cs="Times New Roman"/>
                <w:sz w:val="21"/>
                <w:szCs w:val="21"/>
              </w:rPr>
              <w:t>K</w:t>
            </w:r>
            <w:r>
              <w:rPr>
                <w:rFonts w:ascii="Times New Roman" w:eastAsia="Times New Roman" w:hAnsi="Times New Roman" w:cs="Times New Roman"/>
                <w:position w:val="-2"/>
                <w:sz w:val="14"/>
                <w:szCs w:val="14"/>
              </w:rPr>
              <w:t>1</w:t>
            </w:r>
            <w:r>
              <w:rPr>
                <w:rFonts w:ascii="宋体" w:eastAsia="宋体" w:hAnsi="宋体" w:cs="宋体"/>
                <w:sz w:val="21"/>
                <w:szCs w:val="21"/>
              </w:rPr>
              <w:t>）</w:t>
            </w:r>
          </w:p>
        </w:tc>
        <w:tc>
          <w:tcPr>
            <w:tcW w:w="1280"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138"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417" w:type="dxa"/>
            <w:tcBorders>
              <w:top w:val="single" w:sz="6" w:space="0" w:color="000000"/>
              <w:left w:val="single" w:sz="6" w:space="0" w:color="000000"/>
              <w:bottom w:val="single" w:sz="6" w:space="0" w:color="000000"/>
              <w:right w:val="single" w:sz="12" w:space="0" w:color="000000"/>
            </w:tcBorders>
            <w:tcMar>
              <w:left w:w="85" w:type="dxa"/>
              <w:right w:w="85" w:type="dxa"/>
            </w:tcMar>
            <w:vAlign w:val="center"/>
          </w:tcPr>
          <w:p w:rsidR="005A6ACC" w:rsidRDefault="005A6ACC">
            <w:pPr>
              <w:jc w:val="center"/>
            </w:pPr>
          </w:p>
        </w:tc>
      </w:tr>
      <w:tr w:rsidR="005A6ACC">
        <w:trPr>
          <w:trHeight w:hRule="exact" w:val="468"/>
        </w:trPr>
        <w:tc>
          <w:tcPr>
            <w:tcW w:w="2145" w:type="dxa"/>
            <w:vMerge w:val="restart"/>
            <w:tcBorders>
              <w:top w:val="single" w:sz="6" w:space="0" w:color="000000"/>
              <w:left w:val="single" w:sz="12" w:space="0" w:color="000000"/>
              <w:right w:val="single" w:sz="6" w:space="0" w:color="000000"/>
            </w:tcBorders>
            <w:tcMar>
              <w:left w:w="85" w:type="dxa"/>
              <w:right w:w="85" w:type="dxa"/>
            </w:tcMar>
            <w:vAlign w:val="center"/>
          </w:tcPr>
          <w:p w:rsidR="005A6ACC" w:rsidRDefault="0008264D">
            <w:pPr>
              <w:jc w:val="center"/>
              <w:rPr>
                <w:rFonts w:ascii="Times New Roman" w:eastAsia="Times New Roman" w:hAnsi="Times New Roman" w:cs="Times New Roman"/>
                <w:sz w:val="21"/>
                <w:szCs w:val="21"/>
                <w:lang w:eastAsia="zh-CN"/>
              </w:rPr>
            </w:pPr>
            <w:r>
              <w:rPr>
                <w:rFonts w:ascii="Times New Roman" w:eastAsia="Times New Roman" w:hAnsi="Times New Roman" w:cs="Times New Roman"/>
                <w:sz w:val="21"/>
                <w:szCs w:val="21"/>
                <w:lang w:eastAsia="zh-CN"/>
              </w:rPr>
              <w:t>2.</w:t>
            </w:r>
            <w:r>
              <w:rPr>
                <w:rFonts w:ascii="宋体" w:eastAsia="宋体" w:hAnsi="宋体" w:cs="宋体"/>
                <w:sz w:val="21"/>
                <w:szCs w:val="21"/>
                <w:lang w:eastAsia="zh-CN"/>
              </w:rPr>
              <w:t>其他及信用评分</w:t>
            </w:r>
            <w:r>
              <w:rPr>
                <w:rFonts w:ascii="宋体" w:eastAsia="宋体" w:hAnsi="宋体" w:cs="宋体"/>
                <w:spacing w:val="-3"/>
                <w:sz w:val="21"/>
                <w:szCs w:val="21"/>
                <w:lang w:eastAsia="zh-CN"/>
              </w:rPr>
              <w:t xml:space="preserve"> </w:t>
            </w:r>
            <w:r>
              <w:rPr>
                <w:rFonts w:ascii="Times New Roman" w:eastAsia="Times New Roman" w:hAnsi="Times New Roman" w:cs="Times New Roman"/>
                <w:sz w:val="21"/>
                <w:szCs w:val="21"/>
                <w:lang w:eastAsia="zh-CN"/>
              </w:rPr>
              <w:t>(</w:t>
            </w:r>
            <w:r>
              <w:rPr>
                <w:rFonts w:ascii="宋体" w:eastAsia="宋体" w:hAnsi="宋体" w:cs="宋体"/>
                <w:sz w:val="21"/>
                <w:szCs w:val="21"/>
                <w:lang w:eastAsia="zh-CN"/>
              </w:rPr>
              <w:t>基本分</w:t>
            </w:r>
            <w:r>
              <w:rPr>
                <w:rFonts w:ascii="宋体" w:eastAsia="宋体" w:hAnsi="宋体" w:cs="宋体"/>
                <w:spacing w:val="-52"/>
                <w:sz w:val="21"/>
                <w:szCs w:val="21"/>
                <w:lang w:eastAsia="zh-CN"/>
              </w:rPr>
              <w:t xml:space="preserve"> </w:t>
            </w:r>
            <w:r>
              <w:rPr>
                <w:rFonts w:ascii="Times New Roman" w:eastAsia="Times New Roman" w:hAnsi="Times New Roman" w:cs="Times New Roman"/>
                <w:sz w:val="21"/>
                <w:szCs w:val="21"/>
                <w:lang w:eastAsia="zh-CN"/>
              </w:rPr>
              <w:t xml:space="preserve">100 </w:t>
            </w:r>
            <w:r>
              <w:rPr>
                <w:rFonts w:ascii="宋体" w:eastAsia="宋体" w:hAnsi="宋体" w:cs="宋体"/>
                <w:sz w:val="21"/>
                <w:szCs w:val="21"/>
                <w:lang w:eastAsia="zh-CN"/>
              </w:rPr>
              <w:t>分</w:t>
            </w:r>
            <w:r>
              <w:rPr>
                <w:rFonts w:ascii="Times New Roman" w:eastAsia="Times New Roman" w:hAnsi="Times New Roman" w:cs="Times New Roman"/>
                <w:sz w:val="21"/>
                <w:szCs w:val="21"/>
                <w:lang w:eastAsia="zh-CN"/>
              </w:rPr>
              <w:t>)</w:t>
            </w:r>
          </w:p>
        </w:tc>
        <w:tc>
          <w:tcPr>
            <w:tcW w:w="3124"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得分（</w:t>
            </w:r>
            <w:r>
              <w:rPr>
                <w:rFonts w:ascii="Times New Roman" w:eastAsia="Times New Roman" w:hAnsi="Times New Roman" w:cs="Times New Roman"/>
                <w:sz w:val="21"/>
                <w:szCs w:val="21"/>
              </w:rPr>
              <w:t>C</w:t>
            </w:r>
            <w:r>
              <w:rPr>
                <w:rFonts w:ascii="宋体" w:eastAsia="宋体" w:hAnsi="宋体" w:cs="宋体"/>
                <w:sz w:val="21"/>
                <w:szCs w:val="21"/>
              </w:rPr>
              <w:t>）</w:t>
            </w:r>
          </w:p>
        </w:tc>
        <w:tc>
          <w:tcPr>
            <w:tcW w:w="1280"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138"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417" w:type="dxa"/>
            <w:tcBorders>
              <w:top w:val="single" w:sz="6" w:space="0" w:color="000000"/>
              <w:left w:val="single" w:sz="6" w:space="0" w:color="000000"/>
              <w:bottom w:val="single" w:sz="6" w:space="0" w:color="000000"/>
              <w:right w:val="single" w:sz="12" w:space="0" w:color="000000"/>
            </w:tcBorders>
            <w:tcMar>
              <w:left w:w="85" w:type="dxa"/>
              <w:right w:w="85" w:type="dxa"/>
            </w:tcMar>
            <w:vAlign w:val="center"/>
          </w:tcPr>
          <w:p w:rsidR="005A6ACC" w:rsidRDefault="005A6ACC">
            <w:pPr>
              <w:jc w:val="center"/>
            </w:pPr>
          </w:p>
        </w:tc>
      </w:tr>
      <w:tr w:rsidR="005A6ACC">
        <w:trPr>
          <w:trHeight w:hRule="exact" w:val="470"/>
        </w:trPr>
        <w:tc>
          <w:tcPr>
            <w:tcW w:w="2145" w:type="dxa"/>
            <w:vMerge/>
            <w:tcBorders>
              <w:left w:val="single" w:sz="12"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3124"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加权得分（</w:t>
            </w:r>
            <w:r>
              <w:rPr>
                <w:rFonts w:ascii="Times New Roman" w:eastAsia="Times New Roman" w:hAnsi="Times New Roman" w:cs="Times New Roman"/>
                <w:sz w:val="21"/>
                <w:szCs w:val="21"/>
              </w:rPr>
              <w:t>C</w:t>
            </w:r>
            <w:r>
              <w:rPr>
                <w:rFonts w:ascii="宋体" w:eastAsia="宋体" w:hAnsi="宋体" w:cs="宋体"/>
                <w:sz w:val="21"/>
                <w:szCs w:val="21"/>
              </w:rPr>
              <w:t>╳</w:t>
            </w:r>
            <w:r>
              <w:rPr>
                <w:rFonts w:ascii="Times New Roman" w:eastAsia="Times New Roman" w:hAnsi="Times New Roman" w:cs="Times New Roman"/>
                <w:sz w:val="21"/>
                <w:szCs w:val="21"/>
              </w:rPr>
              <w:t>K</w:t>
            </w:r>
            <w:r>
              <w:rPr>
                <w:rFonts w:ascii="Times New Roman" w:eastAsia="Times New Roman" w:hAnsi="Times New Roman" w:cs="Times New Roman"/>
                <w:position w:val="-2"/>
                <w:sz w:val="14"/>
                <w:szCs w:val="14"/>
              </w:rPr>
              <w:t>2</w:t>
            </w:r>
            <w:r>
              <w:rPr>
                <w:rFonts w:ascii="宋体" w:eastAsia="宋体" w:hAnsi="宋体" w:cs="宋体"/>
                <w:sz w:val="21"/>
                <w:szCs w:val="21"/>
              </w:rPr>
              <w:t>）</w:t>
            </w:r>
          </w:p>
        </w:tc>
        <w:tc>
          <w:tcPr>
            <w:tcW w:w="1280"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138"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417" w:type="dxa"/>
            <w:tcBorders>
              <w:top w:val="single" w:sz="6" w:space="0" w:color="000000"/>
              <w:left w:val="single" w:sz="6" w:space="0" w:color="000000"/>
              <w:bottom w:val="single" w:sz="6" w:space="0" w:color="000000"/>
              <w:right w:val="single" w:sz="12" w:space="0" w:color="000000"/>
            </w:tcBorders>
            <w:tcMar>
              <w:left w:w="85" w:type="dxa"/>
              <w:right w:w="85" w:type="dxa"/>
            </w:tcMar>
            <w:vAlign w:val="center"/>
          </w:tcPr>
          <w:p w:rsidR="005A6ACC" w:rsidRDefault="005A6ACC">
            <w:pPr>
              <w:jc w:val="center"/>
            </w:pPr>
          </w:p>
        </w:tc>
      </w:tr>
      <w:tr w:rsidR="005A6ACC">
        <w:trPr>
          <w:trHeight w:hRule="exact" w:val="468"/>
        </w:trPr>
        <w:tc>
          <w:tcPr>
            <w:tcW w:w="2145" w:type="dxa"/>
            <w:vMerge w:val="restart"/>
            <w:tcBorders>
              <w:top w:val="single" w:sz="6" w:space="0" w:color="000000"/>
              <w:left w:val="single" w:sz="12" w:space="0" w:color="000000"/>
              <w:right w:val="single" w:sz="6" w:space="0" w:color="000000"/>
            </w:tcBorders>
            <w:tcMar>
              <w:left w:w="85" w:type="dxa"/>
              <w:right w:w="85" w:type="dxa"/>
            </w:tcMar>
            <w:vAlign w:val="center"/>
          </w:tcPr>
          <w:p w:rsidR="005A6ACC" w:rsidRDefault="0008264D">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w:t>
            </w:r>
            <w:r>
              <w:rPr>
                <w:rFonts w:ascii="宋体" w:eastAsia="宋体" w:hAnsi="宋体" w:cs="宋体"/>
                <w:sz w:val="21"/>
                <w:szCs w:val="21"/>
              </w:rPr>
              <w:t xml:space="preserve">投标报价 </w:t>
            </w:r>
            <w:r>
              <w:rPr>
                <w:rFonts w:ascii="Times New Roman" w:eastAsia="Times New Roman" w:hAnsi="Times New Roman" w:cs="Times New Roman"/>
                <w:sz w:val="21"/>
                <w:szCs w:val="21"/>
              </w:rPr>
              <w:t>(</w:t>
            </w:r>
            <w:r>
              <w:rPr>
                <w:rFonts w:ascii="宋体" w:eastAsia="宋体" w:hAnsi="宋体" w:cs="宋体"/>
                <w:sz w:val="21"/>
                <w:szCs w:val="21"/>
              </w:rPr>
              <w:t>基本分</w:t>
            </w:r>
            <w:r>
              <w:rPr>
                <w:rFonts w:ascii="宋体" w:eastAsia="宋体" w:hAnsi="宋体" w:cs="宋体"/>
                <w:spacing w:val="-52"/>
                <w:sz w:val="21"/>
                <w:szCs w:val="21"/>
              </w:rPr>
              <w:t xml:space="preserve"> </w:t>
            </w:r>
            <w:r>
              <w:rPr>
                <w:rFonts w:ascii="Times New Roman" w:eastAsia="Times New Roman" w:hAnsi="Times New Roman" w:cs="Times New Roman"/>
                <w:sz w:val="21"/>
                <w:szCs w:val="21"/>
              </w:rPr>
              <w:t xml:space="preserve">100 </w:t>
            </w:r>
            <w:r>
              <w:rPr>
                <w:rFonts w:ascii="宋体" w:eastAsia="宋体" w:hAnsi="宋体" w:cs="宋体"/>
                <w:sz w:val="21"/>
                <w:szCs w:val="21"/>
              </w:rPr>
              <w:t>分</w:t>
            </w:r>
            <w:r>
              <w:rPr>
                <w:rFonts w:ascii="Times New Roman" w:eastAsia="Times New Roman" w:hAnsi="Times New Roman" w:cs="Times New Roman"/>
                <w:sz w:val="21"/>
                <w:szCs w:val="21"/>
              </w:rPr>
              <w:t>)</w:t>
            </w:r>
          </w:p>
        </w:tc>
        <w:tc>
          <w:tcPr>
            <w:tcW w:w="3124"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总价得分（</w:t>
            </w:r>
            <w:r>
              <w:rPr>
                <w:rFonts w:ascii="Times New Roman" w:eastAsia="Times New Roman" w:hAnsi="Times New Roman" w:cs="Times New Roman"/>
                <w:sz w:val="21"/>
                <w:szCs w:val="21"/>
              </w:rPr>
              <w:t>D</w:t>
            </w:r>
            <w:r>
              <w:rPr>
                <w:rFonts w:ascii="宋体" w:eastAsia="宋体" w:hAnsi="宋体" w:cs="宋体"/>
                <w:sz w:val="21"/>
                <w:szCs w:val="21"/>
              </w:rPr>
              <w:t>）</w:t>
            </w:r>
          </w:p>
        </w:tc>
        <w:tc>
          <w:tcPr>
            <w:tcW w:w="1280"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138"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417" w:type="dxa"/>
            <w:tcBorders>
              <w:top w:val="single" w:sz="6" w:space="0" w:color="000000"/>
              <w:left w:val="single" w:sz="6" w:space="0" w:color="000000"/>
              <w:bottom w:val="single" w:sz="6" w:space="0" w:color="000000"/>
              <w:right w:val="single" w:sz="12" w:space="0" w:color="000000"/>
            </w:tcBorders>
            <w:tcMar>
              <w:left w:w="85" w:type="dxa"/>
              <w:right w:w="85" w:type="dxa"/>
            </w:tcMar>
            <w:vAlign w:val="center"/>
          </w:tcPr>
          <w:p w:rsidR="005A6ACC" w:rsidRDefault="005A6ACC">
            <w:pPr>
              <w:jc w:val="center"/>
            </w:pPr>
          </w:p>
        </w:tc>
      </w:tr>
      <w:tr w:rsidR="005A6ACC">
        <w:trPr>
          <w:trHeight w:hRule="exact" w:val="468"/>
        </w:trPr>
        <w:tc>
          <w:tcPr>
            <w:tcW w:w="2145" w:type="dxa"/>
            <w:vMerge/>
            <w:tcBorders>
              <w:left w:val="single" w:sz="12"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3124"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Times New Roman" w:eastAsia="Times New Roman" w:hAnsi="Times New Roman" w:cs="Times New Roman"/>
                <w:sz w:val="14"/>
                <w:szCs w:val="14"/>
              </w:rPr>
            </w:pPr>
            <w:r>
              <w:rPr>
                <w:rFonts w:ascii="宋体" w:eastAsia="宋体" w:hAnsi="宋体" w:cs="宋体"/>
                <w:sz w:val="21"/>
                <w:szCs w:val="21"/>
              </w:rPr>
              <w:t>加权得分</w:t>
            </w:r>
            <w:r>
              <w:rPr>
                <w:rFonts w:ascii="宋体" w:eastAsia="宋体" w:hAnsi="宋体" w:cs="宋体"/>
                <w:spacing w:val="-42"/>
                <w:sz w:val="21"/>
                <w:szCs w:val="21"/>
              </w:rPr>
              <w:t xml:space="preserve"> </w:t>
            </w:r>
            <w:r>
              <w:rPr>
                <w:rFonts w:ascii="Times New Roman" w:eastAsia="Times New Roman" w:hAnsi="Times New Roman" w:cs="Times New Roman"/>
                <w:sz w:val="21"/>
                <w:szCs w:val="21"/>
              </w:rPr>
              <w:t>D</w:t>
            </w:r>
            <w:r>
              <w:rPr>
                <w:rFonts w:ascii="宋体" w:eastAsia="宋体" w:hAnsi="宋体" w:cs="宋体"/>
                <w:sz w:val="21"/>
                <w:szCs w:val="21"/>
              </w:rPr>
              <w:t>╳</w:t>
            </w:r>
            <w:r>
              <w:rPr>
                <w:rFonts w:ascii="Times New Roman" w:eastAsia="Times New Roman" w:hAnsi="Times New Roman" w:cs="Times New Roman"/>
                <w:sz w:val="21"/>
                <w:szCs w:val="21"/>
              </w:rPr>
              <w:t>K</w:t>
            </w:r>
            <w:r>
              <w:rPr>
                <w:rFonts w:ascii="Times New Roman" w:eastAsia="Times New Roman" w:hAnsi="Times New Roman" w:cs="Times New Roman"/>
                <w:position w:val="-2"/>
                <w:sz w:val="14"/>
                <w:szCs w:val="14"/>
              </w:rPr>
              <w:t>3</w:t>
            </w:r>
          </w:p>
        </w:tc>
        <w:tc>
          <w:tcPr>
            <w:tcW w:w="1280"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138"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417" w:type="dxa"/>
            <w:tcBorders>
              <w:top w:val="single" w:sz="6" w:space="0" w:color="000000"/>
              <w:left w:val="single" w:sz="6" w:space="0" w:color="000000"/>
              <w:bottom w:val="single" w:sz="6" w:space="0" w:color="000000"/>
              <w:right w:val="single" w:sz="12" w:space="0" w:color="000000"/>
            </w:tcBorders>
            <w:tcMar>
              <w:left w:w="85" w:type="dxa"/>
              <w:right w:w="85" w:type="dxa"/>
            </w:tcMar>
            <w:vAlign w:val="center"/>
          </w:tcPr>
          <w:p w:rsidR="005A6ACC" w:rsidRDefault="005A6ACC">
            <w:pPr>
              <w:jc w:val="center"/>
            </w:pPr>
          </w:p>
        </w:tc>
      </w:tr>
      <w:tr w:rsidR="005A6ACC">
        <w:trPr>
          <w:trHeight w:hRule="exact" w:val="470"/>
        </w:trPr>
        <w:tc>
          <w:tcPr>
            <w:tcW w:w="5269" w:type="dxa"/>
            <w:gridSpan w:val="2"/>
            <w:tcBorders>
              <w:top w:val="single" w:sz="6" w:space="0" w:color="000000"/>
              <w:left w:val="single" w:sz="12"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21"/>
                <w:szCs w:val="21"/>
                <w:lang w:eastAsia="zh-CN"/>
              </w:rPr>
            </w:pPr>
            <w:r>
              <w:rPr>
                <w:rFonts w:ascii="宋体" w:eastAsia="宋体" w:hAnsi="宋体" w:cs="宋体"/>
                <w:sz w:val="21"/>
                <w:szCs w:val="21"/>
                <w:lang w:eastAsia="zh-CN"/>
              </w:rPr>
              <w:t>最终得分（加权总分）</w:t>
            </w:r>
          </w:p>
        </w:tc>
        <w:tc>
          <w:tcPr>
            <w:tcW w:w="1280"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1138"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rPr>
                <w:lang w:eastAsia="zh-CN"/>
              </w:rPr>
            </w:pPr>
          </w:p>
        </w:tc>
        <w:tc>
          <w:tcPr>
            <w:tcW w:w="1417" w:type="dxa"/>
            <w:tcBorders>
              <w:top w:val="single" w:sz="6" w:space="0" w:color="000000"/>
              <w:left w:val="single" w:sz="6" w:space="0" w:color="000000"/>
              <w:bottom w:val="single" w:sz="6" w:space="0" w:color="000000"/>
              <w:right w:val="single" w:sz="12" w:space="0" w:color="000000"/>
            </w:tcBorders>
            <w:tcMar>
              <w:left w:w="85" w:type="dxa"/>
              <w:right w:w="85" w:type="dxa"/>
            </w:tcMar>
            <w:vAlign w:val="center"/>
          </w:tcPr>
          <w:p w:rsidR="005A6ACC" w:rsidRDefault="005A6ACC">
            <w:pPr>
              <w:jc w:val="center"/>
              <w:rPr>
                <w:lang w:eastAsia="zh-CN"/>
              </w:rPr>
            </w:pPr>
          </w:p>
        </w:tc>
      </w:tr>
      <w:tr w:rsidR="005A6ACC">
        <w:trPr>
          <w:trHeight w:hRule="exact" w:val="475"/>
        </w:trPr>
        <w:tc>
          <w:tcPr>
            <w:tcW w:w="5269" w:type="dxa"/>
            <w:gridSpan w:val="2"/>
            <w:tcBorders>
              <w:top w:val="single" w:sz="6" w:space="0" w:color="000000"/>
              <w:left w:val="single" w:sz="12" w:space="0" w:color="000000"/>
              <w:bottom w:val="single" w:sz="12" w:space="0" w:color="000000"/>
              <w:right w:val="single" w:sz="6" w:space="0" w:color="000000"/>
            </w:tcBorders>
            <w:tcMar>
              <w:left w:w="85" w:type="dxa"/>
              <w:right w:w="85" w:type="dxa"/>
            </w:tcMar>
            <w:vAlign w:val="center"/>
          </w:tcPr>
          <w:p w:rsidR="005A6ACC" w:rsidRDefault="0008264D">
            <w:pPr>
              <w:jc w:val="center"/>
              <w:rPr>
                <w:rFonts w:ascii="Times New Roman" w:eastAsia="Times New Roman" w:hAnsi="Times New Roman" w:cs="Times New Roman"/>
                <w:sz w:val="21"/>
                <w:szCs w:val="21"/>
                <w:lang w:eastAsia="zh-CN"/>
              </w:rPr>
            </w:pPr>
            <w:r>
              <w:rPr>
                <w:rFonts w:ascii="宋体" w:eastAsia="宋体" w:hAnsi="宋体" w:cs="宋体"/>
                <w:sz w:val="21"/>
                <w:szCs w:val="21"/>
                <w:lang w:eastAsia="zh-CN"/>
              </w:rPr>
              <w:t>按最终得分排名</w:t>
            </w:r>
            <w:r>
              <w:rPr>
                <w:rFonts w:ascii="Times New Roman" w:eastAsia="Times New Roman" w:hAnsi="Times New Roman" w:cs="Times New Roman"/>
                <w:sz w:val="21"/>
                <w:szCs w:val="21"/>
                <w:lang w:eastAsia="zh-CN"/>
              </w:rPr>
              <w:t>(</w:t>
            </w:r>
            <w:r>
              <w:rPr>
                <w:rFonts w:ascii="宋体" w:eastAsia="宋体" w:hAnsi="宋体" w:cs="宋体"/>
                <w:sz w:val="21"/>
                <w:szCs w:val="21"/>
                <w:lang w:eastAsia="zh-CN"/>
              </w:rPr>
              <w:t>得分由高到低顺序</w:t>
            </w:r>
            <w:r>
              <w:rPr>
                <w:rFonts w:ascii="Times New Roman" w:eastAsia="Times New Roman" w:hAnsi="Times New Roman" w:cs="Times New Roman"/>
                <w:sz w:val="21"/>
                <w:szCs w:val="21"/>
                <w:lang w:eastAsia="zh-CN"/>
              </w:rPr>
              <w:t>)</w:t>
            </w:r>
          </w:p>
        </w:tc>
        <w:tc>
          <w:tcPr>
            <w:tcW w:w="1280" w:type="dxa"/>
            <w:tcBorders>
              <w:top w:val="single" w:sz="6" w:space="0" w:color="000000"/>
              <w:left w:val="single" w:sz="6" w:space="0" w:color="000000"/>
              <w:bottom w:val="single" w:sz="12" w:space="0" w:color="000000"/>
              <w:right w:val="single" w:sz="6" w:space="0" w:color="000000"/>
            </w:tcBorders>
            <w:tcMar>
              <w:left w:w="85" w:type="dxa"/>
              <w:right w:w="85" w:type="dxa"/>
            </w:tcMar>
            <w:vAlign w:val="center"/>
          </w:tcPr>
          <w:p w:rsidR="005A6ACC" w:rsidRDefault="005A6ACC">
            <w:pPr>
              <w:jc w:val="center"/>
              <w:rPr>
                <w:lang w:eastAsia="zh-CN"/>
              </w:rPr>
            </w:pPr>
          </w:p>
        </w:tc>
        <w:tc>
          <w:tcPr>
            <w:tcW w:w="1138" w:type="dxa"/>
            <w:tcBorders>
              <w:top w:val="single" w:sz="6" w:space="0" w:color="000000"/>
              <w:left w:val="single" w:sz="6" w:space="0" w:color="000000"/>
              <w:bottom w:val="single" w:sz="12" w:space="0" w:color="000000"/>
              <w:right w:val="single" w:sz="6" w:space="0" w:color="000000"/>
            </w:tcBorders>
            <w:tcMar>
              <w:left w:w="85" w:type="dxa"/>
              <w:right w:w="85" w:type="dxa"/>
            </w:tcMar>
            <w:vAlign w:val="center"/>
          </w:tcPr>
          <w:p w:rsidR="005A6ACC" w:rsidRDefault="005A6ACC">
            <w:pPr>
              <w:jc w:val="center"/>
              <w:rPr>
                <w:lang w:eastAsia="zh-CN"/>
              </w:rPr>
            </w:pPr>
          </w:p>
        </w:tc>
        <w:tc>
          <w:tcPr>
            <w:tcW w:w="1417" w:type="dxa"/>
            <w:tcBorders>
              <w:top w:val="single" w:sz="6" w:space="0" w:color="000000"/>
              <w:left w:val="single" w:sz="6" w:space="0" w:color="000000"/>
              <w:bottom w:val="single" w:sz="12" w:space="0" w:color="000000"/>
              <w:right w:val="single" w:sz="12" w:space="0" w:color="000000"/>
            </w:tcBorders>
            <w:tcMar>
              <w:left w:w="85" w:type="dxa"/>
              <w:right w:w="85" w:type="dxa"/>
            </w:tcMar>
            <w:vAlign w:val="center"/>
          </w:tcPr>
          <w:p w:rsidR="005A6ACC" w:rsidRDefault="005A6ACC">
            <w:pPr>
              <w:jc w:val="center"/>
              <w:rPr>
                <w:lang w:eastAsia="zh-CN"/>
              </w:rPr>
            </w:pPr>
          </w:p>
        </w:tc>
      </w:tr>
    </w:tbl>
    <w:p w:rsidR="005A6ACC" w:rsidRDefault="0008264D">
      <w:pPr>
        <w:rPr>
          <w:rFonts w:ascii="宋体" w:eastAsia="宋体" w:hAnsi="宋体" w:cs="宋体"/>
          <w:sz w:val="18"/>
          <w:szCs w:val="18"/>
          <w:lang w:eastAsia="zh-CN"/>
        </w:rPr>
      </w:pPr>
      <w:r>
        <w:rPr>
          <w:rFonts w:ascii="宋体" w:eastAsia="宋体" w:hAnsi="宋体" w:cs="宋体"/>
          <w:sz w:val="21"/>
          <w:szCs w:val="21"/>
          <w:lang w:eastAsia="zh-CN"/>
        </w:rPr>
        <w:t>备注：</w:t>
      </w:r>
      <w:r>
        <w:rPr>
          <w:rFonts w:ascii="Times New Roman" w:eastAsia="Times New Roman" w:hAnsi="Times New Roman" w:cs="Times New Roman"/>
          <w:sz w:val="18"/>
          <w:szCs w:val="18"/>
          <w:lang w:eastAsia="zh-CN"/>
        </w:rPr>
        <w:t>1</w:t>
      </w:r>
      <w:r>
        <w:rPr>
          <w:rFonts w:ascii="宋体" w:eastAsia="宋体" w:hAnsi="宋体" w:cs="宋体"/>
          <w:sz w:val="18"/>
          <w:szCs w:val="18"/>
          <w:lang w:eastAsia="zh-CN"/>
        </w:rPr>
        <w:t>、综合得分计算保留</w:t>
      </w:r>
      <w:r>
        <w:rPr>
          <w:rFonts w:ascii="宋体" w:eastAsia="宋体" w:hAnsi="宋体" w:cs="宋体"/>
          <w:spacing w:val="-47"/>
          <w:sz w:val="18"/>
          <w:szCs w:val="18"/>
          <w:lang w:eastAsia="zh-CN"/>
        </w:rPr>
        <w:t xml:space="preserve"> </w:t>
      </w:r>
      <w:r>
        <w:rPr>
          <w:rFonts w:ascii="Times New Roman" w:eastAsia="Times New Roman" w:hAnsi="Times New Roman" w:cs="Times New Roman"/>
          <w:sz w:val="18"/>
          <w:szCs w:val="18"/>
          <w:lang w:eastAsia="zh-CN"/>
        </w:rPr>
        <w:t>2</w:t>
      </w:r>
      <w:r>
        <w:rPr>
          <w:rFonts w:ascii="Times New Roman" w:eastAsia="Times New Roman" w:hAnsi="Times New Roman" w:cs="Times New Roman"/>
          <w:spacing w:val="1"/>
          <w:sz w:val="18"/>
          <w:szCs w:val="18"/>
          <w:lang w:eastAsia="zh-CN"/>
        </w:rPr>
        <w:t xml:space="preserve"> </w:t>
      </w:r>
      <w:r>
        <w:rPr>
          <w:rFonts w:ascii="宋体" w:eastAsia="宋体" w:hAnsi="宋体" w:cs="宋体"/>
          <w:sz w:val="18"/>
          <w:szCs w:val="18"/>
          <w:lang w:eastAsia="zh-CN"/>
        </w:rPr>
        <w:t>位小数（百分比亦取</w:t>
      </w:r>
      <w:r>
        <w:rPr>
          <w:rFonts w:ascii="宋体" w:eastAsia="宋体" w:hAnsi="宋体" w:cs="宋体"/>
          <w:spacing w:val="-47"/>
          <w:sz w:val="18"/>
          <w:szCs w:val="18"/>
          <w:lang w:eastAsia="zh-CN"/>
        </w:rPr>
        <w:t xml:space="preserve"> </w:t>
      </w:r>
      <w:r>
        <w:rPr>
          <w:rFonts w:ascii="Times New Roman" w:eastAsia="Times New Roman" w:hAnsi="Times New Roman" w:cs="Times New Roman"/>
          <w:sz w:val="18"/>
          <w:szCs w:val="18"/>
          <w:lang w:eastAsia="zh-CN"/>
        </w:rPr>
        <w:t>2</w:t>
      </w:r>
      <w:r>
        <w:rPr>
          <w:rFonts w:ascii="Times New Roman" w:eastAsia="Times New Roman" w:hAnsi="Times New Roman" w:cs="Times New Roman"/>
          <w:spacing w:val="1"/>
          <w:sz w:val="18"/>
          <w:szCs w:val="18"/>
          <w:lang w:eastAsia="zh-CN"/>
        </w:rPr>
        <w:t xml:space="preserve"> </w:t>
      </w:r>
      <w:r>
        <w:rPr>
          <w:rFonts w:ascii="宋体" w:eastAsia="宋体" w:hAnsi="宋体" w:cs="宋体"/>
          <w:spacing w:val="-16"/>
          <w:sz w:val="18"/>
          <w:szCs w:val="18"/>
          <w:lang w:eastAsia="zh-CN"/>
        </w:rPr>
        <w:t>位小数），第</w:t>
      </w:r>
      <w:r>
        <w:rPr>
          <w:rFonts w:ascii="宋体" w:eastAsia="宋体" w:hAnsi="宋体" w:cs="宋体"/>
          <w:spacing w:val="-45"/>
          <w:sz w:val="18"/>
          <w:szCs w:val="18"/>
          <w:lang w:eastAsia="zh-CN"/>
        </w:rPr>
        <w:t xml:space="preserve"> </w:t>
      </w:r>
      <w:r>
        <w:rPr>
          <w:rFonts w:ascii="Times New Roman" w:eastAsia="Times New Roman" w:hAnsi="Times New Roman" w:cs="Times New Roman"/>
          <w:sz w:val="18"/>
          <w:szCs w:val="18"/>
          <w:lang w:eastAsia="zh-CN"/>
        </w:rPr>
        <w:t>3</w:t>
      </w:r>
      <w:r>
        <w:rPr>
          <w:rFonts w:ascii="Times New Roman" w:eastAsia="Times New Roman" w:hAnsi="Times New Roman" w:cs="Times New Roman"/>
          <w:spacing w:val="1"/>
          <w:sz w:val="18"/>
          <w:szCs w:val="18"/>
          <w:lang w:eastAsia="zh-CN"/>
        </w:rPr>
        <w:t xml:space="preserve"> </w:t>
      </w:r>
      <w:r>
        <w:rPr>
          <w:rFonts w:ascii="宋体" w:eastAsia="宋体" w:hAnsi="宋体" w:cs="宋体"/>
          <w:sz w:val="18"/>
          <w:szCs w:val="18"/>
          <w:lang w:eastAsia="zh-CN"/>
        </w:rPr>
        <w:t>位小数</w:t>
      </w:r>
      <w:r>
        <w:rPr>
          <w:rFonts w:ascii="宋体" w:eastAsia="宋体" w:hAnsi="宋体" w:cs="宋体"/>
          <w:spacing w:val="-45"/>
          <w:sz w:val="18"/>
          <w:szCs w:val="18"/>
          <w:lang w:eastAsia="zh-CN"/>
        </w:rPr>
        <w:t xml:space="preserve"> </w:t>
      </w:r>
      <w:r>
        <w:rPr>
          <w:rFonts w:ascii="Times New Roman" w:eastAsia="Times New Roman" w:hAnsi="Times New Roman" w:cs="Times New Roman"/>
          <w:sz w:val="18"/>
          <w:szCs w:val="18"/>
          <w:lang w:eastAsia="zh-CN"/>
        </w:rPr>
        <w:t>4</w:t>
      </w:r>
      <w:r>
        <w:rPr>
          <w:rFonts w:ascii="Times New Roman" w:eastAsia="Times New Roman" w:hAnsi="Times New Roman" w:cs="Times New Roman"/>
          <w:spacing w:val="-1"/>
          <w:sz w:val="18"/>
          <w:szCs w:val="18"/>
          <w:lang w:eastAsia="zh-CN"/>
        </w:rPr>
        <w:t xml:space="preserve"> </w:t>
      </w:r>
      <w:r>
        <w:rPr>
          <w:rFonts w:ascii="宋体" w:eastAsia="宋体" w:hAnsi="宋体" w:cs="宋体"/>
          <w:sz w:val="18"/>
          <w:szCs w:val="18"/>
          <w:lang w:eastAsia="zh-CN"/>
        </w:rPr>
        <w:t>舍</w:t>
      </w:r>
      <w:r>
        <w:rPr>
          <w:rFonts w:ascii="宋体" w:eastAsia="宋体" w:hAnsi="宋体" w:cs="宋体"/>
          <w:spacing w:val="-45"/>
          <w:sz w:val="18"/>
          <w:szCs w:val="18"/>
          <w:lang w:eastAsia="zh-CN"/>
        </w:rPr>
        <w:t xml:space="preserve"> </w:t>
      </w:r>
      <w:r>
        <w:rPr>
          <w:rFonts w:ascii="Times New Roman" w:eastAsia="Times New Roman" w:hAnsi="Times New Roman" w:cs="Times New Roman"/>
          <w:sz w:val="18"/>
          <w:szCs w:val="18"/>
          <w:lang w:eastAsia="zh-CN"/>
        </w:rPr>
        <w:t>5</w:t>
      </w:r>
      <w:r>
        <w:rPr>
          <w:rFonts w:ascii="Times New Roman" w:eastAsia="Times New Roman" w:hAnsi="Times New Roman" w:cs="Times New Roman"/>
          <w:spacing w:val="1"/>
          <w:sz w:val="18"/>
          <w:szCs w:val="18"/>
          <w:lang w:eastAsia="zh-CN"/>
        </w:rPr>
        <w:t xml:space="preserve"> </w:t>
      </w:r>
      <w:r>
        <w:rPr>
          <w:rFonts w:ascii="宋体" w:eastAsia="宋体" w:hAnsi="宋体" w:cs="宋体"/>
          <w:sz w:val="18"/>
          <w:szCs w:val="18"/>
          <w:lang w:eastAsia="zh-CN"/>
        </w:rPr>
        <w:t>入。</w:t>
      </w:r>
    </w:p>
    <w:p w:rsidR="005A6ACC" w:rsidRDefault="0008264D">
      <w:pPr>
        <w:rPr>
          <w:rFonts w:ascii="宋体" w:eastAsia="宋体" w:hAnsi="宋体" w:cs="宋体"/>
          <w:sz w:val="18"/>
          <w:szCs w:val="18"/>
          <w:lang w:eastAsia="zh-CN"/>
        </w:rPr>
      </w:pPr>
      <w:r>
        <w:rPr>
          <w:rFonts w:ascii="Times New Roman" w:eastAsia="Times New Roman" w:hAnsi="Times New Roman" w:cs="Times New Roman"/>
          <w:sz w:val="18"/>
          <w:szCs w:val="18"/>
          <w:lang w:eastAsia="zh-CN"/>
        </w:rPr>
        <w:t>2</w:t>
      </w:r>
      <w:r>
        <w:rPr>
          <w:rFonts w:ascii="宋体" w:eastAsia="宋体" w:hAnsi="宋体" w:cs="宋体"/>
          <w:sz w:val="18"/>
          <w:szCs w:val="18"/>
          <w:lang w:eastAsia="zh-CN"/>
        </w:rPr>
        <w:t>、投标人综合得分为项目管理机构、其他及信用、投标报价的单项得分乘以相应的权数取值之和。</w:t>
      </w:r>
    </w:p>
    <w:p w:rsidR="005A6ACC" w:rsidRDefault="005A6ACC">
      <w:pPr>
        <w:rPr>
          <w:rFonts w:ascii="宋体" w:eastAsia="宋体" w:hAnsi="宋体" w:cs="宋体"/>
          <w:sz w:val="26"/>
          <w:szCs w:val="26"/>
          <w:lang w:eastAsia="zh-CN"/>
        </w:rPr>
      </w:pPr>
    </w:p>
    <w:p w:rsidR="005A6ACC" w:rsidRDefault="0008264D">
      <w:pPr>
        <w:rPr>
          <w:lang w:eastAsia="zh-CN"/>
        </w:rPr>
      </w:pPr>
      <w:r>
        <w:rPr>
          <w:lang w:eastAsia="zh-CN"/>
        </w:rPr>
        <w:t>评标委员会全体成员签字</w:t>
      </w:r>
      <w:r>
        <w:rPr>
          <w:rFonts w:ascii="Times New Roman" w:eastAsia="Times New Roman" w:hAnsi="Times New Roman" w:cs="Times New Roman"/>
          <w:lang w:eastAsia="zh-CN"/>
        </w:rPr>
        <w:t>/</w:t>
      </w:r>
      <w:r>
        <w:rPr>
          <w:lang w:eastAsia="zh-CN"/>
        </w:rPr>
        <w:t>日期：</w:t>
      </w: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6"/>
          <w:szCs w:val="26"/>
          <w:lang w:eastAsia="zh-CN"/>
        </w:rPr>
      </w:pPr>
    </w:p>
    <w:p w:rsidR="005A6ACC" w:rsidRDefault="0008264D">
      <w:pPr>
        <w:rPr>
          <w:b/>
          <w:lang w:eastAsia="zh-CN"/>
        </w:rPr>
      </w:pPr>
      <w:r>
        <w:rPr>
          <w:b/>
          <w:lang w:eastAsia="zh-CN"/>
        </w:rPr>
        <w:t>附表</w:t>
      </w:r>
      <w:r>
        <w:rPr>
          <w:b/>
          <w:lang w:eastAsia="zh-CN"/>
        </w:rPr>
        <w:t xml:space="preserve"> 3-10</w:t>
      </w:r>
      <w:r>
        <w:rPr>
          <w:b/>
          <w:lang w:eastAsia="zh-CN"/>
        </w:rPr>
        <w:t>：经评审的投标人排序表</w:t>
      </w:r>
    </w:p>
    <w:p w:rsidR="005A6ACC" w:rsidRDefault="0008264D">
      <w:pPr>
        <w:jc w:val="center"/>
        <w:rPr>
          <w:b/>
          <w:sz w:val="32"/>
          <w:szCs w:val="32"/>
          <w:lang w:eastAsia="zh-CN"/>
        </w:rPr>
      </w:pPr>
      <w:r>
        <w:rPr>
          <w:b/>
          <w:sz w:val="32"/>
          <w:szCs w:val="32"/>
          <w:lang w:eastAsia="zh-CN"/>
        </w:rPr>
        <w:t>经评审的投标人排序表</w:t>
      </w:r>
    </w:p>
    <w:p w:rsidR="005A6ACC" w:rsidRDefault="0008264D">
      <w:pPr>
        <w:rPr>
          <w:rFonts w:ascii="Times New Roman" w:eastAsia="Times New Roman" w:hAnsi="Times New Roman" w:cs="Times New Roman"/>
          <w:sz w:val="14"/>
          <w:szCs w:val="14"/>
          <w:lang w:eastAsia="zh-CN"/>
        </w:rPr>
      </w:pPr>
      <w:r>
        <w:rPr>
          <w:spacing w:val="-2"/>
          <w:lang w:eastAsia="zh-CN"/>
        </w:rPr>
        <w:t>项目名称：</w:t>
      </w:r>
      <w:r>
        <w:rPr>
          <w:rFonts w:ascii="Times New Roman" w:eastAsia="Times New Roman" w:hAnsi="Times New Roman" w:cs="Times New Roman"/>
          <w:spacing w:val="-2"/>
          <w:u w:val="single" w:color="000000"/>
          <w:lang w:eastAsia="zh-CN"/>
        </w:rPr>
        <w:tab/>
      </w:r>
      <w:r>
        <w:rPr>
          <w:spacing w:val="-2"/>
          <w:lang w:eastAsia="zh-CN"/>
        </w:rPr>
        <w:t>招标编号：</w:t>
      </w:r>
      <w:r>
        <w:rPr>
          <w:rFonts w:ascii="Times New Roman" w:eastAsia="Times New Roman" w:hAnsi="Times New Roman" w:cs="Times New Roman"/>
          <w:spacing w:val="-2"/>
          <w:u w:val="single" w:color="000000"/>
          <w:lang w:eastAsia="zh-CN"/>
        </w:rPr>
        <w:tab/>
      </w:r>
    </w:p>
    <w:tbl>
      <w:tblPr>
        <w:tblStyle w:val="TableNormal"/>
        <w:tblW w:w="9104" w:type="dxa"/>
        <w:tblInd w:w="0" w:type="dxa"/>
        <w:tblLayout w:type="fixed"/>
        <w:tblLook w:val="04A0"/>
      </w:tblPr>
      <w:tblGrid>
        <w:gridCol w:w="1378"/>
        <w:gridCol w:w="4774"/>
        <w:gridCol w:w="2952"/>
      </w:tblGrid>
      <w:tr w:rsidR="005A6ACC">
        <w:trPr>
          <w:trHeight w:hRule="exact" w:val="499"/>
        </w:trPr>
        <w:tc>
          <w:tcPr>
            <w:tcW w:w="1378" w:type="dxa"/>
            <w:tcBorders>
              <w:top w:val="single" w:sz="12" w:space="0" w:color="000000"/>
              <w:left w:val="single" w:sz="12" w:space="0" w:color="000000"/>
              <w:bottom w:val="single" w:sz="4" w:space="0" w:color="000000"/>
              <w:right w:val="single" w:sz="4"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排</w:t>
            </w:r>
            <w:r>
              <w:rPr>
                <w:rFonts w:ascii="宋体" w:eastAsia="宋体" w:hAnsi="宋体" w:cs="宋体"/>
                <w:sz w:val="21"/>
                <w:szCs w:val="21"/>
              </w:rPr>
              <w:tab/>
              <w:t>序</w:t>
            </w:r>
          </w:p>
        </w:tc>
        <w:tc>
          <w:tcPr>
            <w:tcW w:w="4774" w:type="dxa"/>
            <w:tcBorders>
              <w:top w:val="single" w:sz="12" w:space="0" w:color="000000"/>
              <w:left w:val="single" w:sz="4" w:space="0" w:color="000000"/>
              <w:bottom w:val="single" w:sz="4" w:space="0" w:color="000000"/>
              <w:right w:val="single" w:sz="4"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投标人名称</w:t>
            </w:r>
          </w:p>
        </w:tc>
        <w:tc>
          <w:tcPr>
            <w:tcW w:w="2952" w:type="dxa"/>
            <w:tcBorders>
              <w:top w:val="single" w:sz="12" w:space="0" w:color="000000"/>
              <w:left w:val="single" w:sz="4" w:space="0" w:color="000000"/>
              <w:bottom w:val="single" w:sz="4" w:space="0" w:color="000000"/>
              <w:right w:val="single" w:sz="12"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投标报价（元）</w:t>
            </w:r>
          </w:p>
        </w:tc>
      </w:tr>
      <w:tr w:rsidR="005A6ACC">
        <w:trPr>
          <w:trHeight w:hRule="exact" w:val="466"/>
        </w:trPr>
        <w:tc>
          <w:tcPr>
            <w:tcW w:w="1378" w:type="dxa"/>
            <w:tcBorders>
              <w:top w:val="single" w:sz="4" w:space="0" w:color="000000"/>
              <w:left w:val="single" w:sz="12" w:space="0" w:color="000000"/>
              <w:bottom w:val="single" w:sz="4" w:space="0" w:color="000000"/>
              <w:right w:val="single" w:sz="4" w:space="0" w:color="000000"/>
            </w:tcBorders>
            <w:vAlign w:val="center"/>
          </w:tcPr>
          <w:p w:rsidR="005A6ACC" w:rsidRDefault="005A6ACC">
            <w:pPr>
              <w:jc w:val="center"/>
            </w:pPr>
          </w:p>
        </w:tc>
        <w:tc>
          <w:tcPr>
            <w:tcW w:w="4774"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2952" w:type="dxa"/>
            <w:tcBorders>
              <w:top w:val="single" w:sz="4" w:space="0" w:color="000000"/>
              <w:left w:val="single" w:sz="4" w:space="0" w:color="000000"/>
              <w:bottom w:val="single" w:sz="4" w:space="0" w:color="000000"/>
              <w:right w:val="single" w:sz="12" w:space="0" w:color="000000"/>
            </w:tcBorders>
            <w:vAlign w:val="center"/>
          </w:tcPr>
          <w:p w:rsidR="005A6ACC" w:rsidRDefault="005A6ACC">
            <w:pPr>
              <w:jc w:val="center"/>
            </w:pPr>
          </w:p>
        </w:tc>
      </w:tr>
      <w:tr w:rsidR="005A6ACC">
        <w:trPr>
          <w:trHeight w:hRule="exact" w:val="470"/>
        </w:trPr>
        <w:tc>
          <w:tcPr>
            <w:tcW w:w="1378" w:type="dxa"/>
            <w:tcBorders>
              <w:top w:val="single" w:sz="4" w:space="0" w:color="000000"/>
              <w:left w:val="single" w:sz="12" w:space="0" w:color="000000"/>
              <w:bottom w:val="single" w:sz="4" w:space="0" w:color="000000"/>
              <w:right w:val="single" w:sz="4" w:space="0" w:color="000000"/>
            </w:tcBorders>
            <w:vAlign w:val="center"/>
          </w:tcPr>
          <w:p w:rsidR="005A6ACC" w:rsidRDefault="005A6ACC">
            <w:pPr>
              <w:jc w:val="center"/>
            </w:pPr>
          </w:p>
        </w:tc>
        <w:tc>
          <w:tcPr>
            <w:tcW w:w="4774"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2952" w:type="dxa"/>
            <w:tcBorders>
              <w:top w:val="single" w:sz="4" w:space="0" w:color="000000"/>
              <w:left w:val="single" w:sz="4" w:space="0" w:color="000000"/>
              <w:bottom w:val="single" w:sz="4" w:space="0" w:color="000000"/>
              <w:right w:val="single" w:sz="12" w:space="0" w:color="000000"/>
            </w:tcBorders>
            <w:vAlign w:val="center"/>
          </w:tcPr>
          <w:p w:rsidR="005A6ACC" w:rsidRDefault="005A6ACC">
            <w:pPr>
              <w:jc w:val="center"/>
            </w:pPr>
          </w:p>
        </w:tc>
      </w:tr>
      <w:tr w:rsidR="005A6ACC">
        <w:trPr>
          <w:trHeight w:hRule="exact" w:val="487"/>
        </w:trPr>
        <w:tc>
          <w:tcPr>
            <w:tcW w:w="1378" w:type="dxa"/>
            <w:tcBorders>
              <w:top w:val="single" w:sz="4" w:space="0" w:color="000000"/>
              <w:left w:val="single" w:sz="12" w:space="0" w:color="000000"/>
              <w:bottom w:val="single" w:sz="12" w:space="0" w:color="000000"/>
              <w:right w:val="single" w:sz="4" w:space="0" w:color="000000"/>
            </w:tcBorders>
            <w:vAlign w:val="center"/>
          </w:tcPr>
          <w:p w:rsidR="005A6ACC" w:rsidRDefault="005A6ACC">
            <w:pPr>
              <w:jc w:val="center"/>
            </w:pPr>
          </w:p>
        </w:tc>
        <w:tc>
          <w:tcPr>
            <w:tcW w:w="4774" w:type="dxa"/>
            <w:tcBorders>
              <w:top w:val="single" w:sz="4" w:space="0" w:color="000000"/>
              <w:left w:val="single" w:sz="4" w:space="0" w:color="000000"/>
              <w:bottom w:val="single" w:sz="12" w:space="0" w:color="000000"/>
              <w:right w:val="single" w:sz="4" w:space="0" w:color="000000"/>
            </w:tcBorders>
            <w:vAlign w:val="center"/>
          </w:tcPr>
          <w:p w:rsidR="005A6ACC" w:rsidRDefault="005A6ACC">
            <w:pPr>
              <w:jc w:val="center"/>
            </w:pPr>
          </w:p>
        </w:tc>
        <w:tc>
          <w:tcPr>
            <w:tcW w:w="2952" w:type="dxa"/>
            <w:tcBorders>
              <w:top w:val="single" w:sz="4" w:space="0" w:color="000000"/>
              <w:left w:val="single" w:sz="4" w:space="0" w:color="000000"/>
              <w:bottom w:val="single" w:sz="12" w:space="0" w:color="000000"/>
              <w:right w:val="single" w:sz="12" w:space="0" w:color="000000"/>
            </w:tcBorders>
            <w:vAlign w:val="center"/>
          </w:tcPr>
          <w:p w:rsidR="005A6ACC" w:rsidRDefault="005A6ACC">
            <w:pPr>
              <w:jc w:val="center"/>
            </w:pPr>
          </w:p>
        </w:tc>
      </w:tr>
    </w:tbl>
    <w:p w:rsidR="005A6ACC" w:rsidRDefault="005A6ACC">
      <w:pPr>
        <w:rPr>
          <w:rFonts w:ascii="Times New Roman" w:eastAsia="Times New Roman" w:hAnsi="Times New Roman" w:cs="Times New Roman"/>
          <w:sz w:val="14"/>
          <w:szCs w:val="14"/>
        </w:rPr>
      </w:pPr>
    </w:p>
    <w:p w:rsidR="005A6ACC" w:rsidRDefault="0008264D">
      <w:pPr>
        <w:rPr>
          <w:lang w:eastAsia="zh-CN"/>
        </w:rPr>
      </w:pPr>
      <w:r>
        <w:rPr>
          <w:lang w:eastAsia="zh-CN"/>
        </w:rPr>
        <w:t>评标委员会全体成员签字</w:t>
      </w:r>
      <w:r>
        <w:rPr>
          <w:rFonts w:ascii="Times New Roman" w:eastAsia="Times New Roman" w:hAnsi="Times New Roman" w:cs="Times New Roman"/>
          <w:lang w:eastAsia="zh-CN"/>
        </w:rPr>
        <w:t>/</w:t>
      </w:r>
      <w:r>
        <w:rPr>
          <w:lang w:eastAsia="zh-CN"/>
        </w:rPr>
        <w:t>日期：</w:t>
      </w: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15"/>
          <w:szCs w:val="15"/>
          <w:lang w:eastAsia="zh-CN"/>
        </w:rPr>
      </w:pPr>
    </w:p>
    <w:p w:rsidR="005A6ACC" w:rsidRDefault="0008264D">
      <w:pPr>
        <w:rPr>
          <w:rFonts w:ascii="宋体" w:eastAsia="宋体" w:hAnsi="宋体"/>
          <w:b/>
          <w:bCs/>
          <w:sz w:val="32"/>
          <w:szCs w:val="32"/>
          <w:lang w:eastAsia="zh-CN"/>
        </w:rPr>
      </w:pPr>
      <w:r>
        <w:rPr>
          <w:lang w:eastAsia="zh-CN"/>
        </w:rPr>
        <w:br w:type="page"/>
      </w:r>
    </w:p>
    <w:p w:rsidR="005A6ACC" w:rsidRDefault="0008264D">
      <w:pPr>
        <w:rPr>
          <w:b/>
          <w:bCs/>
          <w:lang w:eastAsia="zh-CN"/>
        </w:rPr>
      </w:pPr>
      <w:r>
        <w:rPr>
          <w:b/>
          <w:lang w:eastAsia="zh-CN"/>
        </w:rPr>
        <w:lastRenderedPageBreak/>
        <w:t>附表</w:t>
      </w:r>
      <w:r>
        <w:rPr>
          <w:b/>
          <w:spacing w:val="-104"/>
          <w:lang w:eastAsia="zh-CN"/>
        </w:rPr>
        <w:t xml:space="preserve"> </w:t>
      </w:r>
      <w:r>
        <w:rPr>
          <w:rFonts w:ascii="Times New Roman" w:eastAsia="Times New Roman" w:hAnsi="Times New Roman" w:cs="Times New Roman"/>
          <w:b/>
          <w:lang w:eastAsia="zh-CN"/>
        </w:rPr>
        <w:t>3-11</w:t>
      </w:r>
      <w:r>
        <w:rPr>
          <w:b/>
          <w:lang w:eastAsia="zh-CN"/>
        </w:rPr>
        <w:t>：中标候选人表</w:t>
      </w:r>
    </w:p>
    <w:p w:rsidR="005A6ACC" w:rsidRDefault="005A6ACC">
      <w:pPr>
        <w:rPr>
          <w:rFonts w:ascii="宋体" w:eastAsia="宋体" w:hAnsi="宋体" w:cs="宋体"/>
          <w:b/>
          <w:bCs/>
          <w:sz w:val="28"/>
          <w:szCs w:val="28"/>
          <w:lang w:eastAsia="zh-CN"/>
        </w:rPr>
      </w:pPr>
    </w:p>
    <w:p w:rsidR="005A6ACC" w:rsidRDefault="005A6ACC">
      <w:pPr>
        <w:rPr>
          <w:rFonts w:ascii="宋体" w:eastAsia="宋体" w:hAnsi="宋体" w:cs="宋体"/>
          <w:b/>
          <w:bCs/>
          <w:sz w:val="20"/>
          <w:szCs w:val="20"/>
          <w:lang w:eastAsia="zh-CN"/>
        </w:rPr>
      </w:pPr>
    </w:p>
    <w:p w:rsidR="005A6ACC" w:rsidRDefault="0008264D">
      <w:pPr>
        <w:jc w:val="center"/>
        <w:rPr>
          <w:b/>
          <w:bCs/>
          <w:sz w:val="32"/>
          <w:szCs w:val="32"/>
          <w:lang w:eastAsia="zh-CN"/>
        </w:rPr>
      </w:pPr>
      <w:r>
        <w:rPr>
          <w:b/>
          <w:sz w:val="32"/>
          <w:szCs w:val="32"/>
          <w:lang w:eastAsia="zh-CN"/>
        </w:rPr>
        <w:t>中标候选人表</w:t>
      </w:r>
    </w:p>
    <w:p w:rsidR="005A6ACC" w:rsidRDefault="005A6ACC">
      <w:pPr>
        <w:rPr>
          <w:rFonts w:ascii="宋体" w:eastAsia="宋体" w:hAnsi="宋体" w:cs="宋体"/>
          <w:b/>
          <w:bCs/>
          <w:sz w:val="7"/>
          <w:szCs w:val="7"/>
          <w:lang w:eastAsia="zh-CN"/>
        </w:rPr>
      </w:pPr>
    </w:p>
    <w:p w:rsidR="005A6ACC" w:rsidRDefault="0008264D">
      <w:pPr>
        <w:rPr>
          <w:rFonts w:ascii="Times New Roman" w:eastAsia="Times New Roman" w:hAnsi="Times New Roman" w:cs="Times New Roman"/>
          <w:lang w:eastAsia="zh-CN"/>
        </w:rPr>
      </w:pPr>
      <w:r>
        <w:rPr>
          <w:lang w:eastAsia="zh-CN"/>
        </w:rPr>
        <w:t>工程名称：</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spacing w:val="-2"/>
          <w:lang w:eastAsia="zh-CN"/>
        </w:rPr>
        <w:t>招标编号：</w:t>
      </w:r>
      <w:r>
        <w:rPr>
          <w:rFonts w:ascii="Times New Roman" w:eastAsia="Times New Roman" w:hAnsi="Times New Roman" w:cs="Times New Roman"/>
          <w:spacing w:val="-2"/>
          <w:u w:val="single" w:color="000000"/>
          <w:lang w:eastAsia="zh-CN"/>
        </w:rPr>
        <w:tab/>
      </w:r>
    </w:p>
    <w:p w:rsidR="005A6ACC" w:rsidRDefault="005A6ACC">
      <w:pPr>
        <w:rPr>
          <w:rFonts w:ascii="Times New Roman" w:eastAsia="Times New Roman" w:hAnsi="Times New Roman" w:cs="Times New Roman"/>
          <w:sz w:val="14"/>
          <w:szCs w:val="14"/>
          <w:lang w:eastAsia="zh-CN"/>
        </w:rPr>
      </w:pPr>
    </w:p>
    <w:tbl>
      <w:tblPr>
        <w:tblStyle w:val="TableNormal"/>
        <w:tblW w:w="9286" w:type="dxa"/>
        <w:tblInd w:w="116" w:type="dxa"/>
        <w:tblLayout w:type="fixed"/>
        <w:tblLook w:val="04A0"/>
      </w:tblPr>
      <w:tblGrid>
        <w:gridCol w:w="1159"/>
        <w:gridCol w:w="4661"/>
        <w:gridCol w:w="3466"/>
      </w:tblGrid>
      <w:tr w:rsidR="005A6ACC">
        <w:trPr>
          <w:trHeight w:hRule="exact" w:val="499"/>
        </w:trPr>
        <w:tc>
          <w:tcPr>
            <w:tcW w:w="1159" w:type="dxa"/>
            <w:tcBorders>
              <w:top w:val="single" w:sz="12" w:space="0" w:color="000000"/>
              <w:left w:val="single" w:sz="12" w:space="0" w:color="000000"/>
              <w:bottom w:val="single" w:sz="4" w:space="0" w:color="000000"/>
              <w:right w:val="single" w:sz="4"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排</w:t>
            </w:r>
            <w:r>
              <w:rPr>
                <w:rFonts w:ascii="宋体" w:eastAsia="宋体" w:hAnsi="宋体" w:cs="宋体"/>
                <w:sz w:val="21"/>
                <w:szCs w:val="21"/>
              </w:rPr>
              <w:tab/>
              <w:t>序</w:t>
            </w:r>
          </w:p>
        </w:tc>
        <w:tc>
          <w:tcPr>
            <w:tcW w:w="4661" w:type="dxa"/>
            <w:tcBorders>
              <w:top w:val="single" w:sz="12" w:space="0" w:color="000000"/>
              <w:left w:val="single" w:sz="4" w:space="0" w:color="000000"/>
              <w:bottom w:val="single" w:sz="4" w:space="0" w:color="000000"/>
              <w:right w:val="single" w:sz="4"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中标候选人</w:t>
            </w:r>
          </w:p>
        </w:tc>
        <w:tc>
          <w:tcPr>
            <w:tcW w:w="3466" w:type="dxa"/>
            <w:tcBorders>
              <w:top w:val="single" w:sz="12" w:space="0" w:color="000000"/>
              <w:left w:val="single" w:sz="4" w:space="0" w:color="000000"/>
              <w:bottom w:val="single" w:sz="4" w:space="0" w:color="000000"/>
              <w:right w:val="single" w:sz="12"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投标报价（万元）</w:t>
            </w:r>
          </w:p>
        </w:tc>
      </w:tr>
      <w:tr w:rsidR="005A6ACC">
        <w:trPr>
          <w:trHeight w:hRule="exact" w:val="466"/>
        </w:trPr>
        <w:tc>
          <w:tcPr>
            <w:tcW w:w="1159" w:type="dxa"/>
            <w:tcBorders>
              <w:top w:val="single" w:sz="4" w:space="0" w:color="000000"/>
              <w:left w:val="single" w:sz="12" w:space="0" w:color="000000"/>
              <w:bottom w:val="single" w:sz="4" w:space="0" w:color="000000"/>
              <w:right w:val="single" w:sz="4"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第一名</w:t>
            </w:r>
          </w:p>
        </w:tc>
        <w:tc>
          <w:tcPr>
            <w:tcW w:w="4661"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3466" w:type="dxa"/>
            <w:tcBorders>
              <w:top w:val="single" w:sz="4" w:space="0" w:color="000000"/>
              <w:left w:val="single" w:sz="4" w:space="0" w:color="000000"/>
              <w:bottom w:val="single" w:sz="4" w:space="0" w:color="000000"/>
              <w:right w:val="single" w:sz="12" w:space="0" w:color="000000"/>
            </w:tcBorders>
            <w:vAlign w:val="center"/>
          </w:tcPr>
          <w:p w:rsidR="005A6ACC" w:rsidRDefault="005A6ACC">
            <w:pPr>
              <w:jc w:val="center"/>
            </w:pPr>
          </w:p>
        </w:tc>
      </w:tr>
      <w:tr w:rsidR="005A6ACC">
        <w:trPr>
          <w:trHeight w:hRule="exact" w:val="468"/>
        </w:trPr>
        <w:tc>
          <w:tcPr>
            <w:tcW w:w="1159" w:type="dxa"/>
            <w:tcBorders>
              <w:top w:val="single" w:sz="4" w:space="0" w:color="000000"/>
              <w:left w:val="single" w:sz="12" w:space="0" w:color="000000"/>
              <w:bottom w:val="single" w:sz="4" w:space="0" w:color="000000"/>
              <w:right w:val="single" w:sz="4"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第二名</w:t>
            </w:r>
          </w:p>
        </w:tc>
        <w:tc>
          <w:tcPr>
            <w:tcW w:w="4661"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3466" w:type="dxa"/>
            <w:tcBorders>
              <w:top w:val="single" w:sz="4" w:space="0" w:color="000000"/>
              <w:left w:val="single" w:sz="4" w:space="0" w:color="000000"/>
              <w:bottom w:val="single" w:sz="4" w:space="0" w:color="000000"/>
              <w:right w:val="single" w:sz="12" w:space="0" w:color="000000"/>
            </w:tcBorders>
            <w:vAlign w:val="center"/>
          </w:tcPr>
          <w:p w:rsidR="005A6ACC" w:rsidRDefault="005A6ACC">
            <w:pPr>
              <w:jc w:val="center"/>
            </w:pPr>
          </w:p>
        </w:tc>
      </w:tr>
      <w:tr w:rsidR="005A6ACC">
        <w:trPr>
          <w:trHeight w:hRule="exact" w:val="490"/>
        </w:trPr>
        <w:tc>
          <w:tcPr>
            <w:tcW w:w="1159" w:type="dxa"/>
            <w:tcBorders>
              <w:top w:val="single" w:sz="4" w:space="0" w:color="000000"/>
              <w:left w:val="single" w:sz="12" w:space="0" w:color="000000"/>
              <w:bottom w:val="single" w:sz="12" w:space="0" w:color="000000"/>
              <w:right w:val="single" w:sz="4"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第三名</w:t>
            </w:r>
          </w:p>
        </w:tc>
        <w:tc>
          <w:tcPr>
            <w:tcW w:w="4661" w:type="dxa"/>
            <w:tcBorders>
              <w:top w:val="single" w:sz="4" w:space="0" w:color="000000"/>
              <w:left w:val="single" w:sz="4" w:space="0" w:color="000000"/>
              <w:bottom w:val="single" w:sz="12" w:space="0" w:color="000000"/>
              <w:right w:val="single" w:sz="4" w:space="0" w:color="000000"/>
            </w:tcBorders>
            <w:vAlign w:val="center"/>
          </w:tcPr>
          <w:p w:rsidR="005A6ACC" w:rsidRDefault="005A6ACC">
            <w:pPr>
              <w:jc w:val="center"/>
            </w:pPr>
          </w:p>
        </w:tc>
        <w:tc>
          <w:tcPr>
            <w:tcW w:w="3466" w:type="dxa"/>
            <w:tcBorders>
              <w:top w:val="single" w:sz="4" w:space="0" w:color="000000"/>
              <w:left w:val="single" w:sz="4" w:space="0" w:color="000000"/>
              <w:bottom w:val="single" w:sz="12" w:space="0" w:color="000000"/>
              <w:right w:val="single" w:sz="12" w:space="0" w:color="000000"/>
            </w:tcBorders>
            <w:vAlign w:val="center"/>
          </w:tcPr>
          <w:p w:rsidR="005A6ACC" w:rsidRDefault="005A6ACC">
            <w:pPr>
              <w:jc w:val="center"/>
            </w:pPr>
          </w:p>
        </w:tc>
      </w:tr>
    </w:tbl>
    <w:p w:rsidR="005A6ACC" w:rsidRDefault="005A6ACC">
      <w:pPr>
        <w:rPr>
          <w:rFonts w:ascii="Times New Roman" w:eastAsia="Times New Roman" w:hAnsi="Times New Roman" w:cs="Times New Roman"/>
          <w:sz w:val="14"/>
          <w:szCs w:val="14"/>
        </w:rPr>
      </w:pPr>
    </w:p>
    <w:p w:rsidR="005A6ACC" w:rsidRDefault="0008264D">
      <w:pPr>
        <w:rPr>
          <w:lang w:eastAsia="zh-CN"/>
        </w:rPr>
      </w:pPr>
      <w:r>
        <w:rPr>
          <w:lang w:eastAsia="zh-CN"/>
        </w:rPr>
        <w:t>签订合同前要处理的事宜：</w:t>
      </w: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15"/>
          <w:szCs w:val="15"/>
          <w:lang w:eastAsia="zh-CN"/>
        </w:rPr>
      </w:pPr>
    </w:p>
    <w:p w:rsidR="005A6ACC" w:rsidRDefault="0008264D">
      <w:pPr>
        <w:rPr>
          <w:lang w:eastAsia="zh-CN"/>
        </w:rPr>
      </w:pPr>
      <w:r>
        <w:rPr>
          <w:lang w:eastAsia="zh-CN"/>
        </w:rPr>
        <w:t>评标委员会全体成员签字：</w:t>
      </w: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17"/>
          <w:szCs w:val="17"/>
          <w:lang w:eastAsia="zh-CN"/>
        </w:rPr>
      </w:pPr>
    </w:p>
    <w:p w:rsidR="005A6ACC" w:rsidRDefault="0008264D">
      <w:pPr>
        <w:rPr>
          <w:lang w:eastAsia="zh-CN"/>
        </w:rPr>
      </w:pPr>
      <w:r>
        <w:rPr>
          <w:spacing w:val="-2"/>
          <w:lang w:eastAsia="zh-CN"/>
        </w:rPr>
        <w:t>日期：</w:t>
      </w:r>
      <w:r>
        <w:rPr>
          <w:rFonts w:ascii="Times New Roman" w:eastAsia="Times New Roman" w:hAnsi="Times New Roman" w:cs="Times New Roman"/>
          <w:spacing w:val="-2"/>
          <w:u w:val="single" w:color="000000"/>
          <w:lang w:eastAsia="zh-CN"/>
        </w:rPr>
        <w:tab/>
      </w:r>
      <w:r>
        <w:rPr>
          <w:lang w:eastAsia="zh-CN"/>
        </w:rPr>
        <w:t>年</w:t>
      </w:r>
      <w:r>
        <w:rPr>
          <w:rFonts w:ascii="Times New Roman" w:eastAsia="Times New Roman" w:hAnsi="Times New Roman" w:cs="Times New Roman"/>
          <w:u w:val="single" w:color="000000"/>
          <w:lang w:eastAsia="zh-CN"/>
        </w:rPr>
        <w:tab/>
      </w:r>
      <w:r>
        <w:rPr>
          <w:lang w:eastAsia="zh-CN"/>
        </w:rPr>
        <w:t>月</w:t>
      </w:r>
      <w:r>
        <w:rPr>
          <w:rFonts w:ascii="Times New Roman" w:eastAsia="Times New Roman" w:hAnsi="Times New Roman" w:cs="Times New Roman"/>
          <w:u w:val="single" w:color="000000"/>
          <w:lang w:eastAsia="zh-CN"/>
        </w:rPr>
        <w:tab/>
      </w:r>
      <w:r>
        <w:rPr>
          <w:lang w:eastAsia="zh-CN"/>
        </w:rPr>
        <w:t>日</w:t>
      </w:r>
    </w:p>
    <w:p w:rsidR="005A6ACC" w:rsidRDefault="005A6ACC">
      <w:pPr>
        <w:rPr>
          <w:lang w:eastAsia="zh-CN"/>
        </w:rPr>
        <w:sectPr w:rsidR="005A6ACC">
          <w:headerReference w:type="default" r:id="rId9"/>
          <w:footerReference w:type="default" r:id="rId10"/>
          <w:pgSz w:w="11910" w:h="16840"/>
          <w:pgMar w:top="1418" w:right="1418" w:bottom="1418" w:left="1418" w:header="851" w:footer="851" w:gutter="0"/>
          <w:pgNumType w:start="1"/>
          <w:cols w:space="720"/>
        </w:sectPr>
      </w:pPr>
    </w:p>
    <w:p w:rsidR="005A6ACC" w:rsidRDefault="0008264D">
      <w:pPr>
        <w:pStyle w:val="2"/>
        <w:jc w:val="center"/>
        <w:rPr>
          <w:rFonts w:cs="宋体"/>
          <w:lang w:eastAsia="zh-CN"/>
        </w:rPr>
      </w:pPr>
      <w:bookmarkStart w:id="90" w:name="_Toc510625328"/>
      <w:r>
        <w:rPr>
          <w:rFonts w:cs="宋体"/>
          <w:lang w:eastAsia="zh-CN"/>
        </w:rPr>
        <w:lastRenderedPageBreak/>
        <w:t>第</w:t>
      </w:r>
      <w:r>
        <w:rPr>
          <w:rFonts w:cs="宋体"/>
          <w:spacing w:val="-112"/>
          <w:lang w:eastAsia="zh-CN"/>
        </w:rPr>
        <w:t xml:space="preserve"> </w:t>
      </w:r>
      <w:r>
        <w:rPr>
          <w:rFonts w:ascii="Times New Roman" w:eastAsia="Times New Roman" w:hAnsi="Times New Roman" w:cs="Times New Roman"/>
          <w:lang w:eastAsia="zh-CN"/>
        </w:rPr>
        <w:t>4</w:t>
      </w:r>
      <w:r>
        <w:rPr>
          <w:rFonts w:ascii="Times New Roman" w:eastAsia="Times New Roman" w:hAnsi="Times New Roman" w:cs="Times New Roman"/>
          <w:spacing w:val="-2"/>
          <w:lang w:eastAsia="zh-CN"/>
        </w:rPr>
        <w:t xml:space="preserve"> </w:t>
      </w:r>
      <w:r>
        <w:rPr>
          <w:rFonts w:cs="宋体"/>
          <w:lang w:eastAsia="zh-CN"/>
        </w:rPr>
        <w:t>章</w:t>
      </w:r>
      <w:r>
        <w:rPr>
          <w:rFonts w:cs="宋体"/>
          <w:lang w:eastAsia="zh-CN"/>
        </w:rPr>
        <w:tab/>
        <w:t>合同条款及格式</w:t>
      </w:r>
      <w:bookmarkEnd w:id="90"/>
    </w:p>
    <w:p w:rsidR="005A6ACC" w:rsidRDefault="0008264D">
      <w:pPr>
        <w:pStyle w:val="3"/>
        <w:tabs>
          <w:tab w:val="left" w:pos="1447"/>
        </w:tabs>
        <w:spacing w:before="214"/>
        <w:jc w:val="center"/>
        <w:rPr>
          <w:lang w:eastAsia="zh-CN"/>
        </w:rPr>
      </w:pPr>
      <w:bookmarkStart w:id="91" w:name="_Toc510625329"/>
      <w:r>
        <w:rPr>
          <w:lang w:eastAsia="zh-CN"/>
        </w:rPr>
        <w:t>第</w:t>
      </w:r>
      <w:r>
        <w:rPr>
          <w:spacing w:val="-90"/>
          <w:lang w:eastAsia="zh-CN"/>
        </w:rPr>
        <w:t xml:space="preserve"> </w:t>
      </w:r>
      <w:r>
        <w:rPr>
          <w:rFonts w:ascii="Times New Roman" w:eastAsia="Times New Roman" w:hAnsi="Times New Roman" w:cs="Times New Roman"/>
          <w:lang w:eastAsia="zh-CN"/>
        </w:rPr>
        <w:t>1</w:t>
      </w:r>
      <w:r>
        <w:rPr>
          <w:rFonts w:ascii="Times New Roman" w:eastAsia="Times New Roman" w:hAnsi="Times New Roman" w:cs="Times New Roman"/>
          <w:spacing w:val="-1"/>
          <w:lang w:eastAsia="zh-CN"/>
        </w:rPr>
        <w:t xml:space="preserve"> </w:t>
      </w:r>
      <w:r>
        <w:rPr>
          <w:lang w:eastAsia="zh-CN"/>
        </w:rPr>
        <w:t>节</w:t>
      </w:r>
      <w:r>
        <w:rPr>
          <w:lang w:eastAsia="zh-CN"/>
        </w:rPr>
        <w:tab/>
        <w:t>通用合同条款</w:t>
      </w:r>
      <w:bookmarkEnd w:id="91"/>
    </w:p>
    <w:p w:rsidR="005A6ACC" w:rsidRDefault="0008264D">
      <w:pPr>
        <w:spacing w:line="360" w:lineRule="auto"/>
        <w:ind w:firstLineChars="200" w:firstLine="422"/>
        <w:jc w:val="both"/>
        <w:rPr>
          <w:rFonts w:ascii="宋体" w:eastAsia="宋体" w:hAnsi="宋体" w:cs="宋体"/>
          <w:sz w:val="21"/>
          <w:szCs w:val="21"/>
          <w:lang w:eastAsia="zh-CN"/>
        </w:rPr>
      </w:pPr>
      <w:r>
        <w:rPr>
          <w:rFonts w:ascii="Times New Roman" w:eastAsia="Times New Roman" w:hAnsi="Times New Roman" w:cs="Times New Roman"/>
          <w:b/>
          <w:bCs/>
          <w:sz w:val="21"/>
          <w:szCs w:val="21"/>
          <w:lang w:eastAsia="zh-CN"/>
        </w:rPr>
        <w:t xml:space="preserve">1.  </w:t>
      </w:r>
      <w:r>
        <w:rPr>
          <w:rFonts w:ascii="宋体" w:eastAsia="宋体" w:hAnsi="宋体" w:cs="宋体"/>
          <w:b/>
          <w:bCs/>
          <w:sz w:val="21"/>
          <w:szCs w:val="21"/>
          <w:lang w:eastAsia="zh-CN"/>
        </w:rPr>
        <w:t>一般约定</w:t>
      </w:r>
    </w:p>
    <w:p w:rsidR="005A6ACC" w:rsidRDefault="0008264D">
      <w:pPr>
        <w:spacing w:line="360" w:lineRule="auto"/>
        <w:ind w:firstLineChars="200" w:firstLine="422"/>
        <w:jc w:val="both"/>
        <w:rPr>
          <w:rFonts w:ascii="宋体" w:eastAsia="宋体" w:hAnsi="宋体" w:cs="宋体"/>
          <w:sz w:val="21"/>
          <w:szCs w:val="21"/>
          <w:lang w:eastAsia="zh-CN"/>
        </w:rPr>
      </w:pPr>
      <w:bookmarkStart w:id="92" w:name="1.1_词语定义"/>
      <w:bookmarkEnd w:id="92"/>
      <w:r>
        <w:rPr>
          <w:rFonts w:ascii="Times New Roman" w:eastAsia="Times New Roman" w:hAnsi="Times New Roman" w:cs="Times New Roman"/>
          <w:b/>
          <w:bCs/>
          <w:sz w:val="21"/>
          <w:szCs w:val="21"/>
          <w:lang w:eastAsia="zh-CN"/>
        </w:rPr>
        <w:t xml:space="preserve">1.1  </w:t>
      </w:r>
      <w:r>
        <w:rPr>
          <w:rFonts w:ascii="宋体" w:eastAsia="宋体" w:hAnsi="宋体" w:cs="宋体"/>
          <w:b/>
          <w:bCs/>
          <w:sz w:val="21"/>
          <w:szCs w:val="21"/>
          <w:lang w:eastAsia="zh-CN"/>
        </w:rPr>
        <w:t>词语定义</w:t>
      </w:r>
    </w:p>
    <w:p w:rsidR="005A6ACC" w:rsidRDefault="0008264D">
      <w:pPr>
        <w:pStyle w:val="a4"/>
        <w:spacing w:line="360" w:lineRule="auto"/>
        <w:ind w:left="0" w:firstLineChars="200" w:firstLine="420"/>
        <w:jc w:val="both"/>
        <w:rPr>
          <w:lang w:eastAsia="zh-CN"/>
        </w:rPr>
      </w:pPr>
      <w:r>
        <w:rPr>
          <w:lang w:eastAsia="zh-CN"/>
        </w:rPr>
        <w:t>通用合同条款、专用合同条款中的下列词语应具有本款所赋予的含义。</w:t>
      </w:r>
    </w:p>
    <w:p w:rsidR="005A6ACC" w:rsidRDefault="0008264D">
      <w:pPr>
        <w:tabs>
          <w:tab w:val="left" w:pos="1191"/>
        </w:tabs>
        <w:spacing w:line="360" w:lineRule="auto"/>
        <w:ind w:firstLineChars="200" w:firstLine="422"/>
        <w:jc w:val="both"/>
        <w:rPr>
          <w:rFonts w:ascii="宋体" w:eastAsia="宋体" w:hAnsi="宋体" w:cs="宋体"/>
          <w:sz w:val="21"/>
          <w:szCs w:val="21"/>
          <w:lang w:eastAsia="zh-CN"/>
        </w:rPr>
      </w:pPr>
      <w:bookmarkStart w:id="93" w:name="1.1.1__合同"/>
      <w:bookmarkEnd w:id="93"/>
      <w:r>
        <w:rPr>
          <w:rFonts w:ascii="Times New Roman" w:eastAsia="Times New Roman" w:hAnsi="Times New Roman" w:cs="Times New Roman"/>
          <w:b/>
          <w:bCs/>
          <w:sz w:val="21"/>
          <w:szCs w:val="21"/>
          <w:lang w:eastAsia="zh-CN"/>
        </w:rPr>
        <w:t>1.1.1</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合同</w:t>
      </w:r>
    </w:p>
    <w:p w:rsidR="005A6ACC" w:rsidRDefault="0008264D">
      <w:pPr>
        <w:pStyle w:val="a4"/>
        <w:tabs>
          <w:tab w:val="left" w:pos="1352"/>
        </w:tabs>
        <w:spacing w:line="360" w:lineRule="auto"/>
        <w:ind w:left="0" w:firstLineChars="200" w:firstLine="420"/>
        <w:jc w:val="both"/>
        <w:rPr>
          <w:lang w:eastAsia="zh-CN"/>
        </w:rPr>
      </w:pPr>
      <w:r>
        <w:rPr>
          <w:rFonts w:ascii="Times New Roman" w:eastAsia="Times New Roman" w:hAnsi="Times New Roman" w:cs="Times New Roman"/>
          <w:lang w:eastAsia="zh-CN"/>
        </w:rPr>
        <w:t>1.1.1.1</w:t>
      </w:r>
      <w:r>
        <w:rPr>
          <w:rFonts w:ascii="Times New Roman" w:eastAsia="Times New Roman" w:hAnsi="Times New Roman" w:cs="Times New Roman"/>
          <w:lang w:eastAsia="zh-CN"/>
        </w:rPr>
        <w:tab/>
      </w:r>
      <w:r>
        <w:rPr>
          <w:lang w:eastAsia="zh-CN"/>
        </w:rPr>
        <w:t>合同文件（或称合同）：指合同协议书、中标通知书、投标函及投标函附录、专用合同条款、通用合同条款、技术标准和要求、图纸、已标价工程量清单，以及其他合同文件。</w:t>
      </w:r>
    </w:p>
    <w:p w:rsidR="005A6ACC" w:rsidRDefault="0008264D">
      <w:pPr>
        <w:pStyle w:val="a4"/>
        <w:tabs>
          <w:tab w:val="left" w:pos="1347"/>
        </w:tabs>
        <w:spacing w:line="360" w:lineRule="auto"/>
        <w:ind w:left="0" w:firstLineChars="200" w:firstLine="420"/>
        <w:jc w:val="both"/>
        <w:rPr>
          <w:lang w:eastAsia="zh-CN"/>
        </w:rPr>
      </w:pPr>
      <w:r>
        <w:rPr>
          <w:rFonts w:ascii="Times New Roman" w:eastAsia="Times New Roman" w:hAnsi="Times New Roman" w:cs="Times New Roman"/>
          <w:lang w:eastAsia="zh-CN"/>
        </w:rPr>
        <w:t>1.1.1.2</w:t>
      </w:r>
      <w:r>
        <w:rPr>
          <w:rFonts w:ascii="Times New Roman" w:eastAsia="Times New Roman" w:hAnsi="Times New Roman" w:cs="Times New Roman"/>
          <w:lang w:eastAsia="zh-CN"/>
        </w:rPr>
        <w:tab/>
      </w:r>
      <w:r>
        <w:rPr>
          <w:lang w:eastAsia="zh-CN"/>
        </w:rPr>
        <w:t xml:space="preserve">合同协议书：指第 </w:t>
      </w:r>
      <w:r>
        <w:rPr>
          <w:rFonts w:ascii="Times New Roman" w:eastAsia="Times New Roman" w:hAnsi="Times New Roman" w:cs="Times New Roman"/>
          <w:lang w:eastAsia="zh-CN"/>
        </w:rPr>
        <w:t>1.5</w:t>
      </w:r>
      <w:r>
        <w:rPr>
          <w:rFonts w:ascii="Times New Roman" w:eastAsia="Times New Roman" w:hAnsi="Times New Roman" w:cs="Times New Roman"/>
          <w:spacing w:val="-4"/>
          <w:lang w:eastAsia="zh-CN"/>
        </w:rPr>
        <w:t xml:space="preserve"> </w:t>
      </w:r>
      <w:r>
        <w:rPr>
          <w:lang w:eastAsia="zh-CN"/>
        </w:rPr>
        <w:t>款所指的合同协议书。</w:t>
      </w:r>
    </w:p>
    <w:p w:rsidR="005A6ACC" w:rsidRDefault="0008264D">
      <w:pPr>
        <w:pStyle w:val="a4"/>
        <w:tabs>
          <w:tab w:val="left" w:pos="1347"/>
        </w:tabs>
        <w:spacing w:line="360" w:lineRule="auto"/>
        <w:ind w:left="0" w:firstLineChars="200" w:firstLine="420"/>
        <w:jc w:val="both"/>
        <w:rPr>
          <w:lang w:eastAsia="zh-CN"/>
        </w:rPr>
      </w:pPr>
      <w:r>
        <w:rPr>
          <w:rFonts w:ascii="Times New Roman" w:eastAsia="Times New Roman" w:hAnsi="Times New Roman" w:cs="Times New Roman"/>
          <w:lang w:eastAsia="zh-CN"/>
        </w:rPr>
        <w:t>1.1.1.3</w:t>
      </w:r>
      <w:r>
        <w:rPr>
          <w:rFonts w:ascii="Times New Roman" w:eastAsia="Times New Roman" w:hAnsi="Times New Roman" w:cs="Times New Roman"/>
          <w:lang w:eastAsia="zh-CN"/>
        </w:rPr>
        <w:tab/>
      </w:r>
      <w:r>
        <w:rPr>
          <w:lang w:eastAsia="zh-CN"/>
        </w:rPr>
        <w:t>中标通知书：指发包人通知承包人中标的函件。</w:t>
      </w:r>
    </w:p>
    <w:p w:rsidR="005A6ACC" w:rsidRDefault="0008264D">
      <w:pPr>
        <w:pStyle w:val="a4"/>
        <w:tabs>
          <w:tab w:val="left" w:pos="1347"/>
        </w:tabs>
        <w:spacing w:line="360" w:lineRule="auto"/>
        <w:ind w:left="0" w:firstLineChars="200" w:firstLine="420"/>
        <w:jc w:val="both"/>
        <w:rPr>
          <w:lang w:eastAsia="zh-CN"/>
        </w:rPr>
      </w:pPr>
      <w:r>
        <w:rPr>
          <w:rFonts w:ascii="Times New Roman" w:eastAsia="Times New Roman" w:hAnsi="Times New Roman" w:cs="Times New Roman"/>
          <w:lang w:eastAsia="zh-CN"/>
        </w:rPr>
        <w:t>1.1.1.4</w:t>
      </w:r>
      <w:r>
        <w:rPr>
          <w:rFonts w:ascii="Times New Roman" w:eastAsia="Times New Roman" w:hAnsi="Times New Roman" w:cs="Times New Roman"/>
          <w:lang w:eastAsia="zh-CN"/>
        </w:rPr>
        <w:tab/>
      </w:r>
      <w:r>
        <w:rPr>
          <w:lang w:eastAsia="zh-CN"/>
        </w:rPr>
        <w:t>投标函：指构成合同文件组成部分的由承包人填写并签署的投标函。</w:t>
      </w:r>
    </w:p>
    <w:p w:rsidR="005A6ACC" w:rsidRDefault="0008264D">
      <w:pPr>
        <w:pStyle w:val="a4"/>
        <w:tabs>
          <w:tab w:val="left" w:pos="1347"/>
        </w:tabs>
        <w:spacing w:line="360" w:lineRule="auto"/>
        <w:ind w:left="0" w:firstLineChars="200" w:firstLine="420"/>
        <w:jc w:val="both"/>
        <w:rPr>
          <w:lang w:eastAsia="zh-CN"/>
        </w:rPr>
      </w:pPr>
      <w:r>
        <w:rPr>
          <w:rFonts w:ascii="Times New Roman" w:eastAsia="Times New Roman" w:hAnsi="Times New Roman" w:cs="Times New Roman"/>
          <w:lang w:eastAsia="zh-CN"/>
        </w:rPr>
        <w:t>1.1.1.5</w:t>
      </w:r>
      <w:r>
        <w:rPr>
          <w:rFonts w:ascii="Times New Roman" w:eastAsia="Times New Roman" w:hAnsi="Times New Roman" w:cs="Times New Roman"/>
          <w:lang w:eastAsia="zh-CN"/>
        </w:rPr>
        <w:tab/>
      </w:r>
      <w:r>
        <w:rPr>
          <w:lang w:eastAsia="zh-CN"/>
        </w:rPr>
        <w:t>投标函附录：指附在投标函后构成合同文件的投标函附录。</w:t>
      </w:r>
    </w:p>
    <w:p w:rsidR="005A6ACC" w:rsidRDefault="0008264D">
      <w:pPr>
        <w:pStyle w:val="a4"/>
        <w:tabs>
          <w:tab w:val="left" w:pos="1352"/>
        </w:tabs>
        <w:spacing w:line="360" w:lineRule="auto"/>
        <w:ind w:left="0" w:firstLineChars="200" w:firstLine="420"/>
        <w:jc w:val="both"/>
        <w:rPr>
          <w:lang w:eastAsia="zh-CN"/>
        </w:rPr>
      </w:pPr>
      <w:r>
        <w:rPr>
          <w:rFonts w:ascii="Times New Roman" w:eastAsia="Times New Roman" w:hAnsi="Times New Roman" w:cs="Times New Roman"/>
          <w:lang w:eastAsia="zh-CN"/>
        </w:rPr>
        <w:t>1.1.1.6</w:t>
      </w:r>
      <w:r>
        <w:rPr>
          <w:rFonts w:ascii="Times New Roman" w:eastAsia="Times New Roman" w:hAnsi="Times New Roman" w:cs="Times New Roman"/>
          <w:lang w:eastAsia="zh-CN"/>
        </w:rPr>
        <w:tab/>
      </w:r>
      <w:r>
        <w:rPr>
          <w:lang w:eastAsia="zh-CN"/>
        </w:rPr>
        <w:t>技术标准和要求：指构成合同文件组成部分的名为技术标准和要求（合同技术条款）的文件，包括合同双方当事人约定对其所作的修改或补充。</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1.1.1.7</w:t>
      </w:r>
      <w:r>
        <w:rPr>
          <w:rFonts w:ascii="Times New Roman" w:eastAsia="Times New Roman" w:hAnsi="Times New Roman" w:cs="Times New Roman"/>
          <w:spacing w:val="29"/>
          <w:lang w:eastAsia="zh-CN"/>
        </w:rPr>
        <w:t xml:space="preserve"> </w:t>
      </w:r>
      <w:r>
        <w:rPr>
          <w:lang w:eastAsia="zh-CN"/>
        </w:rPr>
        <w:t>图纸：指列入合同的招标图纸、投标图纸和发包人按合同约定向承包人提供的施工图</w:t>
      </w:r>
      <w:r>
        <w:rPr>
          <w:spacing w:val="-4"/>
          <w:lang w:eastAsia="zh-CN"/>
        </w:rPr>
        <w:t>纸和其它图纸</w:t>
      </w:r>
      <w:r>
        <w:rPr>
          <w:rFonts w:ascii="Times New Roman" w:eastAsia="Times New Roman" w:hAnsi="Times New Roman" w:cs="Times New Roman"/>
          <w:spacing w:val="-4"/>
          <w:lang w:eastAsia="zh-CN"/>
        </w:rPr>
        <w:t>(</w:t>
      </w:r>
      <w:r>
        <w:rPr>
          <w:spacing w:val="-4"/>
          <w:lang w:eastAsia="zh-CN"/>
        </w:rPr>
        <w:t>包括配套说明和有关资料</w:t>
      </w:r>
      <w:r>
        <w:rPr>
          <w:rFonts w:ascii="Times New Roman" w:eastAsia="Times New Roman" w:hAnsi="Times New Roman" w:cs="Times New Roman"/>
          <w:spacing w:val="-4"/>
          <w:lang w:eastAsia="zh-CN"/>
        </w:rPr>
        <w:t>)</w:t>
      </w:r>
      <w:r>
        <w:rPr>
          <w:spacing w:val="-4"/>
          <w:lang w:eastAsia="zh-CN"/>
        </w:rPr>
        <w:t>。列入合同的招标图纸已成为合同文件的一部分，具有合同</w:t>
      </w:r>
      <w:r>
        <w:rPr>
          <w:spacing w:val="-1"/>
          <w:lang w:eastAsia="zh-CN"/>
        </w:rPr>
        <w:t>效力，主要用于在履行合同中作为衡量变更的依据，但不能直接用于施工。经发包人确认进入合同</w:t>
      </w:r>
      <w:r>
        <w:rPr>
          <w:spacing w:val="-20"/>
          <w:lang w:eastAsia="zh-CN"/>
        </w:rPr>
        <w:t xml:space="preserve"> </w:t>
      </w:r>
      <w:r>
        <w:rPr>
          <w:spacing w:val="-1"/>
          <w:lang w:eastAsia="zh-CN"/>
        </w:rPr>
        <w:t>的投标图纸亦成为合同文件的一部分，用于在履行合同中检验承包人是否按其投标时承诺的条件进</w:t>
      </w:r>
      <w:r>
        <w:rPr>
          <w:spacing w:val="-20"/>
          <w:lang w:eastAsia="zh-CN"/>
        </w:rPr>
        <w:t xml:space="preserve"> </w:t>
      </w:r>
      <w:r>
        <w:rPr>
          <w:lang w:eastAsia="zh-CN"/>
        </w:rPr>
        <w:t>行施工的依据，亦不能直接用于施工。</w:t>
      </w:r>
    </w:p>
    <w:p w:rsidR="005A6ACC" w:rsidRDefault="0008264D">
      <w:pPr>
        <w:pStyle w:val="a4"/>
        <w:tabs>
          <w:tab w:val="left" w:pos="1352"/>
        </w:tabs>
        <w:spacing w:line="360" w:lineRule="auto"/>
        <w:ind w:left="0" w:firstLineChars="200" w:firstLine="420"/>
        <w:jc w:val="both"/>
        <w:rPr>
          <w:lang w:eastAsia="zh-CN"/>
        </w:rPr>
      </w:pPr>
      <w:r>
        <w:rPr>
          <w:rFonts w:ascii="Times New Roman" w:eastAsia="Times New Roman" w:hAnsi="Times New Roman" w:cs="Times New Roman"/>
          <w:lang w:eastAsia="zh-CN"/>
        </w:rPr>
        <w:t>1.1.1.8</w:t>
      </w:r>
      <w:r>
        <w:rPr>
          <w:rFonts w:ascii="Times New Roman" w:eastAsia="Times New Roman" w:hAnsi="Times New Roman" w:cs="Times New Roman"/>
          <w:lang w:eastAsia="zh-CN"/>
        </w:rPr>
        <w:tab/>
      </w:r>
      <w:r>
        <w:rPr>
          <w:lang w:eastAsia="zh-CN"/>
        </w:rPr>
        <w:t>已标价工程量清单：指构成合同文件组成部分的由承包人按照规定的格式和要求填写并标明价格的工程量清单。</w:t>
      </w:r>
    </w:p>
    <w:p w:rsidR="005A6ACC" w:rsidRDefault="0008264D">
      <w:pPr>
        <w:pStyle w:val="a4"/>
        <w:tabs>
          <w:tab w:val="left" w:pos="1347"/>
        </w:tabs>
        <w:spacing w:line="360" w:lineRule="auto"/>
        <w:ind w:left="0" w:firstLineChars="200" w:firstLine="420"/>
        <w:jc w:val="both"/>
        <w:rPr>
          <w:lang w:eastAsia="zh-CN"/>
        </w:rPr>
      </w:pPr>
      <w:r>
        <w:rPr>
          <w:rFonts w:ascii="Times New Roman" w:eastAsia="Times New Roman" w:hAnsi="Times New Roman" w:cs="Times New Roman"/>
          <w:lang w:eastAsia="zh-CN"/>
        </w:rPr>
        <w:t>1.1.1.9</w:t>
      </w:r>
      <w:r>
        <w:rPr>
          <w:rFonts w:ascii="Times New Roman" w:eastAsia="Times New Roman" w:hAnsi="Times New Roman" w:cs="Times New Roman"/>
          <w:lang w:eastAsia="zh-CN"/>
        </w:rPr>
        <w:tab/>
      </w:r>
      <w:r>
        <w:rPr>
          <w:lang w:eastAsia="zh-CN"/>
        </w:rPr>
        <w:t>其他合同文件：指经合同双方当事人确认构成合同文件的其他文件。</w:t>
      </w:r>
    </w:p>
    <w:p w:rsidR="005A6ACC" w:rsidRDefault="0008264D">
      <w:pPr>
        <w:tabs>
          <w:tab w:val="left" w:pos="1191"/>
        </w:tabs>
        <w:spacing w:line="360" w:lineRule="auto"/>
        <w:ind w:firstLineChars="200" w:firstLine="422"/>
        <w:jc w:val="both"/>
        <w:rPr>
          <w:rFonts w:ascii="宋体" w:eastAsia="宋体" w:hAnsi="宋体" w:cs="宋体"/>
          <w:sz w:val="21"/>
          <w:szCs w:val="21"/>
          <w:lang w:eastAsia="zh-CN"/>
        </w:rPr>
      </w:pPr>
      <w:bookmarkStart w:id="94" w:name="1.1.2__合同当事人和人员"/>
      <w:bookmarkEnd w:id="94"/>
      <w:r>
        <w:rPr>
          <w:rFonts w:ascii="Times New Roman" w:eastAsia="Times New Roman" w:hAnsi="Times New Roman" w:cs="Times New Roman"/>
          <w:b/>
          <w:bCs/>
          <w:sz w:val="21"/>
          <w:szCs w:val="21"/>
          <w:lang w:eastAsia="zh-CN"/>
        </w:rPr>
        <w:t>1.1.2</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合同当事人和人员</w:t>
      </w:r>
    </w:p>
    <w:p w:rsidR="005A6ACC" w:rsidRDefault="0008264D">
      <w:pPr>
        <w:pStyle w:val="a4"/>
        <w:tabs>
          <w:tab w:val="left" w:pos="1347"/>
        </w:tabs>
        <w:spacing w:line="360" w:lineRule="auto"/>
        <w:ind w:left="0" w:firstLineChars="200" w:firstLine="420"/>
        <w:jc w:val="both"/>
        <w:rPr>
          <w:lang w:eastAsia="zh-CN"/>
        </w:rPr>
      </w:pPr>
      <w:r>
        <w:rPr>
          <w:rFonts w:ascii="Times New Roman" w:eastAsia="Times New Roman" w:hAnsi="Times New Roman" w:cs="Times New Roman"/>
          <w:lang w:eastAsia="zh-CN"/>
        </w:rPr>
        <w:t>1.1.2.1</w:t>
      </w:r>
      <w:r>
        <w:rPr>
          <w:rFonts w:ascii="Times New Roman" w:eastAsia="Times New Roman" w:hAnsi="Times New Roman" w:cs="Times New Roman"/>
          <w:lang w:eastAsia="zh-CN"/>
        </w:rPr>
        <w:tab/>
      </w:r>
      <w:r>
        <w:rPr>
          <w:lang w:eastAsia="zh-CN"/>
        </w:rPr>
        <w:t>合同当事人</w:t>
      </w:r>
      <w:r>
        <w:rPr>
          <w:rFonts w:ascii="Times New Roman" w:eastAsia="Times New Roman" w:hAnsi="Times New Roman" w:cs="Times New Roman"/>
          <w:lang w:eastAsia="zh-CN"/>
        </w:rPr>
        <w:t>:</w:t>
      </w:r>
      <w:r>
        <w:rPr>
          <w:lang w:eastAsia="zh-CN"/>
        </w:rPr>
        <w:t>指发包人和（或）承包人。</w:t>
      </w:r>
    </w:p>
    <w:p w:rsidR="005A6ACC" w:rsidRDefault="0008264D">
      <w:pPr>
        <w:pStyle w:val="a4"/>
        <w:tabs>
          <w:tab w:val="left" w:pos="1347"/>
        </w:tabs>
        <w:spacing w:line="360" w:lineRule="auto"/>
        <w:ind w:left="0" w:firstLineChars="200" w:firstLine="420"/>
        <w:jc w:val="both"/>
        <w:rPr>
          <w:lang w:eastAsia="zh-CN"/>
        </w:rPr>
      </w:pPr>
      <w:r>
        <w:rPr>
          <w:rFonts w:ascii="Times New Roman" w:eastAsia="Times New Roman" w:hAnsi="Times New Roman" w:cs="Times New Roman"/>
          <w:lang w:eastAsia="zh-CN"/>
        </w:rPr>
        <w:t>1.1.2.2</w:t>
      </w:r>
      <w:r>
        <w:rPr>
          <w:rFonts w:ascii="Times New Roman" w:eastAsia="Times New Roman" w:hAnsi="Times New Roman" w:cs="Times New Roman"/>
          <w:lang w:eastAsia="zh-CN"/>
        </w:rPr>
        <w:tab/>
      </w:r>
      <w:r>
        <w:rPr>
          <w:lang w:eastAsia="zh-CN"/>
        </w:rPr>
        <w:t>发包人：指专用合同条款中指明并与承包人在合同协议书中签字的当事人。</w:t>
      </w:r>
    </w:p>
    <w:p w:rsidR="005A6ACC" w:rsidRDefault="0008264D">
      <w:pPr>
        <w:pStyle w:val="a4"/>
        <w:tabs>
          <w:tab w:val="left" w:pos="1347"/>
        </w:tabs>
        <w:spacing w:line="360" w:lineRule="auto"/>
        <w:ind w:left="0" w:firstLineChars="200" w:firstLine="420"/>
        <w:jc w:val="both"/>
        <w:rPr>
          <w:lang w:eastAsia="zh-CN"/>
        </w:rPr>
      </w:pPr>
      <w:r>
        <w:rPr>
          <w:rFonts w:ascii="Times New Roman" w:eastAsia="Times New Roman" w:hAnsi="Times New Roman" w:cs="Times New Roman"/>
          <w:lang w:eastAsia="zh-CN"/>
        </w:rPr>
        <w:t>1.1.2.3</w:t>
      </w:r>
      <w:r>
        <w:rPr>
          <w:rFonts w:ascii="Times New Roman" w:eastAsia="Times New Roman" w:hAnsi="Times New Roman" w:cs="Times New Roman"/>
          <w:lang w:eastAsia="zh-CN"/>
        </w:rPr>
        <w:tab/>
      </w:r>
      <w:r>
        <w:rPr>
          <w:lang w:eastAsia="zh-CN"/>
        </w:rPr>
        <w:t>承包人：指专用合同条款中指明并与发包人在合同协议书中签字的当事人。</w:t>
      </w:r>
    </w:p>
    <w:p w:rsidR="005A6ACC" w:rsidRDefault="0008264D">
      <w:pPr>
        <w:pStyle w:val="a4"/>
        <w:tabs>
          <w:tab w:val="left" w:pos="1347"/>
        </w:tabs>
        <w:spacing w:line="360" w:lineRule="auto"/>
        <w:ind w:left="0" w:firstLineChars="200" w:firstLine="420"/>
        <w:jc w:val="both"/>
        <w:rPr>
          <w:lang w:eastAsia="zh-CN"/>
        </w:rPr>
      </w:pPr>
      <w:r>
        <w:rPr>
          <w:rFonts w:ascii="Times New Roman" w:eastAsia="Times New Roman" w:hAnsi="Times New Roman" w:cs="Times New Roman"/>
          <w:lang w:eastAsia="zh-CN"/>
        </w:rPr>
        <w:t>1.1.2.4</w:t>
      </w:r>
      <w:r>
        <w:rPr>
          <w:rFonts w:ascii="Times New Roman" w:eastAsia="Times New Roman" w:hAnsi="Times New Roman" w:cs="Times New Roman"/>
          <w:lang w:eastAsia="zh-CN"/>
        </w:rPr>
        <w:tab/>
      </w:r>
      <w:r>
        <w:rPr>
          <w:lang w:eastAsia="zh-CN"/>
        </w:rPr>
        <w:t>承包人项目经理：指承包人派驻施工场地的全权负责人。</w:t>
      </w:r>
    </w:p>
    <w:p w:rsidR="005A6ACC" w:rsidRDefault="0008264D">
      <w:pPr>
        <w:pStyle w:val="a4"/>
        <w:tabs>
          <w:tab w:val="left" w:pos="1352"/>
        </w:tabs>
        <w:spacing w:line="360" w:lineRule="auto"/>
        <w:ind w:left="0" w:firstLineChars="200" w:firstLine="420"/>
        <w:jc w:val="both"/>
        <w:rPr>
          <w:lang w:eastAsia="zh-CN"/>
        </w:rPr>
      </w:pPr>
      <w:r>
        <w:rPr>
          <w:rFonts w:ascii="Times New Roman" w:eastAsia="Times New Roman" w:hAnsi="Times New Roman" w:cs="Times New Roman"/>
          <w:lang w:eastAsia="zh-CN"/>
        </w:rPr>
        <w:t>1.1.2.5</w:t>
      </w:r>
      <w:r>
        <w:rPr>
          <w:rFonts w:ascii="Times New Roman" w:eastAsia="Times New Roman" w:hAnsi="Times New Roman" w:cs="Times New Roman"/>
          <w:lang w:eastAsia="zh-CN"/>
        </w:rPr>
        <w:tab/>
      </w:r>
      <w:r>
        <w:rPr>
          <w:lang w:eastAsia="zh-CN"/>
        </w:rPr>
        <w:t>分包人：指专用合同条款中指明的，从承包人处分包合同中某一部分工程，并与其签订分包合同的分包人。</w:t>
      </w:r>
    </w:p>
    <w:p w:rsidR="005A6ACC" w:rsidRDefault="0008264D">
      <w:pPr>
        <w:pStyle w:val="a4"/>
        <w:tabs>
          <w:tab w:val="left" w:pos="1352"/>
        </w:tabs>
        <w:spacing w:line="360" w:lineRule="auto"/>
        <w:ind w:left="0" w:firstLineChars="200" w:firstLine="420"/>
        <w:jc w:val="both"/>
        <w:rPr>
          <w:lang w:eastAsia="zh-CN"/>
        </w:rPr>
      </w:pPr>
      <w:r>
        <w:rPr>
          <w:rFonts w:ascii="Times New Roman" w:eastAsia="Times New Roman" w:hAnsi="Times New Roman" w:cs="Times New Roman"/>
          <w:lang w:eastAsia="zh-CN"/>
        </w:rPr>
        <w:t>1.1.2.6</w:t>
      </w:r>
      <w:r>
        <w:rPr>
          <w:rFonts w:ascii="Times New Roman" w:eastAsia="Times New Roman" w:hAnsi="Times New Roman" w:cs="Times New Roman"/>
          <w:lang w:eastAsia="zh-CN"/>
        </w:rPr>
        <w:tab/>
      </w:r>
      <w:r>
        <w:rPr>
          <w:lang w:eastAsia="zh-CN"/>
        </w:rPr>
        <w:t>监理人：指在专用合同条款中指明的，受发包人委托对合同履行实施管理的法人或其他组织。</w:t>
      </w:r>
    </w:p>
    <w:p w:rsidR="005A6ACC" w:rsidRDefault="0008264D">
      <w:pPr>
        <w:pStyle w:val="a4"/>
        <w:tabs>
          <w:tab w:val="left" w:pos="1352"/>
        </w:tabs>
        <w:spacing w:line="360" w:lineRule="auto"/>
        <w:ind w:left="0" w:firstLineChars="200" w:firstLine="420"/>
        <w:jc w:val="both"/>
        <w:rPr>
          <w:lang w:eastAsia="zh-CN"/>
        </w:rPr>
      </w:pPr>
      <w:r>
        <w:rPr>
          <w:rFonts w:ascii="Times New Roman" w:eastAsia="Times New Roman" w:hAnsi="Times New Roman" w:cs="Times New Roman"/>
          <w:lang w:eastAsia="zh-CN"/>
        </w:rPr>
        <w:t>1.1.2.7</w:t>
      </w:r>
      <w:r>
        <w:rPr>
          <w:rFonts w:ascii="Times New Roman" w:eastAsia="Times New Roman" w:hAnsi="Times New Roman" w:cs="Times New Roman"/>
          <w:lang w:eastAsia="zh-CN"/>
        </w:rPr>
        <w:tab/>
      </w:r>
      <w:r>
        <w:rPr>
          <w:lang w:eastAsia="zh-CN"/>
        </w:rPr>
        <w:t>总监理工程师（总监）：指由监理人委派常驻施工场地对合同履行实施管理的全权负责人。</w:t>
      </w:r>
    </w:p>
    <w:p w:rsidR="005A6ACC" w:rsidRDefault="0008264D">
      <w:pPr>
        <w:tabs>
          <w:tab w:val="left" w:pos="1191"/>
        </w:tabs>
        <w:spacing w:line="360" w:lineRule="auto"/>
        <w:ind w:firstLineChars="200" w:firstLine="422"/>
        <w:jc w:val="both"/>
        <w:rPr>
          <w:rFonts w:ascii="宋体" w:eastAsia="宋体" w:hAnsi="宋体" w:cs="宋体"/>
          <w:sz w:val="21"/>
          <w:szCs w:val="21"/>
          <w:lang w:eastAsia="zh-CN"/>
        </w:rPr>
      </w:pPr>
      <w:bookmarkStart w:id="95" w:name="1.1.3__工程和设备"/>
      <w:bookmarkEnd w:id="95"/>
      <w:r>
        <w:rPr>
          <w:rFonts w:ascii="Times New Roman" w:eastAsia="Times New Roman" w:hAnsi="Times New Roman" w:cs="Times New Roman"/>
          <w:b/>
          <w:bCs/>
          <w:sz w:val="21"/>
          <w:szCs w:val="21"/>
          <w:lang w:eastAsia="zh-CN"/>
        </w:rPr>
        <w:lastRenderedPageBreak/>
        <w:t>1.1.3</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工程和设备</w:t>
      </w:r>
    </w:p>
    <w:p w:rsidR="005A6ACC" w:rsidRDefault="0008264D">
      <w:pPr>
        <w:pStyle w:val="a4"/>
        <w:tabs>
          <w:tab w:val="left" w:pos="1347"/>
        </w:tabs>
        <w:spacing w:line="360" w:lineRule="auto"/>
        <w:ind w:left="0" w:firstLineChars="200" w:firstLine="420"/>
        <w:jc w:val="both"/>
        <w:rPr>
          <w:lang w:eastAsia="zh-CN"/>
        </w:rPr>
      </w:pPr>
      <w:r>
        <w:rPr>
          <w:rFonts w:ascii="Times New Roman" w:eastAsia="Times New Roman" w:hAnsi="Times New Roman" w:cs="Times New Roman"/>
          <w:lang w:eastAsia="zh-CN"/>
        </w:rPr>
        <w:t>1.1.3.1</w:t>
      </w:r>
      <w:r>
        <w:rPr>
          <w:rFonts w:ascii="Times New Roman" w:eastAsia="Times New Roman" w:hAnsi="Times New Roman" w:cs="Times New Roman"/>
          <w:lang w:eastAsia="zh-CN"/>
        </w:rPr>
        <w:tab/>
      </w:r>
      <w:r>
        <w:rPr>
          <w:lang w:eastAsia="zh-CN"/>
        </w:rPr>
        <w:t>工程：指永久工程和（或）临时工程。</w:t>
      </w:r>
    </w:p>
    <w:p w:rsidR="005A6ACC" w:rsidRDefault="0008264D">
      <w:pPr>
        <w:pStyle w:val="a4"/>
        <w:tabs>
          <w:tab w:val="left" w:pos="1347"/>
        </w:tabs>
        <w:spacing w:line="360" w:lineRule="auto"/>
        <w:ind w:left="0" w:firstLineChars="200" w:firstLine="420"/>
        <w:jc w:val="both"/>
        <w:rPr>
          <w:lang w:eastAsia="zh-CN"/>
        </w:rPr>
      </w:pPr>
      <w:r>
        <w:rPr>
          <w:rFonts w:ascii="Times New Roman" w:eastAsia="Times New Roman" w:hAnsi="Times New Roman" w:cs="Times New Roman"/>
          <w:lang w:eastAsia="zh-CN"/>
        </w:rPr>
        <w:t>1.1.3.2</w:t>
      </w:r>
      <w:r>
        <w:rPr>
          <w:rFonts w:ascii="Times New Roman" w:eastAsia="Times New Roman" w:hAnsi="Times New Roman" w:cs="Times New Roman"/>
          <w:lang w:eastAsia="zh-CN"/>
        </w:rPr>
        <w:tab/>
      </w:r>
      <w:r>
        <w:rPr>
          <w:lang w:eastAsia="zh-CN"/>
        </w:rPr>
        <w:t>永久工程：指按合同约定建造并移交给发包人的工程，包括工程设备。</w:t>
      </w:r>
    </w:p>
    <w:p w:rsidR="005A6ACC" w:rsidRDefault="0008264D">
      <w:pPr>
        <w:pStyle w:val="a4"/>
        <w:tabs>
          <w:tab w:val="left" w:pos="1347"/>
        </w:tabs>
        <w:spacing w:line="360" w:lineRule="auto"/>
        <w:ind w:left="0" w:firstLineChars="200" w:firstLine="420"/>
        <w:jc w:val="both"/>
        <w:rPr>
          <w:lang w:eastAsia="zh-CN"/>
        </w:rPr>
      </w:pPr>
      <w:r>
        <w:rPr>
          <w:rFonts w:ascii="Times New Roman" w:eastAsia="Times New Roman" w:hAnsi="Times New Roman" w:cs="Times New Roman"/>
          <w:lang w:eastAsia="zh-CN"/>
        </w:rPr>
        <w:t>1.1.3.3</w:t>
      </w:r>
      <w:r>
        <w:rPr>
          <w:rFonts w:ascii="Times New Roman" w:eastAsia="Times New Roman" w:hAnsi="Times New Roman" w:cs="Times New Roman"/>
          <w:lang w:eastAsia="zh-CN"/>
        </w:rPr>
        <w:tab/>
      </w:r>
      <w:r>
        <w:rPr>
          <w:lang w:eastAsia="zh-CN"/>
        </w:rPr>
        <w:t>临时工程：指为完成合同约定的永久工程所修建的各类临时性工程，不包括施工设备。</w:t>
      </w:r>
    </w:p>
    <w:p w:rsidR="005A6ACC" w:rsidRDefault="0008264D">
      <w:pPr>
        <w:pStyle w:val="a4"/>
        <w:tabs>
          <w:tab w:val="left" w:pos="1347"/>
        </w:tabs>
        <w:spacing w:line="360" w:lineRule="auto"/>
        <w:ind w:left="0" w:firstLineChars="200" w:firstLine="420"/>
        <w:jc w:val="both"/>
        <w:rPr>
          <w:lang w:eastAsia="zh-CN"/>
        </w:rPr>
      </w:pPr>
      <w:r>
        <w:rPr>
          <w:rFonts w:ascii="Times New Roman" w:eastAsia="Times New Roman" w:hAnsi="Times New Roman" w:cs="Times New Roman"/>
          <w:lang w:eastAsia="zh-CN"/>
        </w:rPr>
        <w:t>1.1.3.4</w:t>
      </w:r>
      <w:r>
        <w:rPr>
          <w:rFonts w:ascii="Times New Roman" w:eastAsia="Times New Roman" w:hAnsi="Times New Roman" w:cs="Times New Roman"/>
          <w:lang w:eastAsia="zh-CN"/>
        </w:rPr>
        <w:tab/>
      </w:r>
      <w:r>
        <w:rPr>
          <w:lang w:eastAsia="zh-CN"/>
        </w:rPr>
        <w:t>单位工程：指专用合同条款中指明特定范围的永久工程。</w:t>
      </w:r>
    </w:p>
    <w:p w:rsidR="005A6ACC" w:rsidRDefault="0008264D">
      <w:pPr>
        <w:pStyle w:val="a4"/>
        <w:tabs>
          <w:tab w:val="left" w:pos="1352"/>
        </w:tabs>
        <w:spacing w:line="360" w:lineRule="auto"/>
        <w:ind w:left="0" w:firstLineChars="200" w:firstLine="420"/>
        <w:jc w:val="both"/>
        <w:rPr>
          <w:lang w:eastAsia="zh-CN"/>
        </w:rPr>
      </w:pPr>
      <w:r>
        <w:rPr>
          <w:rFonts w:ascii="Times New Roman" w:eastAsia="Times New Roman" w:hAnsi="Times New Roman" w:cs="Times New Roman"/>
          <w:lang w:eastAsia="zh-CN"/>
        </w:rPr>
        <w:t>1.1.3.5</w:t>
      </w:r>
      <w:r>
        <w:rPr>
          <w:rFonts w:ascii="Times New Roman" w:eastAsia="Times New Roman" w:hAnsi="Times New Roman" w:cs="Times New Roman"/>
          <w:lang w:eastAsia="zh-CN"/>
        </w:rPr>
        <w:tab/>
      </w:r>
      <w:r>
        <w:rPr>
          <w:lang w:eastAsia="zh-CN"/>
        </w:rPr>
        <w:t>工程设备：指构成或计划构成永久工程一部分的机电设备、金属结构设备、仪器装置及其他类似的设备和装置。</w:t>
      </w:r>
    </w:p>
    <w:p w:rsidR="005A6ACC" w:rsidRDefault="0008264D">
      <w:pPr>
        <w:pStyle w:val="a4"/>
        <w:tabs>
          <w:tab w:val="left" w:pos="1352"/>
        </w:tabs>
        <w:spacing w:line="360" w:lineRule="auto"/>
        <w:ind w:left="0" w:firstLineChars="200" w:firstLine="420"/>
        <w:jc w:val="both"/>
        <w:rPr>
          <w:lang w:eastAsia="zh-CN"/>
        </w:rPr>
      </w:pPr>
      <w:r>
        <w:rPr>
          <w:rFonts w:ascii="Times New Roman" w:eastAsia="Times New Roman" w:hAnsi="Times New Roman" w:cs="Times New Roman"/>
          <w:lang w:eastAsia="zh-CN"/>
        </w:rPr>
        <w:t>1.1.3.6</w:t>
      </w:r>
      <w:r>
        <w:rPr>
          <w:rFonts w:ascii="Times New Roman" w:eastAsia="Times New Roman" w:hAnsi="Times New Roman" w:cs="Times New Roman"/>
          <w:lang w:eastAsia="zh-CN"/>
        </w:rPr>
        <w:tab/>
      </w:r>
      <w:r>
        <w:rPr>
          <w:lang w:eastAsia="zh-CN"/>
        </w:rPr>
        <w:t>施工设备：指为完成合同约定的各项工作所需的设备、器具和其他物品，不包括临时工程和材料。</w:t>
      </w:r>
    </w:p>
    <w:p w:rsidR="005A6ACC" w:rsidRDefault="0008264D">
      <w:pPr>
        <w:pStyle w:val="a4"/>
        <w:tabs>
          <w:tab w:val="left" w:pos="1347"/>
        </w:tabs>
        <w:spacing w:line="360" w:lineRule="auto"/>
        <w:ind w:left="0" w:firstLineChars="200" w:firstLine="420"/>
        <w:jc w:val="both"/>
        <w:rPr>
          <w:lang w:eastAsia="zh-CN"/>
        </w:rPr>
      </w:pPr>
      <w:r>
        <w:rPr>
          <w:rFonts w:ascii="Times New Roman" w:eastAsia="Times New Roman" w:hAnsi="Times New Roman" w:cs="Times New Roman"/>
          <w:lang w:eastAsia="zh-CN"/>
        </w:rPr>
        <w:t>1.1.3.7</w:t>
      </w:r>
      <w:r>
        <w:rPr>
          <w:rFonts w:ascii="Times New Roman" w:eastAsia="Times New Roman" w:hAnsi="Times New Roman" w:cs="Times New Roman"/>
          <w:lang w:eastAsia="zh-CN"/>
        </w:rPr>
        <w:tab/>
      </w:r>
      <w:r>
        <w:rPr>
          <w:lang w:eastAsia="zh-CN"/>
        </w:rPr>
        <w:t>临时设施：指为完成合同约定的各项工作所服务的临时性生产和生活设施。</w:t>
      </w:r>
    </w:p>
    <w:p w:rsidR="005A6ACC" w:rsidRDefault="0008264D">
      <w:pPr>
        <w:pStyle w:val="a4"/>
        <w:tabs>
          <w:tab w:val="left" w:pos="1347"/>
        </w:tabs>
        <w:spacing w:line="360" w:lineRule="auto"/>
        <w:ind w:left="0" w:firstLineChars="200" w:firstLine="420"/>
        <w:jc w:val="both"/>
        <w:rPr>
          <w:lang w:eastAsia="zh-CN"/>
        </w:rPr>
      </w:pPr>
      <w:r>
        <w:rPr>
          <w:rFonts w:ascii="Times New Roman" w:eastAsia="Times New Roman" w:hAnsi="Times New Roman" w:cs="Times New Roman"/>
          <w:lang w:eastAsia="zh-CN"/>
        </w:rPr>
        <w:t>1.1.3.8</w:t>
      </w:r>
      <w:r>
        <w:rPr>
          <w:rFonts w:ascii="Times New Roman" w:eastAsia="Times New Roman" w:hAnsi="Times New Roman" w:cs="Times New Roman"/>
          <w:lang w:eastAsia="zh-CN"/>
        </w:rPr>
        <w:tab/>
      </w:r>
      <w:r>
        <w:rPr>
          <w:lang w:eastAsia="zh-CN"/>
        </w:rPr>
        <w:t>承包人设备：指承包人自带的施工设备。</w:t>
      </w:r>
    </w:p>
    <w:p w:rsidR="005A6ACC" w:rsidRDefault="0008264D">
      <w:pPr>
        <w:pStyle w:val="a4"/>
        <w:tabs>
          <w:tab w:val="left" w:pos="1352"/>
        </w:tabs>
        <w:spacing w:line="360" w:lineRule="auto"/>
        <w:ind w:left="0" w:firstLineChars="200" w:firstLine="420"/>
        <w:jc w:val="both"/>
        <w:rPr>
          <w:lang w:eastAsia="zh-CN"/>
        </w:rPr>
      </w:pPr>
      <w:r>
        <w:rPr>
          <w:rFonts w:ascii="Times New Roman" w:eastAsia="Times New Roman" w:hAnsi="Times New Roman" w:cs="Times New Roman"/>
          <w:lang w:eastAsia="zh-CN"/>
        </w:rPr>
        <w:t>1.1.3.9</w:t>
      </w:r>
      <w:r>
        <w:rPr>
          <w:rFonts w:ascii="Times New Roman" w:eastAsia="Times New Roman" w:hAnsi="Times New Roman" w:cs="Times New Roman"/>
          <w:lang w:eastAsia="zh-CN"/>
        </w:rPr>
        <w:tab/>
      </w:r>
      <w:r>
        <w:rPr>
          <w:lang w:eastAsia="zh-CN"/>
        </w:rPr>
        <w:t>施工场地（或称工地、现场）：指用于合同工程施工的场所，以及在合同中指定作为施工场地组成部分的其他场所，包括永久占地和临时占地。</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1.1.3.10</w:t>
      </w:r>
      <w:r>
        <w:rPr>
          <w:rFonts w:ascii="Times New Roman" w:eastAsia="Times New Roman" w:hAnsi="Times New Roman" w:cs="Times New Roman"/>
          <w:spacing w:val="50"/>
          <w:lang w:eastAsia="zh-CN"/>
        </w:rPr>
        <w:t xml:space="preserve"> </w:t>
      </w:r>
      <w:r>
        <w:rPr>
          <w:lang w:eastAsia="zh-CN"/>
        </w:rPr>
        <w:t>永久占地：指发包人为建设本合同工程永久征用的场地。</w:t>
      </w:r>
    </w:p>
    <w:p w:rsidR="005A6ACC" w:rsidRDefault="0008264D">
      <w:pPr>
        <w:pStyle w:val="a4"/>
        <w:tabs>
          <w:tab w:val="left" w:pos="1451"/>
        </w:tabs>
        <w:spacing w:line="360" w:lineRule="auto"/>
        <w:ind w:left="0" w:firstLineChars="200" w:firstLine="416"/>
        <w:jc w:val="both"/>
        <w:rPr>
          <w:lang w:eastAsia="zh-CN"/>
        </w:rPr>
      </w:pPr>
      <w:r>
        <w:rPr>
          <w:rFonts w:ascii="Times New Roman" w:eastAsia="Times New Roman" w:hAnsi="Times New Roman" w:cs="Times New Roman"/>
          <w:spacing w:val="-1"/>
          <w:lang w:eastAsia="zh-CN"/>
        </w:rPr>
        <w:t>1.1.3.11</w:t>
      </w:r>
      <w:r>
        <w:rPr>
          <w:rFonts w:ascii="Times New Roman" w:eastAsia="Times New Roman" w:hAnsi="Times New Roman" w:cs="Times New Roman"/>
          <w:spacing w:val="-1"/>
          <w:lang w:eastAsia="zh-CN"/>
        </w:rPr>
        <w:tab/>
      </w:r>
      <w:r>
        <w:rPr>
          <w:spacing w:val="-2"/>
          <w:lang w:eastAsia="zh-CN"/>
        </w:rPr>
        <w:t>临时占地：指发包人为建设本合同工程临时征用，承包人在完工后须按合同要求退还</w:t>
      </w:r>
      <w:r>
        <w:rPr>
          <w:lang w:eastAsia="zh-CN"/>
        </w:rPr>
        <w:t>的场地。</w:t>
      </w:r>
    </w:p>
    <w:p w:rsidR="005A6ACC" w:rsidRDefault="0008264D">
      <w:pPr>
        <w:tabs>
          <w:tab w:val="left" w:pos="1191"/>
        </w:tabs>
        <w:spacing w:line="360" w:lineRule="auto"/>
        <w:ind w:firstLineChars="200" w:firstLine="422"/>
        <w:jc w:val="both"/>
        <w:rPr>
          <w:rFonts w:ascii="宋体" w:eastAsia="宋体" w:hAnsi="宋体" w:cs="宋体"/>
          <w:sz w:val="21"/>
          <w:szCs w:val="21"/>
          <w:lang w:eastAsia="zh-CN"/>
        </w:rPr>
      </w:pPr>
      <w:bookmarkStart w:id="96" w:name="1.1.4__日期"/>
      <w:bookmarkEnd w:id="96"/>
      <w:r>
        <w:rPr>
          <w:rFonts w:ascii="Times New Roman" w:eastAsia="Times New Roman" w:hAnsi="Times New Roman" w:cs="Times New Roman"/>
          <w:b/>
          <w:bCs/>
          <w:sz w:val="21"/>
          <w:szCs w:val="21"/>
          <w:lang w:eastAsia="zh-CN"/>
        </w:rPr>
        <w:t>1.1.4</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日期</w:t>
      </w:r>
    </w:p>
    <w:p w:rsidR="005A6ACC" w:rsidRDefault="0008264D">
      <w:pPr>
        <w:pStyle w:val="a4"/>
        <w:tabs>
          <w:tab w:val="left" w:pos="1347"/>
        </w:tabs>
        <w:spacing w:line="360" w:lineRule="auto"/>
        <w:ind w:left="0" w:firstLineChars="200" w:firstLine="420"/>
        <w:jc w:val="both"/>
        <w:rPr>
          <w:lang w:eastAsia="zh-CN"/>
        </w:rPr>
      </w:pPr>
      <w:r>
        <w:rPr>
          <w:rFonts w:ascii="Times New Roman" w:eastAsia="Times New Roman" w:hAnsi="Times New Roman" w:cs="Times New Roman"/>
          <w:lang w:eastAsia="zh-CN"/>
        </w:rPr>
        <w:t>1.1.4.1</w:t>
      </w:r>
      <w:r>
        <w:rPr>
          <w:rFonts w:ascii="Times New Roman" w:eastAsia="Times New Roman" w:hAnsi="Times New Roman" w:cs="Times New Roman"/>
          <w:lang w:eastAsia="zh-CN"/>
        </w:rPr>
        <w:tab/>
      </w:r>
      <w:r>
        <w:rPr>
          <w:lang w:eastAsia="zh-CN"/>
        </w:rPr>
        <w:t xml:space="preserve">开工通知：指监理人按第 </w:t>
      </w:r>
      <w:r>
        <w:rPr>
          <w:rFonts w:ascii="Times New Roman" w:eastAsia="Times New Roman" w:hAnsi="Times New Roman" w:cs="Times New Roman"/>
          <w:lang w:eastAsia="zh-CN"/>
        </w:rPr>
        <w:t>11.1</w:t>
      </w:r>
      <w:r>
        <w:rPr>
          <w:rFonts w:ascii="Times New Roman" w:eastAsia="Times New Roman" w:hAnsi="Times New Roman" w:cs="Times New Roman"/>
          <w:spacing w:val="-6"/>
          <w:lang w:eastAsia="zh-CN"/>
        </w:rPr>
        <w:t xml:space="preserve"> </w:t>
      </w:r>
      <w:r>
        <w:rPr>
          <w:lang w:eastAsia="zh-CN"/>
        </w:rPr>
        <w:t>款通知承包人开工的函件。</w:t>
      </w:r>
    </w:p>
    <w:p w:rsidR="005A6ACC" w:rsidRDefault="0008264D">
      <w:pPr>
        <w:pStyle w:val="a4"/>
        <w:tabs>
          <w:tab w:val="left" w:pos="1347"/>
        </w:tabs>
        <w:spacing w:line="360" w:lineRule="auto"/>
        <w:ind w:left="0" w:firstLineChars="200" w:firstLine="420"/>
        <w:jc w:val="both"/>
        <w:rPr>
          <w:lang w:eastAsia="zh-CN"/>
        </w:rPr>
      </w:pPr>
      <w:r>
        <w:rPr>
          <w:rFonts w:ascii="Times New Roman" w:eastAsia="Times New Roman" w:hAnsi="Times New Roman" w:cs="Times New Roman"/>
          <w:lang w:eastAsia="zh-CN"/>
        </w:rPr>
        <w:t>1.1.4.2</w:t>
      </w:r>
      <w:r>
        <w:rPr>
          <w:rFonts w:ascii="Times New Roman" w:eastAsia="Times New Roman" w:hAnsi="Times New Roman" w:cs="Times New Roman"/>
          <w:lang w:eastAsia="zh-CN"/>
        </w:rPr>
        <w:tab/>
      </w:r>
      <w:r>
        <w:rPr>
          <w:lang w:eastAsia="zh-CN"/>
        </w:rPr>
        <w:t xml:space="preserve">开工日期：指监理人按第 </w:t>
      </w:r>
      <w:r>
        <w:rPr>
          <w:rFonts w:ascii="Times New Roman" w:eastAsia="Times New Roman" w:hAnsi="Times New Roman" w:cs="Times New Roman"/>
          <w:lang w:eastAsia="zh-CN"/>
        </w:rPr>
        <w:t>11.1</w:t>
      </w:r>
      <w:r>
        <w:rPr>
          <w:rFonts w:ascii="Times New Roman" w:eastAsia="Times New Roman" w:hAnsi="Times New Roman" w:cs="Times New Roman"/>
          <w:spacing w:val="-12"/>
          <w:lang w:eastAsia="zh-CN"/>
        </w:rPr>
        <w:t xml:space="preserve"> </w:t>
      </w:r>
      <w:r>
        <w:rPr>
          <w:lang w:eastAsia="zh-CN"/>
        </w:rPr>
        <w:t>款发出的开工通知中写明的开工日期。</w:t>
      </w:r>
    </w:p>
    <w:p w:rsidR="005A6ACC" w:rsidRDefault="0008264D">
      <w:pPr>
        <w:pStyle w:val="a4"/>
        <w:tabs>
          <w:tab w:val="left" w:pos="1347"/>
        </w:tabs>
        <w:spacing w:line="360" w:lineRule="auto"/>
        <w:ind w:left="0" w:firstLineChars="200" w:firstLine="420"/>
        <w:jc w:val="both"/>
        <w:rPr>
          <w:lang w:eastAsia="zh-CN"/>
        </w:rPr>
      </w:pPr>
      <w:r>
        <w:rPr>
          <w:rFonts w:ascii="Times New Roman" w:eastAsia="Times New Roman" w:hAnsi="Times New Roman" w:cs="Times New Roman"/>
          <w:lang w:eastAsia="zh-CN"/>
        </w:rPr>
        <w:t>1.1.4.3</w:t>
      </w:r>
      <w:r>
        <w:rPr>
          <w:rFonts w:ascii="Times New Roman" w:eastAsia="Times New Roman" w:hAnsi="Times New Roman" w:cs="Times New Roman"/>
          <w:lang w:eastAsia="zh-CN"/>
        </w:rPr>
        <w:tab/>
      </w:r>
      <w:r>
        <w:rPr>
          <w:spacing w:val="-7"/>
          <w:lang w:eastAsia="zh-CN"/>
        </w:rPr>
        <w:t xml:space="preserve">工期：指承包人在投标函中承诺的完成合同工程所需的期限，包括按第 </w:t>
      </w:r>
      <w:r>
        <w:rPr>
          <w:rFonts w:ascii="Times New Roman" w:eastAsia="Times New Roman" w:hAnsi="Times New Roman" w:cs="Times New Roman"/>
          <w:lang w:eastAsia="zh-CN"/>
        </w:rPr>
        <w:t xml:space="preserve">11.3  </w:t>
      </w:r>
      <w:r>
        <w:rPr>
          <w:spacing w:val="-26"/>
          <w:lang w:eastAsia="zh-CN"/>
        </w:rPr>
        <w:t>款、第</w:t>
      </w:r>
      <w:r>
        <w:rPr>
          <w:spacing w:val="-31"/>
          <w:lang w:eastAsia="zh-CN"/>
        </w:rPr>
        <w:t xml:space="preserve"> </w:t>
      </w:r>
      <w:r>
        <w:rPr>
          <w:rFonts w:ascii="Times New Roman" w:eastAsia="Times New Roman" w:hAnsi="Times New Roman" w:cs="Times New Roman"/>
          <w:spacing w:val="-3"/>
          <w:lang w:eastAsia="zh-CN"/>
        </w:rPr>
        <w:t>11.4</w:t>
      </w:r>
      <w:r>
        <w:rPr>
          <w:lang w:eastAsia="zh-CN"/>
        </w:rPr>
        <w:t xml:space="preserve">款和第 </w:t>
      </w:r>
      <w:r>
        <w:rPr>
          <w:rFonts w:ascii="Times New Roman" w:eastAsia="Times New Roman" w:hAnsi="Times New Roman" w:cs="Times New Roman"/>
          <w:lang w:eastAsia="zh-CN"/>
        </w:rPr>
        <w:t>11.6</w:t>
      </w:r>
      <w:r>
        <w:rPr>
          <w:rFonts w:ascii="Times New Roman" w:eastAsia="Times New Roman" w:hAnsi="Times New Roman" w:cs="Times New Roman"/>
          <w:spacing w:val="-2"/>
          <w:lang w:eastAsia="zh-CN"/>
        </w:rPr>
        <w:t xml:space="preserve"> </w:t>
      </w:r>
      <w:r>
        <w:rPr>
          <w:lang w:eastAsia="zh-CN"/>
        </w:rPr>
        <w:t>款约定所作的变更。</w:t>
      </w:r>
    </w:p>
    <w:p w:rsidR="005A6ACC" w:rsidRDefault="0008264D">
      <w:pPr>
        <w:pStyle w:val="a4"/>
        <w:tabs>
          <w:tab w:val="left" w:pos="1348"/>
        </w:tabs>
        <w:spacing w:line="360" w:lineRule="auto"/>
        <w:ind w:left="0" w:firstLineChars="200" w:firstLine="420"/>
        <w:jc w:val="both"/>
        <w:rPr>
          <w:lang w:eastAsia="zh-CN"/>
        </w:rPr>
      </w:pPr>
      <w:r>
        <w:rPr>
          <w:rFonts w:ascii="Times New Roman" w:eastAsia="Times New Roman" w:hAnsi="Times New Roman" w:cs="Times New Roman"/>
          <w:lang w:eastAsia="zh-CN"/>
        </w:rPr>
        <w:t>1.1.4.4</w:t>
      </w:r>
      <w:r>
        <w:rPr>
          <w:rFonts w:ascii="Times New Roman" w:eastAsia="Times New Roman" w:hAnsi="Times New Roman" w:cs="Times New Roman"/>
          <w:lang w:eastAsia="zh-CN"/>
        </w:rPr>
        <w:tab/>
      </w:r>
      <w:r>
        <w:rPr>
          <w:lang w:eastAsia="zh-CN"/>
        </w:rPr>
        <w:t xml:space="preserve">竣工日期：即合同工程完工日期，指第 </w:t>
      </w:r>
      <w:r>
        <w:rPr>
          <w:rFonts w:ascii="Times New Roman" w:eastAsia="Times New Roman" w:hAnsi="Times New Roman" w:cs="Times New Roman"/>
          <w:lang w:eastAsia="zh-CN"/>
        </w:rPr>
        <w:t>1.1.4.3</w:t>
      </w:r>
      <w:r>
        <w:rPr>
          <w:rFonts w:ascii="Times New Roman" w:eastAsia="Times New Roman" w:hAnsi="Times New Roman" w:cs="Times New Roman"/>
          <w:spacing w:val="-25"/>
          <w:lang w:eastAsia="zh-CN"/>
        </w:rPr>
        <w:t xml:space="preserve"> </w:t>
      </w:r>
      <w:r>
        <w:rPr>
          <w:lang w:eastAsia="zh-CN"/>
        </w:rPr>
        <w:t>目约定工期届满时的日期。实际完工日期以合同工程完工证书中写明的日期为准。</w:t>
      </w:r>
    </w:p>
    <w:p w:rsidR="005A6ACC" w:rsidRDefault="0008264D">
      <w:pPr>
        <w:pStyle w:val="a4"/>
        <w:tabs>
          <w:tab w:val="left" w:pos="1348"/>
        </w:tabs>
        <w:spacing w:line="360" w:lineRule="auto"/>
        <w:ind w:left="0" w:firstLineChars="200" w:firstLine="420"/>
        <w:jc w:val="both"/>
        <w:rPr>
          <w:lang w:eastAsia="zh-CN"/>
        </w:rPr>
      </w:pPr>
      <w:r>
        <w:rPr>
          <w:rFonts w:ascii="Times New Roman" w:eastAsia="Times New Roman" w:hAnsi="Times New Roman" w:cs="Times New Roman"/>
          <w:lang w:eastAsia="zh-CN"/>
        </w:rPr>
        <w:t>1.1.4.5</w:t>
      </w:r>
      <w:r>
        <w:rPr>
          <w:rFonts w:ascii="Times New Roman" w:eastAsia="Times New Roman" w:hAnsi="Times New Roman" w:cs="Times New Roman"/>
          <w:lang w:eastAsia="zh-CN"/>
        </w:rPr>
        <w:tab/>
      </w:r>
      <w:r>
        <w:rPr>
          <w:lang w:eastAsia="zh-CN"/>
        </w:rPr>
        <w:t xml:space="preserve">缺陷责任期：即工程质量保修期，指履行第 </w:t>
      </w:r>
      <w:r>
        <w:rPr>
          <w:rFonts w:ascii="Times New Roman" w:eastAsia="Times New Roman" w:hAnsi="Times New Roman" w:cs="Times New Roman"/>
          <w:lang w:eastAsia="zh-CN"/>
        </w:rPr>
        <w:t>19.2</w:t>
      </w:r>
      <w:r>
        <w:rPr>
          <w:rFonts w:ascii="Times New Roman" w:eastAsia="Times New Roman" w:hAnsi="Times New Roman" w:cs="Times New Roman"/>
          <w:spacing w:val="-25"/>
          <w:lang w:eastAsia="zh-CN"/>
        </w:rPr>
        <w:t xml:space="preserve"> </w:t>
      </w:r>
      <w:r>
        <w:rPr>
          <w:lang w:eastAsia="zh-CN"/>
        </w:rPr>
        <w:t>款约定的缺陷责任的期限，包括根据第</w:t>
      </w:r>
      <w:r>
        <w:rPr>
          <w:spacing w:val="-57"/>
          <w:lang w:eastAsia="zh-CN"/>
        </w:rPr>
        <w:t xml:space="preserve"> </w:t>
      </w:r>
      <w:r>
        <w:rPr>
          <w:rFonts w:ascii="Times New Roman" w:eastAsia="Times New Roman" w:hAnsi="Times New Roman" w:cs="Times New Roman"/>
          <w:lang w:eastAsia="zh-CN"/>
        </w:rPr>
        <w:t>19.3</w:t>
      </w:r>
      <w:r>
        <w:rPr>
          <w:rFonts w:ascii="Times New Roman" w:eastAsia="Times New Roman" w:hAnsi="Times New Roman" w:cs="Times New Roman"/>
          <w:spacing w:val="-4"/>
          <w:lang w:eastAsia="zh-CN"/>
        </w:rPr>
        <w:t xml:space="preserve"> </w:t>
      </w:r>
      <w:r>
        <w:rPr>
          <w:lang w:eastAsia="zh-CN"/>
        </w:rPr>
        <w:t>款约定所作的延长，具体期限由专用合同条款约定。</w:t>
      </w:r>
    </w:p>
    <w:p w:rsidR="005A6ACC" w:rsidRDefault="0008264D">
      <w:pPr>
        <w:pStyle w:val="a4"/>
        <w:tabs>
          <w:tab w:val="left" w:pos="1348"/>
        </w:tabs>
        <w:spacing w:line="360" w:lineRule="auto"/>
        <w:ind w:left="0" w:firstLineChars="200" w:firstLine="420"/>
        <w:jc w:val="both"/>
        <w:rPr>
          <w:lang w:eastAsia="zh-CN"/>
        </w:rPr>
      </w:pPr>
      <w:r>
        <w:rPr>
          <w:rFonts w:ascii="Times New Roman" w:eastAsia="Times New Roman" w:hAnsi="Times New Roman" w:cs="Times New Roman"/>
          <w:lang w:eastAsia="zh-CN"/>
        </w:rPr>
        <w:t>1.1.4.6</w:t>
      </w:r>
      <w:r>
        <w:rPr>
          <w:rFonts w:ascii="Times New Roman" w:eastAsia="Times New Roman" w:hAnsi="Times New Roman" w:cs="Times New Roman"/>
          <w:lang w:eastAsia="zh-CN"/>
        </w:rPr>
        <w:tab/>
      </w:r>
      <w:r>
        <w:rPr>
          <w:lang w:eastAsia="zh-CN"/>
        </w:rPr>
        <w:t xml:space="preserve">基准日期：指投标截止时间前 </w:t>
      </w:r>
      <w:r>
        <w:rPr>
          <w:rFonts w:ascii="Times New Roman" w:eastAsia="Times New Roman" w:hAnsi="Times New Roman" w:cs="Times New Roman"/>
          <w:lang w:eastAsia="zh-CN"/>
        </w:rPr>
        <w:t>28</w:t>
      </w:r>
      <w:r>
        <w:rPr>
          <w:rFonts w:ascii="Times New Roman" w:eastAsia="Times New Roman" w:hAnsi="Times New Roman" w:cs="Times New Roman"/>
          <w:spacing w:val="-5"/>
          <w:lang w:eastAsia="zh-CN"/>
        </w:rPr>
        <w:t xml:space="preserve"> </w:t>
      </w:r>
      <w:r>
        <w:rPr>
          <w:lang w:eastAsia="zh-CN"/>
        </w:rPr>
        <w:t>天的日期。</w:t>
      </w:r>
    </w:p>
    <w:p w:rsidR="005A6ACC" w:rsidRDefault="0008264D">
      <w:pPr>
        <w:pStyle w:val="a4"/>
        <w:tabs>
          <w:tab w:val="left" w:pos="1352"/>
        </w:tabs>
        <w:spacing w:line="360" w:lineRule="auto"/>
        <w:ind w:left="0" w:firstLineChars="200" w:firstLine="420"/>
        <w:jc w:val="both"/>
        <w:rPr>
          <w:lang w:eastAsia="zh-CN"/>
        </w:rPr>
      </w:pPr>
      <w:r>
        <w:rPr>
          <w:rFonts w:ascii="Times New Roman" w:eastAsia="Times New Roman" w:hAnsi="Times New Roman" w:cs="Times New Roman"/>
          <w:lang w:eastAsia="zh-CN"/>
        </w:rPr>
        <w:t>1.1.4.7</w:t>
      </w:r>
      <w:r>
        <w:rPr>
          <w:rFonts w:ascii="Times New Roman" w:eastAsia="Times New Roman" w:hAnsi="Times New Roman" w:cs="Times New Roman"/>
          <w:lang w:eastAsia="zh-CN"/>
        </w:rPr>
        <w:tab/>
      </w:r>
      <w:r>
        <w:rPr>
          <w:lang w:eastAsia="zh-CN"/>
        </w:rPr>
        <w:t xml:space="preserve">天：除特别指明外，指日历天。合同中按天计算时间的，开始当天不计入，从次日开始计算。期限最后一天的截止时间为当天 </w:t>
      </w:r>
      <w:r>
        <w:rPr>
          <w:rFonts w:ascii="Times New Roman" w:eastAsia="Times New Roman" w:hAnsi="Times New Roman" w:cs="Times New Roman"/>
          <w:lang w:eastAsia="zh-CN"/>
        </w:rPr>
        <w:t>24:00</w:t>
      </w:r>
      <w:r>
        <w:rPr>
          <w:rFonts w:ascii="Times New Roman" w:eastAsia="Times New Roman" w:hAnsi="Times New Roman" w:cs="Times New Roman"/>
          <w:spacing w:val="-3"/>
          <w:lang w:eastAsia="zh-CN"/>
        </w:rPr>
        <w:t xml:space="preserve"> </w:t>
      </w:r>
      <w:r>
        <w:rPr>
          <w:lang w:eastAsia="zh-CN"/>
        </w:rPr>
        <w:t>。</w:t>
      </w:r>
    </w:p>
    <w:p w:rsidR="005A6ACC" w:rsidRDefault="0008264D">
      <w:pPr>
        <w:tabs>
          <w:tab w:val="left" w:pos="1191"/>
        </w:tabs>
        <w:spacing w:line="360" w:lineRule="auto"/>
        <w:ind w:firstLineChars="200" w:firstLine="422"/>
        <w:jc w:val="both"/>
        <w:rPr>
          <w:rFonts w:ascii="宋体" w:eastAsia="宋体" w:hAnsi="宋体" w:cs="宋体"/>
          <w:sz w:val="21"/>
          <w:szCs w:val="21"/>
          <w:lang w:eastAsia="zh-CN"/>
        </w:rPr>
      </w:pPr>
      <w:bookmarkStart w:id="97" w:name="1.1.5__合同价格和费用"/>
      <w:bookmarkEnd w:id="97"/>
      <w:r>
        <w:rPr>
          <w:rFonts w:ascii="Times New Roman" w:eastAsia="Times New Roman" w:hAnsi="Times New Roman" w:cs="Times New Roman"/>
          <w:b/>
          <w:bCs/>
          <w:sz w:val="21"/>
          <w:szCs w:val="21"/>
          <w:lang w:eastAsia="zh-CN"/>
        </w:rPr>
        <w:t>1.1.5</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合同价格和费用</w:t>
      </w:r>
    </w:p>
    <w:p w:rsidR="005A6ACC" w:rsidRDefault="0008264D">
      <w:pPr>
        <w:pStyle w:val="a4"/>
        <w:tabs>
          <w:tab w:val="left" w:pos="1352"/>
        </w:tabs>
        <w:spacing w:line="360" w:lineRule="auto"/>
        <w:ind w:left="0" w:firstLineChars="200" w:firstLine="420"/>
        <w:jc w:val="both"/>
        <w:rPr>
          <w:lang w:eastAsia="zh-CN"/>
        </w:rPr>
      </w:pPr>
      <w:r>
        <w:rPr>
          <w:rFonts w:ascii="Times New Roman" w:eastAsia="Times New Roman" w:hAnsi="Times New Roman" w:cs="Times New Roman"/>
          <w:lang w:eastAsia="zh-CN"/>
        </w:rPr>
        <w:t>1.1.5.1</w:t>
      </w:r>
      <w:r>
        <w:rPr>
          <w:rFonts w:ascii="Times New Roman" w:eastAsia="Times New Roman" w:hAnsi="Times New Roman" w:cs="Times New Roman"/>
          <w:lang w:eastAsia="zh-CN"/>
        </w:rPr>
        <w:tab/>
      </w:r>
      <w:r>
        <w:rPr>
          <w:lang w:eastAsia="zh-CN"/>
        </w:rPr>
        <w:t>签约合同价：指签定合同时合同协议书中写明的，包括了暂列金额、暂估价的合同总金额。</w:t>
      </w:r>
    </w:p>
    <w:p w:rsidR="005A6ACC" w:rsidRDefault="0008264D">
      <w:pPr>
        <w:pStyle w:val="a4"/>
        <w:tabs>
          <w:tab w:val="left" w:pos="1352"/>
        </w:tabs>
        <w:spacing w:line="360" w:lineRule="auto"/>
        <w:ind w:left="0" w:firstLineChars="200" w:firstLine="420"/>
        <w:jc w:val="both"/>
        <w:rPr>
          <w:lang w:eastAsia="zh-CN"/>
        </w:rPr>
      </w:pPr>
      <w:r>
        <w:rPr>
          <w:rFonts w:ascii="Times New Roman" w:eastAsia="Times New Roman" w:hAnsi="Times New Roman" w:cs="Times New Roman"/>
          <w:lang w:eastAsia="zh-CN"/>
        </w:rPr>
        <w:t>1.1.5.2</w:t>
      </w:r>
      <w:r>
        <w:rPr>
          <w:rFonts w:ascii="Times New Roman" w:eastAsia="Times New Roman" w:hAnsi="Times New Roman" w:cs="Times New Roman"/>
          <w:lang w:eastAsia="zh-CN"/>
        </w:rPr>
        <w:tab/>
      </w:r>
      <w:r>
        <w:rPr>
          <w:lang w:eastAsia="zh-CN"/>
        </w:rPr>
        <w:t>合同价格：指承包人按合同约定完成了包括缺陷责任期内的全部承包工作后，发包人应付给承包人的金额，包括在履行合同过程中按合同约定进行的变更和调整。</w:t>
      </w:r>
    </w:p>
    <w:p w:rsidR="005A6ACC" w:rsidRDefault="0008264D">
      <w:pPr>
        <w:pStyle w:val="a4"/>
        <w:tabs>
          <w:tab w:val="left" w:pos="1352"/>
        </w:tabs>
        <w:spacing w:line="360" w:lineRule="auto"/>
        <w:ind w:left="0" w:firstLineChars="200" w:firstLine="420"/>
        <w:jc w:val="both"/>
        <w:rPr>
          <w:lang w:eastAsia="zh-CN"/>
        </w:rPr>
      </w:pPr>
      <w:r>
        <w:rPr>
          <w:rFonts w:ascii="Times New Roman" w:eastAsia="Times New Roman" w:hAnsi="Times New Roman" w:cs="Times New Roman"/>
          <w:lang w:eastAsia="zh-CN"/>
        </w:rPr>
        <w:lastRenderedPageBreak/>
        <w:t>1.1.5.3</w:t>
      </w:r>
      <w:r>
        <w:rPr>
          <w:rFonts w:ascii="Times New Roman" w:eastAsia="Times New Roman" w:hAnsi="Times New Roman" w:cs="Times New Roman"/>
          <w:lang w:eastAsia="zh-CN"/>
        </w:rPr>
        <w:tab/>
      </w:r>
      <w:r>
        <w:rPr>
          <w:lang w:eastAsia="zh-CN"/>
        </w:rPr>
        <w:t>费用：指为履行合同所发生的或将要发生的所有合理开支，包括管理费和应分摊的其他费用，但不包括利润。</w:t>
      </w:r>
    </w:p>
    <w:p w:rsidR="005A6ACC" w:rsidRDefault="0008264D">
      <w:pPr>
        <w:pStyle w:val="a4"/>
        <w:tabs>
          <w:tab w:val="left" w:pos="1352"/>
        </w:tabs>
        <w:spacing w:line="360" w:lineRule="auto"/>
        <w:ind w:left="0" w:firstLineChars="200" w:firstLine="420"/>
        <w:jc w:val="both"/>
        <w:rPr>
          <w:lang w:eastAsia="zh-CN"/>
        </w:rPr>
      </w:pPr>
      <w:r>
        <w:rPr>
          <w:rFonts w:ascii="Times New Roman" w:eastAsia="Times New Roman" w:hAnsi="Times New Roman" w:cs="Times New Roman"/>
          <w:lang w:eastAsia="zh-CN"/>
        </w:rPr>
        <w:t>1.1.5.4</w:t>
      </w:r>
      <w:r>
        <w:rPr>
          <w:rFonts w:ascii="Times New Roman" w:eastAsia="Times New Roman" w:hAnsi="Times New Roman" w:cs="Times New Roman"/>
          <w:lang w:eastAsia="zh-CN"/>
        </w:rPr>
        <w:tab/>
      </w:r>
      <w:r>
        <w:rPr>
          <w:lang w:eastAsia="zh-CN"/>
        </w:rPr>
        <w:t>暂列金额：指已标价工程量清单中所列的暂列金额，用于在签订协议书时尚未确定或不可预见变更的施工及其所需材料、工程设备、服务等的金额，包括以计日工方式支付的金额。</w:t>
      </w:r>
    </w:p>
    <w:p w:rsidR="005A6ACC" w:rsidRDefault="0008264D">
      <w:pPr>
        <w:pStyle w:val="a4"/>
        <w:tabs>
          <w:tab w:val="left" w:pos="1352"/>
        </w:tabs>
        <w:spacing w:line="360" w:lineRule="auto"/>
        <w:ind w:left="0" w:firstLineChars="200" w:firstLine="420"/>
        <w:jc w:val="both"/>
        <w:rPr>
          <w:lang w:eastAsia="zh-CN"/>
        </w:rPr>
      </w:pPr>
      <w:r>
        <w:rPr>
          <w:rFonts w:ascii="Times New Roman" w:eastAsia="Times New Roman" w:hAnsi="Times New Roman" w:cs="Times New Roman"/>
          <w:lang w:eastAsia="zh-CN"/>
        </w:rPr>
        <w:t>1.1.5.5</w:t>
      </w:r>
      <w:r>
        <w:rPr>
          <w:rFonts w:ascii="Times New Roman" w:eastAsia="Times New Roman" w:hAnsi="Times New Roman" w:cs="Times New Roman"/>
          <w:lang w:eastAsia="zh-CN"/>
        </w:rPr>
        <w:tab/>
      </w:r>
      <w:r>
        <w:rPr>
          <w:lang w:eastAsia="zh-CN"/>
        </w:rPr>
        <w:t>暂估价：指发包人在工程量清单中给定的用于支付必然发生但暂时不能确定价格的材料、设备以及专业工程的金额。</w:t>
      </w:r>
    </w:p>
    <w:p w:rsidR="005A6ACC" w:rsidRDefault="0008264D">
      <w:pPr>
        <w:pStyle w:val="a4"/>
        <w:tabs>
          <w:tab w:val="left" w:pos="1352"/>
        </w:tabs>
        <w:spacing w:line="360" w:lineRule="auto"/>
        <w:ind w:left="0" w:firstLineChars="200" w:firstLine="420"/>
        <w:jc w:val="both"/>
        <w:rPr>
          <w:lang w:eastAsia="zh-CN"/>
        </w:rPr>
      </w:pPr>
      <w:r>
        <w:rPr>
          <w:rFonts w:ascii="Times New Roman" w:eastAsia="Times New Roman" w:hAnsi="Times New Roman" w:cs="Times New Roman"/>
          <w:lang w:eastAsia="zh-CN"/>
        </w:rPr>
        <w:t>1.1.5.6</w:t>
      </w:r>
      <w:r>
        <w:rPr>
          <w:rFonts w:ascii="Times New Roman" w:eastAsia="Times New Roman" w:hAnsi="Times New Roman" w:cs="Times New Roman"/>
          <w:lang w:eastAsia="zh-CN"/>
        </w:rPr>
        <w:tab/>
      </w:r>
      <w:r>
        <w:rPr>
          <w:lang w:eastAsia="zh-CN"/>
        </w:rPr>
        <w:t>计日工：指对零星工作采取的一种计价方式，按合同中的计日工子目及其单价计价付款。</w:t>
      </w:r>
    </w:p>
    <w:p w:rsidR="005A6ACC" w:rsidRDefault="0008264D">
      <w:pPr>
        <w:pStyle w:val="a4"/>
        <w:tabs>
          <w:tab w:val="left" w:pos="1347"/>
        </w:tabs>
        <w:spacing w:line="360" w:lineRule="auto"/>
        <w:ind w:left="0" w:firstLineChars="200" w:firstLine="420"/>
        <w:jc w:val="both"/>
        <w:rPr>
          <w:lang w:eastAsia="zh-CN"/>
        </w:rPr>
      </w:pPr>
      <w:r>
        <w:rPr>
          <w:rFonts w:ascii="Times New Roman" w:eastAsia="Times New Roman" w:hAnsi="Times New Roman" w:cs="Times New Roman"/>
          <w:lang w:eastAsia="zh-CN"/>
        </w:rPr>
        <w:t>1.1.5.7</w:t>
      </w:r>
      <w:r>
        <w:rPr>
          <w:rFonts w:ascii="Times New Roman" w:eastAsia="Times New Roman" w:hAnsi="Times New Roman" w:cs="Times New Roman"/>
          <w:lang w:eastAsia="zh-CN"/>
        </w:rPr>
        <w:tab/>
      </w:r>
      <w:r>
        <w:rPr>
          <w:lang w:eastAsia="zh-CN"/>
        </w:rPr>
        <w:t xml:space="preserve">质量保证金（或称保留金）：指按第 </w:t>
      </w:r>
      <w:r>
        <w:rPr>
          <w:rFonts w:ascii="Times New Roman" w:eastAsia="Times New Roman" w:hAnsi="Times New Roman" w:cs="Times New Roman"/>
          <w:lang w:eastAsia="zh-CN"/>
        </w:rPr>
        <w:t>17.4.1</w:t>
      </w:r>
      <w:r>
        <w:rPr>
          <w:rFonts w:ascii="Times New Roman" w:eastAsia="Times New Roman" w:hAnsi="Times New Roman" w:cs="Times New Roman"/>
          <w:spacing w:val="30"/>
          <w:lang w:eastAsia="zh-CN"/>
        </w:rPr>
        <w:t xml:space="preserve"> </w:t>
      </w:r>
      <w:r>
        <w:rPr>
          <w:lang w:eastAsia="zh-CN"/>
        </w:rPr>
        <w:t>项约定用于保证在缺陷责任期内履行缺陷金额。</w:t>
      </w:r>
    </w:p>
    <w:p w:rsidR="005A6ACC" w:rsidRDefault="0008264D">
      <w:pPr>
        <w:spacing w:line="360" w:lineRule="auto"/>
        <w:ind w:firstLineChars="200" w:firstLine="422"/>
        <w:jc w:val="both"/>
        <w:rPr>
          <w:rFonts w:ascii="宋体" w:eastAsia="宋体" w:hAnsi="宋体" w:cs="宋体"/>
          <w:sz w:val="21"/>
          <w:szCs w:val="21"/>
          <w:lang w:eastAsia="zh-CN"/>
        </w:rPr>
      </w:pPr>
      <w:bookmarkStart w:id="98" w:name="1.1.6_其他"/>
      <w:bookmarkEnd w:id="98"/>
      <w:r>
        <w:rPr>
          <w:rFonts w:ascii="Times New Roman" w:eastAsia="Times New Roman" w:hAnsi="Times New Roman" w:cs="Times New Roman"/>
          <w:b/>
          <w:bCs/>
          <w:sz w:val="21"/>
          <w:szCs w:val="21"/>
          <w:lang w:eastAsia="zh-CN"/>
        </w:rPr>
        <w:t xml:space="preserve">1.1.6 </w:t>
      </w:r>
      <w:r>
        <w:rPr>
          <w:rFonts w:ascii="Times New Roman" w:eastAsia="Times New Roman" w:hAnsi="Times New Roman" w:cs="Times New Roman"/>
          <w:b/>
          <w:bCs/>
          <w:spacing w:val="1"/>
          <w:sz w:val="21"/>
          <w:szCs w:val="21"/>
          <w:lang w:eastAsia="zh-CN"/>
        </w:rPr>
        <w:t xml:space="preserve"> </w:t>
      </w:r>
      <w:r>
        <w:rPr>
          <w:rFonts w:ascii="宋体" w:eastAsia="宋体" w:hAnsi="宋体" w:cs="宋体"/>
          <w:b/>
          <w:bCs/>
          <w:sz w:val="21"/>
          <w:szCs w:val="21"/>
          <w:lang w:eastAsia="zh-CN"/>
        </w:rPr>
        <w:t>其他</w:t>
      </w:r>
    </w:p>
    <w:p w:rsidR="005A6ACC" w:rsidRDefault="0008264D">
      <w:pPr>
        <w:pStyle w:val="a4"/>
        <w:tabs>
          <w:tab w:val="left" w:pos="1347"/>
        </w:tabs>
        <w:spacing w:line="360" w:lineRule="auto"/>
        <w:ind w:left="0" w:firstLineChars="200" w:firstLine="420"/>
        <w:jc w:val="both"/>
        <w:rPr>
          <w:lang w:eastAsia="zh-CN"/>
        </w:rPr>
      </w:pPr>
      <w:r>
        <w:rPr>
          <w:rFonts w:ascii="Times New Roman" w:eastAsia="Times New Roman" w:hAnsi="Times New Roman" w:cs="Times New Roman"/>
          <w:lang w:eastAsia="zh-CN"/>
        </w:rPr>
        <w:t>1.1.6.1</w:t>
      </w:r>
      <w:r>
        <w:rPr>
          <w:rFonts w:ascii="Times New Roman" w:eastAsia="Times New Roman" w:hAnsi="Times New Roman" w:cs="Times New Roman"/>
          <w:lang w:eastAsia="zh-CN"/>
        </w:rPr>
        <w:tab/>
      </w:r>
      <w:r>
        <w:rPr>
          <w:lang w:eastAsia="zh-CN"/>
        </w:rPr>
        <w:t>书面形式：指合同文件、信函、电报、传真等可以有形地表现所载内容的形式。</w:t>
      </w:r>
    </w:p>
    <w:p w:rsidR="005A6ACC" w:rsidRDefault="0008264D">
      <w:pPr>
        <w:spacing w:line="360" w:lineRule="auto"/>
        <w:ind w:firstLineChars="200" w:firstLine="422"/>
        <w:jc w:val="both"/>
        <w:rPr>
          <w:rFonts w:ascii="宋体" w:eastAsia="宋体" w:hAnsi="宋体" w:cs="宋体"/>
          <w:b/>
          <w:bCs/>
          <w:sz w:val="21"/>
          <w:szCs w:val="21"/>
          <w:lang w:eastAsia="zh-CN"/>
        </w:rPr>
      </w:pPr>
      <w:bookmarkStart w:id="99" w:name="1.2_语言文字"/>
      <w:bookmarkEnd w:id="99"/>
      <w:r>
        <w:rPr>
          <w:rFonts w:ascii="Times New Roman" w:eastAsia="Times New Roman" w:hAnsi="Times New Roman" w:cs="Times New Roman"/>
          <w:b/>
          <w:bCs/>
          <w:sz w:val="21"/>
          <w:szCs w:val="21"/>
          <w:lang w:eastAsia="zh-CN"/>
        </w:rPr>
        <w:t>1.2</w:t>
      </w:r>
      <w:r>
        <w:rPr>
          <w:rFonts w:ascii="Times New Roman" w:eastAsia="Times New Roman" w:hAnsi="Times New Roman" w:cs="Times New Roman"/>
          <w:b/>
          <w:bCs/>
          <w:spacing w:val="50"/>
          <w:sz w:val="21"/>
          <w:szCs w:val="21"/>
          <w:lang w:eastAsia="zh-CN"/>
        </w:rPr>
        <w:t xml:space="preserve"> </w:t>
      </w:r>
      <w:r>
        <w:rPr>
          <w:rFonts w:ascii="宋体" w:eastAsia="宋体" w:hAnsi="宋体" w:cs="宋体"/>
          <w:b/>
          <w:bCs/>
          <w:sz w:val="21"/>
          <w:szCs w:val="21"/>
          <w:lang w:eastAsia="zh-CN"/>
        </w:rPr>
        <w:t xml:space="preserve">语言文字 </w:t>
      </w:r>
    </w:p>
    <w:p w:rsidR="005A6ACC" w:rsidRDefault="0008264D">
      <w:pPr>
        <w:spacing w:line="360" w:lineRule="auto"/>
        <w:ind w:firstLineChars="200" w:firstLine="412"/>
        <w:jc w:val="both"/>
        <w:rPr>
          <w:rFonts w:ascii="宋体" w:eastAsia="宋体" w:hAnsi="宋体" w:cs="宋体"/>
          <w:spacing w:val="-2"/>
          <w:sz w:val="21"/>
          <w:szCs w:val="21"/>
          <w:lang w:eastAsia="zh-CN"/>
        </w:rPr>
      </w:pPr>
      <w:r>
        <w:rPr>
          <w:rFonts w:ascii="宋体" w:eastAsia="宋体" w:hAnsi="宋体" w:cs="宋体"/>
          <w:spacing w:val="-2"/>
          <w:sz w:val="21"/>
          <w:szCs w:val="21"/>
          <w:lang w:eastAsia="zh-CN"/>
        </w:rPr>
        <w:t>除专用术语外，合同使用的语言文字为中文。必要时专用术语应附有中文注释。</w:t>
      </w:r>
      <w:bookmarkStart w:id="100" w:name="1.3_法律"/>
      <w:bookmarkEnd w:id="100"/>
    </w:p>
    <w:p w:rsidR="005A6ACC" w:rsidRDefault="0008264D">
      <w:pPr>
        <w:spacing w:line="360" w:lineRule="auto"/>
        <w:ind w:firstLineChars="200" w:firstLine="422"/>
        <w:jc w:val="both"/>
        <w:rPr>
          <w:rFonts w:ascii="宋体" w:eastAsia="宋体" w:hAnsi="宋体" w:cs="宋体"/>
          <w:b/>
          <w:bCs/>
          <w:sz w:val="21"/>
          <w:szCs w:val="21"/>
          <w:lang w:eastAsia="zh-CN"/>
        </w:rPr>
      </w:pPr>
      <w:r>
        <w:rPr>
          <w:rFonts w:ascii="宋体" w:eastAsia="宋体" w:hAnsi="宋体" w:cs="宋体"/>
          <w:b/>
          <w:bCs/>
          <w:sz w:val="21"/>
          <w:szCs w:val="21"/>
          <w:lang w:eastAsia="zh-CN"/>
        </w:rPr>
        <w:t>1.3  法律</w:t>
      </w:r>
    </w:p>
    <w:p w:rsidR="005A6ACC" w:rsidRDefault="0008264D">
      <w:pPr>
        <w:pStyle w:val="a4"/>
        <w:spacing w:line="360" w:lineRule="auto"/>
        <w:ind w:left="0" w:firstLineChars="200" w:firstLine="420"/>
        <w:jc w:val="both"/>
        <w:rPr>
          <w:lang w:eastAsia="zh-CN"/>
        </w:rPr>
      </w:pPr>
      <w:r>
        <w:rPr>
          <w:lang w:eastAsia="zh-CN"/>
        </w:rPr>
        <w:t>适用于合同的法律包括中华人民共和国法律、行政法规、部门规章，以及工程所在地的地方法规、自治条例、单行条例和地方政府规章。</w:t>
      </w:r>
    </w:p>
    <w:p w:rsidR="005A6ACC" w:rsidRDefault="0008264D">
      <w:pPr>
        <w:spacing w:line="360" w:lineRule="auto"/>
        <w:ind w:firstLineChars="200" w:firstLine="422"/>
        <w:jc w:val="both"/>
        <w:rPr>
          <w:rFonts w:ascii="宋体" w:eastAsia="宋体" w:hAnsi="宋体" w:cs="宋体"/>
          <w:b/>
          <w:bCs/>
          <w:spacing w:val="-104"/>
          <w:sz w:val="21"/>
          <w:szCs w:val="21"/>
          <w:lang w:eastAsia="zh-CN"/>
        </w:rPr>
      </w:pPr>
      <w:bookmarkStart w:id="101" w:name="1.4_合同文件的优先顺序"/>
      <w:bookmarkEnd w:id="101"/>
      <w:r>
        <w:rPr>
          <w:rFonts w:ascii="Times New Roman" w:eastAsia="Times New Roman" w:hAnsi="Times New Roman" w:cs="Times New Roman"/>
          <w:b/>
          <w:bCs/>
          <w:sz w:val="21"/>
          <w:szCs w:val="21"/>
          <w:lang w:eastAsia="zh-CN"/>
        </w:rPr>
        <w:t>1.4</w:t>
      </w:r>
      <w:r>
        <w:rPr>
          <w:rFonts w:ascii="Times New Roman" w:eastAsia="Times New Roman" w:hAnsi="Times New Roman" w:cs="Times New Roman"/>
          <w:b/>
          <w:bCs/>
          <w:spacing w:val="50"/>
          <w:sz w:val="21"/>
          <w:szCs w:val="21"/>
          <w:lang w:eastAsia="zh-CN"/>
        </w:rPr>
        <w:t xml:space="preserve"> </w:t>
      </w:r>
      <w:r>
        <w:rPr>
          <w:rFonts w:ascii="宋体" w:eastAsia="宋体" w:hAnsi="宋体" w:cs="宋体"/>
          <w:b/>
          <w:bCs/>
          <w:sz w:val="21"/>
          <w:szCs w:val="21"/>
          <w:lang w:eastAsia="zh-CN"/>
        </w:rPr>
        <w:t>合同文件的优先顺序</w:t>
      </w:r>
      <w:r>
        <w:rPr>
          <w:rFonts w:ascii="宋体" w:eastAsia="宋体" w:hAnsi="宋体" w:cs="宋体"/>
          <w:b/>
          <w:bCs/>
          <w:spacing w:val="-104"/>
          <w:sz w:val="21"/>
          <w:szCs w:val="21"/>
          <w:lang w:eastAsia="zh-CN"/>
        </w:rPr>
        <w:t xml:space="preserve"> </w:t>
      </w:r>
    </w:p>
    <w:p w:rsidR="005A6ACC" w:rsidRDefault="0008264D">
      <w:pPr>
        <w:spacing w:line="360" w:lineRule="auto"/>
        <w:ind w:firstLineChars="200" w:firstLine="416"/>
        <w:jc w:val="both"/>
        <w:rPr>
          <w:lang w:eastAsia="zh-CN"/>
        </w:rPr>
      </w:pPr>
      <w:r>
        <w:rPr>
          <w:rFonts w:ascii="宋体" w:eastAsia="宋体" w:hAnsi="宋体" w:cs="宋体"/>
          <w:spacing w:val="-1"/>
          <w:sz w:val="21"/>
          <w:szCs w:val="21"/>
          <w:lang w:eastAsia="zh-CN"/>
        </w:rPr>
        <w:t>组成合同的各项文件应互相解释，互为说明。除专用合同条款另有约定外，解释合同文件的优</w:t>
      </w:r>
      <w:r>
        <w:rPr>
          <w:lang w:eastAsia="zh-CN"/>
        </w:rPr>
        <w:t>先顺序如下：</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1</w:t>
      </w:r>
      <w:r>
        <w:rPr>
          <w:lang w:eastAsia="zh-CN"/>
        </w:rPr>
        <w:t>）合同协议书；</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2</w:t>
      </w:r>
      <w:r>
        <w:rPr>
          <w:lang w:eastAsia="zh-CN"/>
        </w:rPr>
        <w:t>）中标通知书；</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3</w:t>
      </w:r>
      <w:r>
        <w:rPr>
          <w:lang w:eastAsia="zh-CN"/>
        </w:rPr>
        <w:t>）投标函及投标函附录；</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4</w:t>
      </w:r>
      <w:r>
        <w:rPr>
          <w:lang w:eastAsia="zh-CN"/>
        </w:rPr>
        <w:t>）专用合同条款；</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5</w:t>
      </w:r>
      <w:r>
        <w:rPr>
          <w:lang w:eastAsia="zh-CN"/>
        </w:rPr>
        <w:t>）通用合同条款；</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6</w:t>
      </w:r>
      <w:r>
        <w:rPr>
          <w:lang w:eastAsia="zh-CN"/>
        </w:rPr>
        <w:t>）技术标准和要求；</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7</w:t>
      </w:r>
      <w:r>
        <w:rPr>
          <w:lang w:eastAsia="zh-CN"/>
        </w:rPr>
        <w:t>）图纸；</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8</w:t>
      </w:r>
      <w:r>
        <w:rPr>
          <w:lang w:eastAsia="zh-CN"/>
        </w:rPr>
        <w:t>）已标价工程量清单；</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9</w:t>
      </w:r>
      <w:r>
        <w:rPr>
          <w:lang w:eastAsia="zh-CN"/>
        </w:rPr>
        <w:t>）其他合同文件。</w:t>
      </w:r>
    </w:p>
    <w:p w:rsidR="005A6ACC" w:rsidRDefault="0008264D">
      <w:pPr>
        <w:pStyle w:val="a4"/>
        <w:spacing w:line="360" w:lineRule="auto"/>
        <w:ind w:left="0" w:firstLineChars="200" w:firstLine="422"/>
        <w:jc w:val="both"/>
        <w:rPr>
          <w:rFonts w:cs="宋体"/>
          <w:b/>
          <w:bCs/>
          <w:lang w:eastAsia="zh-CN"/>
        </w:rPr>
      </w:pPr>
      <w:bookmarkStart w:id="102" w:name="1.5_合同协议书"/>
      <w:bookmarkEnd w:id="102"/>
      <w:r>
        <w:rPr>
          <w:rFonts w:ascii="Times New Roman" w:eastAsia="Times New Roman" w:hAnsi="Times New Roman" w:cs="Times New Roman"/>
          <w:b/>
          <w:bCs/>
          <w:lang w:eastAsia="zh-CN"/>
        </w:rPr>
        <w:t>1.5</w:t>
      </w:r>
      <w:r>
        <w:rPr>
          <w:rFonts w:ascii="Times New Roman" w:eastAsia="Times New Roman" w:hAnsi="Times New Roman" w:cs="Times New Roman"/>
          <w:b/>
          <w:bCs/>
          <w:spacing w:val="50"/>
          <w:lang w:eastAsia="zh-CN"/>
        </w:rPr>
        <w:t xml:space="preserve"> </w:t>
      </w:r>
      <w:r>
        <w:rPr>
          <w:rFonts w:cs="宋体"/>
          <w:b/>
          <w:bCs/>
          <w:lang w:eastAsia="zh-CN"/>
        </w:rPr>
        <w:t xml:space="preserve">合同协议书 </w:t>
      </w:r>
    </w:p>
    <w:p w:rsidR="005A6ACC" w:rsidRDefault="0008264D">
      <w:pPr>
        <w:pStyle w:val="a4"/>
        <w:spacing w:line="360" w:lineRule="auto"/>
        <w:ind w:left="0" w:firstLineChars="200" w:firstLine="408"/>
        <w:jc w:val="both"/>
        <w:rPr>
          <w:lang w:eastAsia="zh-CN"/>
        </w:rPr>
      </w:pPr>
      <w:r>
        <w:rPr>
          <w:spacing w:val="-3"/>
          <w:lang w:eastAsia="zh-CN"/>
        </w:rPr>
        <w:t>承包人按中标通知书规定的时间与发包人签订合同协议书。除法律另有规定或合同另有约定外，</w:t>
      </w:r>
      <w:r>
        <w:rPr>
          <w:lang w:eastAsia="zh-CN"/>
        </w:rPr>
        <w:t>发包人和承包人的法定代表人或其委托代理人在合同协议书上签字并盖单位章后，合同生效。</w:t>
      </w:r>
    </w:p>
    <w:p w:rsidR="005A6ACC" w:rsidRDefault="0008264D">
      <w:pPr>
        <w:spacing w:line="360" w:lineRule="auto"/>
        <w:ind w:firstLineChars="200" w:firstLine="422"/>
        <w:jc w:val="both"/>
        <w:rPr>
          <w:rFonts w:ascii="宋体" w:eastAsia="宋体" w:hAnsi="宋体" w:cs="宋体"/>
          <w:sz w:val="21"/>
          <w:szCs w:val="21"/>
          <w:lang w:eastAsia="zh-CN"/>
        </w:rPr>
      </w:pPr>
      <w:bookmarkStart w:id="103" w:name="1.6_图纸和承包人文件"/>
      <w:bookmarkEnd w:id="103"/>
      <w:r>
        <w:rPr>
          <w:rFonts w:ascii="Times New Roman" w:eastAsia="Times New Roman" w:hAnsi="Times New Roman" w:cs="Times New Roman"/>
          <w:b/>
          <w:bCs/>
          <w:sz w:val="21"/>
          <w:szCs w:val="21"/>
          <w:lang w:eastAsia="zh-CN"/>
        </w:rPr>
        <w:t xml:space="preserve">1.6 </w:t>
      </w:r>
      <w:r>
        <w:rPr>
          <w:rFonts w:ascii="Times New Roman" w:eastAsia="Times New Roman" w:hAnsi="Times New Roman" w:cs="Times New Roman"/>
          <w:b/>
          <w:bCs/>
          <w:spacing w:val="2"/>
          <w:sz w:val="21"/>
          <w:szCs w:val="21"/>
          <w:lang w:eastAsia="zh-CN"/>
        </w:rPr>
        <w:t xml:space="preserve"> </w:t>
      </w:r>
      <w:r>
        <w:rPr>
          <w:rFonts w:ascii="宋体" w:eastAsia="宋体" w:hAnsi="宋体" w:cs="宋体"/>
          <w:b/>
          <w:bCs/>
          <w:sz w:val="21"/>
          <w:szCs w:val="21"/>
          <w:lang w:eastAsia="zh-CN"/>
        </w:rPr>
        <w:t>图纸和承包人文件</w:t>
      </w:r>
    </w:p>
    <w:p w:rsidR="005A6ACC" w:rsidRDefault="0008264D">
      <w:pPr>
        <w:tabs>
          <w:tab w:val="left" w:pos="1191"/>
        </w:tabs>
        <w:spacing w:line="360" w:lineRule="auto"/>
        <w:ind w:firstLineChars="200" w:firstLine="422"/>
        <w:jc w:val="both"/>
        <w:rPr>
          <w:lang w:eastAsia="zh-CN"/>
        </w:rPr>
      </w:pPr>
      <w:bookmarkStart w:id="104" w:name="1.6.1__图纸的提供"/>
      <w:bookmarkEnd w:id="104"/>
      <w:r>
        <w:rPr>
          <w:rFonts w:ascii="Times New Roman" w:eastAsia="Times New Roman" w:hAnsi="Times New Roman" w:cs="Times New Roman"/>
          <w:b/>
          <w:bCs/>
          <w:sz w:val="21"/>
          <w:szCs w:val="21"/>
          <w:lang w:eastAsia="zh-CN"/>
        </w:rPr>
        <w:t>1.6.1</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 xml:space="preserve">图纸的提供 </w:t>
      </w:r>
      <w:r>
        <w:rPr>
          <w:rFonts w:ascii="宋体" w:eastAsia="宋体" w:hAnsi="宋体" w:cs="宋体"/>
          <w:spacing w:val="-1"/>
          <w:sz w:val="21"/>
          <w:szCs w:val="21"/>
          <w:lang w:eastAsia="zh-CN"/>
        </w:rPr>
        <w:t>发包人应按技术标准和要求</w:t>
      </w:r>
      <w:r>
        <w:rPr>
          <w:rFonts w:ascii="Times New Roman" w:eastAsia="Times New Roman" w:hAnsi="Times New Roman" w:cs="Times New Roman"/>
          <w:spacing w:val="-1"/>
          <w:sz w:val="21"/>
          <w:szCs w:val="21"/>
          <w:lang w:eastAsia="zh-CN"/>
        </w:rPr>
        <w:t>(</w:t>
      </w:r>
      <w:r>
        <w:rPr>
          <w:rFonts w:ascii="宋体" w:eastAsia="宋体" w:hAnsi="宋体" w:cs="宋体"/>
          <w:spacing w:val="-1"/>
          <w:sz w:val="21"/>
          <w:szCs w:val="21"/>
          <w:lang w:eastAsia="zh-CN"/>
        </w:rPr>
        <w:t>合同技术条款</w:t>
      </w:r>
      <w:r>
        <w:rPr>
          <w:rFonts w:ascii="Times New Roman" w:eastAsia="Times New Roman" w:hAnsi="Times New Roman" w:cs="Times New Roman"/>
          <w:spacing w:val="-1"/>
          <w:sz w:val="21"/>
          <w:szCs w:val="21"/>
          <w:lang w:eastAsia="zh-CN"/>
        </w:rPr>
        <w:t>)</w:t>
      </w:r>
      <w:r>
        <w:rPr>
          <w:rFonts w:ascii="宋体" w:eastAsia="宋体" w:hAnsi="宋体" w:cs="宋体"/>
          <w:spacing w:val="-1"/>
          <w:sz w:val="21"/>
          <w:szCs w:val="21"/>
          <w:lang w:eastAsia="zh-CN"/>
        </w:rPr>
        <w:t>约定的期限和数量将施工图纸</w:t>
      </w:r>
      <w:r>
        <w:rPr>
          <w:rFonts w:ascii="宋体" w:eastAsia="宋体" w:hAnsi="宋体" w:cs="宋体"/>
          <w:spacing w:val="-1"/>
          <w:sz w:val="21"/>
          <w:szCs w:val="21"/>
          <w:lang w:eastAsia="zh-CN"/>
        </w:rPr>
        <w:lastRenderedPageBreak/>
        <w:t>以及其它图纸</w:t>
      </w:r>
      <w:r>
        <w:rPr>
          <w:rFonts w:ascii="Times New Roman" w:eastAsia="Times New Roman" w:hAnsi="Times New Roman" w:cs="Times New Roman"/>
          <w:spacing w:val="-1"/>
          <w:sz w:val="21"/>
          <w:szCs w:val="21"/>
          <w:lang w:eastAsia="zh-CN"/>
        </w:rPr>
        <w:t>(</w:t>
      </w:r>
      <w:r>
        <w:rPr>
          <w:rFonts w:ascii="宋体" w:eastAsia="宋体" w:hAnsi="宋体" w:cs="宋体"/>
          <w:spacing w:val="-1"/>
          <w:sz w:val="21"/>
          <w:szCs w:val="21"/>
          <w:lang w:eastAsia="zh-CN"/>
        </w:rPr>
        <w:t>包括配</w:t>
      </w:r>
      <w:r>
        <w:rPr>
          <w:spacing w:val="-4"/>
          <w:lang w:eastAsia="zh-CN"/>
        </w:rPr>
        <w:t>套说明和有关资料</w:t>
      </w:r>
      <w:r>
        <w:rPr>
          <w:rFonts w:ascii="Times New Roman" w:eastAsia="Times New Roman" w:hAnsi="Times New Roman" w:cs="Times New Roman"/>
          <w:spacing w:val="-4"/>
          <w:lang w:eastAsia="zh-CN"/>
        </w:rPr>
        <w:t>)</w:t>
      </w:r>
      <w:r>
        <w:rPr>
          <w:spacing w:val="-4"/>
          <w:lang w:eastAsia="zh-CN"/>
        </w:rPr>
        <w:t>提供给承包人。由于发包人未按时提供图纸造成工期延误的，按第</w:t>
      </w:r>
      <w:r>
        <w:rPr>
          <w:spacing w:val="-4"/>
          <w:lang w:eastAsia="zh-CN"/>
        </w:rPr>
        <w:t xml:space="preserve"> </w:t>
      </w:r>
      <w:r>
        <w:rPr>
          <w:rFonts w:ascii="Times New Roman" w:eastAsia="Times New Roman" w:hAnsi="Times New Roman" w:cs="Times New Roman"/>
          <w:lang w:eastAsia="zh-CN"/>
        </w:rPr>
        <w:t xml:space="preserve">11.3 </w:t>
      </w:r>
      <w:r>
        <w:rPr>
          <w:lang w:eastAsia="zh-CN"/>
        </w:rPr>
        <w:t>款的约定</w:t>
      </w:r>
      <w:r>
        <w:rPr>
          <w:spacing w:val="-93"/>
          <w:lang w:eastAsia="zh-CN"/>
        </w:rPr>
        <w:t xml:space="preserve"> </w:t>
      </w:r>
      <w:r>
        <w:rPr>
          <w:lang w:eastAsia="zh-CN"/>
        </w:rPr>
        <w:t>办理。</w:t>
      </w:r>
    </w:p>
    <w:p w:rsidR="005A6ACC" w:rsidRDefault="0008264D">
      <w:pPr>
        <w:tabs>
          <w:tab w:val="left" w:pos="1191"/>
        </w:tabs>
        <w:spacing w:line="360" w:lineRule="auto"/>
        <w:ind w:firstLineChars="200" w:firstLine="422"/>
        <w:jc w:val="both"/>
        <w:rPr>
          <w:lang w:eastAsia="zh-CN"/>
        </w:rPr>
      </w:pPr>
      <w:bookmarkStart w:id="105" w:name="1.6.2__承包人提供的文件"/>
      <w:bookmarkEnd w:id="105"/>
      <w:r>
        <w:rPr>
          <w:rFonts w:ascii="Times New Roman" w:eastAsia="Times New Roman" w:hAnsi="Times New Roman" w:cs="Times New Roman"/>
          <w:b/>
          <w:bCs/>
          <w:sz w:val="21"/>
          <w:szCs w:val="21"/>
          <w:lang w:eastAsia="zh-CN"/>
        </w:rPr>
        <w:t>1.6.2</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 xml:space="preserve">承包人提供的文件 </w:t>
      </w:r>
      <w:r>
        <w:rPr>
          <w:rFonts w:ascii="宋体" w:eastAsia="宋体" w:hAnsi="宋体" w:cs="宋体"/>
          <w:spacing w:val="-4"/>
          <w:sz w:val="21"/>
          <w:szCs w:val="21"/>
          <w:lang w:eastAsia="zh-CN"/>
        </w:rPr>
        <w:t>承包人提供的文件应按技术标准和要求</w:t>
      </w:r>
      <w:r>
        <w:rPr>
          <w:rFonts w:ascii="Times New Roman" w:eastAsia="Times New Roman" w:hAnsi="Times New Roman" w:cs="Times New Roman"/>
          <w:spacing w:val="-4"/>
          <w:sz w:val="21"/>
          <w:szCs w:val="21"/>
          <w:lang w:eastAsia="zh-CN"/>
        </w:rPr>
        <w:t>(</w:t>
      </w:r>
      <w:r>
        <w:rPr>
          <w:rFonts w:ascii="宋体" w:eastAsia="宋体" w:hAnsi="宋体" w:cs="宋体"/>
          <w:spacing w:val="-4"/>
          <w:sz w:val="21"/>
          <w:szCs w:val="21"/>
          <w:lang w:eastAsia="zh-CN"/>
        </w:rPr>
        <w:t>合同技术条款</w:t>
      </w:r>
      <w:r>
        <w:rPr>
          <w:rFonts w:ascii="Times New Roman" w:eastAsia="Times New Roman" w:hAnsi="Times New Roman" w:cs="Times New Roman"/>
          <w:spacing w:val="-4"/>
          <w:sz w:val="21"/>
          <w:szCs w:val="21"/>
          <w:lang w:eastAsia="zh-CN"/>
        </w:rPr>
        <w:t>)</w:t>
      </w:r>
      <w:r>
        <w:rPr>
          <w:rFonts w:ascii="宋体" w:eastAsia="宋体" w:hAnsi="宋体" w:cs="宋体"/>
          <w:spacing w:val="-4"/>
          <w:sz w:val="21"/>
          <w:szCs w:val="21"/>
          <w:lang w:eastAsia="zh-CN"/>
        </w:rPr>
        <w:t>约定的期限和数量提供给监理人。监理人</w:t>
      </w:r>
      <w:r>
        <w:rPr>
          <w:lang w:eastAsia="zh-CN"/>
        </w:rPr>
        <w:t>应按技术标准和要求</w:t>
      </w:r>
      <w:r>
        <w:rPr>
          <w:rFonts w:ascii="Times New Roman" w:eastAsia="Times New Roman" w:hAnsi="Times New Roman" w:cs="Times New Roman"/>
          <w:lang w:eastAsia="zh-CN"/>
        </w:rPr>
        <w:t>(</w:t>
      </w:r>
      <w:r>
        <w:rPr>
          <w:lang w:eastAsia="zh-CN"/>
        </w:rPr>
        <w:t>合同技术条款</w:t>
      </w:r>
      <w:r>
        <w:rPr>
          <w:rFonts w:ascii="Times New Roman" w:eastAsia="Times New Roman" w:hAnsi="Times New Roman" w:cs="Times New Roman"/>
          <w:lang w:eastAsia="zh-CN"/>
        </w:rPr>
        <w:t>)</w:t>
      </w:r>
      <w:r>
        <w:rPr>
          <w:lang w:eastAsia="zh-CN"/>
        </w:rPr>
        <w:t>约定的期限批复承包人。</w:t>
      </w:r>
    </w:p>
    <w:p w:rsidR="005A6ACC" w:rsidRDefault="0008264D">
      <w:pPr>
        <w:tabs>
          <w:tab w:val="left" w:pos="1191"/>
        </w:tabs>
        <w:spacing w:line="360" w:lineRule="auto"/>
        <w:ind w:firstLineChars="200" w:firstLine="422"/>
        <w:jc w:val="both"/>
        <w:rPr>
          <w:lang w:eastAsia="zh-CN"/>
        </w:rPr>
      </w:pPr>
      <w:bookmarkStart w:id="106" w:name="1.6.3__图纸的修改"/>
      <w:bookmarkEnd w:id="106"/>
      <w:r>
        <w:rPr>
          <w:rFonts w:ascii="Times New Roman" w:eastAsia="Times New Roman" w:hAnsi="Times New Roman" w:cs="Times New Roman"/>
          <w:b/>
          <w:bCs/>
          <w:sz w:val="21"/>
          <w:szCs w:val="21"/>
          <w:lang w:eastAsia="zh-CN"/>
        </w:rPr>
        <w:t>1.6.3</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 xml:space="preserve">图纸的修改 </w:t>
      </w:r>
      <w:r>
        <w:rPr>
          <w:rFonts w:ascii="宋体" w:eastAsia="宋体" w:hAnsi="宋体" w:cs="宋体"/>
          <w:spacing w:val="-4"/>
          <w:sz w:val="21"/>
          <w:szCs w:val="21"/>
          <w:lang w:eastAsia="zh-CN"/>
        </w:rPr>
        <w:t>设计人需要对已发给承包人的施工图纸进行修改时，监理人应在技术标准和要求</w:t>
      </w:r>
      <w:r>
        <w:rPr>
          <w:rFonts w:ascii="Times New Roman" w:eastAsia="Times New Roman" w:hAnsi="Times New Roman" w:cs="Times New Roman"/>
          <w:spacing w:val="-4"/>
          <w:sz w:val="21"/>
          <w:szCs w:val="21"/>
          <w:lang w:eastAsia="zh-CN"/>
        </w:rPr>
        <w:t>(</w:t>
      </w:r>
      <w:r>
        <w:rPr>
          <w:rFonts w:ascii="宋体" w:eastAsia="宋体" w:hAnsi="宋体" w:cs="宋体"/>
          <w:spacing w:val="-4"/>
          <w:sz w:val="21"/>
          <w:szCs w:val="21"/>
          <w:lang w:eastAsia="zh-CN"/>
        </w:rPr>
        <w:t>合同技术条款</w:t>
      </w:r>
      <w:r>
        <w:rPr>
          <w:rFonts w:ascii="Times New Roman" w:eastAsia="Times New Roman" w:hAnsi="Times New Roman" w:cs="Times New Roman"/>
          <w:spacing w:val="-4"/>
          <w:sz w:val="21"/>
          <w:szCs w:val="21"/>
          <w:lang w:eastAsia="zh-CN"/>
        </w:rPr>
        <w:t>)</w:t>
      </w:r>
      <w:r>
        <w:rPr>
          <w:spacing w:val="-4"/>
          <w:lang w:eastAsia="zh-CN"/>
        </w:rPr>
        <w:t>约定的期限内签发施工图纸的修改图给承包人。承包人应按技术标准和要求</w:t>
      </w:r>
      <w:r>
        <w:rPr>
          <w:rFonts w:ascii="Times New Roman" w:eastAsia="Times New Roman" w:hAnsi="Times New Roman" w:cs="Times New Roman"/>
          <w:spacing w:val="-4"/>
          <w:lang w:eastAsia="zh-CN"/>
        </w:rPr>
        <w:t>(</w:t>
      </w:r>
      <w:r>
        <w:rPr>
          <w:spacing w:val="-4"/>
          <w:lang w:eastAsia="zh-CN"/>
        </w:rPr>
        <w:t>合同技术条款</w:t>
      </w:r>
      <w:r>
        <w:rPr>
          <w:rFonts w:ascii="Times New Roman" w:eastAsia="Times New Roman" w:hAnsi="Times New Roman" w:cs="Times New Roman"/>
          <w:spacing w:val="-4"/>
          <w:lang w:eastAsia="zh-CN"/>
        </w:rPr>
        <w:t>)</w:t>
      </w:r>
      <w:r>
        <w:rPr>
          <w:spacing w:val="-4"/>
          <w:lang w:eastAsia="zh-CN"/>
        </w:rPr>
        <w:t>的约定编</w:t>
      </w:r>
      <w:r>
        <w:rPr>
          <w:spacing w:val="-33"/>
          <w:lang w:eastAsia="zh-CN"/>
        </w:rPr>
        <w:t xml:space="preserve"> </w:t>
      </w:r>
      <w:r>
        <w:rPr>
          <w:lang w:eastAsia="zh-CN"/>
        </w:rPr>
        <w:t>制一份承包人实施计划提交监理人批准后执行。</w:t>
      </w:r>
    </w:p>
    <w:p w:rsidR="005A6ACC" w:rsidRDefault="0008264D">
      <w:pPr>
        <w:tabs>
          <w:tab w:val="left" w:pos="1189"/>
        </w:tabs>
        <w:adjustRightInd w:val="0"/>
        <w:spacing w:line="360" w:lineRule="auto"/>
        <w:ind w:firstLineChars="200" w:firstLine="422"/>
        <w:jc w:val="both"/>
        <w:rPr>
          <w:rFonts w:ascii="宋体" w:eastAsia="宋体" w:hAnsi="宋体" w:cs="宋体"/>
          <w:spacing w:val="-45"/>
          <w:sz w:val="21"/>
          <w:szCs w:val="21"/>
          <w:lang w:eastAsia="zh-CN"/>
        </w:rPr>
      </w:pPr>
      <w:bookmarkStart w:id="107" w:name="1.6.4__图纸的错误"/>
      <w:bookmarkEnd w:id="107"/>
      <w:r>
        <w:rPr>
          <w:rFonts w:ascii="Times New Roman" w:eastAsia="Times New Roman" w:hAnsi="Times New Roman" w:cs="Times New Roman"/>
          <w:b/>
          <w:bCs/>
          <w:sz w:val="21"/>
          <w:szCs w:val="21"/>
          <w:lang w:eastAsia="zh-CN"/>
        </w:rPr>
        <w:t>1.6.4</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 xml:space="preserve">图纸的错误 </w:t>
      </w:r>
      <w:r>
        <w:rPr>
          <w:rFonts w:ascii="宋体" w:eastAsia="宋体" w:hAnsi="宋体" w:cs="宋体"/>
          <w:spacing w:val="-2"/>
          <w:sz w:val="21"/>
          <w:szCs w:val="21"/>
          <w:lang w:eastAsia="zh-CN"/>
        </w:rPr>
        <w:t>承包人发现发包人提供的图纸存在明显错误或疏忽，应及时通知监理人。</w:t>
      </w:r>
      <w:bookmarkStart w:id="108" w:name="1.6.5__图纸和承包人文件的保管"/>
      <w:bookmarkEnd w:id="108"/>
    </w:p>
    <w:p w:rsidR="005A6ACC" w:rsidRDefault="0008264D">
      <w:pPr>
        <w:tabs>
          <w:tab w:val="left" w:pos="1189"/>
        </w:tabs>
        <w:adjustRightInd w:val="0"/>
        <w:spacing w:line="360" w:lineRule="auto"/>
        <w:ind w:firstLineChars="200" w:firstLine="422"/>
        <w:jc w:val="both"/>
        <w:rPr>
          <w:rFonts w:ascii="宋体" w:eastAsia="宋体" w:hAnsi="宋体" w:cs="宋体"/>
          <w:b/>
          <w:bCs/>
          <w:sz w:val="21"/>
          <w:szCs w:val="21"/>
          <w:lang w:eastAsia="zh-CN"/>
        </w:rPr>
      </w:pPr>
      <w:r>
        <w:rPr>
          <w:rFonts w:ascii="宋体" w:eastAsia="宋体" w:hAnsi="宋体" w:cs="宋体"/>
          <w:b/>
          <w:bCs/>
          <w:sz w:val="21"/>
          <w:szCs w:val="21"/>
          <w:lang w:eastAsia="zh-CN"/>
        </w:rPr>
        <w:t>1.6.5</w:t>
      </w:r>
      <w:r>
        <w:rPr>
          <w:rFonts w:ascii="宋体" w:eastAsia="宋体" w:hAnsi="宋体" w:cs="宋体"/>
          <w:b/>
          <w:bCs/>
          <w:sz w:val="21"/>
          <w:szCs w:val="21"/>
          <w:lang w:eastAsia="zh-CN"/>
        </w:rPr>
        <w:tab/>
        <w:t>图纸和承包人文件的保管</w:t>
      </w:r>
    </w:p>
    <w:p w:rsidR="005A6ACC" w:rsidRDefault="0008264D">
      <w:pPr>
        <w:pStyle w:val="a4"/>
        <w:spacing w:line="360" w:lineRule="auto"/>
        <w:ind w:left="0" w:firstLineChars="200" w:firstLine="420"/>
        <w:jc w:val="both"/>
        <w:rPr>
          <w:lang w:eastAsia="zh-CN"/>
        </w:rPr>
      </w:pPr>
      <w:r>
        <w:rPr>
          <w:lang w:eastAsia="zh-CN"/>
        </w:rPr>
        <w:t>监理人和承包人均应在施工场地各保存一套完整的包含第</w:t>
      </w:r>
      <w:r>
        <w:rPr>
          <w:spacing w:val="-53"/>
          <w:lang w:eastAsia="zh-CN"/>
        </w:rPr>
        <w:t xml:space="preserve"> </w:t>
      </w:r>
      <w:r>
        <w:rPr>
          <w:rFonts w:ascii="Times New Roman" w:eastAsia="Times New Roman" w:hAnsi="Times New Roman" w:cs="Times New Roman"/>
          <w:lang w:eastAsia="zh-CN"/>
        </w:rPr>
        <w:t>1.6.1</w:t>
      </w:r>
      <w:r>
        <w:rPr>
          <w:rFonts w:ascii="Times New Roman" w:eastAsia="Times New Roman" w:hAnsi="Times New Roman" w:cs="Times New Roman"/>
          <w:spacing w:val="1"/>
          <w:lang w:eastAsia="zh-CN"/>
        </w:rPr>
        <w:t xml:space="preserve"> </w:t>
      </w:r>
      <w:r>
        <w:rPr>
          <w:spacing w:val="-4"/>
          <w:lang w:eastAsia="zh-CN"/>
        </w:rPr>
        <w:t>项、第</w:t>
      </w:r>
      <w:r>
        <w:rPr>
          <w:spacing w:val="-53"/>
          <w:lang w:eastAsia="zh-CN"/>
        </w:rPr>
        <w:t xml:space="preserve"> </w:t>
      </w:r>
      <w:r>
        <w:rPr>
          <w:rFonts w:ascii="Times New Roman" w:eastAsia="Times New Roman" w:hAnsi="Times New Roman" w:cs="Times New Roman"/>
          <w:lang w:eastAsia="zh-CN"/>
        </w:rPr>
        <w:t>1.6.2</w:t>
      </w:r>
      <w:r>
        <w:rPr>
          <w:rFonts w:ascii="Times New Roman" w:eastAsia="Times New Roman" w:hAnsi="Times New Roman" w:cs="Times New Roman"/>
          <w:spacing w:val="52"/>
          <w:lang w:eastAsia="zh-CN"/>
        </w:rPr>
        <w:t xml:space="preserve"> </w:t>
      </w:r>
      <w:r>
        <w:rPr>
          <w:spacing w:val="-3"/>
          <w:lang w:eastAsia="zh-CN"/>
        </w:rPr>
        <w:t>项、第</w:t>
      </w:r>
      <w:r>
        <w:rPr>
          <w:spacing w:val="-53"/>
          <w:lang w:eastAsia="zh-CN"/>
        </w:rPr>
        <w:t xml:space="preserve"> </w:t>
      </w:r>
      <w:r>
        <w:rPr>
          <w:rFonts w:ascii="Times New Roman" w:eastAsia="Times New Roman" w:hAnsi="Times New Roman" w:cs="Times New Roman"/>
          <w:lang w:eastAsia="zh-CN"/>
        </w:rPr>
        <w:t>1.6.3</w:t>
      </w:r>
      <w:r>
        <w:rPr>
          <w:rFonts w:ascii="Times New Roman" w:eastAsia="Times New Roman" w:hAnsi="Times New Roman" w:cs="Times New Roman"/>
          <w:spacing w:val="52"/>
          <w:lang w:eastAsia="zh-CN"/>
        </w:rPr>
        <w:t xml:space="preserve"> </w:t>
      </w:r>
      <w:r>
        <w:rPr>
          <w:spacing w:val="-3"/>
          <w:lang w:eastAsia="zh-CN"/>
        </w:rPr>
        <w:t>项约</w:t>
      </w:r>
      <w:r>
        <w:rPr>
          <w:lang w:eastAsia="zh-CN"/>
        </w:rPr>
        <w:t>定内容的图纸和承包人文件。</w:t>
      </w:r>
    </w:p>
    <w:p w:rsidR="005A6ACC" w:rsidRDefault="0008264D">
      <w:pPr>
        <w:spacing w:line="360" w:lineRule="auto"/>
        <w:ind w:firstLineChars="200" w:firstLine="422"/>
        <w:jc w:val="both"/>
        <w:rPr>
          <w:rFonts w:ascii="宋体" w:eastAsia="宋体" w:hAnsi="宋体" w:cs="宋体"/>
          <w:sz w:val="21"/>
          <w:szCs w:val="21"/>
          <w:lang w:eastAsia="zh-CN"/>
        </w:rPr>
      </w:pPr>
      <w:bookmarkStart w:id="109" w:name="1.7_联络"/>
      <w:bookmarkEnd w:id="109"/>
      <w:r>
        <w:rPr>
          <w:rFonts w:ascii="Times New Roman" w:eastAsia="Times New Roman" w:hAnsi="Times New Roman" w:cs="Times New Roman"/>
          <w:b/>
          <w:bCs/>
          <w:sz w:val="21"/>
          <w:szCs w:val="21"/>
          <w:lang w:eastAsia="zh-CN"/>
        </w:rPr>
        <w:t xml:space="preserve">1.7  </w:t>
      </w:r>
      <w:r>
        <w:rPr>
          <w:rFonts w:ascii="宋体" w:eastAsia="宋体" w:hAnsi="宋体" w:cs="宋体"/>
          <w:b/>
          <w:bCs/>
          <w:sz w:val="21"/>
          <w:szCs w:val="21"/>
          <w:lang w:eastAsia="zh-CN"/>
        </w:rPr>
        <w:t>联络</w:t>
      </w:r>
    </w:p>
    <w:p w:rsidR="005A6ACC" w:rsidRDefault="0008264D">
      <w:pPr>
        <w:pStyle w:val="a4"/>
        <w:tabs>
          <w:tab w:val="left" w:pos="1191"/>
        </w:tabs>
        <w:spacing w:line="360" w:lineRule="auto"/>
        <w:ind w:left="0" w:firstLineChars="200" w:firstLine="420"/>
        <w:jc w:val="both"/>
        <w:rPr>
          <w:lang w:eastAsia="zh-CN"/>
        </w:rPr>
      </w:pPr>
      <w:r>
        <w:rPr>
          <w:rFonts w:ascii="Times New Roman" w:eastAsia="Times New Roman" w:hAnsi="Times New Roman" w:cs="Times New Roman"/>
          <w:lang w:eastAsia="zh-CN"/>
        </w:rPr>
        <w:t>1.7.1</w:t>
      </w:r>
      <w:r>
        <w:rPr>
          <w:rFonts w:ascii="Times New Roman" w:eastAsia="Times New Roman" w:hAnsi="Times New Roman" w:cs="Times New Roman"/>
          <w:lang w:eastAsia="zh-CN"/>
        </w:rPr>
        <w:tab/>
      </w:r>
      <w:r>
        <w:rPr>
          <w:spacing w:val="-1"/>
          <w:lang w:eastAsia="zh-CN"/>
        </w:rPr>
        <w:t>与合同有关的通知、批准、证明、证书、指示、要求、请求、同意、意见、确定和决定</w:t>
      </w:r>
      <w:r>
        <w:rPr>
          <w:lang w:eastAsia="zh-CN"/>
        </w:rPr>
        <w:t>等，均应采用书面形式。</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 xml:space="preserve">1.7.2 </w:t>
      </w:r>
      <w:r>
        <w:rPr>
          <w:lang w:eastAsia="zh-CN"/>
        </w:rPr>
        <w:t xml:space="preserve">第 </w:t>
      </w:r>
      <w:r>
        <w:rPr>
          <w:rFonts w:ascii="Times New Roman" w:eastAsia="Times New Roman" w:hAnsi="Times New Roman" w:cs="Times New Roman"/>
          <w:lang w:eastAsia="zh-CN"/>
        </w:rPr>
        <w:t>1.7.1</w:t>
      </w:r>
      <w:r>
        <w:rPr>
          <w:rFonts w:ascii="Times New Roman" w:eastAsia="Times New Roman" w:hAnsi="Times New Roman" w:cs="Times New Roman"/>
          <w:spacing w:val="6"/>
          <w:lang w:eastAsia="zh-CN"/>
        </w:rPr>
        <w:t xml:space="preserve"> </w:t>
      </w:r>
      <w:r>
        <w:rPr>
          <w:spacing w:val="-4"/>
          <w:lang w:eastAsia="zh-CN"/>
        </w:rPr>
        <w:t>项中的通知、批准、证明、证书、指示、要求、请求、同意、意见、确定和决定</w:t>
      </w:r>
      <w:r>
        <w:rPr>
          <w:lang w:eastAsia="zh-CN"/>
        </w:rPr>
        <w:t xml:space="preserve"> </w:t>
      </w:r>
      <w:r>
        <w:rPr>
          <w:spacing w:val="-1"/>
          <w:lang w:eastAsia="zh-CN"/>
        </w:rPr>
        <w:t>等来往函件，均应在合同约定的期限内送达指定地点和接收人，并办理签收手续。来往函件的送达</w:t>
      </w:r>
      <w:r>
        <w:rPr>
          <w:spacing w:val="-20"/>
          <w:lang w:eastAsia="zh-CN"/>
        </w:rPr>
        <w:t xml:space="preserve"> </w:t>
      </w:r>
      <w:r>
        <w:rPr>
          <w:lang w:eastAsia="zh-CN"/>
        </w:rPr>
        <w:t>期限在技术标准和要求</w:t>
      </w:r>
      <w:r>
        <w:rPr>
          <w:rFonts w:ascii="Times New Roman" w:eastAsia="Times New Roman" w:hAnsi="Times New Roman" w:cs="Times New Roman"/>
          <w:lang w:eastAsia="zh-CN"/>
        </w:rPr>
        <w:t>(</w:t>
      </w:r>
      <w:r>
        <w:rPr>
          <w:lang w:eastAsia="zh-CN"/>
        </w:rPr>
        <w:t>合同技术条款</w:t>
      </w:r>
      <w:r>
        <w:rPr>
          <w:rFonts w:ascii="Times New Roman" w:eastAsia="Times New Roman" w:hAnsi="Times New Roman" w:cs="Times New Roman"/>
          <w:lang w:eastAsia="zh-CN"/>
        </w:rPr>
        <w:t>)</w:t>
      </w:r>
      <w:r>
        <w:rPr>
          <w:lang w:eastAsia="zh-CN"/>
        </w:rPr>
        <w:t>中约定，送达地点在专用合同条款中约定。</w:t>
      </w:r>
    </w:p>
    <w:p w:rsidR="005A6ACC" w:rsidRDefault="0008264D">
      <w:pPr>
        <w:pStyle w:val="a4"/>
        <w:tabs>
          <w:tab w:val="left" w:pos="1191"/>
        </w:tabs>
        <w:spacing w:line="360" w:lineRule="auto"/>
        <w:ind w:left="0" w:firstLineChars="200" w:firstLine="420"/>
        <w:jc w:val="both"/>
        <w:rPr>
          <w:lang w:eastAsia="zh-CN"/>
        </w:rPr>
      </w:pPr>
      <w:r>
        <w:rPr>
          <w:rFonts w:ascii="Times New Roman" w:eastAsia="Times New Roman" w:hAnsi="Times New Roman" w:cs="Times New Roman"/>
          <w:lang w:eastAsia="zh-CN"/>
        </w:rPr>
        <w:t>1.7.3</w:t>
      </w:r>
      <w:r>
        <w:rPr>
          <w:rFonts w:ascii="Times New Roman" w:eastAsia="Times New Roman" w:hAnsi="Times New Roman" w:cs="Times New Roman"/>
          <w:lang w:eastAsia="zh-CN"/>
        </w:rPr>
        <w:tab/>
      </w:r>
      <w:r>
        <w:rPr>
          <w:spacing w:val="-1"/>
          <w:lang w:eastAsia="zh-CN"/>
        </w:rPr>
        <w:t>来往函件均应按合同约定的期限及时发出和答复，不得无故扣压和拖延，亦不得拒收。</w:t>
      </w:r>
      <w:r>
        <w:rPr>
          <w:lang w:eastAsia="zh-CN"/>
        </w:rPr>
        <w:t>否则，由此造成的后果由责任方负责。</w:t>
      </w:r>
    </w:p>
    <w:p w:rsidR="005A6ACC" w:rsidRDefault="0008264D">
      <w:pPr>
        <w:spacing w:line="360" w:lineRule="auto"/>
        <w:ind w:firstLineChars="200" w:firstLine="422"/>
        <w:jc w:val="both"/>
        <w:rPr>
          <w:rFonts w:ascii="宋体" w:eastAsia="宋体" w:hAnsi="宋体" w:cs="宋体"/>
          <w:sz w:val="21"/>
          <w:szCs w:val="21"/>
          <w:lang w:eastAsia="zh-CN"/>
        </w:rPr>
      </w:pPr>
      <w:bookmarkStart w:id="110" w:name="1.8_转让"/>
      <w:bookmarkEnd w:id="110"/>
      <w:r>
        <w:rPr>
          <w:rFonts w:ascii="Times New Roman" w:eastAsia="Times New Roman" w:hAnsi="Times New Roman" w:cs="Times New Roman"/>
          <w:b/>
          <w:bCs/>
          <w:sz w:val="21"/>
          <w:szCs w:val="21"/>
          <w:lang w:eastAsia="zh-CN"/>
        </w:rPr>
        <w:t xml:space="preserve">1.8  </w:t>
      </w:r>
      <w:r>
        <w:rPr>
          <w:rFonts w:ascii="宋体" w:eastAsia="宋体" w:hAnsi="宋体" w:cs="宋体"/>
          <w:b/>
          <w:bCs/>
          <w:sz w:val="21"/>
          <w:szCs w:val="21"/>
          <w:lang w:eastAsia="zh-CN"/>
        </w:rPr>
        <w:t>转让</w:t>
      </w:r>
    </w:p>
    <w:p w:rsidR="005A6ACC" w:rsidRDefault="0008264D">
      <w:pPr>
        <w:pStyle w:val="a4"/>
        <w:spacing w:line="360" w:lineRule="auto"/>
        <w:ind w:left="0" w:firstLineChars="200" w:firstLine="416"/>
        <w:jc w:val="both"/>
        <w:rPr>
          <w:lang w:eastAsia="zh-CN"/>
        </w:rPr>
      </w:pPr>
      <w:r>
        <w:rPr>
          <w:spacing w:val="-1"/>
          <w:lang w:eastAsia="zh-CN"/>
        </w:rPr>
        <w:t>除合同另有约定外，未经对方当事人同意，一方当事人不得将合同权利全部或部分转让给第三</w:t>
      </w:r>
      <w:r>
        <w:rPr>
          <w:lang w:eastAsia="zh-CN"/>
        </w:rPr>
        <w:t>人，也不得全部或部分转移合同义务。</w:t>
      </w:r>
    </w:p>
    <w:p w:rsidR="005A6ACC" w:rsidRDefault="0008264D">
      <w:pPr>
        <w:pStyle w:val="a4"/>
        <w:spacing w:line="360" w:lineRule="auto"/>
        <w:ind w:left="0" w:firstLineChars="200" w:firstLine="422"/>
        <w:jc w:val="both"/>
        <w:rPr>
          <w:lang w:eastAsia="zh-CN"/>
        </w:rPr>
      </w:pPr>
      <w:bookmarkStart w:id="111" w:name="1.9_严禁贿赂"/>
      <w:bookmarkEnd w:id="111"/>
      <w:r>
        <w:rPr>
          <w:rFonts w:ascii="Times New Roman" w:eastAsia="Times New Roman" w:hAnsi="Times New Roman" w:cs="Times New Roman"/>
          <w:b/>
          <w:bCs/>
          <w:lang w:eastAsia="zh-CN"/>
        </w:rPr>
        <w:t>1.9</w:t>
      </w:r>
      <w:r>
        <w:rPr>
          <w:rFonts w:ascii="Times New Roman" w:eastAsia="Times New Roman" w:hAnsi="Times New Roman" w:cs="Times New Roman"/>
          <w:b/>
          <w:bCs/>
          <w:spacing w:val="50"/>
          <w:lang w:eastAsia="zh-CN"/>
        </w:rPr>
        <w:t xml:space="preserve"> </w:t>
      </w:r>
      <w:r>
        <w:rPr>
          <w:rFonts w:cs="宋体"/>
          <w:b/>
          <w:bCs/>
          <w:lang w:eastAsia="zh-CN"/>
        </w:rPr>
        <w:t xml:space="preserve">严禁贿赂 </w:t>
      </w:r>
      <w:r>
        <w:rPr>
          <w:spacing w:val="-1"/>
          <w:lang w:eastAsia="zh-CN"/>
        </w:rPr>
        <w:t>合同双方当事人不得以贿赂或变相贿赂的方式，谋取不当利益或损害对方权益。因贿赂造成对</w:t>
      </w:r>
      <w:r>
        <w:rPr>
          <w:lang w:eastAsia="zh-CN"/>
        </w:rPr>
        <w:t>方损失的，行为人应赔偿损失，并承担相应的法律责任。</w:t>
      </w:r>
    </w:p>
    <w:p w:rsidR="005A6ACC" w:rsidRDefault="0008264D">
      <w:pPr>
        <w:spacing w:line="360" w:lineRule="auto"/>
        <w:ind w:firstLineChars="200" w:firstLine="422"/>
        <w:jc w:val="both"/>
        <w:rPr>
          <w:rFonts w:ascii="宋体" w:eastAsia="宋体" w:hAnsi="宋体" w:cs="宋体"/>
          <w:sz w:val="21"/>
          <w:szCs w:val="21"/>
          <w:lang w:eastAsia="zh-CN"/>
        </w:rPr>
      </w:pPr>
      <w:bookmarkStart w:id="112" w:name="1.10_化石、文物"/>
      <w:bookmarkEnd w:id="112"/>
      <w:r>
        <w:rPr>
          <w:rFonts w:ascii="Times New Roman" w:eastAsia="Times New Roman" w:hAnsi="Times New Roman" w:cs="Times New Roman"/>
          <w:b/>
          <w:bCs/>
          <w:sz w:val="21"/>
          <w:szCs w:val="21"/>
          <w:lang w:eastAsia="zh-CN"/>
        </w:rPr>
        <w:t xml:space="preserve">1.10 </w:t>
      </w:r>
      <w:r>
        <w:rPr>
          <w:rFonts w:ascii="Times New Roman" w:eastAsia="Times New Roman" w:hAnsi="Times New Roman" w:cs="Times New Roman"/>
          <w:b/>
          <w:bCs/>
          <w:spacing w:val="1"/>
          <w:sz w:val="21"/>
          <w:szCs w:val="21"/>
          <w:lang w:eastAsia="zh-CN"/>
        </w:rPr>
        <w:t xml:space="preserve"> </w:t>
      </w:r>
      <w:r>
        <w:rPr>
          <w:rFonts w:ascii="宋体" w:eastAsia="宋体" w:hAnsi="宋体" w:cs="宋体"/>
          <w:b/>
          <w:bCs/>
          <w:sz w:val="21"/>
          <w:szCs w:val="21"/>
          <w:lang w:eastAsia="zh-CN"/>
        </w:rPr>
        <w:t>化石、文物</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1.10.1</w:t>
      </w:r>
      <w:r>
        <w:rPr>
          <w:rFonts w:ascii="Times New Roman" w:eastAsia="Times New Roman" w:hAnsi="Times New Roman" w:cs="Times New Roman"/>
          <w:spacing w:val="20"/>
          <w:lang w:eastAsia="zh-CN"/>
        </w:rPr>
        <w:t xml:space="preserve"> </w:t>
      </w:r>
      <w:r>
        <w:rPr>
          <w:spacing w:val="-4"/>
          <w:lang w:eastAsia="zh-CN"/>
        </w:rPr>
        <w:t>在施工场地发掘的所有文物、古迹以及具有地质研究或考古价值的其他遗迹、化石、钱</w:t>
      </w:r>
      <w:r>
        <w:rPr>
          <w:lang w:eastAsia="zh-CN"/>
        </w:rPr>
        <w:t xml:space="preserve"> </w:t>
      </w:r>
      <w:r>
        <w:rPr>
          <w:spacing w:val="-1"/>
          <w:lang w:eastAsia="zh-CN"/>
        </w:rPr>
        <w:t>币或物品属于国家所有。一旦发现上述文物，承包人应采取有效合理的保护措施，防止任何人员移</w:t>
      </w:r>
      <w:r>
        <w:rPr>
          <w:spacing w:val="-20"/>
          <w:lang w:eastAsia="zh-CN"/>
        </w:rPr>
        <w:t xml:space="preserve"> </w:t>
      </w:r>
      <w:r>
        <w:rPr>
          <w:spacing w:val="-1"/>
          <w:lang w:eastAsia="zh-CN"/>
        </w:rPr>
        <w:t>动或损坏上述物品，并立即报告当地文物行政部门，同时通知监理人。发包人、监理人和承包人应</w:t>
      </w:r>
      <w:r>
        <w:rPr>
          <w:spacing w:val="-20"/>
          <w:lang w:eastAsia="zh-CN"/>
        </w:rPr>
        <w:t xml:space="preserve"> </w:t>
      </w:r>
      <w:r>
        <w:rPr>
          <w:lang w:eastAsia="zh-CN"/>
        </w:rPr>
        <w:t>按文物行政部门要求采取妥善保护措施，由此导致费用增加和（或）工期延误由发包人承担。</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1.10.2</w:t>
      </w:r>
      <w:r>
        <w:rPr>
          <w:rFonts w:ascii="Times New Roman" w:eastAsia="Times New Roman" w:hAnsi="Times New Roman" w:cs="Times New Roman"/>
          <w:spacing w:val="21"/>
          <w:lang w:eastAsia="zh-CN"/>
        </w:rPr>
        <w:t xml:space="preserve"> </w:t>
      </w:r>
      <w:r>
        <w:rPr>
          <w:spacing w:val="-4"/>
          <w:lang w:eastAsia="zh-CN"/>
        </w:rPr>
        <w:t>承包人发现文物后不及时报告或隐瞒不报，致使文物丢失或损坏的，应赔偿损失，并承</w:t>
      </w:r>
      <w:r>
        <w:rPr>
          <w:lang w:eastAsia="zh-CN"/>
        </w:rPr>
        <w:t>担相应的法律责任。</w:t>
      </w:r>
    </w:p>
    <w:p w:rsidR="005A6ACC" w:rsidRDefault="0008264D">
      <w:pPr>
        <w:spacing w:line="360" w:lineRule="auto"/>
        <w:ind w:firstLineChars="200" w:firstLine="422"/>
        <w:jc w:val="both"/>
        <w:rPr>
          <w:rFonts w:ascii="宋体" w:eastAsia="宋体" w:hAnsi="宋体" w:cs="宋体"/>
          <w:sz w:val="21"/>
          <w:szCs w:val="21"/>
          <w:lang w:eastAsia="zh-CN"/>
        </w:rPr>
      </w:pPr>
      <w:bookmarkStart w:id="113" w:name="1.11_专利技术"/>
      <w:bookmarkEnd w:id="113"/>
      <w:r>
        <w:rPr>
          <w:rFonts w:ascii="Times New Roman" w:eastAsia="Times New Roman" w:hAnsi="Times New Roman" w:cs="Times New Roman"/>
          <w:b/>
          <w:bCs/>
          <w:sz w:val="21"/>
          <w:szCs w:val="21"/>
          <w:lang w:eastAsia="zh-CN"/>
        </w:rPr>
        <w:t xml:space="preserve">1.11  </w:t>
      </w:r>
      <w:r>
        <w:rPr>
          <w:rFonts w:ascii="宋体" w:eastAsia="宋体" w:hAnsi="宋体" w:cs="宋体"/>
          <w:b/>
          <w:bCs/>
          <w:sz w:val="21"/>
          <w:szCs w:val="21"/>
          <w:lang w:eastAsia="zh-CN"/>
        </w:rPr>
        <w:t>专利技术</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1.11.1</w:t>
      </w:r>
      <w:r>
        <w:rPr>
          <w:rFonts w:ascii="Times New Roman" w:eastAsia="Times New Roman" w:hAnsi="Times New Roman" w:cs="Times New Roman"/>
          <w:spacing w:val="17"/>
          <w:lang w:eastAsia="zh-CN"/>
        </w:rPr>
        <w:t xml:space="preserve"> </w:t>
      </w:r>
      <w:r>
        <w:rPr>
          <w:spacing w:val="-4"/>
          <w:lang w:eastAsia="zh-CN"/>
        </w:rPr>
        <w:t>承包人在使用任何材料、承包人设备、工程设备或采用施工工艺时，因侵犯专利权或其</w:t>
      </w:r>
      <w:r>
        <w:rPr>
          <w:spacing w:val="-1"/>
          <w:lang w:eastAsia="zh-CN"/>
        </w:rPr>
        <w:t>他知识产权所引起的责任，由承包人承担，但由于遵照发包人提供的设计或技术标准和要求引起的</w:t>
      </w:r>
      <w:r>
        <w:rPr>
          <w:spacing w:val="-20"/>
          <w:lang w:eastAsia="zh-CN"/>
        </w:rPr>
        <w:t xml:space="preserve"> </w:t>
      </w:r>
      <w:r>
        <w:rPr>
          <w:lang w:eastAsia="zh-CN"/>
        </w:rPr>
        <w:t>除</w:t>
      </w:r>
      <w:r>
        <w:rPr>
          <w:lang w:eastAsia="zh-CN"/>
        </w:rPr>
        <w:lastRenderedPageBreak/>
        <w:t>外。</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1.11.2</w:t>
      </w:r>
      <w:r>
        <w:rPr>
          <w:rFonts w:ascii="Times New Roman" w:eastAsia="Times New Roman" w:hAnsi="Times New Roman" w:cs="Times New Roman"/>
          <w:lang w:eastAsia="zh-CN"/>
        </w:rPr>
        <w:tab/>
      </w:r>
      <w:r>
        <w:rPr>
          <w:lang w:eastAsia="zh-CN"/>
        </w:rPr>
        <w:t>承包人在投标文件中采用专利技术的，专利技术的使用费包含在投标报价内。</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1.11.3</w:t>
      </w:r>
      <w:r>
        <w:rPr>
          <w:rFonts w:ascii="Times New Roman" w:eastAsia="Times New Roman" w:hAnsi="Times New Roman" w:cs="Times New Roman"/>
          <w:spacing w:val="19"/>
          <w:lang w:eastAsia="zh-CN"/>
        </w:rPr>
        <w:t xml:space="preserve"> </w:t>
      </w:r>
      <w:r>
        <w:rPr>
          <w:spacing w:val="-4"/>
          <w:lang w:eastAsia="zh-CN"/>
        </w:rPr>
        <w:t>承包人的技术秘密和声明需要保密的资料和信息，发包人和监理人不得为合同以外的目</w:t>
      </w:r>
      <w:r>
        <w:rPr>
          <w:lang w:eastAsia="zh-CN"/>
        </w:rPr>
        <w:t>的泄露给他人。</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1.11.4</w:t>
      </w:r>
      <w:r>
        <w:rPr>
          <w:rFonts w:ascii="Times New Roman" w:eastAsia="Times New Roman" w:hAnsi="Times New Roman" w:cs="Times New Roman"/>
          <w:lang w:eastAsia="zh-CN"/>
        </w:rPr>
        <w:tab/>
      </w:r>
      <w:r>
        <w:rPr>
          <w:spacing w:val="-2"/>
          <w:lang w:eastAsia="zh-CN"/>
        </w:rPr>
        <w:t>合同实施过程中，发包人要求承包人采用专利技术的，发包人应办理相应的使用手续，</w:t>
      </w:r>
      <w:r>
        <w:rPr>
          <w:spacing w:val="-3"/>
          <w:lang w:eastAsia="zh-CN"/>
        </w:rPr>
        <w:t>承包人应按发包人约定的条件使用，并承担使用专利技术的相关试验工作，所需费用由发包人承担。</w:t>
      </w:r>
    </w:p>
    <w:p w:rsidR="005A6ACC" w:rsidRDefault="0008264D">
      <w:pPr>
        <w:spacing w:line="360" w:lineRule="auto"/>
        <w:ind w:firstLineChars="200" w:firstLine="422"/>
        <w:jc w:val="both"/>
        <w:rPr>
          <w:rFonts w:ascii="宋体" w:eastAsia="宋体" w:hAnsi="宋体" w:cs="宋体"/>
          <w:sz w:val="21"/>
          <w:szCs w:val="21"/>
          <w:lang w:eastAsia="zh-CN"/>
        </w:rPr>
      </w:pPr>
      <w:bookmarkStart w:id="114" w:name="1.12_图纸和文件的保密"/>
      <w:bookmarkEnd w:id="114"/>
      <w:r>
        <w:rPr>
          <w:rFonts w:ascii="Times New Roman" w:eastAsia="Times New Roman" w:hAnsi="Times New Roman" w:cs="Times New Roman"/>
          <w:b/>
          <w:bCs/>
          <w:sz w:val="21"/>
          <w:szCs w:val="21"/>
          <w:lang w:eastAsia="zh-CN"/>
        </w:rPr>
        <w:t xml:space="preserve">1.12 </w:t>
      </w:r>
      <w:r>
        <w:rPr>
          <w:rFonts w:ascii="Times New Roman" w:eastAsia="Times New Roman" w:hAnsi="Times New Roman" w:cs="Times New Roman"/>
          <w:b/>
          <w:bCs/>
          <w:spacing w:val="1"/>
          <w:sz w:val="21"/>
          <w:szCs w:val="21"/>
          <w:lang w:eastAsia="zh-CN"/>
        </w:rPr>
        <w:t xml:space="preserve"> </w:t>
      </w:r>
      <w:r>
        <w:rPr>
          <w:rFonts w:ascii="宋体" w:eastAsia="宋体" w:hAnsi="宋体" w:cs="宋体"/>
          <w:b/>
          <w:bCs/>
          <w:sz w:val="21"/>
          <w:szCs w:val="21"/>
          <w:lang w:eastAsia="zh-CN"/>
        </w:rPr>
        <w:t>图纸和文件的保密</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1.12.1</w:t>
      </w:r>
      <w:r>
        <w:rPr>
          <w:rFonts w:ascii="Times New Roman" w:eastAsia="Times New Roman" w:hAnsi="Times New Roman" w:cs="Times New Roman"/>
          <w:spacing w:val="21"/>
          <w:lang w:eastAsia="zh-CN"/>
        </w:rPr>
        <w:t xml:space="preserve"> </w:t>
      </w:r>
      <w:r>
        <w:rPr>
          <w:spacing w:val="-4"/>
          <w:lang w:eastAsia="zh-CN"/>
        </w:rPr>
        <w:t>发包人提供的图纸和文件，未经发包人同意，承包人不得为合同以外的目的泄露给他人</w:t>
      </w:r>
      <w:r>
        <w:rPr>
          <w:lang w:eastAsia="zh-CN"/>
        </w:rPr>
        <w:t>或公开发表与引用。</w:t>
      </w:r>
    </w:p>
    <w:p w:rsidR="005A6ACC" w:rsidRDefault="0008264D">
      <w:pPr>
        <w:pStyle w:val="a4"/>
        <w:spacing w:line="360" w:lineRule="auto"/>
        <w:ind w:left="0" w:firstLineChars="200" w:firstLine="420"/>
        <w:jc w:val="both"/>
        <w:rPr>
          <w:rFonts w:cs="宋体"/>
          <w:lang w:eastAsia="zh-CN"/>
        </w:rPr>
      </w:pPr>
      <w:r>
        <w:rPr>
          <w:rFonts w:ascii="Times New Roman" w:eastAsia="Times New Roman" w:hAnsi="Times New Roman" w:cs="Times New Roman"/>
          <w:lang w:eastAsia="zh-CN"/>
        </w:rPr>
        <w:t>1.12.2</w:t>
      </w:r>
      <w:r>
        <w:rPr>
          <w:rFonts w:ascii="Times New Roman" w:eastAsia="Times New Roman" w:hAnsi="Times New Roman" w:cs="Times New Roman"/>
          <w:spacing w:val="20"/>
          <w:lang w:eastAsia="zh-CN"/>
        </w:rPr>
        <w:t xml:space="preserve"> </w:t>
      </w:r>
      <w:r>
        <w:rPr>
          <w:spacing w:val="-4"/>
          <w:lang w:eastAsia="zh-CN"/>
        </w:rPr>
        <w:t>承包人提供的文件，未经承包人同意，发包人和监理人不得为合同以外的目的泄露给他</w:t>
      </w:r>
      <w:r>
        <w:rPr>
          <w:lang w:eastAsia="zh-CN"/>
        </w:rPr>
        <w:t>人或公开发表与引用。</w:t>
      </w:r>
    </w:p>
    <w:p w:rsidR="005A6ACC" w:rsidRDefault="0008264D">
      <w:pPr>
        <w:spacing w:line="360" w:lineRule="auto"/>
        <w:ind w:firstLineChars="200" w:firstLine="422"/>
        <w:jc w:val="both"/>
        <w:rPr>
          <w:rFonts w:ascii="宋体" w:eastAsia="宋体" w:hAnsi="宋体" w:cs="宋体"/>
          <w:sz w:val="21"/>
          <w:szCs w:val="21"/>
          <w:lang w:eastAsia="zh-CN"/>
        </w:rPr>
      </w:pPr>
      <w:bookmarkStart w:id="115" w:name="2._发包人义务"/>
      <w:bookmarkEnd w:id="115"/>
      <w:r>
        <w:rPr>
          <w:rFonts w:ascii="Times New Roman" w:eastAsia="Times New Roman" w:hAnsi="Times New Roman" w:cs="Times New Roman"/>
          <w:b/>
          <w:bCs/>
          <w:sz w:val="21"/>
          <w:szCs w:val="21"/>
          <w:lang w:eastAsia="zh-CN"/>
        </w:rPr>
        <w:t xml:space="preserve">2.  </w:t>
      </w:r>
      <w:r>
        <w:rPr>
          <w:rFonts w:ascii="宋体" w:eastAsia="宋体" w:hAnsi="宋体" w:cs="宋体"/>
          <w:b/>
          <w:bCs/>
          <w:sz w:val="21"/>
          <w:szCs w:val="21"/>
          <w:lang w:eastAsia="zh-CN"/>
        </w:rPr>
        <w:t>发包人义务</w:t>
      </w:r>
    </w:p>
    <w:p w:rsidR="005A6ACC" w:rsidRDefault="0008264D">
      <w:pPr>
        <w:pStyle w:val="a4"/>
        <w:spacing w:line="360" w:lineRule="auto"/>
        <w:ind w:left="0" w:firstLineChars="200" w:firstLine="422"/>
        <w:jc w:val="both"/>
        <w:rPr>
          <w:lang w:eastAsia="zh-CN"/>
        </w:rPr>
      </w:pPr>
      <w:bookmarkStart w:id="116" w:name="2.1_遵守法律"/>
      <w:bookmarkEnd w:id="116"/>
      <w:r>
        <w:rPr>
          <w:rFonts w:ascii="Times New Roman" w:eastAsia="Times New Roman" w:hAnsi="Times New Roman" w:cs="Times New Roman"/>
          <w:b/>
          <w:bCs/>
          <w:lang w:eastAsia="zh-CN"/>
        </w:rPr>
        <w:t>2.1</w:t>
      </w:r>
      <w:r>
        <w:rPr>
          <w:rFonts w:ascii="Times New Roman" w:eastAsia="Times New Roman" w:hAnsi="Times New Roman" w:cs="Times New Roman"/>
          <w:b/>
          <w:bCs/>
          <w:spacing w:val="50"/>
          <w:lang w:eastAsia="zh-CN"/>
        </w:rPr>
        <w:t xml:space="preserve"> </w:t>
      </w:r>
      <w:r>
        <w:rPr>
          <w:rFonts w:cs="宋体"/>
          <w:b/>
          <w:bCs/>
          <w:lang w:eastAsia="zh-CN"/>
        </w:rPr>
        <w:t xml:space="preserve">遵守法律 </w:t>
      </w:r>
      <w:r>
        <w:rPr>
          <w:spacing w:val="-1"/>
          <w:lang w:eastAsia="zh-CN"/>
        </w:rPr>
        <w:t>发包人在履行合同过程中应遵守法律，并保证承包人免于承担因发包人违反法律而引起的任何</w:t>
      </w:r>
      <w:r>
        <w:rPr>
          <w:lang w:eastAsia="zh-CN"/>
        </w:rPr>
        <w:t>责任。</w:t>
      </w:r>
    </w:p>
    <w:p w:rsidR="005A6ACC" w:rsidRDefault="0008264D">
      <w:pPr>
        <w:spacing w:line="360" w:lineRule="auto"/>
        <w:ind w:firstLineChars="200" w:firstLine="422"/>
        <w:jc w:val="both"/>
        <w:rPr>
          <w:rFonts w:ascii="宋体" w:eastAsia="宋体" w:hAnsi="宋体" w:cs="宋体"/>
          <w:sz w:val="21"/>
          <w:szCs w:val="21"/>
          <w:lang w:eastAsia="zh-CN"/>
        </w:rPr>
      </w:pPr>
      <w:bookmarkStart w:id="117" w:name="2.2_发出开工通知"/>
      <w:bookmarkEnd w:id="117"/>
      <w:r>
        <w:rPr>
          <w:rFonts w:ascii="Times New Roman" w:eastAsia="Times New Roman" w:hAnsi="Times New Roman" w:cs="Times New Roman"/>
          <w:b/>
          <w:bCs/>
          <w:sz w:val="21"/>
          <w:szCs w:val="21"/>
          <w:lang w:eastAsia="zh-CN"/>
        </w:rPr>
        <w:t xml:space="preserve">2.2 </w:t>
      </w:r>
      <w:r>
        <w:rPr>
          <w:rFonts w:ascii="Times New Roman" w:eastAsia="Times New Roman" w:hAnsi="Times New Roman" w:cs="Times New Roman"/>
          <w:b/>
          <w:bCs/>
          <w:spacing w:val="1"/>
          <w:sz w:val="21"/>
          <w:szCs w:val="21"/>
          <w:lang w:eastAsia="zh-CN"/>
        </w:rPr>
        <w:t xml:space="preserve"> </w:t>
      </w:r>
      <w:r>
        <w:rPr>
          <w:rFonts w:ascii="宋体" w:eastAsia="宋体" w:hAnsi="宋体" w:cs="宋体"/>
          <w:b/>
          <w:bCs/>
          <w:sz w:val="21"/>
          <w:szCs w:val="21"/>
          <w:lang w:eastAsia="zh-CN"/>
        </w:rPr>
        <w:t>发出开工通知</w:t>
      </w:r>
    </w:p>
    <w:p w:rsidR="005A6ACC" w:rsidRDefault="0008264D">
      <w:pPr>
        <w:pStyle w:val="a4"/>
        <w:spacing w:line="360" w:lineRule="auto"/>
        <w:ind w:left="0" w:firstLineChars="200" w:firstLine="420"/>
        <w:jc w:val="both"/>
        <w:rPr>
          <w:lang w:eastAsia="zh-CN"/>
        </w:rPr>
      </w:pPr>
      <w:r>
        <w:rPr>
          <w:lang w:eastAsia="zh-CN"/>
        </w:rPr>
        <w:t xml:space="preserve">发包人应委托监理人按第 </w:t>
      </w:r>
      <w:r>
        <w:rPr>
          <w:rFonts w:ascii="Times New Roman" w:eastAsia="Times New Roman" w:hAnsi="Times New Roman" w:cs="Times New Roman"/>
          <w:lang w:eastAsia="zh-CN"/>
        </w:rPr>
        <w:t>11.1</w:t>
      </w:r>
      <w:r>
        <w:rPr>
          <w:rFonts w:ascii="Times New Roman" w:eastAsia="Times New Roman" w:hAnsi="Times New Roman" w:cs="Times New Roman"/>
          <w:spacing w:val="-11"/>
          <w:lang w:eastAsia="zh-CN"/>
        </w:rPr>
        <w:t xml:space="preserve"> </w:t>
      </w:r>
      <w:r>
        <w:rPr>
          <w:lang w:eastAsia="zh-CN"/>
        </w:rPr>
        <w:t>款的约定向承包人发出开工通知。</w:t>
      </w:r>
    </w:p>
    <w:p w:rsidR="005A6ACC" w:rsidRDefault="0008264D">
      <w:pPr>
        <w:spacing w:line="360" w:lineRule="auto"/>
        <w:ind w:firstLineChars="200" w:firstLine="422"/>
        <w:jc w:val="both"/>
        <w:rPr>
          <w:rFonts w:ascii="宋体" w:eastAsia="宋体" w:hAnsi="宋体" w:cs="宋体"/>
          <w:sz w:val="21"/>
          <w:szCs w:val="21"/>
          <w:lang w:eastAsia="zh-CN"/>
        </w:rPr>
      </w:pPr>
      <w:bookmarkStart w:id="118" w:name="2.3_提供施工场地"/>
      <w:bookmarkEnd w:id="118"/>
      <w:r>
        <w:rPr>
          <w:rFonts w:ascii="Times New Roman" w:eastAsia="Times New Roman" w:hAnsi="Times New Roman" w:cs="Times New Roman"/>
          <w:b/>
          <w:bCs/>
          <w:sz w:val="21"/>
          <w:szCs w:val="21"/>
          <w:lang w:eastAsia="zh-CN"/>
        </w:rPr>
        <w:t xml:space="preserve">2.3 </w:t>
      </w:r>
      <w:r>
        <w:rPr>
          <w:rFonts w:ascii="Times New Roman" w:eastAsia="Times New Roman" w:hAnsi="Times New Roman" w:cs="Times New Roman"/>
          <w:b/>
          <w:bCs/>
          <w:spacing w:val="1"/>
          <w:sz w:val="21"/>
          <w:szCs w:val="21"/>
          <w:lang w:eastAsia="zh-CN"/>
        </w:rPr>
        <w:t xml:space="preserve"> </w:t>
      </w:r>
      <w:r>
        <w:rPr>
          <w:rFonts w:ascii="宋体" w:eastAsia="宋体" w:hAnsi="宋体" w:cs="宋体"/>
          <w:b/>
          <w:bCs/>
          <w:sz w:val="21"/>
          <w:szCs w:val="21"/>
          <w:lang w:eastAsia="zh-CN"/>
        </w:rPr>
        <w:t>提供施工场地</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 xml:space="preserve">2.3.1 </w:t>
      </w:r>
      <w:r>
        <w:rPr>
          <w:lang w:eastAsia="zh-CN"/>
        </w:rPr>
        <w:t xml:space="preserve">发包人应在合同双方签订合同协议书后的 </w:t>
      </w:r>
      <w:r>
        <w:rPr>
          <w:rFonts w:ascii="Times New Roman" w:eastAsia="Times New Roman" w:hAnsi="Times New Roman" w:cs="Times New Roman"/>
          <w:lang w:eastAsia="zh-CN"/>
        </w:rPr>
        <w:t>14</w:t>
      </w:r>
      <w:r>
        <w:rPr>
          <w:rFonts w:ascii="Times New Roman" w:eastAsia="Times New Roman" w:hAnsi="Times New Roman" w:cs="Times New Roman"/>
          <w:spacing w:val="-33"/>
          <w:lang w:eastAsia="zh-CN"/>
        </w:rPr>
        <w:t xml:space="preserve"> </w:t>
      </w:r>
      <w:r>
        <w:rPr>
          <w:spacing w:val="-5"/>
          <w:lang w:eastAsia="zh-CN"/>
        </w:rPr>
        <w:t>天内，将本合同工程的施工场地范围图提交</w:t>
      </w:r>
      <w:r>
        <w:rPr>
          <w:spacing w:val="-1"/>
          <w:lang w:eastAsia="zh-CN"/>
        </w:rPr>
        <w:t>给承包人。发包人提供的施工场地范围图应标明场地范围内永久占地与临时占地的范围和界限，以</w:t>
      </w:r>
      <w:r>
        <w:rPr>
          <w:lang w:eastAsia="zh-CN"/>
        </w:rPr>
        <w:t>及指明提供给承包人用于施工场地布置的范围和界限及其有关资料。</w:t>
      </w:r>
    </w:p>
    <w:p w:rsidR="005A6ACC" w:rsidRDefault="0008264D">
      <w:pPr>
        <w:pStyle w:val="a4"/>
        <w:tabs>
          <w:tab w:val="left" w:pos="1189"/>
        </w:tabs>
        <w:spacing w:line="360" w:lineRule="auto"/>
        <w:ind w:left="0" w:firstLineChars="200" w:firstLine="420"/>
        <w:jc w:val="both"/>
        <w:rPr>
          <w:lang w:eastAsia="zh-CN"/>
        </w:rPr>
      </w:pPr>
      <w:r>
        <w:rPr>
          <w:rFonts w:ascii="Times New Roman" w:eastAsia="Times New Roman" w:hAnsi="Times New Roman" w:cs="Times New Roman"/>
          <w:lang w:eastAsia="zh-CN"/>
        </w:rPr>
        <w:t>2.3.2</w:t>
      </w:r>
      <w:r>
        <w:rPr>
          <w:rFonts w:ascii="Times New Roman" w:eastAsia="Times New Roman" w:hAnsi="Times New Roman" w:cs="Times New Roman"/>
          <w:lang w:eastAsia="zh-CN"/>
        </w:rPr>
        <w:tab/>
      </w:r>
      <w:r>
        <w:rPr>
          <w:lang w:eastAsia="zh-CN"/>
        </w:rPr>
        <w:t>发包人提供的施工用地范围在专用合同条款中约定。</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2.3.3</w:t>
      </w:r>
      <w:r>
        <w:rPr>
          <w:rFonts w:ascii="Times New Roman" w:eastAsia="Times New Roman" w:hAnsi="Times New Roman" w:cs="Times New Roman"/>
          <w:spacing w:val="48"/>
          <w:lang w:eastAsia="zh-CN"/>
        </w:rPr>
        <w:t xml:space="preserve"> </w:t>
      </w:r>
      <w:r>
        <w:rPr>
          <w:spacing w:val="-4"/>
          <w:lang w:eastAsia="zh-CN"/>
        </w:rPr>
        <w:t>除专用合同条款另有约定外，发包人应按技术标准和要求</w:t>
      </w:r>
      <w:r>
        <w:rPr>
          <w:rFonts w:ascii="Times New Roman" w:eastAsia="Times New Roman" w:hAnsi="Times New Roman" w:cs="Times New Roman"/>
          <w:spacing w:val="-4"/>
          <w:lang w:eastAsia="zh-CN"/>
        </w:rPr>
        <w:t>(</w:t>
      </w:r>
      <w:r>
        <w:rPr>
          <w:spacing w:val="-4"/>
          <w:lang w:eastAsia="zh-CN"/>
        </w:rPr>
        <w:t>合同技术条款</w:t>
      </w:r>
      <w:r>
        <w:rPr>
          <w:rFonts w:ascii="Times New Roman" w:eastAsia="Times New Roman" w:hAnsi="Times New Roman" w:cs="Times New Roman"/>
          <w:spacing w:val="-4"/>
          <w:lang w:eastAsia="zh-CN"/>
        </w:rPr>
        <w:t>)</w:t>
      </w:r>
      <w:r>
        <w:rPr>
          <w:spacing w:val="-4"/>
          <w:lang w:eastAsia="zh-CN"/>
        </w:rPr>
        <w:t>的约定，向承包</w:t>
      </w:r>
      <w:r>
        <w:rPr>
          <w:spacing w:val="-1"/>
          <w:lang w:eastAsia="zh-CN"/>
        </w:rPr>
        <w:t>人提供施工场地内的工程地质图纸和报告，以及地下障碍物图纸等施工场地有关资料，并保证资料</w:t>
      </w:r>
      <w:r>
        <w:rPr>
          <w:spacing w:val="-20"/>
          <w:lang w:eastAsia="zh-CN"/>
        </w:rPr>
        <w:t xml:space="preserve"> </w:t>
      </w:r>
      <w:r>
        <w:rPr>
          <w:lang w:eastAsia="zh-CN"/>
        </w:rPr>
        <w:t>的真实、准确、完整。</w:t>
      </w:r>
    </w:p>
    <w:p w:rsidR="005A6ACC" w:rsidRDefault="0008264D">
      <w:pPr>
        <w:spacing w:line="360" w:lineRule="auto"/>
        <w:ind w:firstLineChars="200" w:firstLine="422"/>
        <w:jc w:val="both"/>
        <w:rPr>
          <w:rFonts w:ascii="宋体" w:eastAsia="宋体" w:hAnsi="宋体" w:cs="宋体"/>
          <w:sz w:val="21"/>
          <w:szCs w:val="21"/>
          <w:lang w:eastAsia="zh-CN"/>
        </w:rPr>
      </w:pPr>
      <w:bookmarkStart w:id="119" w:name="2.4_协助承包人办理证件和批件"/>
      <w:bookmarkEnd w:id="119"/>
      <w:r>
        <w:rPr>
          <w:rFonts w:ascii="Times New Roman" w:eastAsia="Times New Roman" w:hAnsi="Times New Roman" w:cs="Times New Roman"/>
          <w:b/>
          <w:bCs/>
          <w:sz w:val="21"/>
          <w:szCs w:val="21"/>
          <w:lang w:eastAsia="zh-CN"/>
        </w:rPr>
        <w:t>2.4</w:t>
      </w:r>
      <w:r>
        <w:rPr>
          <w:rFonts w:ascii="Times New Roman" w:eastAsia="Times New Roman" w:hAnsi="Times New Roman" w:cs="Times New Roman"/>
          <w:b/>
          <w:bCs/>
          <w:spacing w:val="50"/>
          <w:sz w:val="21"/>
          <w:szCs w:val="21"/>
          <w:lang w:eastAsia="zh-CN"/>
        </w:rPr>
        <w:t xml:space="preserve"> </w:t>
      </w:r>
      <w:r>
        <w:rPr>
          <w:rFonts w:ascii="宋体" w:eastAsia="宋体" w:hAnsi="宋体" w:cs="宋体"/>
          <w:b/>
          <w:bCs/>
          <w:sz w:val="21"/>
          <w:szCs w:val="21"/>
          <w:lang w:eastAsia="zh-CN"/>
        </w:rPr>
        <w:t xml:space="preserve">协助承包人办理证件和批件 </w:t>
      </w:r>
      <w:r>
        <w:rPr>
          <w:rFonts w:ascii="宋体" w:eastAsia="宋体" w:hAnsi="宋体" w:cs="宋体"/>
          <w:spacing w:val="-2"/>
          <w:sz w:val="21"/>
          <w:szCs w:val="21"/>
          <w:lang w:eastAsia="zh-CN"/>
        </w:rPr>
        <w:t>发包人应协助承包人办理法律规定的有关施工证件和批件。</w:t>
      </w:r>
    </w:p>
    <w:p w:rsidR="005A6ACC" w:rsidRDefault="0008264D">
      <w:pPr>
        <w:spacing w:line="360" w:lineRule="auto"/>
        <w:ind w:firstLineChars="200" w:firstLine="422"/>
        <w:jc w:val="both"/>
        <w:rPr>
          <w:rFonts w:ascii="宋体" w:eastAsia="宋体" w:hAnsi="宋体" w:cs="宋体"/>
          <w:spacing w:val="-2"/>
          <w:sz w:val="21"/>
          <w:szCs w:val="21"/>
          <w:lang w:eastAsia="zh-CN"/>
        </w:rPr>
      </w:pPr>
      <w:bookmarkStart w:id="120" w:name="2.5_组织设计交底"/>
      <w:bookmarkEnd w:id="120"/>
      <w:r>
        <w:rPr>
          <w:rFonts w:ascii="Times New Roman" w:eastAsia="Times New Roman" w:hAnsi="Times New Roman" w:cs="Times New Roman"/>
          <w:b/>
          <w:bCs/>
          <w:sz w:val="21"/>
          <w:szCs w:val="21"/>
          <w:lang w:eastAsia="zh-CN"/>
        </w:rPr>
        <w:t>2.5</w:t>
      </w:r>
      <w:r>
        <w:rPr>
          <w:rFonts w:ascii="Times New Roman" w:eastAsia="Times New Roman" w:hAnsi="Times New Roman" w:cs="Times New Roman"/>
          <w:b/>
          <w:bCs/>
          <w:spacing w:val="50"/>
          <w:sz w:val="21"/>
          <w:szCs w:val="21"/>
          <w:lang w:eastAsia="zh-CN"/>
        </w:rPr>
        <w:t xml:space="preserve"> </w:t>
      </w:r>
      <w:r>
        <w:rPr>
          <w:rFonts w:ascii="宋体" w:eastAsia="宋体" w:hAnsi="宋体" w:cs="宋体"/>
          <w:b/>
          <w:bCs/>
          <w:sz w:val="21"/>
          <w:szCs w:val="21"/>
          <w:lang w:eastAsia="zh-CN"/>
        </w:rPr>
        <w:t xml:space="preserve">组织设计交底 </w:t>
      </w:r>
      <w:r>
        <w:rPr>
          <w:rFonts w:ascii="宋体" w:eastAsia="宋体" w:hAnsi="宋体" w:cs="宋体"/>
          <w:spacing w:val="-2"/>
          <w:sz w:val="21"/>
          <w:szCs w:val="21"/>
          <w:lang w:eastAsia="zh-CN"/>
        </w:rPr>
        <w:t>发包人应根据合同进度计划，组织设计单位向承包人进行设计交底。</w:t>
      </w:r>
      <w:bookmarkStart w:id="121" w:name="2.6_支付合同价款"/>
      <w:bookmarkEnd w:id="121"/>
    </w:p>
    <w:p w:rsidR="005A6ACC" w:rsidRDefault="0008264D">
      <w:pPr>
        <w:spacing w:line="360" w:lineRule="auto"/>
        <w:ind w:firstLineChars="200" w:firstLine="422"/>
        <w:jc w:val="both"/>
        <w:rPr>
          <w:rFonts w:ascii="宋体" w:eastAsia="宋体" w:hAnsi="宋体" w:cs="宋体"/>
          <w:sz w:val="21"/>
          <w:szCs w:val="21"/>
          <w:lang w:eastAsia="zh-CN"/>
        </w:rPr>
      </w:pPr>
      <w:r>
        <w:rPr>
          <w:rFonts w:ascii="Times New Roman" w:eastAsia="Times New Roman" w:hAnsi="Times New Roman" w:cs="Times New Roman"/>
          <w:b/>
          <w:bCs/>
          <w:sz w:val="21"/>
          <w:szCs w:val="21"/>
          <w:lang w:eastAsia="zh-CN"/>
        </w:rPr>
        <w:t xml:space="preserve">2.6 </w:t>
      </w:r>
      <w:r>
        <w:rPr>
          <w:rFonts w:ascii="Times New Roman" w:eastAsia="Times New Roman" w:hAnsi="Times New Roman" w:cs="Times New Roman"/>
          <w:b/>
          <w:bCs/>
          <w:spacing w:val="1"/>
          <w:sz w:val="21"/>
          <w:szCs w:val="21"/>
          <w:lang w:eastAsia="zh-CN"/>
        </w:rPr>
        <w:t xml:space="preserve"> </w:t>
      </w:r>
      <w:r>
        <w:rPr>
          <w:rFonts w:ascii="宋体" w:eastAsia="宋体" w:hAnsi="宋体" w:cs="宋体"/>
          <w:b/>
          <w:bCs/>
          <w:sz w:val="21"/>
          <w:szCs w:val="21"/>
          <w:lang w:eastAsia="zh-CN"/>
        </w:rPr>
        <w:t>支付合同价款</w:t>
      </w:r>
    </w:p>
    <w:p w:rsidR="005A6ACC" w:rsidRDefault="0008264D">
      <w:pPr>
        <w:tabs>
          <w:tab w:val="left" w:pos="1033"/>
        </w:tabs>
        <w:spacing w:line="360" w:lineRule="auto"/>
        <w:ind w:firstLineChars="200" w:firstLine="412"/>
        <w:jc w:val="both"/>
        <w:rPr>
          <w:rFonts w:ascii="宋体" w:eastAsia="宋体" w:hAnsi="宋体" w:cs="宋体"/>
          <w:spacing w:val="-2"/>
          <w:sz w:val="21"/>
          <w:szCs w:val="21"/>
          <w:lang w:eastAsia="zh-CN"/>
        </w:rPr>
      </w:pPr>
      <w:r>
        <w:rPr>
          <w:rFonts w:ascii="宋体" w:eastAsia="宋体" w:hAnsi="宋体" w:cs="宋体"/>
          <w:spacing w:val="-2"/>
          <w:sz w:val="21"/>
          <w:szCs w:val="21"/>
          <w:lang w:eastAsia="zh-CN"/>
        </w:rPr>
        <w:t>发包人应按合同约定向承包人及时支付合同价款。</w:t>
      </w:r>
    </w:p>
    <w:p w:rsidR="005A6ACC" w:rsidRDefault="0008264D">
      <w:pPr>
        <w:tabs>
          <w:tab w:val="left" w:pos="1033"/>
        </w:tabs>
        <w:spacing w:line="360" w:lineRule="auto"/>
        <w:ind w:firstLineChars="200" w:firstLine="172"/>
        <w:jc w:val="both"/>
        <w:rPr>
          <w:rFonts w:ascii="宋体" w:eastAsia="宋体" w:hAnsi="宋体" w:cs="宋体"/>
          <w:sz w:val="21"/>
          <w:szCs w:val="21"/>
          <w:lang w:eastAsia="zh-CN"/>
        </w:rPr>
      </w:pPr>
      <w:r>
        <w:rPr>
          <w:rFonts w:ascii="宋体" w:eastAsia="宋体" w:hAnsi="宋体" w:cs="宋体"/>
          <w:spacing w:val="-62"/>
          <w:sz w:val="21"/>
          <w:szCs w:val="21"/>
          <w:lang w:eastAsia="zh-CN"/>
        </w:rPr>
        <w:t xml:space="preserve"> </w:t>
      </w:r>
      <w:bookmarkStart w:id="122" w:name="2.7_组织竣工验收(组织法人验收)"/>
      <w:bookmarkEnd w:id="122"/>
      <w:r>
        <w:rPr>
          <w:rFonts w:ascii="Times New Roman" w:eastAsia="Times New Roman" w:hAnsi="Times New Roman" w:cs="Times New Roman"/>
          <w:b/>
          <w:bCs/>
          <w:sz w:val="21"/>
          <w:szCs w:val="21"/>
          <w:lang w:eastAsia="zh-CN"/>
        </w:rPr>
        <w:t>2.7</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组织竣工验收</w:t>
      </w:r>
      <w:r>
        <w:rPr>
          <w:rFonts w:ascii="Times New Roman" w:eastAsia="Times New Roman" w:hAnsi="Times New Roman" w:cs="Times New Roman"/>
          <w:b/>
          <w:bCs/>
          <w:sz w:val="21"/>
          <w:szCs w:val="21"/>
          <w:lang w:eastAsia="zh-CN"/>
        </w:rPr>
        <w:t>(</w:t>
      </w:r>
      <w:r>
        <w:rPr>
          <w:rFonts w:ascii="宋体" w:eastAsia="宋体" w:hAnsi="宋体" w:cs="宋体"/>
          <w:b/>
          <w:bCs/>
          <w:sz w:val="21"/>
          <w:szCs w:val="21"/>
          <w:lang w:eastAsia="zh-CN"/>
        </w:rPr>
        <w:t>组织法人验收</w:t>
      </w:r>
      <w:r>
        <w:rPr>
          <w:rFonts w:ascii="Times New Roman" w:eastAsia="Times New Roman" w:hAnsi="Times New Roman" w:cs="Times New Roman"/>
          <w:b/>
          <w:bCs/>
          <w:sz w:val="21"/>
          <w:szCs w:val="21"/>
          <w:lang w:eastAsia="zh-CN"/>
        </w:rPr>
        <w:t xml:space="preserve">) </w:t>
      </w:r>
      <w:r>
        <w:rPr>
          <w:rFonts w:ascii="宋体" w:eastAsia="宋体" w:hAnsi="宋体" w:cs="宋体"/>
          <w:sz w:val="21"/>
          <w:szCs w:val="21"/>
          <w:lang w:eastAsia="zh-CN"/>
        </w:rPr>
        <w:t>发包人应按合同约定及时组织法人验收。</w:t>
      </w:r>
    </w:p>
    <w:p w:rsidR="005A6ACC" w:rsidRDefault="0008264D">
      <w:pPr>
        <w:spacing w:line="360" w:lineRule="auto"/>
        <w:ind w:firstLineChars="200" w:firstLine="422"/>
        <w:jc w:val="both"/>
        <w:rPr>
          <w:rFonts w:ascii="宋体" w:eastAsia="宋体" w:hAnsi="宋体" w:cs="宋体"/>
          <w:sz w:val="21"/>
          <w:szCs w:val="21"/>
          <w:lang w:eastAsia="zh-CN"/>
        </w:rPr>
      </w:pPr>
      <w:bookmarkStart w:id="123" w:name="2.8_其他义务"/>
      <w:bookmarkEnd w:id="123"/>
      <w:r>
        <w:rPr>
          <w:rFonts w:ascii="Times New Roman" w:eastAsia="Times New Roman" w:hAnsi="Times New Roman" w:cs="Times New Roman"/>
          <w:b/>
          <w:bCs/>
          <w:sz w:val="21"/>
          <w:szCs w:val="21"/>
          <w:lang w:eastAsia="zh-CN"/>
        </w:rPr>
        <w:t xml:space="preserve">2.8  </w:t>
      </w:r>
      <w:r>
        <w:rPr>
          <w:rFonts w:ascii="宋体" w:eastAsia="宋体" w:hAnsi="宋体" w:cs="宋体"/>
          <w:b/>
          <w:bCs/>
          <w:sz w:val="21"/>
          <w:szCs w:val="21"/>
          <w:lang w:eastAsia="zh-CN"/>
        </w:rPr>
        <w:t>其他义务</w:t>
      </w:r>
    </w:p>
    <w:p w:rsidR="005A6ACC" w:rsidRDefault="0008264D">
      <w:pPr>
        <w:pStyle w:val="a4"/>
        <w:spacing w:line="360" w:lineRule="auto"/>
        <w:ind w:left="0" w:firstLineChars="200" w:firstLine="420"/>
        <w:jc w:val="both"/>
        <w:rPr>
          <w:lang w:eastAsia="zh-CN"/>
        </w:rPr>
      </w:pPr>
      <w:r>
        <w:rPr>
          <w:lang w:eastAsia="zh-CN"/>
        </w:rPr>
        <w:t>其它义务在专用合同条款中补充约定。</w:t>
      </w:r>
    </w:p>
    <w:p w:rsidR="005A6ACC" w:rsidRDefault="0008264D">
      <w:pPr>
        <w:spacing w:line="360" w:lineRule="auto"/>
        <w:ind w:firstLineChars="200" w:firstLine="422"/>
        <w:jc w:val="both"/>
        <w:rPr>
          <w:rFonts w:ascii="宋体" w:eastAsia="宋体" w:hAnsi="宋体" w:cs="宋体"/>
          <w:sz w:val="21"/>
          <w:szCs w:val="21"/>
          <w:lang w:eastAsia="zh-CN"/>
        </w:rPr>
      </w:pPr>
      <w:bookmarkStart w:id="124" w:name="3._监理人"/>
      <w:bookmarkEnd w:id="124"/>
      <w:r>
        <w:rPr>
          <w:rFonts w:ascii="Times New Roman" w:eastAsia="Times New Roman" w:hAnsi="Times New Roman" w:cs="Times New Roman"/>
          <w:b/>
          <w:bCs/>
          <w:sz w:val="21"/>
          <w:szCs w:val="21"/>
          <w:lang w:eastAsia="zh-CN"/>
        </w:rPr>
        <w:t>3.</w:t>
      </w:r>
      <w:r>
        <w:rPr>
          <w:rFonts w:ascii="Times New Roman" w:eastAsia="Times New Roman" w:hAnsi="Times New Roman" w:cs="Times New Roman"/>
          <w:b/>
          <w:bCs/>
          <w:spacing w:val="52"/>
          <w:sz w:val="21"/>
          <w:szCs w:val="21"/>
          <w:lang w:eastAsia="zh-CN"/>
        </w:rPr>
        <w:t xml:space="preserve"> </w:t>
      </w:r>
      <w:r>
        <w:rPr>
          <w:rFonts w:ascii="宋体" w:eastAsia="宋体" w:hAnsi="宋体" w:cs="宋体"/>
          <w:b/>
          <w:bCs/>
          <w:sz w:val="21"/>
          <w:szCs w:val="21"/>
          <w:lang w:eastAsia="zh-CN"/>
        </w:rPr>
        <w:t>监理人</w:t>
      </w:r>
    </w:p>
    <w:p w:rsidR="005A6ACC" w:rsidRDefault="0008264D">
      <w:pPr>
        <w:spacing w:line="360" w:lineRule="auto"/>
        <w:ind w:firstLineChars="200" w:firstLine="422"/>
        <w:jc w:val="both"/>
        <w:rPr>
          <w:rFonts w:ascii="宋体" w:eastAsia="宋体" w:hAnsi="宋体" w:cs="宋体"/>
          <w:sz w:val="21"/>
          <w:szCs w:val="21"/>
          <w:lang w:eastAsia="zh-CN"/>
        </w:rPr>
      </w:pPr>
      <w:bookmarkStart w:id="125" w:name="3.1_监理人的职责和权力"/>
      <w:bookmarkEnd w:id="125"/>
      <w:r>
        <w:rPr>
          <w:rFonts w:ascii="Times New Roman" w:eastAsia="Times New Roman" w:hAnsi="Times New Roman" w:cs="Times New Roman"/>
          <w:b/>
          <w:bCs/>
          <w:sz w:val="21"/>
          <w:szCs w:val="21"/>
          <w:lang w:eastAsia="zh-CN"/>
        </w:rPr>
        <w:t xml:space="preserve">3.1 </w:t>
      </w:r>
      <w:r>
        <w:rPr>
          <w:rFonts w:ascii="Times New Roman" w:eastAsia="Times New Roman" w:hAnsi="Times New Roman" w:cs="Times New Roman"/>
          <w:b/>
          <w:bCs/>
          <w:spacing w:val="2"/>
          <w:sz w:val="21"/>
          <w:szCs w:val="21"/>
          <w:lang w:eastAsia="zh-CN"/>
        </w:rPr>
        <w:t xml:space="preserve"> </w:t>
      </w:r>
      <w:r>
        <w:rPr>
          <w:rFonts w:ascii="宋体" w:eastAsia="宋体" w:hAnsi="宋体" w:cs="宋体"/>
          <w:b/>
          <w:bCs/>
          <w:sz w:val="21"/>
          <w:szCs w:val="21"/>
          <w:lang w:eastAsia="zh-CN"/>
        </w:rPr>
        <w:t>监理人的职责和权力</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lastRenderedPageBreak/>
        <w:t>3.1.1</w:t>
      </w:r>
      <w:r>
        <w:rPr>
          <w:rFonts w:ascii="Times New Roman" w:eastAsia="Times New Roman" w:hAnsi="Times New Roman" w:cs="Times New Roman"/>
          <w:spacing w:val="38"/>
          <w:lang w:eastAsia="zh-CN"/>
        </w:rPr>
        <w:t xml:space="preserve"> </w:t>
      </w:r>
      <w:r>
        <w:rPr>
          <w:lang w:eastAsia="zh-CN"/>
        </w:rPr>
        <w:t xml:space="preserve">监理人受发包人的委托，享有合同约定的权力。监理人的权力范围在专用合同条款中明 </w:t>
      </w:r>
      <w:r>
        <w:rPr>
          <w:spacing w:val="-1"/>
          <w:lang w:eastAsia="zh-CN"/>
        </w:rPr>
        <w:t>确。当监理人认为出现了危及生命、工程或毗邻财产等安全的紧急事件时，在不免除合同约定的承</w:t>
      </w:r>
      <w:r>
        <w:rPr>
          <w:spacing w:val="-20"/>
          <w:lang w:eastAsia="zh-CN"/>
        </w:rPr>
        <w:t xml:space="preserve"> </w:t>
      </w:r>
      <w:r>
        <w:rPr>
          <w:spacing w:val="-1"/>
          <w:lang w:eastAsia="zh-CN"/>
        </w:rPr>
        <w:t>包人责任的情况下，监理人可以指示承包人实施为消除或减少这种危险所必须进行的工作，即使没</w:t>
      </w:r>
      <w:r>
        <w:rPr>
          <w:spacing w:val="-20"/>
          <w:lang w:eastAsia="zh-CN"/>
        </w:rPr>
        <w:t xml:space="preserve"> </w:t>
      </w:r>
      <w:r>
        <w:rPr>
          <w:spacing w:val="-3"/>
          <w:lang w:eastAsia="zh-CN"/>
        </w:rPr>
        <w:t xml:space="preserve">有发包人的事先批准，承包人也应立即遵照执行。监理人应按第 </w:t>
      </w:r>
      <w:r>
        <w:rPr>
          <w:rFonts w:ascii="Times New Roman" w:eastAsia="Times New Roman" w:hAnsi="Times New Roman" w:cs="Times New Roman"/>
          <w:lang w:eastAsia="zh-CN"/>
        </w:rPr>
        <w:t xml:space="preserve">15 </w:t>
      </w:r>
      <w:r>
        <w:rPr>
          <w:spacing w:val="-4"/>
          <w:lang w:eastAsia="zh-CN"/>
        </w:rPr>
        <w:t>条的约定增加相应的费用，并通</w:t>
      </w:r>
      <w:r>
        <w:rPr>
          <w:spacing w:val="-92"/>
          <w:lang w:eastAsia="zh-CN"/>
        </w:rPr>
        <w:t xml:space="preserve"> </w:t>
      </w:r>
      <w:r>
        <w:rPr>
          <w:lang w:eastAsia="zh-CN"/>
        </w:rPr>
        <w:t>知承包人。</w:t>
      </w:r>
    </w:p>
    <w:p w:rsidR="005A6ACC" w:rsidRDefault="0008264D">
      <w:pPr>
        <w:pStyle w:val="a4"/>
        <w:tabs>
          <w:tab w:val="left" w:pos="1191"/>
        </w:tabs>
        <w:spacing w:line="360" w:lineRule="auto"/>
        <w:ind w:left="0" w:firstLineChars="200" w:firstLine="420"/>
        <w:jc w:val="both"/>
        <w:rPr>
          <w:lang w:eastAsia="zh-CN"/>
        </w:rPr>
      </w:pPr>
      <w:r>
        <w:rPr>
          <w:rFonts w:ascii="Times New Roman" w:eastAsia="Times New Roman" w:hAnsi="Times New Roman" w:cs="Times New Roman"/>
          <w:lang w:eastAsia="zh-CN"/>
        </w:rPr>
        <w:t>3.1.2</w:t>
      </w:r>
      <w:r>
        <w:rPr>
          <w:rFonts w:ascii="Times New Roman" w:eastAsia="Times New Roman" w:hAnsi="Times New Roman" w:cs="Times New Roman"/>
          <w:lang w:eastAsia="zh-CN"/>
        </w:rPr>
        <w:tab/>
      </w:r>
      <w:r>
        <w:rPr>
          <w:spacing w:val="-1"/>
          <w:lang w:eastAsia="zh-CN"/>
        </w:rPr>
        <w:t>监理人发出的任何指示应视为已得到发包人的批准，但监理人无权免除或变更合同约定</w:t>
      </w:r>
      <w:r>
        <w:rPr>
          <w:lang w:eastAsia="zh-CN"/>
        </w:rPr>
        <w:t>的发包人和承包人的权利、义务和责任。</w:t>
      </w:r>
    </w:p>
    <w:p w:rsidR="005A6ACC" w:rsidRDefault="0008264D">
      <w:pPr>
        <w:pStyle w:val="a4"/>
        <w:tabs>
          <w:tab w:val="left" w:pos="1191"/>
        </w:tabs>
        <w:spacing w:line="360" w:lineRule="auto"/>
        <w:ind w:left="0" w:firstLineChars="200" w:firstLine="420"/>
        <w:jc w:val="both"/>
        <w:rPr>
          <w:lang w:eastAsia="zh-CN"/>
        </w:rPr>
      </w:pPr>
      <w:r>
        <w:rPr>
          <w:rFonts w:ascii="Times New Roman" w:eastAsia="Times New Roman" w:hAnsi="Times New Roman" w:cs="Times New Roman"/>
          <w:lang w:eastAsia="zh-CN"/>
        </w:rPr>
        <w:t>3.1.3</w:t>
      </w:r>
      <w:r>
        <w:rPr>
          <w:rFonts w:ascii="Times New Roman" w:eastAsia="Times New Roman" w:hAnsi="Times New Roman" w:cs="Times New Roman"/>
          <w:lang w:eastAsia="zh-CN"/>
        </w:rPr>
        <w:tab/>
      </w:r>
      <w:r>
        <w:rPr>
          <w:spacing w:val="-1"/>
          <w:lang w:eastAsia="zh-CN"/>
        </w:rPr>
        <w:t>合同约定应由承包人承担的义务和责任，不因监理人对承包人提交文件的审查或批准，</w:t>
      </w:r>
      <w:r>
        <w:rPr>
          <w:lang w:eastAsia="zh-CN"/>
        </w:rPr>
        <w:t>对工程、材料和设备的检查和检验，以及为实施监理作出的指示等职务行为而减轻或解除。</w:t>
      </w:r>
    </w:p>
    <w:p w:rsidR="005A6ACC" w:rsidRDefault="0008264D">
      <w:pPr>
        <w:spacing w:line="360" w:lineRule="auto"/>
        <w:ind w:firstLineChars="200" w:firstLine="422"/>
        <w:jc w:val="both"/>
        <w:rPr>
          <w:lang w:eastAsia="zh-CN"/>
        </w:rPr>
      </w:pPr>
      <w:bookmarkStart w:id="126" w:name="3.2_总监理工程师"/>
      <w:bookmarkEnd w:id="126"/>
      <w:r>
        <w:rPr>
          <w:rFonts w:ascii="Times New Roman" w:eastAsia="Times New Roman" w:hAnsi="Times New Roman" w:cs="Times New Roman"/>
          <w:b/>
          <w:bCs/>
          <w:sz w:val="21"/>
          <w:szCs w:val="21"/>
          <w:lang w:eastAsia="zh-CN"/>
        </w:rPr>
        <w:t>3.2</w:t>
      </w:r>
      <w:r>
        <w:rPr>
          <w:rFonts w:ascii="Times New Roman" w:eastAsia="Times New Roman" w:hAnsi="Times New Roman" w:cs="Times New Roman"/>
          <w:b/>
          <w:bCs/>
          <w:spacing w:val="50"/>
          <w:sz w:val="21"/>
          <w:szCs w:val="21"/>
          <w:lang w:eastAsia="zh-CN"/>
        </w:rPr>
        <w:t xml:space="preserve"> </w:t>
      </w:r>
      <w:r>
        <w:rPr>
          <w:rFonts w:ascii="宋体" w:eastAsia="宋体" w:hAnsi="宋体" w:cs="宋体"/>
          <w:b/>
          <w:bCs/>
          <w:sz w:val="21"/>
          <w:szCs w:val="21"/>
          <w:lang w:eastAsia="zh-CN"/>
        </w:rPr>
        <w:t xml:space="preserve">总监理工程师 </w:t>
      </w:r>
      <w:r>
        <w:rPr>
          <w:rFonts w:ascii="宋体" w:eastAsia="宋体" w:hAnsi="宋体" w:cs="宋体"/>
          <w:spacing w:val="-1"/>
          <w:sz w:val="21"/>
          <w:szCs w:val="21"/>
          <w:lang w:eastAsia="zh-CN"/>
        </w:rPr>
        <w:t>发包人应在发出开工通知前将总监理工程师的任命通知承包人。总监理工程师更换时，应在调</w:t>
      </w:r>
      <w:r>
        <w:rPr>
          <w:lang w:eastAsia="zh-CN"/>
        </w:rPr>
        <w:t>离</w:t>
      </w:r>
      <w:r>
        <w:rPr>
          <w:lang w:eastAsia="zh-CN"/>
        </w:rPr>
        <w:t xml:space="preserve"> </w:t>
      </w:r>
      <w:r>
        <w:rPr>
          <w:rFonts w:ascii="Times New Roman" w:eastAsia="Times New Roman" w:hAnsi="Times New Roman" w:cs="Times New Roman"/>
          <w:lang w:eastAsia="zh-CN"/>
        </w:rPr>
        <w:t>14</w:t>
      </w:r>
      <w:r>
        <w:rPr>
          <w:rFonts w:ascii="Times New Roman" w:eastAsia="Times New Roman" w:hAnsi="Times New Roman" w:cs="Times New Roman"/>
          <w:spacing w:val="39"/>
          <w:lang w:eastAsia="zh-CN"/>
        </w:rPr>
        <w:t xml:space="preserve"> </w:t>
      </w:r>
      <w:r>
        <w:rPr>
          <w:lang w:eastAsia="zh-CN"/>
        </w:rPr>
        <w:t>天前通知承包人。总监理工程师短期离开施工场地的，应委派代表代行其职责，并通知承包人。</w:t>
      </w:r>
    </w:p>
    <w:p w:rsidR="005A6ACC" w:rsidRDefault="0008264D">
      <w:pPr>
        <w:spacing w:line="360" w:lineRule="auto"/>
        <w:ind w:firstLineChars="200" w:firstLine="422"/>
        <w:jc w:val="both"/>
        <w:rPr>
          <w:rFonts w:ascii="宋体" w:eastAsia="宋体" w:hAnsi="宋体" w:cs="宋体"/>
          <w:sz w:val="21"/>
          <w:szCs w:val="21"/>
          <w:lang w:eastAsia="zh-CN"/>
        </w:rPr>
      </w:pPr>
      <w:bookmarkStart w:id="127" w:name="3.3_监理人员"/>
      <w:bookmarkEnd w:id="127"/>
      <w:r>
        <w:rPr>
          <w:rFonts w:ascii="Times New Roman" w:eastAsia="Times New Roman" w:hAnsi="Times New Roman" w:cs="Times New Roman"/>
          <w:b/>
          <w:bCs/>
          <w:sz w:val="21"/>
          <w:szCs w:val="21"/>
          <w:lang w:eastAsia="zh-CN"/>
        </w:rPr>
        <w:t xml:space="preserve">3.3  </w:t>
      </w:r>
      <w:r>
        <w:rPr>
          <w:rFonts w:ascii="宋体" w:eastAsia="宋体" w:hAnsi="宋体" w:cs="宋体"/>
          <w:b/>
          <w:bCs/>
          <w:sz w:val="21"/>
          <w:szCs w:val="21"/>
          <w:lang w:eastAsia="zh-CN"/>
        </w:rPr>
        <w:t>监理人员</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3.3.1</w:t>
      </w:r>
      <w:r>
        <w:rPr>
          <w:rFonts w:ascii="Times New Roman" w:eastAsia="Times New Roman" w:hAnsi="Times New Roman" w:cs="Times New Roman"/>
          <w:spacing w:val="38"/>
          <w:lang w:eastAsia="zh-CN"/>
        </w:rPr>
        <w:t xml:space="preserve"> </w:t>
      </w:r>
      <w:r>
        <w:rPr>
          <w:lang w:eastAsia="zh-CN"/>
        </w:rPr>
        <w:t>总监理工程师可以授权其他监理人员负责执行其指派的一项或多项监理工作。总监理工</w:t>
      </w:r>
      <w:r>
        <w:rPr>
          <w:spacing w:val="-1"/>
          <w:lang w:eastAsia="zh-CN"/>
        </w:rPr>
        <w:t>程师应将被授权监理人员的姓名及其授权范围通知承包人。被授权的监理人员在授权范围内发出的指示视为已得到总监理工程师的同意，与总监理工程师发出的指示具有同等效力。总监理工程师撤</w:t>
      </w:r>
      <w:r>
        <w:rPr>
          <w:spacing w:val="-20"/>
          <w:lang w:eastAsia="zh-CN"/>
        </w:rPr>
        <w:t xml:space="preserve"> </w:t>
      </w:r>
      <w:r>
        <w:rPr>
          <w:lang w:eastAsia="zh-CN"/>
        </w:rPr>
        <w:t>销某项授权时，应将撤销授权的决定及时通知承包人。</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3.3.2</w:t>
      </w:r>
      <w:r>
        <w:rPr>
          <w:rFonts w:ascii="Times New Roman" w:eastAsia="Times New Roman" w:hAnsi="Times New Roman" w:cs="Times New Roman"/>
          <w:spacing w:val="38"/>
          <w:lang w:eastAsia="zh-CN"/>
        </w:rPr>
        <w:t xml:space="preserve"> </w:t>
      </w:r>
      <w:r>
        <w:rPr>
          <w:lang w:eastAsia="zh-CN"/>
        </w:rPr>
        <w:t>监理人员对承包人的任何工作、工程或其采用的材料和工程设备未在约定的或合理的期</w:t>
      </w:r>
      <w:r>
        <w:rPr>
          <w:spacing w:val="-1"/>
          <w:lang w:eastAsia="zh-CN"/>
        </w:rPr>
        <w:t>限内提出否定意见的，视为已获批准，但不影响监理人在以后拒绝该项工作、工程、材料或工程设</w:t>
      </w:r>
      <w:r>
        <w:rPr>
          <w:lang w:eastAsia="zh-CN"/>
        </w:rPr>
        <w:t>备的权利。</w:t>
      </w:r>
    </w:p>
    <w:p w:rsidR="005A6ACC" w:rsidRDefault="0008264D">
      <w:pPr>
        <w:pStyle w:val="a4"/>
        <w:tabs>
          <w:tab w:val="left" w:pos="1191"/>
        </w:tabs>
        <w:spacing w:line="360" w:lineRule="auto"/>
        <w:ind w:left="0" w:firstLineChars="200" w:firstLine="420"/>
        <w:jc w:val="both"/>
        <w:rPr>
          <w:lang w:eastAsia="zh-CN"/>
        </w:rPr>
      </w:pPr>
      <w:r>
        <w:rPr>
          <w:rFonts w:ascii="Times New Roman" w:eastAsia="Times New Roman" w:hAnsi="Times New Roman" w:cs="Times New Roman"/>
          <w:lang w:eastAsia="zh-CN"/>
        </w:rPr>
        <w:t>3.3.3</w:t>
      </w:r>
      <w:r>
        <w:rPr>
          <w:rFonts w:ascii="Times New Roman" w:eastAsia="Times New Roman" w:hAnsi="Times New Roman" w:cs="Times New Roman"/>
          <w:lang w:eastAsia="zh-CN"/>
        </w:rPr>
        <w:tab/>
      </w:r>
      <w:r>
        <w:rPr>
          <w:lang w:eastAsia="zh-CN"/>
        </w:rPr>
        <w:t xml:space="preserve">承包人对总监理工程师授权的监理人员发出的指示有疑问的，可向总监理工程师提出书面异议，总监理工程师应在 </w:t>
      </w:r>
      <w:r>
        <w:rPr>
          <w:rFonts w:ascii="Times New Roman" w:eastAsia="Times New Roman" w:hAnsi="Times New Roman" w:cs="Times New Roman"/>
          <w:lang w:eastAsia="zh-CN"/>
        </w:rPr>
        <w:t>48</w:t>
      </w:r>
      <w:r>
        <w:rPr>
          <w:rFonts w:ascii="Times New Roman" w:eastAsia="Times New Roman" w:hAnsi="Times New Roman" w:cs="Times New Roman"/>
          <w:spacing w:val="-5"/>
          <w:lang w:eastAsia="zh-CN"/>
        </w:rPr>
        <w:t xml:space="preserve"> </w:t>
      </w:r>
      <w:r>
        <w:rPr>
          <w:lang w:eastAsia="zh-CN"/>
        </w:rPr>
        <w:t>小时内对该指示予以确认、更改或撤销。</w:t>
      </w:r>
    </w:p>
    <w:p w:rsidR="005A6ACC" w:rsidRDefault="0008264D">
      <w:pPr>
        <w:pStyle w:val="a4"/>
        <w:tabs>
          <w:tab w:val="left" w:pos="1189"/>
        </w:tabs>
        <w:spacing w:line="360" w:lineRule="auto"/>
        <w:ind w:left="0" w:firstLineChars="200" w:firstLine="420"/>
        <w:jc w:val="both"/>
        <w:rPr>
          <w:lang w:eastAsia="zh-CN"/>
        </w:rPr>
      </w:pPr>
      <w:r>
        <w:rPr>
          <w:rFonts w:ascii="Times New Roman" w:eastAsia="Times New Roman" w:hAnsi="Times New Roman" w:cs="Times New Roman"/>
          <w:lang w:eastAsia="zh-CN"/>
        </w:rPr>
        <w:t>3.3.4</w:t>
      </w:r>
      <w:r>
        <w:rPr>
          <w:rFonts w:ascii="Times New Roman" w:eastAsia="Times New Roman" w:hAnsi="Times New Roman" w:cs="Times New Roman"/>
          <w:lang w:eastAsia="zh-CN"/>
        </w:rPr>
        <w:tab/>
      </w:r>
      <w:r>
        <w:rPr>
          <w:lang w:eastAsia="zh-CN"/>
        </w:rPr>
        <w:t xml:space="preserve">除专用合同条款另有约定外，总监理工程师不应将第 </w:t>
      </w:r>
      <w:r>
        <w:rPr>
          <w:rFonts w:ascii="Times New Roman" w:eastAsia="Times New Roman" w:hAnsi="Times New Roman" w:cs="Times New Roman"/>
          <w:lang w:eastAsia="zh-CN"/>
        </w:rPr>
        <w:t>3.5</w:t>
      </w:r>
      <w:r>
        <w:rPr>
          <w:rFonts w:ascii="Times New Roman" w:eastAsia="Times New Roman" w:hAnsi="Times New Roman" w:cs="Times New Roman"/>
          <w:spacing w:val="30"/>
          <w:lang w:eastAsia="zh-CN"/>
        </w:rPr>
        <w:t xml:space="preserve"> </w:t>
      </w:r>
      <w:r>
        <w:rPr>
          <w:lang w:eastAsia="zh-CN"/>
        </w:rPr>
        <w:t>款约定应由总监理工程师作出确定的权力授权或委托给其他监理人员。</w:t>
      </w:r>
    </w:p>
    <w:p w:rsidR="005A6ACC" w:rsidRDefault="0008264D">
      <w:pPr>
        <w:spacing w:line="360" w:lineRule="auto"/>
        <w:ind w:firstLineChars="200" w:firstLine="422"/>
        <w:jc w:val="both"/>
        <w:rPr>
          <w:rFonts w:ascii="宋体" w:eastAsia="宋体" w:hAnsi="宋体" w:cs="宋体"/>
          <w:sz w:val="21"/>
          <w:szCs w:val="21"/>
          <w:lang w:eastAsia="zh-CN"/>
        </w:rPr>
      </w:pPr>
      <w:bookmarkStart w:id="128" w:name="3.4_监理人的指示"/>
      <w:bookmarkEnd w:id="128"/>
      <w:r>
        <w:rPr>
          <w:rFonts w:ascii="Times New Roman" w:eastAsia="Times New Roman" w:hAnsi="Times New Roman" w:cs="Times New Roman"/>
          <w:b/>
          <w:bCs/>
          <w:sz w:val="21"/>
          <w:szCs w:val="21"/>
          <w:lang w:eastAsia="zh-CN"/>
        </w:rPr>
        <w:t xml:space="preserve">3.4 </w:t>
      </w:r>
      <w:r>
        <w:rPr>
          <w:rFonts w:ascii="Times New Roman" w:eastAsia="Times New Roman" w:hAnsi="Times New Roman" w:cs="Times New Roman"/>
          <w:b/>
          <w:bCs/>
          <w:spacing w:val="1"/>
          <w:sz w:val="21"/>
          <w:szCs w:val="21"/>
          <w:lang w:eastAsia="zh-CN"/>
        </w:rPr>
        <w:t xml:space="preserve"> </w:t>
      </w:r>
      <w:r>
        <w:rPr>
          <w:rFonts w:ascii="宋体" w:eastAsia="宋体" w:hAnsi="宋体" w:cs="宋体"/>
          <w:b/>
          <w:bCs/>
          <w:sz w:val="21"/>
          <w:szCs w:val="21"/>
          <w:lang w:eastAsia="zh-CN"/>
        </w:rPr>
        <w:t>监理人的指示</w:t>
      </w:r>
    </w:p>
    <w:p w:rsidR="005A6ACC" w:rsidRDefault="0008264D">
      <w:pPr>
        <w:pStyle w:val="a4"/>
        <w:tabs>
          <w:tab w:val="left" w:pos="1189"/>
        </w:tabs>
        <w:spacing w:line="360" w:lineRule="auto"/>
        <w:ind w:left="0" w:firstLineChars="200" w:firstLine="420"/>
        <w:jc w:val="both"/>
        <w:rPr>
          <w:lang w:eastAsia="zh-CN"/>
        </w:rPr>
      </w:pPr>
      <w:r>
        <w:rPr>
          <w:rFonts w:ascii="Times New Roman" w:eastAsia="Times New Roman" w:hAnsi="Times New Roman" w:cs="Times New Roman"/>
          <w:lang w:eastAsia="zh-CN"/>
        </w:rPr>
        <w:t>3.4.1</w:t>
      </w:r>
      <w:r>
        <w:rPr>
          <w:rFonts w:ascii="Times New Roman" w:eastAsia="Times New Roman" w:hAnsi="Times New Roman" w:cs="Times New Roman"/>
          <w:lang w:eastAsia="zh-CN"/>
        </w:rPr>
        <w:tab/>
      </w:r>
      <w:r>
        <w:rPr>
          <w:lang w:eastAsia="zh-CN"/>
        </w:rPr>
        <w:t xml:space="preserve">监理人应按第 </w:t>
      </w:r>
      <w:r>
        <w:rPr>
          <w:rFonts w:ascii="Times New Roman" w:eastAsia="Times New Roman" w:hAnsi="Times New Roman" w:cs="Times New Roman"/>
          <w:lang w:eastAsia="zh-CN"/>
        </w:rPr>
        <w:t>3.1</w:t>
      </w:r>
      <w:r>
        <w:rPr>
          <w:rFonts w:ascii="Times New Roman" w:eastAsia="Times New Roman" w:hAnsi="Times New Roman" w:cs="Times New Roman"/>
          <w:spacing w:val="32"/>
          <w:lang w:eastAsia="zh-CN"/>
        </w:rPr>
        <w:t xml:space="preserve"> </w:t>
      </w:r>
      <w:r>
        <w:rPr>
          <w:lang w:eastAsia="zh-CN"/>
        </w:rPr>
        <w:t xml:space="preserve">款的约定向承包人发出指示，监理人的指示应盖有监理人授权的施工场地机构章，并由总监理工程师或总监理工程师按第 </w:t>
      </w:r>
      <w:r>
        <w:rPr>
          <w:rFonts w:ascii="Times New Roman" w:eastAsia="Times New Roman" w:hAnsi="Times New Roman" w:cs="Times New Roman"/>
          <w:lang w:eastAsia="zh-CN"/>
        </w:rPr>
        <w:t>3.3.1</w:t>
      </w:r>
      <w:r>
        <w:rPr>
          <w:rFonts w:ascii="Times New Roman" w:eastAsia="Times New Roman" w:hAnsi="Times New Roman" w:cs="Times New Roman"/>
          <w:spacing w:val="-10"/>
          <w:lang w:eastAsia="zh-CN"/>
        </w:rPr>
        <w:t xml:space="preserve"> </w:t>
      </w:r>
      <w:r>
        <w:rPr>
          <w:lang w:eastAsia="zh-CN"/>
        </w:rPr>
        <w:t>项约定授权的监理人员签字。</w:t>
      </w:r>
    </w:p>
    <w:p w:rsidR="005A6ACC" w:rsidRDefault="0008264D">
      <w:pPr>
        <w:pStyle w:val="a4"/>
        <w:tabs>
          <w:tab w:val="left" w:pos="1189"/>
        </w:tabs>
        <w:spacing w:line="360" w:lineRule="auto"/>
        <w:ind w:left="0" w:firstLineChars="200" w:firstLine="420"/>
        <w:jc w:val="both"/>
        <w:rPr>
          <w:lang w:eastAsia="zh-CN"/>
        </w:rPr>
      </w:pPr>
      <w:r>
        <w:rPr>
          <w:rFonts w:ascii="Times New Roman" w:eastAsia="Times New Roman" w:hAnsi="Times New Roman" w:cs="Times New Roman"/>
          <w:lang w:eastAsia="zh-CN"/>
        </w:rPr>
        <w:t>3.4.2</w:t>
      </w:r>
      <w:r>
        <w:rPr>
          <w:rFonts w:ascii="Times New Roman" w:eastAsia="Times New Roman" w:hAnsi="Times New Roman" w:cs="Times New Roman"/>
          <w:lang w:eastAsia="zh-CN"/>
        </w:rPr>
        <w:tab/>
      </w:r>
      <w:r>
        <w:rPr>
          <w:lang w:eastAsia="zh-CN"/>
        </w:rPr>
        <w:t xml:space="preserve">承包人收到监理人按第 </w:t>
      </w:r>
      <w:r>
        <w:rPr>
          <w:rFonts w:ascii="Times New Roman" w:eastAsia="Times New Roman" w:hAnsi="Times New Roman" w:cs="Times New Roman"/>
          <w:lang w:eastAsia="zh-CN"/>
        </w:rPr>
        <w:t xml:space="preserve">3.4.1  </w:t>
      </w:r>
      <w:r>
        <w:rPr>
          <w:lang w:eastAsia="zh-CN"/>
        </w:rPr>
        <w:t>项作出的指示后应遵照执行。指示构成变更的，应按第</w:t>
      </w:r>
      <w:r>
        <w:rPr>
          <w:spacing w:val="-73"/>
          <w:lang w:eastAsia="zh-CN"/>
        </w:rPr>
        <w:t xml:space="preserve"> </w:t>
      </w:r>
      <w:r>
        <w:rPr>
          <w:rFonts w:ascii="Times New Roman" w:eastAsia="Times New Roman" w:hAnsi="Times New Roman" w:cs="Times New Roman"/>
          <w:spacing w:val="-3"/>
          <w:lang w:eastAsia="zh-CN"/>
        </w:rPr>
        <w:t>15</w:t>
      </w:r>
      <w:r>
        <w:rPr>
          <w:lang w:eastAsia="zh-CN"/>
        </w:rPr>
        <w:t>条处理。</w:t>
      </w:r>
    </w:p>
    <w:p w:rsidR="005A6ACC" w:rsidRDefault="0008264D">
      <w:pPr>
        <w:pStyle w:val="a4"/>
        <w:tabs>
          <w:tab w:val="left" w:pos="1191"/>
        </w:tabs>
        <w:spacing w:line="360" w:lineRule="auto"/>
        <w:ind w:left="0" w:firstLineChars="200" w:firstLine="420"/>
        <w:jc w:val="both"/>
        <w:rPr>
          <w:lang w:eastAsia="zh-CN"/>
        </w:rPr>
      </w:pPr>
      <w:r>
        <w:rPr>
          <w:rFonts w:ascii="Times New Roman" w:eastAsia="Times New Roman" w:hAnsi="Times New Roman" w:cs="Times New Roman"/>
          <w:lang w:eastAsia="zh-CN"/>
        </w:rPr>
        <w:t>3.4.3</w:t>
      </w:r>
      <w:r>
        <w:rPr>
          <w:rFonts w:ascii="Times New Roman" w:eastAsia="Times New Roman" w:hAnsi="Times New Roman" w:cs="Times New Roman"/>
          <w:lang w:eastAsia="zh-CN"/>
        </w:rPr>
        <w:tab/>
      </w:r>
      <w:r>
        <w:rPr>
          <w:lang w:eastAsia="zh-CN"/>
        </w:rPr>
        <w:t xml:space="preserve">在紧急情况下，总监理工程师或被授权的监理人员可以当场签发临时书面指示，承包人应遵照执行。承包人应在收到上述临时书面指示后 </w:t>
      </w:r>
      <w:r>
        <w:rPr>
          <w:rFonts w:ascii="Times New Roman" w:eastAsia="Times New Roman" w:hAnsi="Times New Roman" w:cs="Times New Roman"/>
          <w:lang w:eastAsia="zh-CN"/>
        </w:rPr>
        <w:t xml:space="preserve">24 </w:t>
      </w:r>
      <w:r>
        <w:rPr>
          <w:rFonts w:ascii="Times New Roman" w:eastAsia="Times New Roman" w:hAnsi="Times New Roman" w:cs="Times New Roman"/>
          <w:spacing w:val="42"/>
          <w:lang w:eastAsia="zh-CN"/>
        </w:rPr>
        <w:t xml:space="preserve"> </w:t>
      </w:r>
      <w:r>
        <w:rPr>
          <w:lang w:eastAsia="zh-CN"/>
        </w:rPr>
        <w:t xml:space="preserve">小时内，向监理人发出书面确认函。监理人在收到书面确认函后 </w:t>
      </w:r>
      <w:r>
        <w:rPr>
          <w:rFonts w:ascii="Times New Roman" w:eastAsia="Times New Roman" w:hAnsi="Times New Roman" w:cs="Times New Roman"/>
          <w:lang w:eastAsia="zh-CN"/>
        </w:rPr>
        <w:t>24</w:t>
      </w:r>
      <w:r>
        <w:rPr>
          <w:rFonts w:ascii="Times New Roman" w:eastAsia="Times New Roman" w:hAnsi="Times New Roman" w:cs="Times New Roman"/>
          <w:spacing w:val="-8"/>
          <w:lang w:eastAsia="zh-CN"/>
        </w:rPr>
        <w:t xml:space="preserve"> </w:t>
      </w:r>
      <w:r>
        <w:rPr>
          <w:lang w:eastAsia="zh-CN"/>
        </w:rPr>
        <w:t>小时内未予答复的，该书面确认函应被视为监理人的正式指示。</w:t>
      </w:r>
    </w:p>
    <w:p w:rsidR="005A6ACC" w:rsidRDefault="0008264D">
      <w:pPr>
        <w:pStyle w:val="a4"/>
        <w:tabs>
          <w:tab w:val="left" w:pos="1191"/>
        </w:tabs>
        <w:spacing w:line="360" w:lineRule="auto"/>
        <w:ind w:left="0" w:firstLineChars="200" w:firstLine="420"/>
        <w:jc w:val="both"/>
        <w:rPr>
          <w:lang w:eastAsia="zh-CN"/>
        </w:rPr>
      </w:pPr>
      <w:r>
        <w:rPr>
          <w:rFonts w:ascii="Times New Roman" w:eastAsia="Times New Roman" w:hAnsi="Times New Roman" w:cs="Times New Roman"/>
          <w:lang w:eastAsia="zh-CN"/>
        </w:rPr>
        <w:t>3.4.4</w:t>
      </w:r>
      <w:r>
        <w:rPr>
          <w:rFonts w:ascii="Times New Roman" w:eastAsia="Times New Roman" w:hAnsi="Times New Roman" w:cs="Times New Roman"/>
          <w:lang w:eastAsia="zh-CN"/>
        </w:rPr>
        <w:tab/>
      </w:r>
      <w:r>
        <w:rPr>
          <w:lang w:eastAsia="zh-CN"/>
        </w:rPr>
        <w:t xml:space="preserve">除合同另有约定外，承包人只从总监理工程师或按第 </w:t>
      </w:r>
      <w:r>
        <w:rPr>
          <w:rFonts w:ascii="Times New Roman" w:eastAsia="Times New Roman" w:hAnsi="Times New Roman" w:cs="Times New Roman"/>
          <w:lang w:eastAsia="zh-CN"/>
        </w:rPr>
        <w:t xml:space="preserve">3.3.1 </w:t>
      </w:r>
      <w:r>
        <w:rPr>
          <w:rFonts w:ascii="Times New Roman" w:eastAsia="Times New Roman" w:hAnsi="Times New Roman" w:cs="Times New Roman"/>
          <w:spacing w:val="38"/>
          <w:lang w:eastAsia="zh-CN"/>
        </w:rPr>
        <w:t xml:space="preserve"> </w:t>
      </w:r>
      <w:r>
        <w:rPr>
          <w:lang w:eastAsia="zh-CN"/>
        </w:rPr>
        <w:t>项被授权的监理人员处取得指示。</w:t>
      </w:r>
    </w:p>
    <w:p w:rsidR="005A6ACC" w:rsidRDefault="0008264D">
      <w:pPr>
        <w:pStyle w:val="a4"/>
        <w:tabs>
          <w:tab w:val="left" w:pos="1201"/>
        </w:tabs>
        <w:spacing w:line="360" w:lineRule="auto"/>
        <w:ind w:left="0" w:firstLineChars="200" w:firstLine="420"/>
        <w:jc w:val="both"/>
        <w:rPr>
          <w:lang w:eastAsia="zh-CN"/>
        </w:rPr>
      </w:pPr>
      <w:r>
        <w:rPr>
          <w:rFonts w:ascii="Times New Roman" w:eastAsia="Times New Roman" w:hAnsi="Times New Roman" w:cs="Times New Roman"/>
          <w:lang w:eastAsia="zh-CN"/>
        </w:rPr>
        <w:lastRenderedPageBreak/>
        <w:t>3.4.5</w:t>
      </w:r>
      <w:r>
        <w:rPr>
          <w:rFonts w:ascii="Times New Roman" w:eastAsia="Times New Roman" w:hAnsi="Times New Roman" w:cs="Times New Roman"/>
          <w:lang w:eastAsia="zh-CN"/>
        </w:rPr>
        <w:tab/>
      </w:r>
      <w:r>
        <w:rPr>
          <w:spacing w:val="3"/>
          <w:lang w:eastAsia="zh-CN"/>
        </w:rPr>
        <w:t>由于监理人未能按合同约定发出指示、指示延误或指示错误而导致承包人费用增加和</w:t>
      </w:r>
      <w:r>
        <w:rPr>
          <w:lang w:eastAsia="zh-CN"/>
        </w:rPr>
        <w:t>（或）工期延误的，由发包人承担赔偿责任。</w:t>
      </w:r>
    </w:p>
    <w:p w:rsidR="005A6ACC" w:rsidRDefault="0008264D">
      <w:pPr>
        <w:spacing w:line="360" w:lineRule="auto"/>
        <w:ind w:firstLineChars="200" w:firstLine="422"/>
        <w:jc w:val="both"/>
        <w:rPr>
          <w:rFonts w:ascii="宋体" w:eastAsia="宋体" w:hAnsi="宋体" w:cs="宋体"/>
          <w:sz w:val="21"/>
          <w:szCs w:val="21"/>
          <w:lang w:eastAsia="zh-CN"/>
        </w:rPr>
      </w:pPr>
      <w:bookmarkStart w:id="129" w:name="3.5_商定或确定"/>
      <w:bookmarkEnd w:id="129"/>
      <w:r>
        <w:rPr>
          <w:rFonts w:ascii="Times New Roman" w:eastAsia="Times New Roman" w:hAnsi="Times New Roman" w:cs="Times New Roman"/>
          <w:b/>
          <w:bCs/>
          <w:sz w:val="21"/>
          <w:szCs w:val="21"/>
          <w:lang w:eastAsia="zh-CN"/>
        </w:rPr>
        <w:t xml:space="preserve">3.5 </w:t>
      </w:r>
      <w:r>
        <w:rPr>
          <w:rFonts w:ascii="Times New Roman" w:eastAsia="Times New Roman" w:hAnsi="Times New Roman" w:cs="Times New Roman"/>
          <w:b/>
          <w:bCs/>
          <w:spacing w:val="1"/>
          <w:sz w:val="21"/>
          <w:szCs w:val="21"/>
          <w:lang w:eastAsia="zh-CN"/>
        </w:rPr>
        <w:t xml:space="preserve"> </w:t>
      </w:r>
      <w:r>
        <w:rPr>
          <w:rFonts w:ascii="宋体" w:eastAsia="宋体" w:hAnsi="宋体" w:cs="宋体"/>
          <w:b/>
          <w:bCs/>
          <w:sz w:val="21"/>
          <w:szCs w:val="21"/>
          <w:lang w:eastAsia="zh-CN"/>
        </w:rPr>
        <w:t>商定或确定</w:t>
      </w:r>
    </w:p>
    <w:p w:rsidR="005A6ACC" w:rsidRDefault="0008264D">
      <w:pPr>
        <w:pStyle w:val="a4"/>
        <w:tabs>
          <w:tab w:val="left" w:pos="1191"/>
        </w:tabs>
        <w:spacing w:line="360" w:lineRule="auto"/>
        <w:ind w:left="0" w:firstLineChars="200" w:firstLine="420"/>
        <w:jc w:val="both"/>
        <w:rPr>
          <w:lang w:eastAsia="zh-CN"/>
        </w:rPr>
      </w:pPr>
      <w:r>
        <w:rPr>
          <w:rFonts w:ascii="Times New Roman" w:eastAsia="Times New Roman" w:hAnsi="Times New Roman" w:cs="Times New Roman"/>
          <w:lang w:eastAsia="zh-CN"/>
        </w:rPr>
        <w:t>3.5.1</w:t>
      </w:r>
      <w:r>
        <w:rPr>
          <w:rFonts w:ascii="Times New Roman" w:eastAsia="Times New Roman" w:hAnsi="Times New Roman" w:cs="Times New Roman"/>
          <w:lang w:eastAsia="zh-CN"/>
        </w:rPr>
        <w:tab/>
      </w:r>
      <w:r>
        <w:rPr>
          <w:spacing w:val="-1"/>
          <w:lang w:eastAsia="zh-CN"/>
        </w:rPr>
        <w:t>合同约定总监理工程师应按照本款对任何事项进行商定或确定时，总监理工程师应与合</w:t>
      </w:r>
      <w:r>
        <w:rPr>
          <w:lang w:eastAsia="zh-CN"/>
        </w:rPr>
        <w:t>同当事人协商，尽量达成一致。不能达成一致的，总监理工程师应认真研究后审慎确定。</w:t>
      </w:r>
    </w:p>
    <w:p w:rsidR="005A6ACC" w:rsidRDefault="0008264D">
      <w:pPr>
        <w:pStyle w:val="a4"/>
        <w:tabs>
          <w:tab w:val="left" w:pos="1191"/>
        </w:tabs>
        <w:spacing w:line="360" w:lineRule="auto"/>
        <w:ind w:left="0" w:firstLineChars="200" w:firstLine="420"/>
        <w:jc w:val="both"/>
        <w:rPr>
          <w:lang w:eastAsia="zh-CN"/>
        </w:rPr>
      </w:pPr>
      <w:r>
        <w:rPr>
          <w:rFonts w:ascii="Times New Roman" w:eastAsia="Times New Roman" w:hAnsi="Times New Roman" w:cs="Times New Roman"/>
          <w:lang w:eastAsia="zh-CN"/>
        </w:rPr>
        <w:t>3.5.2</w:t>
      </w:r>
      <w:r>
        <w:rPr>
          <w:rFonts w:ascii="Times New Roman" w:eastAsia="Times New Roman" w:hAnsi="Times New Roman" w:cs="Times New Roman"/>
          <w:lang w:eastAsia="zh-CN"/>
        </w:rPr>
        <w:tab/>
      </w:r>
      <w:r>
        <w:rPr>
          <w:lang w:eastAsia="zh-CN"/>
        </w:rPr>
        <w:t xml:space="preserve">总监理工程师应将商定或确定的事项通知合同当事人，并附详细依据。对总监理工程师的确定有异议的，构成争议，按照第 </w:t>
      </w:r>
      <w:r>
        <w:rPr>
          <w:rFonts w:ascii="Times New Roman" w:eastAsia="Times New Roman" w:hAnsi="Times New Roman" w:cs="Times New Roman"/>
          <w:lang w:eastAsia="zh-CN"/>
        </w:rPr>
        <w:t xml:space="preserve">24 </w:t>
      </w:r>
      <w:r>
        <w:rPr>
          <w:rFonts w:ascii="Times New Roman" w:eastAsia="Times New Roman" w:hAnsi="Times New Roman" w:cs="Times New Roman"/>
          <w:spacing w:val="41"/>
          <w:lang w:eastAsia="zh-CN"/>
        </w:rPr>
        <w:t xml:space="preserve"> </w:t>
      </w:r>
      <w:r>
        <w:rPr>
          <w:lang w:eastAsia="zh-CN"/>
        </w:rPr>
        <w:t xml:space="preserve">条的约定处理。在争议解决前，双方应暂按总监理工程师的确定执行，按照第 </w:t>
      </w:r>
      <w:r>
        <w:rPr>
          <w:rFonts w:ascii="Times New Roman" w:eastAsia="Times New Roman" w:hAnsi="Times New Roman" w:cs="Times New Roman"/>
          <w:lang w:eastAsia="zh-CN"/>
        </w:rPr>
        <w:t>24</w:t>
      </w:r>
      <w:r>
        <w:rPr>
          <w:rFonts w:ascii="Times New Roman" w:eastAsia="Times New Roman" w:hAnsi="Times New Roman" w:cs="Times New Roman"/>
          <w:spacing w:val="-6"/>
          <w:lang w:eastAsia="zh-CN"/>
        </w:rPr>
        <w:t xml:space="preserve"> </w:t>
      </w:r>
      <w:r>
        <w:rPr>
          <w:lang w:eastAsia="zh-CN"/>
        </w:rPr>
        <w:t>条的约定对总监理工程师的确定作出修改的，按修改后的结果执行。</w:t>
      </w:r>
    </w:p>
    <w:p w:rsidR="005A6ACC" w:rsidRDefault="0008264D">
      <w:pPr>
        <w:spacing w:line="360" w:lineRule="auto"/>
        <w:ind w:firstLineChars="200" w:firstLine="422"/>
        <w:jc w:val="both"/>
        <w:rPr>
          <w:rFonts w:ascii="宋体" w:eastAsia="宋体" w:hAnsi="宋体" w:cs="宋体"/>
          <w:sz w:val="21"/>
          <w:szCs w:val="21"/>
          <w:lang w:eastAsia="zh-CN"/>
        </w:rPr>
      </w:pPr>
      <w:bookmarkStart w:id="130" w:name="4._承包人"/>
      <w:bookmarkEnd w:id="130"/>
      <w:r>
        <w:rPr>
          <w:rFonts w:ascii="Times New Roman" w:eastAsia="Times New Roman" w:hAnsi="Times New Roman" w:cs="Times New Roman"/>
          <w:b/>
          <w:bCs/>
          <w:sz w:val="21"/>
          <w:szCs w:val="21"/>
          <w:lang w:eastAsia="zh-CN"/>
        </w:rPr>
        <w:t>4.</w:t>
      </w:r>
      <w:r>
        <w:rPr>
          <w:rFonts w:ascii="Times New Roman" w:eastAsia="Times New Roman" w:hAnsi="Times New Roman" w:cs="Times New Roman"/>
          <w:b/>
          <w:bCs/>
          <w:spacing w:val="52"/>
          <w:sz w:val="21"/>
          <w:szCs w:val="21"/>
          <w:lang w:eastAsia="zh-CN"/>
        </w:rPr>
        <w:t xml:space="preserve"> </w:t>
      </w:r>
      <w:r>
        <w:rPr>
          <w:rFonts w:ascii="宋体" w:eastAsia="宋体" w:hAnsi="宋体" w:cs="宋体"/>
          <w:b/>
          <w:bCs/>
          <w:sz w:val="21"/>
          <w:szCs w:val="21"/>
          <w:lang w:eastAsia="zh-CN"/>
        </w:rPr>
        <w:t>承包人</w:t>
      </w:r>
    </w:p>
    <w:p w:rsidR="005A6ACC" w:rsidRDefault="0008264D">
      <w:pPr>
        <w:spacing w:line="360" w:lineRule="auto"/>
        <w:ind w:firstLineChars="200" w:firstLine="422"/>
        <w:jc w:val="both"/>
        <w:rPr>
          <w:rFonts w:ascii="宋体" w:eastAsia="宋体" w:hAnsi="宋体" w:cs="宋体"/>
          <w:sz w:val="21"/>
          <w:szCs w:val="21"/>
          <w:lang w:eastAsia="zh-CN"/>
        </w:rPr>
      </w:pPr>
      <w:bookmarkStart w:id="131" w:name="4.1_承包人的一般义务"/>
      <w:bookmarkEnd w:id="131"/>
      <w:r>
        <w:rPr>
          <w:rFonts w:ascii="Times New Roman" w:eastAsia="Times New Roman" w:hAnsi="Times New Roman" w:cs="Times New Roman"/>
          <w:b/>
          <w:bCs/>
          <w:sz w:val="21"/>
          <w:szCs w:val="21"/>
          <w:lang w:eastAsia="zh-CN"/>
        </w:rPr>
        <w:t xml:space="preserve">4.1 </w:t>
      </w:r>
      <w:r>
        <w:rPr>
          <w:rFonts w:ascii="Times New Roman" w:eastAsia="Times New Roman" w:hAnsi="Times New Roman" w:cs="Times New Roman"/>
          <w:b/>
          <w:bCs/>
          <w:spacing w:val="2"/>
          <w:sz w:val="21"/>
          <w:szCs w:val="21"/>
          <w:lang w:eastAsia="zh-CN"/>
        </w:rPr>
        <w:t xml:space="preserve"> </w:t>
      </w:r>
      <w:r>
        <w:rPr>
          <w:rFonts w:ascii="宋体" w:eastAsia="宋体" w:hAnsi="宋体" w:cs="宋体"/>
          <w:b/>
          <w:bCs/>
          <w:sz w:val="21"/>
          <w:szCs w:val="21"/>
          <w:lang w:eastAsia="zh-CN"/>
        </w:rPr>
        <w:t>承包人的一般义务</w:t>
      </w:r>
    </w:p>
    <w:p w:rsidR="005A6ACC" w:rsidRDefault="0008264D">
      <w:pPr>
        <w:tabs>
          <w:tab w:val="left" w:pos="1191"/>
        </w:tabs>
        <w:spacing w:line="360" w:lineRule="auto"/>
        <w:ind w:firstLineChars="200" w:firstLine="422"/>
        <w:jc w:val="both"/>
        <w:rPr>
          <w:lang w:eastAsia="zh-CN"/>
        </w:rPr>
      </w:pPr>
      <w:bookmarkStart w:id="132" w:name="4.1.1__遵守法律"/>
      <w:bookmarkEnd w:id="132"/>
      <w:r>
        <w:rPr>
          <w:rFonts w:ascii="Times New Roman" w:eastAsia="Times New Roman" w:hAnsi="Times New Roman" w:cs="Times New Roman"/>
          <w:b/>
          <w:bCs/>
          <w:sz w:val="21"/>
          <w:szCs w:val="21"/>
          <w:lang w:eastAsia="zh-CN"/>
        </w:rPr>
        <w:t>4.1.1</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 xml:space="preserve">遵守法律 </w:t>
      </w:r>
      <w:r>
        <w:rPr>
          <w:rFonts w:ascii="宋体" w:eastAsia="宋体" w:hAnsi="宋体" w:cs="宋体"/>
          <w:spacing w:val="-1"/>
          <w:sz w:val="21"/>
          <w:szCs w:val="21"/>
          <w:lang w:eastAsia="zh-CN"/>
        </w:rPr>
        <w:t>承包人在履行合同过程中应遵守法律，并保证发包人免于承担因承包人违反法律而引起的任何</w:t>
      </w:r>
      <w:r>
        <w:rPr>
          <w:lang w:eastAsia="zh-CN"/>
        </w:rPr>
        <w:t>责任。</w:t>
      </w:r>
    </w:p>
    <w:p w:rsidR="005A6ACC" w:rsidRDefault="0008264D">
      <w:pPr>
        <w:tabs>
          <w:tab w:val="left" w:pos="1189"/>
        </w:tabs>
        <w:spacing w:line="360" w:lineRule="auto"/>
        <w:ind w:firstLineChars="200" w:firstLine="422"/>
        <w:jc w:val="both"/>
        <w:rPr>
          <w:rFonts w:ascii="宋体" w:eastAsia="宋体" w:hAnsi="宋体" w:cs="宋体"/>
          <w:spacing w:val="-2"/>
          <w:sz w:val="21"/>
          <w:szCs w:val="21"/>
          <w:lang w:eastAsia="zh-CN"/>
        </w:rPr>
      </w:pPr>
      <w:bookmarkStart w:id="133" w:name="4.1.2__依法纳税"/>
      <w:bookmarkEnd w:id="133"/>
      <w:r>
        <w:rPr>
          <w:rFonts w:ascii="Times New Roman" w:eastAsia="Times New Roman" w:hAnsi="Times New Roman" w:cs="Times New Roman"/>
          <w:b/>
          <w:bCs/>
          <w:sz w:val="21"/>
          <w:szCs w:val="21"/>
          <w:lang w:eastAsia="zh-CN"/>
        </w:rPr>
        <w:t>4.1.2</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 xml:space="preserve">依法纳税 </w:t>
      </w:r>
      <w:r>
        <w:rPr>
          <w:rFonts w:ascii="宋体" w:eastAsia="宋体" w:hAnsi="宋体" w:cs="宋体"/>
          <w:spacing w:val="-2"/>
          <w:sz w:val="21"/>
          <w:szCs w:val="21"/>
          <w:lang w:eastAsia="zh-CN"/>
        </w:rPr>
        <w:t>承包人应按有关法律规定纳税，应缴纳的税金包括在合同价格内。</w:t>
      </w:r>
    </w:p>
    <w:p w:rsidR="005A6ACC" w:rsidRDefault="0008264D">
      <w:pPr>
        <w:tabs>
          <w:tab w:val="left" w:pos="1189"/>
        </w:tabs>
        <w:spacing w:line="360" w:lineRule="auto"/>
        <w:ind w:firstLineChars="200" w:firstLine="422"/>
        <w:jc w:val="both"/>
        <w:rPr>
          <w:rFonts w:ascii="宋体" w:eastAsia="宋体" w:hAnsi="宋体" w:cs="宋体"/>
          <w:sz w:val="21"/>
          <w:szCs w:val="21"/>
          <w:lang w:eastAsia="zh-CN"/>
        </w:rPr>
      </w:pPr>
      <w:bookmarkStart w:id="134" w:name="4.1.3__完成各项承包工作"/>
      <w:bookmarkEnd w:id="134"/>
      <w:r>
        <w:rPr>
          <w:rFonts w:ascii="Times New Roman" w:eastAsia="Times New Roman" w:hAnsi="Times New Roman" w:cs="Times New Roman"/>
          <w:b/>
          <w:bCs/>
          <w:sz w:val="21"/>
          <w:szCs w:val="21"/>
          <w:lang w:eastAsia="zh-CN"/>
        </w:rPr>
        <w:t>4.1.3</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完成各项承包工作</w:t>
      </w:r>
    </w:p>
    <w:p w:rsidR="005A6ACC" w:rsidRDefault="0008264D">
      <w:pPr>
        <w:pStyle w:val="a4"/>
        <w:spacing w:line="360" w:lineRule="auto"/>
        <w:ind w:left="0" w:firstLineChars="200" w:firstLine="420"/>
        <w:jc w:val="both"/>
        <w:rPr>
          <w:lang w:eastAsia="zh-CN"/>
        </w:rPr>
      </w:pPr>
      <w:r>
        <w:rPr>
          <w:lang w:eastAsia="zh-CN"/>
        </w:rPr>
        <w:t xml:space="preserve">承包人应按合同约定以及监理人根据第 </w:t>
      </w:r>
      <w:r>
        <w:rPr>
          <w:rFonts w:ascii="Times New Roman" w:eastAsia="Times New Roman" w:hAnsi="Times New Roman" w:cs="Times New Roman"/>
          <w:lang w:eastAsia="zh-CN"/>
        </w:rPr>
        <w:t>3.4</w:t>
      </w:r>
      <w:r>
        <w:rPr>
          <w:rFonts w:ascii="Times New Roman" w:eastAsia="Times New Roman" w:hAnsi="Times New Roman" w:cs="Times New Roman"/>
          <w:spacing w:val="34"/>
          <w:lang w:eastAsia="zh-CN"/>
        </w:rPr>
        <w:t xml:space="preserve"> </w:t>
      </w:r>
      <w:r>
        <w:rPr>
          <w:lang w:eastAsia="zh-CN"/>
        </w:rPr>
        <w:t>款作出的指示，实施、完成全部工程，并修补工程</w:t>
      </w:r>
      <w:r>
        <w:rPr>
          <w:spacing w:val="-6"/>
          <w:lang w:eastAsia="zh-CN"/>
        </w:rPr>
        <w:t>中的任何缺陷。除第</w:t>
      </w:r>
      <w:r>
        <w:rPr>
          <w:spacing w:val="-39"/>
          <w:lang w:eastAsia="zh-CN"/>
        </w:rPr>
        <w:t xml:space="preserve"> </w:t>
      </w:r>
      <w:r>
        <w:rPr>
          <w:rFonts w:ascii="Times New Roman" w:eastAsia="Times New Roman" w:hAnsi="Times New Roman" w:cs="Times New Roman"/>
          <w:lang w:eastAsia="zh-CN"/>
        </w:rPr>
        <w:t>5.2</w:t>
      </w:r>
      <w:r>
        <w:rPr>
          <w:rFonts w:ascii="Times New Roman" w:eastAsia="Times New Roman" w:hAnsi="Times New Roman" w:cs="Times New Roman"/>
          <w:spacing w:val="13"/>
          <w:lang w:eastAsia="zh-CN"/>
        </w:rPr>
        <w:t xml:space="preserve"> </w:t>
      </w:r>
      <w:r>
        <w:rPr>
          <w:spacing w:val="-16"/>
          <w:lang w:eastAsia="zh-CN"/>
        </w:rPr>
        <w:t>款、第</w:t>
      </w:r>
      <w:r>
        <w:rPr>
          <w:spacing w:val="-36"/>
          <w:lang w:eastAsia="zh-CN"/>
        </w:rPr>
        <w:t xml:space="preserve"> </w:t>
      </w:r>
      <w:r>
        <w:rPr>
          <w:rFonts w:ascii="Times New Roman" w:eastAsia="Times New Roman" w:hAnsi="Times New Roman" w:cs="Times New Roman"/>
          <w:lang w:eastAsia="zh-CN"/>
        </w:rPr>
        <w:t>6.2</w:t>
      </w:r>
      <w:r>
        <w:rPr>
          <w:rFonts w:ascii="Times New Roman" w:eastAsia="Times New Roman" w:hAnsi="Times New Roman" w:cs="Times New Roman"/>
          <w:spacing w:val="17"/>
          <w:lang w:eastAsia="zh-CN"/>
        </w:rPr>
        <w:t xml:space="preserve"> </w:t>
      </w:r>
      <w:r>
        <w:rPr>
          <w:spacing w:val="-5"/>
          <w:lang w:eastAsia="zh-CN"/>
        </w:rPr>
        <w:t>款另有约定外，承包人应提供为完成合同工作所需的劳务、材料、</w:t>
      </w:r>
      <w:r>
        <w:rPr>
          <w:lang w:eastAsia="zh-CN"/>
        </w:rPr>
        <w:t>施工设备、工程设备和其它物品，并按合同约定负责临时设施的设计、建造、运行、维护、管理和拆除。</w:t>
      </w:r>
    </w:p>
    <w:p w:rsidR="005A6ACC" w:rsidRDefault="0008264D">
      <w:pPr>
        <w:tabs>
          <w:tab w:val="left" w:pos="1191"/>
        </w:tabs>
        <w:spacing w:line="360" w:lineRule="auto"/>
        <w:ind w:firstLineChars="200" w:firstLine="422"/>
        <w:jc w:val="both"/>
        <w:rPr>
          <w:lang w:eastAsia="zh-CN"/>
        </w:rPr>
      </w:pPr>
      <w:bookmarkStart w:id="135" w:name="4.1.4__对施工作业和施工方法的完备性负责"/>
      <w:bookmarkEnd w:id="135"/>
      <w:r>
        <w:rPr>
          <w:rFonts w:ascii="Times New Roman" w:eastAsia="Times New Roman" w:hAnsi="Times New Roman" w:cs="Times New Roman"/>
          <w:b/>
          <w:bCs/>
          <w:sz w:val="21"/>
          <w:szCs w:val="21"/>
          <w:lang w:eastAsia="zh-CN"/>
        </w:rPr>
        <w:t>4.1.4</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 xml:space="preserve">对施工作业和施工方法的完备性负责 </w:t>
      </w:r>
      <w:r>
        <w:rPr>
          <w:rFonts w:ascii="宋体" w:eastAsia="宋体" w:hAnsi="宋体" w:cs="宋体"/>
          <w:spacing w:val="-1"/>
          <w:sz w:val="21"/>
          <w:szCs w:val="21"/>
          <w:lang w:eastAsia="zh-CN"/>
        </w:rPr>
        <w:t>承包人应按合同约定的工作内容和施工进度要求，编制施工组织设计和施工措施计划，并对所</w:t>
      </w:r>
      <w:r>
        <w:rPr>
          <w:lang w:eastAsia="zh-CN"/>
        </w:rPr>
        <w:t>有施工作业和施工方法的完备性和安全可靠性负责。</w:t>
      </w:r>
    </w:p>
    <w:p w:rsidR="005A6ACC" w:rsidRDefault="0008264D">
      <w:pPr>
        <w:tabs>
          <w:tab w:val="left" w:pos="1191"/>
        </w:tabs>
        <w:spacing w:line="360" w:lineRule="auto"/>
        <w:ind w:firstLineChars="200" w:firstLine="422"/>
        <w:jc w:val="both"/>
        <w:rPr>
          <w:rFonts w:ascii="宋体" w:eastAsia="宋体" w:hAnsi="宋体" w:cs="宋体"/>
          <w:sz w:val="21"/>
          <w:szCs w:val="21"/>
          <w:lang w:eastAsia="zh-CN"/>
        </w:rPr>
      </w:pPr>
      <w:bookmarkStart w:id="136" w:name="4.1.5__保证工程施工和人员的安全"/>
      <w:bookmarkEnd w:id="136"/>
      <w:r>
        <w:rPr>
          <w:rFonts w:ascii="Times New Roman" w:eastAsia="Times New Roman" w:hAnsi="Times New Roman" w:cs="Times New Roman"/>
          <w:b/>
          <w:bCs/>
          <w:sz w:val="21"/>
          <w:szCs w:val="21"/>
          <w:lang w:eastAsia="zh-CN"/>
        </w:rPr>
        <w:t>4.1.5</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保证工程施工和人员的安全</w:t>
      </w:r>
    </w:p>
    <w:p w:rsidR="005A6ACC" w:rsidRDefault="0008264D">
      <w:pPr>
        <w:pStyle w:val="a4"/>
        <w:spacing w:line="360" w:lineRule="auto"/>
        <w:ind w:left="0" w:firstLineChars="200" w:firstLine="420"/>
        <w:jc w:val="both"/>
        <w:rPr>
          <w:lang w:eastAsia="zh-CN"/>
        </w:rPr>
      </w:pPr>
      <w:r>
        <w:rPr>
          <w:lang w:eastAsia="zh-CN"/>
        </w:rPr>
        <w:t xml:space="preserve">承包人应按第 </w:t>
      </w:r>
      <w:r>
        <w:rPr>
          <w:rFonts w:ascii="Times New Roman" w:eastAsia="Times New Roman" w:hAnsi="Times New Roman" w:cs="Times New Roman"/>
          <w:lang w:eastAsia="zh-CN"/>
        </w:rPr>
        <w:t>9.2</w:t>
      </w:r>
      <w:r>
        <w:rPr>
          <w:rFonts w:ascii="Times New Roman" w:eastAsia="Times New Roman" w:hAnsi="Times New Roman" w:cs="Times New Roman"/>
          <w:spacing w:val="34"/>
          <w:lang w:eastAsia="zh-CN"/>
        </w:rPr>
        <w:t xml:space="preserve"> </w:t>
      </w:r>
      <w:r>
        <w:rPr>
          <w:lang w:eastAsia="zh-CN"/>
        </w:rPr>
        <w:t>款约定采取施工安全措施，确保工程及其人员、材料、设备和设施的安全，防止因工程施工造成的人身伤害和财产损失。</w:t>
      </w:r>
    </w:p>
    <w:p w:rsidR="005A6ACC" w:rsidRDefault="0008264D">
      <w:pPr>
        <w:tabs>
          <w:tab w:val="left" w:pos="1191"/>
        </w:tabs>
        <w:spacing w:line="360" w:lineRule="auto"/>
        <w:ind w:firstLineChars="200" w:firstLine="422"/>
        <w:jc w:val="both"/>
        <w:rPr>
          <w:rFonts w:ascii="宋体" w:eastAsia="宋体" w:hAnsi="宋体" w:cs="宋体"/>
          <w:sz w:val="21"/>
          <w:szCs w:val="21"/>
          <w:lang w:eastAsia="zh-CN"/>
        </w:rPr>
      </w:pPr>
      <w:bookmarkStart w:id="137" w:name="4.1.6__负责施工场地及其周边环境与生态的保护工作"/>
      <w:bookmarkEnd w:id="137"/>
      <w:r>
        <w:rPr>
          <w:rFonts w:ascii="Times New Roman" w:eastAsia="Times New Roman" w:hAnsi="Times New Roman" w:cs="Times New Roman"/>
          <w:b/>
          <w:bCs/>
          <w:sz w:val="21"/>
          <w:szCs w:val="21"/>
          <w:lang w:eastAsia="zh-CN"/>
        </w:rPr>
        <w:t>4.1.6</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负责施工场地及其周边环境与生态的保护工作</w:t>
      </w:r>
    </w:p>
    <w:p w:rsidR="005A6ACC" w:rsidRDefault="0008264D">
      <w:pPr>
        <w:pStyle w:val="a4"/>
        <w:spacing w:line="360" w:lineRule="auto"/>
        <w:ind w:left="0" w:firstLineChars="200" w:firstLine="420"/>
        <w:jc w:val="both"/>
        <w:rPr>
          <w:lang w:eastAsia="zh-CN"/>
        </w:rPr>
      </w:pPr>
      <w:r>
        <w:rPr>
          <w:lang w:eastAsia="zh-CN"/>
        </w:rPr>
        <w:t xml:space="preserve">承包人应按照第 </w:t>
      </w:r>
      <w:r>
        <w:rPr>
          <w:rFonts w:ascii="Times New Roman" w:eastAsia="Times New Roman" w:hAnsi="Times New Roman" w:cs="Times New Roman"/>
          <w:lang w:eastAsia="zh-CN"/>
        </w:rPr>
        <w:t>9.4</w:t>
      </w:r>
      <w:r>
        <w:rPr>
          <w:rFonts w:ascii="Times New Roman" w:eastAsia="Times New Roman" w:hAnsi="Times New Roman" w:cs="Times New Roman"/>
          <w:spacing w:val="-3"/>
          <w:lang w:eastAsia="zh-CN"/>
        </w:rPr>
        <w:t xml:space="preserve"> </w:t>
      </w:r>
      <w:r>
        <w:rPr>
          <w:lang w:eastAsia="zh-CN"/>
        </w:rPr>
        <w:t>款约定负责施工场地及其周边环境与生态的保护工作。</w:t>
      </w:r>
    </w:p>
    <w:p w:rsidR="005A6ACC" w:rsidRDefault="0008264D">
      <w:pPr>
        <w:tabs>
          <w:tab w:val="left" w:pos="1191"/>
        </w:tabs>
        <w:spacing w:line="360" w:lineRule="auto"/>
        <w:ind w:firstLineChars="200" w:firstLine="422"/>
        <w:jc w:val="both"/>
        <w:rPr>
          <w:lang w:eastAsia="zh-CN"/>
        </w:rPr>
      </w:pPr>
      <w:bookmarkStart w:id="138" w:name="4.1.7__避免施工对公众与他人的利益造成损害"/>
      <w:bookmarkEnd w:id="138"/>
      <w:r>
        <w:rPr>
          <w:rFonts w:ascii="Times New Roman" w:eastAsia="Times New Roman" w:hAnsi="Times New Roman" w:cs="Times New Roman"/>
          <w:b/>
          <w:bCs/>
          <w:sz w:val="21"/>
          <w:szCs w:val="21"/>
          <w:lang w:eastAsia="zh-CN"/>
        </w:rPr>
        <w:t>4.1.7</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 xml:space="preserve">避免施工对公众与他人的利益造成损害 </w:t>
      </w:r>
      <w:r>
        <w:rPr>
          <w:rFonts w:ascii="宋体" w:eastAsia="宋体" w:hAnsi="宋体" w:cs="宋体"/>
          <w:spacing w:val="-1"/>
          <w:sz w:val="21"/>
          <w:szCs w:val="21"/>
          <w:lang w:eastAsia="zh-CN"/>
        </w:rPr>
        <w:t>承包人在进行合同约定的各项工作时，不得侵害发包人与他人使用公用道路、水源、市政管网</w:t>
      </w:r>
      <w:r>
        <w:rPr>
          <w:spacing w:val="-1"/>
          <w:lang w:eastAsia="zh-CN"/>
        </w:rPr>
        <w:t>等公共设施的权利，避免对邻近的公共设施产生干扰。承包人占用或使用他人的施工场地，影响他</w:t>
      </w:r>
      <w:r>
        <w:rPr>
          <w:spacing w:val="-20"/>
          <w:lang w:eastAsia="zh-CN"/>
        </w:rPr>
        <w:t xml:space="preserve"> </w:t>
      </w:r>
      <w:r>
        <w:rPr>
          <w:lang w:eastAsia="zh-CN"/>
        </w:rPr>
        <w:t>人作业或生活的，应承担相应责任。</w:t>
      </w:r>
    </w:p>
    <w:p w:rsidR="005A6ACC" w:rsidRDefault="0008264D">
      <w:pPr>
        <w:tabs>
          <w:tab w:val="left" w:pos="1191"/>
        </w:tabs>
        <w:spacing w:line="360" w:lineRule="auto"/>
        <w:ind w:firstLineChars="200" w:firstLine="422"/>
        <w:jc w:val="both"/>
        <w:rPr>
          <w:lang w:eastAsia="zh-CN"/>
        </w:rPr>
      </w:pPr>
      <w:bookmarkStart w:id="139" w:name="4.1.8__为他人提供方便"/>
      <w:bookmarkEnd w:id="139"/>
      <w:r>
        <w:rPr>
          <w:rFonts w:ascii="Times New Roman" w:eastAsia="Times New Roman" w:hAnsi="Times New Roman" w:cs="Times New Roman"/>
          <w:b/>
          <w:bCs/>
          <w:sz w:val="21"/>
          <w:szCs w:val="21"/>
          <w:lang w:eastAsia="zh-CN"/>
        </w:rPr>
        <w:t>4.1.8</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 xml:space="preserve">为他人提供方便 </w:t>
      </w:r>
      <w:r>
        <w:rPr>
          <w:rFonts w:ascii="宋体" w:eastAsia="宋体" w:hAnsi="宋体" w:cs="宋体"/>
          <w:spacing w:val="-1"/>
          <w:sz w:val="21"/>
          <w:szCs w:val="21"/>
          <w:lang w:eastAsia="zh-CN"/>
        </w:rPr>
        <w:t>承包人应按监理人的指示为他人在施工场地或附近实施与工程有关的其他各项工作提供可能的</w:t>
      </w:r>
      <w:r>
        <w:rPr>
          <w:lang w:eastAsia="zh-CN"/>
        </w:rPr>
        <w:t>条件。除合同另有约定外，提供有关条件的内容和可能发生的费用，由监理人按第</w:t>
      </w:r>
      <w:r>
        <w:rPr>
          <w:lang w:eastAsia="zh-CN"/>
        </w:rPr>
        <w:t xml:space="preserve"> </w:t>
      </w:r>
      <w:r>
        <w:rPr>
          <w:rFonts w:ascii="Times New Roman" w:eastAsia="Times New Roman" w:hAnsi="Times New Roman" w:cs="Times New Roman"/>
          <w:lang w:eastAsia="zh-CN"/>
        </w:rPr>
        <w:t>3.5</w:t>
      </w:r>
      <w:r>
        <w:rPr>
          <w:rFonts w:ascii="Times New Roman" w:eastAsia="Times New Roman" w:hAnsi="Times New Roman" w:cs="Times New Roman"/>
          <w:spacing w:val="43"/>
          <w:lang w:eastAsia="zh-CN"/>
        </w:rPr>
        <w:t xml:space="preserve"> </w:t>
      </w:r>
      <w:r>
        <w:rPr>
          <w:spacing w:val="-3"/>
          <w:lang w:eastAsia="zh-CN"/>
        </w:rPr>
        <w:t>款商定或确</w:t>
      </w:r>
      <w:r>
        <w:rPr>
          <w:lang w:eastAsia="zh-CN"/>
        </w:rPr>
        <w:t>定。</w:t>
      </w:r>
    </w:p>
    <w:p w:rsidR="005A6ACC" w:rsidRDefault="0008264D">
      <w:pPr>
        <w:tabs>
          <w:tab w:val="left" w:pos="1191"/>
        </w:tabs>
        <w:spacing w:line="360" w:lineRule="auto"/>
        <w:ind w:firstLineChars="200" w:firstLine="422"/>
        <w:jc w:val="both"/>
        <w:rPr>
          <w:lang w:eastAsia="zh-CN"/>
        </w:rPr>
      </w:pPr>
      <w:bookmarkStart w:id="140" w:name="4.1.9__工程的维护和照管"/>
      <w:bookmarkEnd w:id="140"/>
      <w:r>
        <w:rPr>
          <w:rFonts w:ascii="Times New Roman" w:eastAsia="Times New Roman" w:hAnsi="Times New Roman" w:cs="Times New Roman"/>
          <w:b/>
          <w:bCs/>
          <w:sz w:val="21"/>
          <w:szCs w:val="21"/>
          <w:lang w:eastAsia="zh-CN"/>
        </w:rPr>
        <w:t>4.1.9</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 xml:space="preserve">工程的维护和照管 </w:t>
      </w:r>
      <w:r>
        <w:rPr>
          <w:rFonts w:ascii="宋体" w:eastAsia="宋体" w:hAnsi="宋体" w:cs="宋体"/>
          <w:spacing w:val="-1"/>
          <w:sz w:val="21"/>
          <w:szCs w:val="21"/>
          <w:lang w:eastAsia="zh-CN"/>
        </w:rPr>
        <w:t>除合同另有约定外，合同工程完工证书颁发前，承包人应负责照管和维护工程。合同工程完工</w:t>
      </w:r>
      <w:r>
        <w:rPr>
          <w:lang w:eastAsia="zh-CN"/>
        </w:rPr>
        <w:t>证书颁发时尚有部分未完工程的，承包人还应负责该未完工程的照</w:t>
      </w:r>
      <w:r>
        <w:rPr>
          <w:lang w:eastAsia="zh-CN"/>
        </w:rPr>
        <w:lastRenderedPageBreak/>
        <w:t>管和维护工作，直至完工后移交给发包人为止。</w:t>
      </w:r>
    </w:p>
    <w:p w:rsidR="005A6ACC" w:rsidRDefault="0008264D">
      <w:pPr>
        <w:tabs>
          <w:tab w:val="left" w:pos="1297"/>
        </w:tabs>
        <w:spacing w:line="360" w:lineRule="auto"/>
        <w:ind w:firstLineChars="200" w:firstLine="422"/>
        <w:jc w:val="both"/>
        <w:rPr>
          <w:rFonts w:ascii="宋体" w:eastAsia="宋体" w:hAnsi="宋体" w:cs="宋体"/>
          <w:spacing w:val="-72"/>
          <w:sz w:val="21"/>
          <w:szCs w:val="21"/>
          <w:lang w:eastAsia="zh-CN"/>
        </w:rPr>
      </w:pPr>
      <w:bookmarkStart w:id="141" w:name="4.1.10__其他义务"/>
      <w:bookmarkEnd w:id="141"/>
      <w:r>
        <w:rPr>
          <w:rFonts w:ascii="Times New Roman" w:eastAsia="Times New Roman" w:hAnsi="Times New Roman" w:cs="Times New Roman"/>
          <w:b/>
          <w:bCs/>
          <w:sz w:val="21"/>
          <w:szCs w:val="21"/>
          <w:lang w:eastAsia="zh-CN"/>
        </w:rPr>
        <w:t>4.1.10</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 xml:space="preserve">其他义务 </w:t>
      </w:r>
      <w:r>
        <w:rPr>
          <w:rFonts w:ascii="宋体" w:eastAsia="宋体" w:hAnsi="宋体" w:cs="宋体"/>
          <w:spacing w:val="-2"/>
          <w:sz w:val="21"/>
          <w:szCs w:val="21"/>
          <w:lang w:eastAsia="zh-CN"/>
        </w:rPr>
        <w:t>其它义务在专用合同条款中补充约定。</w:t>
      </w:r>
      <w:r>
        <w:rPr>
          <w:rFonts w:ascii="宋体" w:eastAsia="宋体" w:hAnsi="宋体" w:cs="宋体"/>
          <w:spacing w:val="-72"/>
          <w:sz w:val="21"/>
          <w:szCs w:val="21"/>
          <w:lang w:eastAsia="zh-CN"/>
        </w:rPr>
        <w:t xml:space="preserve"> </w:t>
      </w:r>
      <w:bookmarkStart w:id="142" w:name="4.2_履约担保"/>
      <w:bookmarkEnd w:id="142"/>
    </w:p>
    <w:p w:rsidR="005A6ACC" w:rsidRDefault="0008264D">
      <w:pPr>
        <w:tabs>
          <w:tab w:val="left" w:pos="1297"/>
        </w:tabs>
        <w:spacing w:line="360" w:lineRule="auto"/>
        <w:ind w:firstLineChars="200" w:firstLine="422"/>
        <w:jc w:val="both"/>
        <w:rPr>
          <w:rFonts w:ascii="宋体" w:eastAsia="宋体" w:hAnsi="宋体" w:cs="宋体"/>
          <w:sz w:val="21"/>
          <w:szCs w:val="21"/>
          <w:lang w:eastAsia="zh-CN"/>
        </w:rPr>
      </w:pPr>
      <w:r>
        <w:rPr>
          <w:rFonts w:ascii="Times New Roman" w:eastAsia="Times New Roman" w:hAnsi="Times New Roman" w:cs="Times New Roman"/>
          <w:b/>
          <w:bCs/>
          <w:sz w:val="21"/>
          <w:szCs w:val="21"/>
          <w:lang w:eastAsia="zh-CN"/>
        </w:rPr>
        <w:t xml:space="preserve">4.2  </w:t>
      </w:r>
      <w:r>
        <w:rPr>
          <w:rFonts w:ascii="宋体" w:eastAsia="宋体" w:hAnsi="宋体" w:cs="宋体"/>
          <w:b/>
          <w:bCs/>
          <w:sz w:val="21"/>
          <w:szCs w:val="21"/>
          <w:lang w:eastAsia="zh-CN"/>
        </w:rPr>
        <w:t>履约担保</w:t>
      </w:r>
    </w:p>
    <w:p w:rsidR="005A6ACC" w:rsidRDefault="0008264D">
      <w:pPr>
        <w:pStyle w:val="a4"/>
        <w:spacing w:line="360" w:lineRule="auto"/>
        <w:ind w:left="0" w:firstLineChars="200" w:firstLine="416"/>
        <w:jc w:val="both"/>
        <w:rPr>
          <w:rFonts w:cs="宋体"/>
          <w:sz w:val="20"/>
          <w:szCs w:val="20"/>
          <w:lang w:eastAsia="zh-CN"/>
        </w:rPr>
      </w:pPr>
      <w:r>
        <w:rPr>
          <w:spacing w:val="-1"/>
          <w:lang w:eastAsia="zh-CN"/>
        </w:rPr>
        <w:t>承包人应保证其履约担保在发包人颁发合同工程完工证书前一直有效。发包人应在合同工程完</w:t>
      </w:r>
      <w:r>
        <w:rPr>
          <w:lang w:eastAsia="zh-CN"/>
        </w:rPr>
        <w:t>工证书颁发后</w:t>
      </w:r>
      <w:r>
        <w:rPr>
          <w:spacing w:val="-57"/>
          <w:lang w:eastAsia="zh-CN"/>
        </w:rPr>
        <w:t xml:space="preserve"> </w:t>
      </w:r>
      <w:r>
        <w:rPr>
          <w:rFonts w:ascii="Times New Roman" w:eastAsia="Times New Roman" w:hAnsi="Times New Roman" w:cs="Times New Roman"/>
          <w:lang w:eastAsia="zh-CN"/>
        </w:rPr>
        <w:t>28</w:t>
      </w:r>
      <w:r>
        <w:rPr>
          <w:rFonts w:ascii="Times New Roman" w:eastAsia="Times New Roman" w:hAnsi="Times New Roman" w:cs="Times New Roman"/>
          <w:spacing w:val="-4"/>
          <w:lang w:eastAsia="zh-CN"/>
        </w:rPr>
        <w:t xml:space="preserve"> </w:t>
      </w:r>
      <w:r>
        <w:rPr>
          <w:lang w:eastAsia="zh-CN"/>
        </w:rPr>
        <w:t>天内将履约担保退还给承包人。</w:t>
      </w:r>
    </w:p>
    <w:p w:rsidR="005A6ACC" w:rsidRDefault="0008264D">
      <w:pPr>
        <w:spacing w:line="360" w:lineRule="auto"/>
        <w:ind w:firstLineChars="200" w:firstLine="422"/>
        <w:jc w:val="both"/>
        <w:rPr>
          <w:rFonts w:ascii="宋体" w:eastAsia="宋体" w:hAnsi="宋体" w:cs="宋体"/>
          <w:sz w:val="21"/>
          <w:szCs w:val="21"/>
          <w:lang w:eastAsia="zh-CN"/>
        </w:rPr>
      </w:pPr>
      <w:bookmarkStart w:id="143" w:name="4.3_分包"/>
      <w:bookmarkEnd w:id="143"/>
      <w:r>
        <w:rPr>
          <w:rFonts w:ascii="Times New Roman" w:eastAsia="Times New Roman" w:hAnsi="Times New Roman" w:cs="Times New Roman"/>
          <w:b/>
          <w:bCs/>
          <w:sz w:val="21"/>
          <w:szCs w:val="21"/>
          <w:lang w:eastAsia="zh-CN"/>
        </w:rPr>
        <w:t xml:space="preserve">4.3  </w:t>
      </w:r>
      <w:r>
        <w:rPr>
          <w:rFonts w:ascii="宋体" w:eastAsia="宋体" w:hAnsi="宋体" w:cs="宋体"/>
          <w:b/>
          <w:bCs/>
          <w:sz w:val="21"/>
          <w:szCs w:val="21"/>
          <w:lang w:eastAsia="zh-CN"/>
        </w:rPr>
        <w:t>分包</w:t>
      </w:r>
    </w:p>
    <w:p w:rsidR="005A6ACC" w:rsidRDefault="0008264D">
      <w:pPr>
        <w:pStyle w:val="a4"/>
        <w:tabs>
          <w:tab w:val="left" w:pos="1191"/>
        </w:tabs>
        <w:spacing w:line="360" w:lineRule="auto"/>
        <w:ind w:left="0" w:firstLineChars="200" w:firstLine="420"/>
        <w:jc w:val="both"/>
        <w:rPr>
          <w:lang w:eastAsia="zh-CN"/>
        </w:rPr>
      </w:pPr>
      <w:r>
        <w:rPr>
          <w:rFonts w:ascii="Times New Roman" w:eastAsia="Times New Roman" w:hAnsi="Times New Roman" w:cs="Times New Roman"/>
          <w:lang w:eastAsia="zh-CN"/>
        </w:rPr>
        <w:t>4.3.1</w:t>
      </w:r>
      <w:r>
        <w:rPr>
          <w:rFonts w:ascii="Times New Roman" w:eastAsia="Times New Roman" w:hAnsi="Times New Roman" w:cs="Times New Roman"/>
          <w:lang w:eastAsia="zh-CN"/>
        </w:rPr>
        <w:tab/>
      </w:r>
      <w:r>
        <w:rPr>
          <w:spacing w:val="-1"/>
          <w:lang w:eastAsia="zh-CN"/>
        </w:rPr>
        <w:t>承包人不得将其承包的全部工程转包给第三人，或将其承包的全部工程肢解后以分包的</w:t>
      </w:r>
      <w:r>
        <w:rPr>
          <w:lang w:eastAsia="zh-CN"/>
        </w:rPr>
        <w:t>名义转包给第三人。</w:t>
      </w:r>
    </w:p>
    <w:p w:rsidR="005A6ACC" w:rsidRDefault="0008264D">
      <w:pPr>
        <w:pStyle w:val="a4"/>
        <w:tabs>
          <w:tab w:val="left" w:pos="1191"/>
        </w:tabs>
        <w:spacing w:line="360" w:lineRule="auto"/>
        <w:ind w:left="0" w:firstLineChars="200" w:firstLine="420"/>
        <w:jc w:val="both"/>
        <w:rPr>
          <w:lang w:eastAsia="zh-CN"/>
        </w:rPr>
      </w:pPr>
      <w:r>
        <w:rPr>
          <w:rFonts w:ascii="Times New Roman" w:eastAsia="Times New Roman" w:hAnsi="Times New Roman" w:cs="Times New Roman"/>
          <w:lang w:eastAsia="zh-CN"/>
        </w:rPr>
        <w:t>4.3.2</w:t>
      </w:r>
      <w:r>
        <w:rPr>
          <w:rFonts w:ascii="Times New Roman" w:eastAsia="Times New Roman" w:hAnsi="Times New Roman" w:cs="Times New Roman"/>
          <w:lang w:eastAsia="zh-CN"/>
        </w:rPr>
        <w:tab/>
      </w:r>
      <w:r>
        <w:rPr>
          <w:spacing w:val="-1"/>
          <w:lang w:eastAsia="zh-CN"/>
        </w:rPr>
        <w:t>承包人不得将工程主体、关键性工作分包给第三人。除专用合同条款另有约定外，未经</w:t>
      </w:r>
      <w:r>
        <w:rPr>
          <w:lang w:eastAsia="zh-CN"/>
        </w:rPr>
        <w:t>发包人同意，承包人不得将工程的其他部分或工作分包给第三人。</w:t>
      </w:r>
    </w:p>
    <w:p w:rsidR="005A6ACC" w:rsidRDefault="0008264D">
      <w:pPr>
        <w:pStyle w:val="a4"/>
        <w:tabs>
          <w:tab w:val="left" w:pos="1189"/>
        </w:tabs>
        <w:spacing w:line="360" w:lineRule="auto"/>
        <w:ind w:left="0" w:firstLineChars="200" w:firstLine="420"/>
        <w:jc w:val="both"/>
        <w:rPr>
          <w:lang w:eastAsia="zh-CN"/>
        </w:rPr>
      </w:pPr>
      <w:r>
        <w:rPr>
          <w:rFonts w:ascii="Times New Roman" w:eastAsia="Times New Roman" w:hAnsi="Times New Roman" w:cs="Times New Roman"/>
          <w:lang w:eastAsia="zh-CN"/>
        </w:rPr>
        <w:t>4.3.3</w:t>
      </w:r>
      <w:r>
        <w:rPr>
          <w:rFonts w:ascii="Times New Roman" w:eastAsia="Times New Roman" w:hAnsi="Times New Roman" w:cs="Times New Roman"/>
          <w:lang w:eastAsia="zh-CN"/>
        </w:rPr>
        <w:tab/>
      </w:r>
      <w:r>
        <w:rPr>
          <w:lang w:eastAsia="zh-CN"/>
        </w:rPr>
        <w:t>分包人的资格能力应与其分包工程的标准和规模相适应。</w:t>
      </w:r>
    </w:p>
    <w:p w:rsidR="005A6ACC" w:rsidRDefault="0008264D">
      <w:pPr>
        <w:pStyle w:val="a4"/>
        <w:tabs>
          <w:tab w:val="left" w:pos="1189"/>
        </w:tabs>
        <w:spacing w:line="360" w:lineRule="auto"/>
        <w:ind w:left="0" w:firstLineChars="200" w:firstLine="420"/>
        <w:jc w:val="both"/>
        <w:rPr>
          <w:lang w:eastAsia="zh-CN"/>
        </w:rPr>
      </w:pPr>
      <w:r>
        <w:rPr>
          <w:rFonts w:ascii="Times New Roman" w:eastAsia="Times New Roman" w:hAnsi="Times New Roman" w:cs="Times New Roman"/>
          <w:lang w:eastAsia="zh-CN"/>
        </w:rPr>
        <w:t>4.3.4</w:t>
      </w:r>
      <w:r>
        <w:rPr>
          <w:rFonts w:ascii="Times New Roman" w:eastAsia="Times New Roman" w:hAnsi="Times New Roman" w:cs="Times New Roman"/>
          <w:lang w:eastAsia="zh-CN"/>
        </w:rPr>
        <w:tab/>
      </w:r>
      <w:r>
        <w:rPr>
          <w:lang w:eastAsia="zh-CN"/>
        </w:rPr>
        <w:t>按投标函附录约定分包工程的，承包人应向发包人和监理人提交分包合同副本。</w:t>
      </w:r>
    </w:p>
    <w:p w:rsidR="005A6ACC" w:rsidRDefault="0008264D">
      <w:pPr>
        <w:pStyle w:val="a4"/>
        <w:tabs>
          <w:tab w:val="left" w:pos="1189"/>
        </w:tabs>
        <w:spacing w:line="360" w:lineRule="auto"/>
        <w:ind w:left="0" w:firstLineChars="200" w:firstLine="420"/>
        <w:jc w:val="both"/>
        <w:rPr>
          <w:lang w:eastAsia="zh-CN"/>
        </w:rPr>
      </w:pPr>
      <w:r>
        <w:rPr>
          <w:rFonts w:ascii="Times New Roman" w:eastAsia="Times New Roman" w:hAnsi="Times New Roman" w:cs="Times New Roman"/>
          <w:lang w:eastAsia="zh-CN"/>
        </w:rPr>
        <w:t>4.3.5</w:t>
      </w:r>
      <w:r>
        <w:rPr>
          <w:rFonts w:ascii="Times New Roman" w:eastAsia="Times New Roman" w:hAnsi="Times New Roman" w:cs="Times New Roman"/>
          <w:lang w:eastAsia="zh-CN"/>
        </w:rPr>
        <w:tab/>
      </w:r>
      <w:r>
        <w:rPr>
          <w:lang w:eastAsia="zh-CN"/>
        </w:rPr>
        <w:t>承包人应与分包人就分包工程向发包人承担连带责任。</w:t>
      </w:r>
    </w:p>
    <w:p w:rsidR="005A6ACC" w:rsidRDefault="0008264D">
      <w:pPr>
        <w:pStyle w:val="a4"/>
        <w:tabs>
          <w:tab w:val="left" w:pos="1191"/>
        </w:tabs>
        <w:spacing w:line="360" w:lineRule="auto"/>
        <w:ind w:left="0" w:firstLineChars="200" w:firstLine="420"/>
        <w:jc w:val="both"/>
        <w:rPr>
          <w:lang w:eastAsia="zh-CN"/>
        </w:rPr>
      </w:pPr>
      <w:r>
        <w:rPr>
          <w:rFonts w:ascii="Times New Roman" w:eastAsia="Times New Roman" w:hAnsi="Times New Roman" w:cs="Times New Roman"/>
          <w:lang w:eastAsia="zh-CN"/>
        </w:rPr>
        <w:t>4.3.6</w:t>
      </w:r>
      <w:r>
        <w:rPr>
          <w:rFonts w:ascii="Times New Roman" w:eastAsia="Times New Roman" w:hAnsi="Times New Roman" w:cs="Times New Roman"/>
          <w:lang w:eastAsia="zh-CN"/>
        </w:rPr>
        <w:tab/>
      </w:r>
      <w:r>
        <w:rPr>
          <w:lang w:eastAsia="zh-CN"/>
        </w:rPr>
        <w:t>分包分为工程分包和劳务作业分包。工程分包应遵循合同约定或者经发包人书面认可。</w:t>
      </w:r>
      <w:r>
        <w:rPr>
          <w:spacing w:val="-3"/>
          <w:lang w:eastAsia="zh-CN"/>
        </w:rPr>
        <w:t>禁止承包人将本合同工程进行违法分包。分包人应具备与分包工程规模和标准相适应的资质和业绩，</w:t>
      </w:r>
      <w:r>
        <w:rPr>
          <w:lang w:eastAsia="zh-CN"/>
        </w:rPr>
        <w:t>在人力、设备、资金等方面具有承担分包工程施工的能力。分包人应自行完成所承包的任务。</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4.3.7</w:t>
      </w:r>
      <w:r>
        <w:rPr>
          <w:rFonts w:ascii="Times New Roman" w:eastAsia="Times New Roman" w:hAnsi="Times New Roman" w:cs="Times New Roman"/>
          <w:spacing w:val="38"/>
          <w:lang w:eastAsia="zh-CN"/>
        </w:rPr>
        <w:t xml:space="preserve"> </w:t>
      </w:r>
      <w:r>
        <w:rPr>
          <w:lang w:eastAsia="zh-CN"/>
        </w:rPr>
        <w:t>在合同实施过程中，如承包人无力在合同规定的期限内完成合同中的应急防汛、抢险等</w:t>
      </w:r>
      <w:r>
        <w:rPr>
          <w:spacing w:val="-1"/>
          <w:lang w:eastAsia="zh-CN"/>
        </w:rPr>
        <w:t>危及公共安全和工程安全的项目，发包人可对该应急防汛、抢险等项目的部分工程指定分包人。因非承包人原因形成指定分包条件的，发包人的指定分包不应增加承包人的额外费用；因承包人原因</w:t>
      </w:r>
      <w:r>
        <w:rPr>
          <w:lang w:eastAsia="zh-CN"/>
        </w:rPr>
        <w:t>形成指定分包条件的，承包人应承担指定分包所增加的费用。</w:t>
      </w:r>
    </w:p>
    <w:p w:rsidR="005A6ACC" w:rsidRDefault="0008264D">
      <w:pPr>
        <w:pStyle w:val="a4"/>
        <w:spacing w:line="360" w:lineRule="auto"/>
        <w:ind w:left="0" w:firstLineChars="200" w:firstLine="416"/>
        <w:jc w:val="both"/>
        <w:rPr>
          <w:lang w:eastAsia="zh-CN"/>
        </w:rPr>
      </w:pPr>
      <w:r>
        <w:rPr>
          <w:spacing w:val="-1"/>
          <w:lang w:eastAsia="zh-CN"/>
        </w:rPr>
        <w:t>由指定分包人造成的与其分包工作有关的一切索赔、诉讼和损失赔偿由指定分包人直接对发包</w:t>
      </w:r>
      <w:r>
        <w:rPr>
          <w:lang w:eastAsia="zh-CN"/>
        </w:rPr>
        <w:t>人负责，承包人不对此承担责任。</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4.3.8</w:t>
      </w:r>
      <w:r>
        <w:rPr>
          <w:rFonts w:ascii="Times New Roman" w:eastAsia="Times New Roman" w:hAnsi="Times New Roman" w:cs="Times New Roman"/>
          <w:spacing w:val="38"/>
          <w:lang w:eastAsia="zh-CN"/>
        </w:rPr>
        <w:t xml:space="preserve"> </w:t>
      </w:r>
      <w:r>
        <w:rPr>
          <w:lang w:eastAsia="zh-CN"/>
        </w:rPr>
        <w:t>承包人和分包人应当签订分包合同，并履行合同约定的义务。分包合同必须遵循承包合</w:t>
      </w:r>
      <w:r>
        <w:rPr>
          <w:spacing w:val="-1"/>
          <w:lang w:eastAsia="zh-CN"/>
        </w:rPr>
        <w:t>同的各项原则，满足承包合同中相应条款的要求。发包人可以对分包合同实施情况进行监督检查。</w:t>
      </w:r>
      <w:r>
        <w:rPr>
          <w:lang w:eastAsia="zh-CN"/>
        </w:rPr>
        <w:t>承包人应将分包合同副本提交发包人和监理人。</w:t>
      </w:r>
    </w:p>
    <w:p w:rsidR="005A6ACC" w:rsidRDefault="0008264D">
      <w:pPr>
        <w:pStyle w:val="a4"/>
        <w:tabs>
          <w:tab w:val="left" w:pos="1189"/>
        </w:tabs>
        <w:spacing w:line="360" w:lineRule="auto"/>
        <w:ind w:left="0" w:firstLineChars="200" w:firstLine="420"/>
        <w:jc w:val="both"/>
        <w:rPr>
          <w:lang w:eastAsia="zh-CN"/>
        </w:rPr>
      </w:pPr>
      <w:r>
        <w:rPr>
          <w:rFonts w:ascii="Times New Roman" w:eastAsia="Times New Roman" w:hAnsi="Times New Roman" w:cs="Times New Roman"/>
          <w:lang w:eastAsia="zh-CN"/>
        </w:rPr>
        <w:t>4.3.9</w:t>
      </w:r>
      <w:r>
        <w:rPr>
          <w:rFonts w:ascii="Times New Roman" w:eastAsia="Times New Roman" w:hAnsi="Times New Roman" w:cs="Times New Roman"/>
          <w:lang w:eastAsia="zh-CN"/>
        </w:rPr>
        <w:tab/>
      </w:r>
      <w:r>
        <w:rPr>
          <w:lang w:eastAsia="zh-CN"/>
        </w:rPr>
        <w:t xml:space="preserve">除第 </w:t>
      </w:r>
      <w:r>
        <w:rPr>
          <w:rFonts w:ascii="Times New Roman" w:eastAsia="Times New Roman" w:hAnsi="Times New Roman" w:cs="Times New Roman"/>
          <w:lang w:eastAsia="zh-CN"/>
        </w:rPr>
        <w:t>4.3.7</w:t>
      </w:r>
      <w:r>
        <w:rPr>
          <w:rFonts w:ascii="Times New Roman" w:eastAsia="Times New Roman" w:hAnsi="Times New Roman" w:cs="Times New Roman"/>
          <w:spacing w:val="8"/>
          <w:lang w:eastAsia="zh-CN"/>
        </w:rPr>
        <w:t xml:space="preserve"> </w:t>
      </w:r>
      <w:r>
        <w:rPr>
          <w:spacing w:val="-4"/>
          <w:lang w:eastAsia="zh-CN"/>
        </w:rPr>
        <w:t>项规定的指定分包外，承包人对其分包项目的实施以及分包人的行为向发包人</w:t>
      </w:r>
      <w:r>
        <w:rPr>
          <w:lang w:eastAsia="zh-CN"/>
        </w:rPr>
        <w:t>负全部责任。承包人应对分包项目的工程进度、质量、安全、计量和验收等实施监督和管理。</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4.3.10</w:t>
      </w:r>
      <w:r>
        <w:rPr>
          <w:rFonts w:ascii="Times New Roman" w:eastAsia="Times New Roman" w:hAnsi="Times New Roman" w:cs="Times New Roman"/>
          <w:lang w:eastAsia="zh-CN"/>
        </w:rPr>
        <w:tab/>
      </w:r>
      <w:r>
        <w:rPr>
          <w:lang w:eastAsia="zh-CN"/>
        </w:rPr>
        <w:t>分包人应按专用合同条款的约定设立项目管理机构组织管理分包工程的施工活动。</w:t>
      </w:r>
    </w:p>
    <w:p w:rsidR="005A6ACC" w:rsidRDefault="0008264D">
      <w:pPr>
        <w:spacing w:line="360" w:lineRule="auto"/>
        <w:ind w:firstLineChars="200" w:firstLine="422"/>
        <w:jc w:val="both"/>
        <w:rPr>
          <w:rFonts w:ascii="宋体" w:eastAsia="宋体" w:hAnsi="宋体" w:cs="宋体"/>
          <w:sz w:val="21"/>
          <w:szCs w:val="21"/>
          <w:lang w:eastAsia="zh-CN"/>
        </w:rPr>
      </w:pPr>
      <w:r>
        <w:rPr>
          <w:rFonts w:ascii="Times New Roman" w:eastAsia="Times New Roman" w:hAnsi="Times New Roman" w:cs="Times New Roman"/>
          <w:b/>
          <w:bCs/>
          <w:sz w:val="21"/>
          <w:szCs w:val="21"/>
          <w:lang w:eastAsia="zh-CN"/>
        </w:rPr>
        <w:t xml:space="preserve">4.4  </w:t>
      </w:r>
      <w:r>
        <w:rPr>
          <w:rFonts w:ascii="宋体" w:eastAsia="宋体" w:hAnsi="宋体" w:cs="宋体"/>
          <w:b/>
          <w:bCs/>
          <w:sz w:val="21"/>
          <w:szCs w:val="21"/>
          <w:lang w:eastAsia="zh-CN"/>
        </w:rPr>
        <w:t>联合体</w:t>
      </w:r>
    </w:p>
    <w:p w:rsidR="005A6ACC" w:rsidRDefault="0008264D">
      <w:pPr>
        <w:pStyle w:val="a4"/>
        <w:tabs>
          <w:tab w:val="left" w:pos="1189"/>
        </w:tabs>
        <w:spacing w:line="360" w:lineRule="auto"/>
        <w:ind w:left="0" w:firstLineChars="200" w:firstLine="420"/>
        <w:jc w:val="both"/>
        <w:rPr>
          <w:lang w:eastAsia="zh-CN"/>
        </w:rPr>
      </w:pPr>
      <w:r>
        <w:rPr>
          <w:rFonts w:ascii="Times New Roman" w:eastAsia="Times New Roman" w:hAnsi="Times New Roman" w:cs="Times New Roman"/>
          <w:lang w:eastAsia="zh-CN"/>
        </w:rPr>
        <w:t>4.4.1</w:t>
      </w:r>
      <w:r>
        <w:rPr>
          <w:rFonts w:ascii="Times New Roman" w:eastAsia="Times New Roman" w:hAnsi="Times New Roman" w:cs="Times New Roman"/>
          <w:lang w:eastAsia="zh-CN"/>
        </w:rPr>
        <w:tab/>
      </w:r>
      <w:r>
        <w:rPr>
          <w:lang w:eastAsia="zh-CN"/>
        </w:rPr>
        <w:t>联合体各方应共同与发包人签订合同协议书。联合体各方应为履行合同承担连带责任。</w:t>
      </w:r>
    </w:p>
    <w:p w:rsidR="005A6ACC" w:rsidRDefault="0008264D">
      <w:pPr>
        <w:pStyle w:val="a4"/>
        <w:tabs>
          <w:tab w:val="left" w:pos="1191"/>
        </w:tabs>
        <w:spacing w:line="360" w:lineRule="auto"/>
        <w:ind w:left="0" w:firstLineChars="200" w:firstLine="420"/>
        <w:jc w:val="both"/>
        <w:rPr>
          <w:lang w:eastAsia="zh-CN"/>
        </w:rPr>
      </w:pPr>
      <w:r>
        <w:rPr>
          <w:rFonts w:ascii="Times New Roman" w:eastAsia="Times New Roman" w:hAnsi="Times New Roman" w:cs="Times New Roman"/>
          <w:lang w:eastAsia="zh-CN"/>
        </w:rPr>
        <w:t>4.4.2</w:t>
      </w:r>
      <w:r>
        <w:rPr>
          <w:rFonts w:ascii="Times New Roman" w:eastAsia="Times New Roman" w:hAnsi="Times New Roman" w:cs="Times New Roman"/>
          <w:lang w:eastAsia="zh-CN"/>
        </w:rPr>
        <w:tab/>
      </w:r>
      <w:r>
        <w:rPr>
          <w:spacing w:val="-1"/>
          <w:lang w:eastAsia="zh-CN"/>
        </w:rPr>
        <w:t>联合体协议经发包人确认后作为合同附件。在履行合同过程中，未经发包人同意，不得</w:t>
      </w:r>
      <w:r>
        <w:rPr>
          <w:lang w:eastAsia="zh-CN"/>
        </w:rPr>
        <w:t>修改联合体协议。</w:t>
      </w:r>
    </w:p>
    <w:p w:rsidR="005A6ACC" w:rsidRDefault="0008264D">
      <w:pPr>
        <w:pStyle w:val="a4"/>
        <w:tabs>
          <w:tab w:val="left" w:pos="1191"/>
        </w:tabs>
        <w:spacing w:line="360" w:lineRule="auto"/>
        <w:ind w:left="0" w:firstLineChars="200" w:firstLine="420"/>
        <w:jc w:val="both"/>
        <w:rPr>
          <w:lang w:eastAsia="zh-CN"/>
        </w:rPr>
      </w:pPr>
      <w:r>
        <w:rPr>
          <w:rFonts w:ascii="Times New Roman" w:eastAsia="Times New Roman" w:hAnsi="Times New Roman" w:cs="Times New Roman"/>
          <w:lang w:eastAsia="zh-CN"/>
        </w:rPr>
        <w:t>4.4.3</w:t>
      </w:r>
      <w:r>
        <w:rPr>
          <w:rFonts w:ascii="Times New Roman" w:eastAsia="Times New Roman" w:hAnsi="Times New Roman" w:cs="Times New Roman"/>
          <w:lang w:eastAsia="zh-CN"/>
        </w:rPr>
        <w:tab/>
      </w:r>
      <w:r>
        <w:rPr>
          <w:spacing w:val="-1"/>
          <w:lang w:eastAsia="zh-CN"/>
        </w:rPr>
        <w:t>联合体牵头人负责与发包人和监理人联系，并接受指示，负责组织联合体各成员全面</w:t>
      </w:r>
      <w:r>
        <w:rPr>
          <w:spacing w:val="-1"/>
          <w:lang w:eastAsia="zh-CN"/>
        </w:rPr>
        <w:lastRenderedPageBreak/>
        <w:t>履</w:t>
      </w:r>
      <w:r>
        <w:rPr>
          <w:lang w:eastAsia="zh-CN"/>
        </w:rPr>
        <w:t>行合同。</w:t>
      </w:r>
    </w:p>
    <w:p w:rsidR="005A6ACC" w:rsidRDefault="0008264D">
      <w:pPr>
        <w:spacing w:line="360" w:lineRule="auto"/>
        <w:ind w:firstLineChars="200" w:firstLine="422"/>
        <w:jc w:val="both"/>
        <w:rPr>
          <w:rFonts w:ascii="宋体" w:eastAsia="宋体" w:hAnsi="宋体" w:cs="宋体"/>
          <w:sz w:val="21"/>
          <w:szCs w:val="21"/>
          <w:lang w:eastAsia="zh-CN"/>
        </w:rPr>
      </w:pPr>
      <w:bookmarkStart w:id="144" w:name="4.5_承包人项目经理"/>
      <w:bookmarkEnd w:id="144"/>
      <w:r>
        <w:rPr>
          <w:rFonts w:ascii="Times New Roman" w:eastAsia="Times New Roman" w:hAnsi="Times New Roman" w:cs="Times New Roman"/>
          <w:b/>
          <w:bCs/>
          <w:sz w:val="21"/>
          <w:szCs w:val="21"/>
          <w:lang w:eastAsia="zh-CN"/>
        </w:rPr>
        <w:t xml:space="preserve">4.5 </w:t>
      </w:r>
      <w:r>
        <w:rPr>
          <w:rFonts w:ascii="Times New Roman" w:eastAsia="Times New Roman" w:hAnsi="Times New Roman" w:cs="Times New Roman"/>
          <w:b/>
          <w:bCs/>
          <w:spacing w:val="2"/>
          <w:sz w:val="21"/>
          <w:szCs w:val="21"/>
          <w:lang w:eastAsia="zh-CN"/>
        </w:rPr>
        <w:t xml:space="preserve"> </w:t>
      </w:r>
      <w:r>
        <w:rPr>
          <w:rFonts w:ascii="宋体" w:eastAsia="宋体" w:hAnsi="宋体" w:cs="宋体"/>
          <w:b/>
          <w:bCs/>
          <w:sz w:val="21"/>
          <w:szCs w:val="21"/>
          <w:lang w:eastAsia="zh-CN"/>
        </w:rPr>
        <w:t>承包人项目经理</w:t>
      </w:r>
    </w:p>
    <w:p w:rsidR="005A6ACC" w:rsidRDefault="0008264D">
      <w:pPr>
        <w:pStyle w:val="a4"/>
        <w:tabs>
          <w:tab w:val="left" w:pos="1191"/>
        </w:tabs>
        <w:spacing w:line="360" w:lineRule="auto"/>
        <w:ind w:left="0" w:firstLineChars="200" w:firstLine="420"/>
        <w:jc w:val="both"/>
        <w:rPr>
          <w:lang w:eastAsia="zh-CN"/>
        </w:rPr>
      </w:pPr>
      <w:r>
        <w:rPr>
          <w:rFonts w:ascii="Times New Roman" w:eastAsia="Times New Roman" w:hAnsi="Times New Roman" w:cs="Times New Roman"/>
          <w:lang w:eastAsia="zh-CN"/>
        </w:rPr>
        <w:t>4.5.1</w:t>
      </w:r>
      <w:r>
        <w:rPr>
          <w:rFonts w:ascii="Times New Roman" w:eastAsia="Times New Roman" w:hAnsi="Times New Roman" w:cs="Times New Roman"/>
          <w:lang w:eastAsia="zh-CN"/>
        </w:rPr>
        <w:tab/>
      </w:r>
      <w:r>
        <w:rPr>
          <w:lang w:eastAsia="zh-CN"/>
        </w:rPr>
        <w:t xml:space="preserve">承包人应按合同约定指派项目经理，并在约定的期限内到职。承包人更换项目经理应事先征得发包人同意，并应在更换 </w:t>
      </w:r>
      <w:r>
        <w:rPr>
          <w:rFonts w:ascii="Times New Roman" w:eastAsia="Times New Roman" w:hAnsi="Times New Roman" w:cs="Times New Roman"/>
          <w:lang w:eastAsia="zh-CN"/>
        </w:rPr>
        <w:t>14</w:t>
      </w:r>
      <w:r>
        <w:rPr>
          <w:rFonts w:ascii="Times New Roman" w:eastAsia="Times New Roman" w:hAnsi="Times New Roman" w:cs="Times New Roman"/>
          <w:spacing w:val="-18"/>
          <w:lang w:eastAsia="zh-CN"/>
        </w:rPr>
        <w:t xml:space="preserve"> </w:t>
      </w:r>
      <w:r>
        <w:rPr>
          <w:lang w:eastAsia="zh-CN"/>
        </w:rPr>
        <w:t>天前通知发包人和监理人。承包人项目经理短期离开施工场地，应事先征得监理人同意，并委派代表代行其职责。</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 xml:space="preserve">4.5.2 </w:t>
      </w:r>
      <w:r>
        <w:rPr>
          <w:lang w:eastAsia="zh-CN"/>
        </w:rPr>
        <w:t xml:space="preserve">承包人项目经理应按合同约定以及监理人按第 </w:t>
      </w:r>
      <w:r>
        <w:rPr>
          <w:rFonts w:ascii="Times New Roman" w:eastAsia="Times New Roman" w:hAnsi="Times New Roman" w:cs="Times New Roman"/>
          <w:lang w:eastAsia="zh-CN"/>
        </w:rPr>
        <w:t>3.4</w:t>
      </w:r>
      <w:r>
        <w:rPr>
          <w:rFonts w:ascii="Times New Roman" w:eastAsia="Times New Roman" w:hAnsi="Times New Roman" w:cs="Times New Roman"/>
          <w:spacing w:val="29"/>
          <w:lang w:eastAsia="zh-CN"/>
        </w:rPr>
        <w:t xml:space="preserve"> </w:t>
      </w:r>
      <w:r>
        <w:rPr>
          <w:lang w:eastAsia="zh-CN"/>
        </w:rPr>
        <w:t>款作出的指示，负责组织合同工程的</w:t>
      </w:r>
      <w:r>
        <w:rPr>
          <w:spacing w:val="-1"/>
          <w:lang w:eastAsia="zh-CN"/>
        </w:rPr>
        <w:t>实施。在情况紧急且无法与监理人取得联系时，可采取保证工程和人员生命财产安全的紧急措施，</w:t>
      </w:r>
      <w:r>
        <w:rPr>
          <w:lang w:eastAsia="zh-CN"/>
        </w:rPr>
        <w:t xml:space="preserve">并在采取措施后 </w:t>
      </w:r>
      <w:r>
        <w:rPr>
          <w:rFonts w:ascii="Times New Roman" w:eastAsia="Times New Roman" w:hAnsi="Times New Roman" w:cs="Times New Roman"/>
          <w:lang w:eastAsia="zh-CN"/>
        </w:rPr>
        <w:t>24</w:t>
      </w:r>
      <w:r>
        <w:rPr>
          <w:rFonts w:ascii="Times New Roman" w:eastAsia="Times New Roman" w:hAnsi="Times New Roman" w:cs="Times New Roman"/>
          <w:spacing w:val="-3"/>
          <w:lang w:eastAsia="zh-CN"/>
        </w:rPr>
        <w:t xml:space="preserve"> </w:t>
      </w:r>
      <w:r>
        <w:rPr>
          <w:lang w:eastAsia="zh-CN"/>
        </w:rPr>
        <w:t>小时内向监理人提交书面报告。</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4.5.3</w:t>
      </w:r>
      <w:r>
        <w:rPr>
          <w:rFonts w:ascii="Times New Roman" w:eastAsia="Times New Roman" w:hAnsi="Times New Roman" w:cs="Times New Roman"/>
          <w:spacing w:val="38"/>
          <w:lang w:eastAsia="zh-CN"/>
        </w:rPr>
        <w:t xml:space="preserve"> </w:t>
      </w:r>
      <w:r>
        <w:rPr>
          <w:lang w:eastAsia="zh-CN"/>
        </w:rPr>
        <w:t>承包人为履行合同发出的一切函件均应盖有承包人授权的施工场地管理机构章，并由承包人项目经理或其授权代表签字。</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4.5.4</w:t>
      </w:r>
      <w:r>
        <w:rPr>
          <w:rFonts w:ascii="Times New Roman" w:eastAsia="Times New Roman" w:hAnsi="Times New Roman" w:cs="Times New Roman"/>
          <w:spacing w:val="38"/>
          <w:lang w:eastAsia="zh-CN"/>
        </w:rPr>
        <w:t xml:space="preserve"> </w:t>
      </w:r>
      <w:r>
        <w:rPr>
          <w:lang w:eastAsia="zh-CN"/>
        </w:rPr>
        <w:t>承包人项目经理可以授权其下属人员履行其某项职责，但事先应将这些人员的姓名和授权范围通知监理人。</w:t>
      </w:r>
    </w:p>
    <w:p w:rsidR="005A6ACC" w:rsidRDefault="0008264D">
      <w:pPr>
        <w:spacing w:line="360" w:lineRule="auto"/>
        <w:ind w:firstLineChars="200" w:firstLine="422"/>
        <w:jc w:val="both"/>
        <w:rPr>
          <w:rFonts w:ascii="宋体" w:eastAsia="宋体" w:hAnsi="宋体" w:cs="宋体"/>
          <w:sz w:val="21"/>
          <w:szCs w:val="21"/>
          <w:lang w:eastAsia="zh-CN"/>
        </w:rPr>
      </w:pPr>
      <w:bookmarkStart w:id="145" w:name="4.6_承包人人员的管理"/>
      <w:bookmarkEnd w:id="145"/>
      <w:r>
        <w:rPr>
          <w:rFonts w:ascii="Times New Roman" w:eastAsia="Times New Roman" w:hAnsi="Times New Roman" w:cs="Times New Roman"/>
          <w:b/>
          <w:bCs/>
          <w:sz w:val="21"/>
          <w:szCs w:val="21"/>
          <w:lang w:eastAsia="zh-CN"/>
        </w:rPr>
        <w:t xml:space="preserve">4.6 </w:t>
      </w:r>
      <w:r>
        <w:rPr>
          <w:rFonts w:ascii="Times New Roman" w:eastAsia="Times New Roman" w:hAnsi="Times New Roman" w:cs="Times New Roman"/>
          <w:b/>
          <w:bCs/>
          <w:spacing w:val="2"/>
          <w:sz w:val="21"/>
          <w:szCs w:val="21"/>
          <w:lang w:eastAsia="zh-CN"/>
        </w:rPr>
        <w:t xml:space="preserve"> </w:t>
      </w:r>
      <w:r>
        <w:rPr>
          <w:rFonts w:ascii="宋体" w:eastAsia="宋体" w:hAnsi="宋体" w:cs="宋体"/>
          <w:b/>
          <w:bCs/>
          <w:sz w:val="21"/>
          <w:szCs w:val="21"/>
          <w:lang w:eastAsia="zh-CN"/>
        </w:rPr>
        <w:t>承包人人员的管理</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 xml:space="preserve">4.6.1 </w:t>
      </w:r>
      <w:r>
        <w:rPr>
          <w:lang w:eastAsia="zh-CN"/>
        </w:rPr>
        <w:t xml:space="preserve">承包人应在接到开工通知后 </w:t>
      </w:r>
      <w:r>
        <w:rPr>
          <w:rFonts w:ascii="Times New Roman" w:eastAsia="Times New Roman" w:hAnsi="Times New Roman" w:cs="Times New Roman"/>
          <w:lang w:eastAsia="zh-CN"/>
        </w:rPr>
        <w:t>28</w:t>
      </w:r>
      <w:r>
        <w:rPr>
          <w:rFonts w:ascii="Times New Roman" w:eastAsia="Times New Roman" w:hAnsi="Times New Roman" w:cs="Times New Roman"/>
          <w:spacing w:val="37"/>
          <w:lang w:eastAsia="zh-CN"/>
        </w:rPr>
        <w:t xml:space="preserve"> </w:t>
      </w:r>
      <w:r>
        <w:rPr>
          <w:lang w:eastAsia="zh-CN"/>
        </w:rPr>
        <w:t>天内，向监理人提交承包人在施工场地的管理机构以及</w:t>
      </w:r>
      <w:r>
        <w:rPr>
          <w:spacing w:val="-1"/>
          <w:lang w:eastAsia="zh-CN"/>
        </w:rPr>
        <w:t>人员安排的报告，其内容应包括管理机构的设置、各主要岗位的技术和管理人员名单及其资格，以</w:t>
      </w:r>
      <w:r>
        <w:rPr>
          <w:lang w:eastAsia="zh-CN"/>
        </w:rPr>
        <w:t>及各工种技术工人的安排状况。承包人应向监理人提交施工场地人员变动情况的报告。</w:t>
      </w:r>
    </w:p>
    <w:p w:rsidR="005A6ACC" w:rsidRDefault="0008264D">
      <w:pPr>
        <w:pStyle w:val="a4"/>
        <w:tabs>
          <w:tab w:val="left" w:pos="1189"/>
        </w:tabs>
        <w:spacing w:line="360" w:lineRule="auto"/>
        <w:ind w:left="0" w:firstLineChars="200" w:firstLine="420"/>
        <w:jc w:val="both"/>
        <w:rPr>
          <w:lang w:eastAsia="zh-CN"/>
        </w:rPr>
      </w:pPr>
      <w:r>
        <w:rPr>
          <w:rFonts w:ascii="Times New Roman" w:eastAsia="Times New Roman" w:hAnsi="Times New Roman" w:cs="Times New Roman"/>
          <w:lang w:eastAsia="zh-CN"/>
        </w:rPr>
        <w:t>4.6.2</w:t>
      </w:r>
      <w:r>
        <w:rPr>
          <w:rFonts w:ascii="Times New Roman" w:eastAsia="Times New Roman" w:hAnsi="Times New Roman" w:cs="Times New Roman"/>
          <w:lang w:eastAsia="zh-CN"/>
        </w:rPr>
        <w:tab/>
      </w:r>
      <w:r>
        <w:rPr>
          <w:lang w:eastAsia="zh-CN"/>
        </w:rPr>
        <w:t>为完成合同约定的各项工作，承包人应向施工场地派遣或雇佣足够数量的下列人员：</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1</w:t>
      </w:r>
      <w:r>
        <w:rPr>
          <w:lang w:eastAsia="zh-CN"/>
        </w:rPr>
        <w:t>）具有相应资格的专业技工和合格的普工；</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2</w:t>
      </w:r>
      <w:r>
        <w:rPr>
          <w:lang w:eastAsia="zh-CN"/>
        </w:rPr>
        <w:t>）具有相应施工经验的技术人员；</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3</w:t>
      </w:r>
      <w:r>
        <w:rPr>
          <w:lang w:eastAsia="zh-CN"/>
        </w:rPr>
        <w:t>）具有相应岗位资格的各级管理人员。</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4.6.3</w:t>
      </w:r>
      <w:r>
        <w:rPr>
          <w:rFonts w:ascii="Times New Roman" w:eastAsia="Times New Roman" w:hAnsi="Times New Roman" w:cs="Times New Roman"/>
          <w:spacing w:val="38"/>
          <w:lang w:eastAsia="zh-CN"/>
        </w:rPr>
        <w:t xml:space="preserve"> </w:t>
      </w:r>
      <w:r>
        <w:rPr>
          <w:lang w:eastAsia="zh-CN"/>
        </w:rPr>
        <w:t>承包人安排在施工场地的主要管理人员和技术骨干应相对稳定。承包人更换主要管理人员和技术骨干时，应取得监理人的同意。</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4.6.4</w:t>
      </w:r>
      <w:r>
        <w:rPr>
          <w:rFonts w:ascii="Times New Roman" w:eastAsia="Times New Roman" w:hAnsi="Times New Roman" w:cs="Times New Roman"/>
          <w:spacing w:val="38"/>
          <w:lang w:eastAsia="zh-CN"/>
        </w:rPr>
        <w:t xml:space="preserve"> </w:t>
      </w:r>
      <w:r>
        <w:rPr>
          <w:lang w:eastAsia="zh-CN"/>
        </w:rPr>
        <w:t>特殊岗位的工作人员均应持有相应的资格证明，监理人有权随时检查。监理人认为有必要时，可进行现场考核。</w:t>
      </w:r>
    </w:p>
    <w:p w:rsidR="005A6ACC" w:rsidRDefault="0008264D">
      <w:pPr>
        <w:spacing w:line="360" w:lineRule="auto"/>
        <w:ind w:firstLineChars="200" w:firstLine="422"/>
        <w:jc w:val="both"/>
        <w:rPr>
          <w:lang w:eastAsia="zh-CN"/>
        </w:rPr>
      </w:pPr>
      <w:bookmarkStart w:id="146" w:name="4.7_撤换承包人项目经理和其他人员"/>
      <w:bookmarkEnd w:id="146"/>
      <w:r>
        <w:rPr>
          <w:rFonts w:ascii="Times New Roman" w:eastAsia="Times New Roman" w:hAnsi="Times New Roman" w:cs="Times New Roman"/>
          <w:b/>
          <w:bCs/>
          <w:sz w:val="21"/>
          <w:szCs w:val="21"/>
          <w:lang w:eastAsia="zh-CN"/>
        </w:rPr>
        <w:t>4.7</w:t>
      </w:r>
      <w:r>
        <w:rPr>
          <w:rFonts w:ascii="Times New Roman" w:eastAsia="Times New Roman" w:hAnsi="Times New Roman" w:cs="Times New Roman"/>
          <w:b/>
          <w:bCs/>
          <w:spacing w:val="49"/>
          <w:sz w:val="21"/>
          <w:szCs w:val="21"/>
          <w:lang w:eastAsia="zh-CN"/>
        </w:rPr>
        <w:t xml:space="preserve"> </w:t>
      </w:r>
      <w:r>
        <w:rPr>
          <w:rFonts w:ascii="宋体" w:eastAsia="宋体" w:hAnsi="宋体" w:cs="宋体"/>
          <w:b/>
          <w:bCs/>
          <w:sz w:val="21"/>
          <w:szCs w:val="21"/>
          <w:lang w:eastAsia="zh-CN"/>
        </w:rPr>
        <w:t xml:space="preserve">撤换承包人项目经理和其他人员 </w:t>
      </w:r>
      <w:r>
        <w:rPr>
          <w:rFonts w:ascii="宋体" w:eastAsia="宋体" w:hAnsi="宋体" w:cs="宋体"/>
          <w:spacing w:val="-1"/>
          <w:sz w:val="21"/>
          <w:szCs w:val="21"/>
          <w:lang w:eastAsia="zh-CN"/>
        </w:rPr>
        <w:t>承包人应对其项目经理和其他人员进行有效管理。监理人要求撤换不能胜任本职工作、行为不</w:t>
      </w:r>
      <w:r>
        <w:rPr>
          <w:lang w:eastAsia="zh-CN"/>
        </w:rPr>
        <w:t>端或玩忽职守的承包人项目经理和其他人员的，承包人应予以撤换。</w:t>
      </w:r>
    </w:p>
    <w:p w:rsidR="005A6ACC" w:rsidRDefault="0008264D">
      <w:pPr>
        <w:spacing w:line="360" w:lineRule="auto"/>
        <w:ind w:firstLineChars="200" w:firstLine="422"/>
        <w:jc w:val="both"/>
        <w:rPr>
          <w:rFonts w:ascii="宋体" w:eastAsia="宋体" w:hAnsi="宋体" w:cs="宋体"/>
          <w:sz w:val="21"/>
          <w:szCs w:val="21"/>
          <w:lang w:eastAsia="zh-CN"/>
        </w:rPr>
      </w:pPr>
      <w:bookmarkStart w:id="147" w:name="4.8_保障承包人人员的合法权益"/>
      <w:bookmarkEnd w:id="147"/>
      <w:r>
        <w:rPr>
          <w:rFonts w:ascii="Times New Roman" w:eastAsia="Times New Roman" w:hAnsi="Times New Roman" w:cs="Times New Roman"/>
          <w:b/>
          <w:bCs/>
          <w:sz w:val="21"/>
          <w:szCs w:val="21"/>
          <w:lang w:eastAsia="zh-CN"/>
        </w:rPr>
        <w:t xml:space="preserve">4.8  </w:t>
      </w:r>
      <w:r>
        <w:rPr>
          <w:rFonts w:ascii="宋体" w:eastAsia="宋体" w:hAnsi="宋体" w:cs="宋体"/>
          <w:b/>
          <w:bCs/>
          <w:sz w:val="21"/>
          <w:szCs w:val="21"/>
          <w:lang w:eastAsia="zh-CN"/>
        </w:rPr>
        <w:t>保障承包人人员的合法权益</w:t>
      </w:r>
    </w:p>
    <w:p w:rsidR="005A6ACC" w:rsidRDefault="0008264D">
      <w:pPr>
        <w:pStyle w:val="a4"/>
        <w:tabs>
          <w:tab w:val="left" w:pos="1189"/>
        </w:tabs>
        <w:spacing w:line="360" w:lineRule="auto"/>
        <w:ind w:left="0" w:firstLineChars="200" w:firstLine="420"/>
        <w:jc w:val="both"/>
        <w:rPr>
          <w:lang w:eastAsia="zh-CN"/>
        </w:rPr>
      </w:pPr>
      <w:r>
        <w:rPr>
          <w:rFonts w:ascii="Times New Roman" w:eastAsia="Times New Roman" w:hAnsi="Times New Roman" w:cs="Times New Roman"/>
          <w:lang w:eastAsia="zh-CN"/>
        </w:rPr>
        <w:t>4.8.1</w:t>
      </w:r>
      <w:r>
        <w:rPr>
          <w:rFonts w:ascii="Times New Roman" w:eastAsia="Times New Roman" w:hAnsi="Times New Roman" w:cs="Times New Roman"/>
          <w:lang w:eastAsia="zh-CN"/>
        </w:rPr>
        <w:tab/>
      </w:r>
      <w:r>
        <w:rPr>
          <w:lang w:eastAsia="zh-CN"/>
        </w:rPr>
        <w:t>承包人应与其雇佣的人员签订劳动合同，并按时发放工资。</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4.8.2</w:t>
      </w:r>
      <w:r>
        <w:rPr>
          <w:rFonts w:ascii="Times New Roman" w:eastAsia="Times New Roman" w:hAnsi="Times New Roman" w:cs="Times New Roman"/>
          <w:spacing w:val="38"/>
          <w:lang w:eastAsia="zh-CN"/>
        </w:rPr>
        <w:t xml:space="preserve"> </w:t>
      </w:r>
      <w:r>
        <w:rPr>
          <w:lang w:eastAsia="zh-CN"/>
        </w:rPr>
        <w:t>承包人应按劳动法的规定安排工作时间，保证其雇佣人员享有休息和休假的权利。因工</w:t>
      </w:r>
      <w:r>
        <w:rPr>
          <w:spacing w:val="-1"/>
          <w:lang w:eastAsia="zh-CN"/>
        </w:rPr>
        <w:t>程施工的特殊需要占用休假日或延长工作时间的，应不超过法律规定的限度，并按法律规定给予补</w:t>
      </w:r>
      <w:r>
        <w:rPr>
          <w:lang w:eastAsia="zh-CN"/>
        </w:rPr>
        <w:t>休或付酬。</w:t>
      </w:r>
    </w:p>
    <w:p w:rsidR="005A6ACC" w:rsidRDefault="0008264D">
      <w:pPr>
        <w:pStyle w:val="a4"/>
        <w:tabs>
          <w:tab w:val="left" w:pos="1189"/>
        </w:tabs>
        <w:spacing w:line="360" w:lineRule="auto"/>
        <w:ind w:left="0" w:firstLineChars="200" w:firstLine="420"/>
        <w:jc w:val="both"/>
        <w:rPr>
          <w:lang w:eastAsia="zh-CN"/>
        </w:rPr>
      </w:pPr>
      <w:r>
        <w:rPr>
          <w:rFonts w:ascii="Times New Roman" w:eastAsia="Times New Roman" w:hAnsi="Times New Roman" w:cs="Times New Roman"/>
          <w:lang w:eastAsia="zh-CN"/>
        </w:rPr>
        <w:t>4.8.3</w:t>
      </w:r>
      <w:r>
        <w:rPr>
          <w:rFonts w:ascii="Times New Roman" w:eastAsia="Times New Roman" w:hAnsi="Times New Roman" w:cs="Times New Roman"/>
          <w:lang w:eastAsia="zh-CN"/>
        </w:rPr>
        <w:tab/>
      </w:r>
      <w:r>
        <w:rPr>
          <w:spacing w:val="-4"/>
          <w:lang w:eastAsia="zh-CN"/>
        </w:rPr>
        <w:t>承包人应为其雇佣人员提供必要的食宿条件，以及符合环境保护和卫生要求的生活环境，</w:t>
      </w:r>
      <w:r>
        <w:rPr>
          <w:lang w:eastAsia="zh-CN"/>
        </w:rPr>
        <w:t>在远离城镇的施工场地，还应配备必要的伤病防治和急救的医务人员与医疗设施。</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lastRenderedPageBreak/>
        <w:t>4.8.4</w:t>
      </w:r>
      <w:r>
        <w:rPr>
          <w:rFonts w:ascii="Times New Roman" w:eastAsia="Times New Roman" w:hAnsi="Times New Roman" w:cs="Times New Roman"/>
          <w:spacing w:val="38"/>
          <w:lang w:eastAsia="zh-CN"/>
        </w:rPr>
        <w:t xml:space="preserve"> </w:t>
      </w:r>
      <w:r>
        <w:rPr>
          <w:lang w:eastAsia="zh-CN"/>
        </w:rPr>
        <w:t>承包人应按国家有关劳动保护的规定，采取有效的防止粉尘、降低噪声、控制有害气体</w:t>
      </w:r>
      <w:r>
        <w:rPr>
          <w:spacing w:val="-1"/>
          <w:lang w:eastAsia="zh-CN"/>
        </w:rPr>
        <w:t>和保障高温、高寒、高空作业安全等劳动保护措施。其雇佣人员在施工中受到伤害的，承包人应立</w:t>
      </w:r>
      <w:r>
        <w:rPr>
          <w:lang w:eastAsia="zh-CN"/>
        </w:rPr>
        <w:t>即采取有效措施进行抢救和治疗。</w:t>
      </w:r>
    </w:p>
    <w:p w:rsidR="005A6ACC" w:rsidRDefault="0008264D">
      <w:pPr>
        <w:pStyle w:val="a4"/>
        <w:tabs>
          <w:tab w:val="left" w:pos="1189"/>
        </w:tabs>
        <w:spacing w:line="360" w:lineRule="auto"/>
        <w:ind w:left="0" w:firstLineChars="200" w:firstLine="420"/>
        <w:jc w:val="both"/>
        <w:rPr>
          <w:lang w:eastAsia="zh-CN"/>
        </w:rPr>
      </w:pPr>
      <w:r>
        <w:rPr>
          <w:rFonts w:ascii="Times New Roman" w:eastAsia="Times New Roman" w:hAnsi="Times New Roman" w:cs="Times New Roman"/>
          <w:lang w:eastAsia="zh-CN"/>
        </w:rPr>
        <w:t>4.8.5</w:t>
      </w:r>
      <w:r>
        <w:rPr>
          <w:rFonts w:ascii="Times New Roman" w:eastAsia="Times New Roman" w:hAnsi="Times New Roman" w:cs="Times New Roman"/>
          <w:lang w:eastAsia="zh-CN"/>
        </w:rPr>
        <w:tab/>
      </w:r>
      <w:r>
        <w:rPr>
          <w:lang w:eastAsia="zh-CN"/>
        </w:rPr>
        <w:t>承包人应按有关法律规定和合同约定，为其雇佣人员办理保险。</w:t>
      </w:r>
    </w:p>
    <w:p w:rsidR="005A6ACC" w:rsidRDefault="0008264D">
      <w:pPr>
        <w:pStyle w:val="a4"/>
        <w:tabs>
          <w:tab w:val="left" w:pos="1189"/>
        </w:tabs>
        <w:spacing w:line="360" w:lineRule="auto"/>
        <w:ind w:left="0" w:firstLineChars="200" w:firstLine="420"/>
        <w:jc w:val="both"/>
        <w:rPr>
          <w:lang w:eastAsia="zh-CN"/>
        </w:rPr>
      </w:pPr>
      <w:r>
        <w:rPr>
          <w:rFonts w:ascii="Times New Roman" w:eastAsia="Times New Roman" w:hAnsi="Times New Roman" w:cs="Times New Roman"/>
          <w:lang w:eastAsia="zh-CN"/>
        </w:rPr>
        <w:t>4.8.6</w:t>
      </w:r>
      <w:r>
        <w:rPr>
          <w:rFonts w:ascii="Times New Roman" w:eastAsia="Times New Roman" w:hAnsi="Times New Roman" w:cs="Times New Roman"/>
          <w:lang w:eastAsia="zh-CN"/>
        </w:rPr>
        <w:tab/>
      </w:r>
      <w:r>
        <w:rPr>
          <w:lang w:eastAsia="zh-CN"/>
        </w:rPr>
        <w:t>承包人应负责处理其雇佣人员因工伤亡事故的善后事宜。</w:t>
      </w:r>
    </w:p>
    <w:p w:rsidR="005A6ACC" w:rsidRDefault="0008264D">
      <w:pPr>
        <w:spacing w:line="360" w:lineRule="auto"/>
        <w:ind w:firstLineChars="200" w:firstLine="422"/>
        <w:jc w:val="both"/>
        <w:rPr>
          <w:rFonts w:ascii="宋体" w:eastAsia="宋体" w:hAnsi="宋体" w:cs="宋体"/>
          <w:spacing w:val="-52"/>
          <w:sz w:val="21"/>
          <w:szCs w:val="21"/>
          <w:lang w:eastAsia="zh-CN"/>
        </w:rPr>
      </w:pPr>
      <w:bookmarkStart w:id="148" w:name="4.9_工程价款应专款专用"/>
      <w:bookmarkEnd w:id="148"/>
      <w:r>
        <w:rPr>
          <w:rFonts w:ascii="Times New Roman" w:eastAsia="Times New Roman" w:hAnsi="Times New Roman" w:cs="Times New Roman"/>
          <w:b/>
          <w:bCs/>
          <w:sz w:val="21"/>
          <w:szCs w:val="21"/>
          <w:lang w:eastAsia="zh-CN"/>
        </w:rPr>
        <w:t>4.9</w:t>
      </w:r>
      <w:r>
        <w:rPr>
          <w:rFonts w:ascii="Times New Roman" w:eastAsia="Times New Roman" w:hAnsi="Times New Roman" w:cs="Times New Roman"/>
          <w:b/>
          <w:bCs/>
          <w:spacing w:val="50"/>
          <w:sz w:val="21"/>
          <w:szCs w:val="21"/>
          <w:lang w:eastAsia="zh-CN"/>
        </w:rPr>
        <w:t xml:space="preserve"> </w:t>
      </w:r>
      <w:r>
        <w:rPr>
          <w:rFonts w:ascii="宋体" w:eastAsia="宋体" w:hAnsi="宋体" w:cs="宋体"/>
          <w:b/>
          <w:bCs/>
          <w:sz w:val="21"/>
          <w:szCs w:val="21"/>
          <w:lang w:eastAsia="zh-CN"/>
        </w:rPr>
        <w:t>工程价款应专款专用</w:t>
      </w:r>
      <w:r>
        <w:rPr>
          <w:rFonts w:ascii="宋体" w:eastAsia="宋体" w:hAnsi="宋体" w:cs="宋体"/>
          <w:b/>
          <w:bCs/>
          <w:spacing w:val="-104"/>
          <w:sz w:val="21"/>
          <w:szCs w:val="21"/>
          <w:lang w:eastAsia="zh-CN"/>
        </w:rPr>
        <w:t xml:space="preserve"> </w:t>
      </w:r>
      <w:r>
        <w:rPr>
          <w:rFonts w:ascii="宋体" w:eastAsia="宋体" w:hAnsi="宋体" w:cs="宋体"/>
          <w:spacing w:val="-2"/>
          <w:sz w:val="21"/>
          <w:szCs w:val="21"/>
          <w:lang w:eastAsia="zh-CN"/>
        </w:rPr>
        <w:t>发包人按合同约定支付给承包人的各项价款应专用于合同工程。</w:t>
      </w:r>
      <w:bookmarkStart w:id="149" w:name="4.10_承包人现场查勘"/>
      <w:bookmarkEnd w:id="149"/>
    </w:p>
    <w:p w:rsidR="005A6ACC" w:rsidRDefault="0008264D">
      <w:pPr>
        <w:spacing w:line="360" w:lineRule="auto"/>
        <w:ind w:firstLineChars="200" w:firstLine="422"/>
        <w:jc w:val="both"/>
        <w:rPr>
          <w:rFonts w:ascii="宋体" w:eastAsia="宋体" w:hAnsi="宋体" w:cs="宋体"/>
          <w:b/>
          <w:bCs/>
          <w:sz w:val="21"/>
          <w:szCs w:val="21"/>
          <w:lang w:eastAsia="zh-CN"/>
        </w:rPr>
      </w:pPr>
      <w:r>
        <w:rPr>
          <w:rFonts w:ascii="宋体" w:eastAsia="宋体" w:hAnsi="宋体" w:cs="宋体"/>
          <w:b/>
          <w:bCs/>
          <w:sz w:val="21"/>
          <w:szCs w:val="21"/>
          <w:lang w:eastAsia="zh-CN"/>
        </w:rPr>
        <w:t>4.10  承包人现场查勘</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4.10.1</w:t>
      </w:r>
      <w:r>
        <w:rPr>
          <w:rFonts w:ascii="Times New Roman" w:eastAsia="Times New Roman" w:hAnsi="Times New Roman" w:cs="Times New Roman"/>
          <w:spacing w:val="21"/>
          <w:lang w:eastAsia="zh-CN"/>
        </w:rPr>
        <w:t xml:space="preserve"> </w:t>
      </w:r>
      <w:r>
        <w:rPr>
          <w:spacing w:val="-4"/>
          <w:lang w:eastAsia="zh-CN"/>
        </w:rPr>
        <w:t>发包人应将其持有的现场地质勘探资料、水文气象资料提供给承包人，并对其准确性负</w:t>
      </w:r>
      <w:r>
        <w:rPr>
          <w:lang w:eastAsia="zh-CN"/>
        </w:rPr>
        <w:t>责。但承包人应对其阅读上述有关资料后所作出的解释和推断负责。</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4.10.2</w:t>
      </w:r>
      <w:r>
        <w:rPr>
          <w:rFonts w:ascii="Times New Roman" w:eastAsia="Times New Roman" w:hAnsi="Times New Roman" w:cs="Times New Roman"/>
          <w:spacing w:val="16"/>
          <w:lang w:eastAsia="zh-CN"/>
        </w:rPr>
        <w:t xml:space="preserve"> </w:t>
      </w:r>
      <w:r>
        <w:rPr>
          <w:spacing w:val="-4"/>
          <w:lang w:eastAsia="zh-CN"/>
        </w:rPr>
        <w:t>承包人应对施工场地和周围环境进行查勘，并收集有关地质、水文、气象条件、交通条</w:t>
      </w:r>
      <w:r>
        <w:rPr>
          <w:spacing w:val="-1"/>
          <w:lang w:eastAsia="zh-CN"/>
        </w:rPr>
        <w:t>件、风俗习惯以及其他为完成合同工作有关的当地资料。在全部合同工作中，应视为承包人已充分</w:t>
      </w:r>
      <w:r>
        <w:rPr>
          <w:lang w:eastAsia="zh-CN"/>
        </w:rPr>
        <w:t>估计了应承担的责任和风险。</w:t>
      </w:r>
    </w:p>
    <w:p w:rsidR="005A6ACC" w:rsidRDefault="0008264D">
      <w:pPr>
        <w:spacing w:line="360" w:lineRule="auto"/>
        <w:ind w:firstLineChars="200" w:firstLine="422"/>
        <w:jc w:val="both"/>
        <w:rPr>
          <w:rFonts w:ascii="宋体" w:eastAsia="宋体" w:hAnsi="宋体" w:cs="宋体"/>
          <w:sz w:val="21"/>
          <w:szCs w:val="21"/>
          <w:lang w:eastAsia="zh-CN"/>
        </w:rPr>
      </w:pPr>
      <w:bookmarkStart w:id="150" w:name="4.11_不利物质条件"/>
      <w:bookmarkEnd w:id="150"/>
      <w:r>
        <w:rPr>
          <w:rFonts w:ascii="Times New Roman" w:eastAsia="Times New Roman" w:hAnsi="Times New Roman" w:cs="Times New Roman"/>
          <w:b/>
          <w:bCs/>
          <w:sz w:val="21"/>
          <w:szCs w:val="21"/>
          <w:lang w:eastAsia="zh-CN"/>
        </w:rPr>
        <w:t xml:space="preserve">4.11 </w:t>
      </w:r>
      <w:r>
        <w:rPr>
          <w:rFonts w:ascii="Times New Roman" w:eastAsia="Times New Roman" w:hAnsi="Times New Roman" w:cs="Times New Roman"/>
          <w:b/>
          <w:bCs/>
          <w:spacing w:val="1"/>
          <w:sz w:val="21"/>
          <w:szCs w:val="21"/>
          <w:lang w:eastAsia="zh-CN"/>
        </w:rPr>
        <w:t xml:space="preserve"> </w:t>
      </w:r>
      <w:r>
        <w:rPr>
          <w:rFonts w:ascii="宋体" w:eastAsia="宋体" w:hAnsi="宋体" w:cs="宋体"/>
          <w:b/>
          <w:bCs/>
          <w:sz w:val="21"/>
          <w:szCs w:val="21"/>
          <w:lang w:eastAsia="zh-CN"/>
        </w:rPr>
        <w:t>不利物质条件</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4.11.1</w:t>
      </w:r>
      <w:r>
        <w:rPr>
          <w:rFonts w:ascii="Times New Roman" w:eastAsia="Times New Roman" w:hAnsi="Times New Roman" w:cs="Times New Roman"/>
          <w:spacing w:val="20"/>
          <w:lang w:eastAsia="zh-CN"/>
        </w:rPr>
        <w:t xml:space="preserve"> </w:t>
      </w:r>
      <w:r>
        <w:rPr>
          <w:spacing w:val="-4"/>
          <w:lang w:eastAsia="zh-CN"/>
        </w:rPr>
        <w:t>除专用合同条款另有约定外，不利物质条件是指在施工中遭遇不可预见的外界障碍或自</w:t>
      </w:r>
      <w:r>
        <w:rPr>
          <w:lang w:eastAsia="zh-CN"/>
        </w:rPr>
        <w:t>然条件造成施工受阻。</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4.11.2</w:t>
      </w:r>
      <w:r>
        <w:rPr>
          <w:rFonts w:ascii="Times New Roman" w:eastAsia="Times New Roman" w:hAnsi="Times New Roman" w:cs="Times New Roman"/>
          <w:lang w:eastAsia="zh-CN"/>
        </w:rPr>
        <w:tab/>
      </w:r>
      <w:r>
        <w:rPr>
          <w:spacing w:val="-4"/>
          <w:lang w:eastAsia="zh-CN"/>
        </w:rPr>
        <w:t>承包人遇到不利物质条件时，应采取适应不利物质条件的合理措施继续施工，并及时通</w:t>
      </w:r>
      <w:r>
        <w:rPr>
          <w:lang w:eastAsia="zh-CN"/>
        </w:rPr>
        <w:t>知监理人。承包人有权根据第</w:t>
      </w:r>
      <w:r>
        <w:rPr>
          <w:spacing w:val="-56"/>
          <w:lang w:eastAsia="zh-CN"/>
        </w:rPr>
        <w:t xml:space="preserve"> </w:t>
      </w:r>
      <w:r>
        <w:rPr>
          <w:rFonts w:ascii="Times New Roman" w:eastAsia="Times New Roman" w:hAnsi="Times New Roman" w:cs="Times New Roman"/>
          <w:lang w:eastAsia="zh-CN"/>
        </w:rPr>
        <w:t>23.1</w:t>
      </w:r>
      <w:r>
        <w:rPr>
          <w:rFonts w:ascii="Times New Roman" w:eastAsia="Times New Roman" w:hAnsi="Times New Roman" w:cs="Times New Roman"/>
          <w:spacing w:val="-6"/>
          <w:lang w:eastAsia="zh-CN"/>
        </w:rPr>
        <w:t xml:space="preserve"> </w:t>
      </w:r>
      <w:r>
        <w:rPr>
          <w:lang w:eastAsia="zh-CN"/>
        </w:rPr>
        <w:t>款的约定，要求延长工期及增加费用。监理人收到此类要求后，</w:t>
      </w:r>
      <w:r>
        <w:rPr>
          <w:spacing w:val="-2"/>
          <w:lang w:eastAsia="zh-CN"/>
        </w:rPr>
        <w:t>应在分析上述外界障碍或自然条件是否不可预见及不可预见程度的基础上，按照通用合同条款第</w:t>
      </w:r>
      <w:r>
        <w:rPr>
          <w:spacing w:val="10"/>
          <w:lang w:eastAsia="zh-CN"/>
        </w:rPr>
        <w:t xml:space="preserve"> </w:t>
      </w:r>
      <w:r>
        <w:rPr>
          <w:rFonts w:ascii="Times New Roman" w:eastAsia="Times New Roman" w:hAnsi="Times New Roman" w:cs="Times New Roman"/>
          <w:lang w:eastAsia="zh-CN"/>
        </w:rPr>
        <w:t>15</w:t>
      </w:r>
      <w:r>
        <w:rPr>
          <w:lang w:eastAsia="zh-CN"/>
        </w:rPr>
        <w:t>条的约定办理。</w:t>
      </w:r>
    </w:p>
    <w:p w:rsidR="005A6ACC" w:rsidRDefault="0008264D">
      <w:pPr>
        <w:spacing w:line="360" w:lineRule="auto"/>
        <w:ind w:firstLineChars="200" w:firstLine="422"/>
        <w:jc w:val="both"/>
        <w:rPr>
          <w:rFonts w:ascii="宋体" w:eastAsia="宋体" w:hAnsi="宋体" w:cs="宋体"/>
          <w:sz w:val="21"/>
          <w:szCs w:val="21"/>
          <w:lang w:eastAsia="zh-CN"/>
        </w:rPr>
      </w:pPr>
      <w:bookmarkStart w:id="151" w:name="5._材料和工程设备"/>
      <w:bookmarkEnd w:id="151"/>
      <w:r>
        <w:rPr>
          <w:rFonts w:ascii="Times New Roman" w:eastAsia="Times New Roman" w:hAnsi="Times New Roman" w:cs="Times New Roman"/>
          <w:b/>
          <w:bCs/>
          <w:sz w:val="21"/>
          <w:szCs w:val="21"/>
          <w:lang w:eastAsia="zh-CN"/>
        </w:rPr>
        <w:t xml:space="preserve">5. </w:t>
      </w:r>
      <w:r>
        <w:rPr>
          <w:rFonts w:ascii="Times New Roman" w:eastAsia="Times New Roman" w:hAnsi="Times New Roman" w:cs="Times New Roman"/>
          <w:b/>
          <w:bCs/>
          <w:spacing w:val="1"/>
          <w:sz w:val="21"/>
          <w:szCs w:val="21"/>
          <w:lang w:eastAsia="zh-CN"/>
        </w:rPr>
        <w:t xml:space="preserve"> </w:t>
      </w:r>
      <w:r>
        <w:rPr>
          <w:rFonts w:ascii="宋体" w:eastAsia="宋体" w:hAnsi="宋体" w:cs="宋体"/>
          <w:b/>
          <w:bCs/>
          <w:sz w:val="21"/>
          <w:szCs w:val="21"/>
          <w:lang w:eastAsia="zh-CN"/>
        </w:rPr>
        <w:t>材料和工程设备</w:t>
      </w:r>
    </w:p>
    <w:p w:rsidR="005A6ACC" w:rsidRDefault="0008264D">
      <w:pPr>
        <w:spacing w:line="360" w:lineRule="auto"/>
        <w:ind w:firstLineChars="200" w:firstLine="422"/>
        <w:jc w:val="both"/>
        <w:rPr>
          <w:rFonts w:ascii="宋体" w:eastAsia="宋体" w:hAnsi="宋体" w:cs="宋体"/>
          <w:sz w:val="21"/>
          <w:szCs w:val="21"/>
          <w:lang w:eastAsia="zh-CN"/>
        </w:rPr>
      </w:pPr>
      <w:r>
        <w:rPr>
          <w:rFonts w:ascii="Times New Roman" w:eastAsia="Times New Roman" w:hAnsi="Times New Roman" w:cs="Times New Roman"/>
          <w:b/>
          <w:bCs/>
          <w:sz w:val="21"/>
          <w:szCs w:val="21"/>
          <w:lang w:eastAsia="zh-CN"/>
        </w:rPr>
        <w:t xml:space="preserve">5.1 </w:t>
      </w:r>
      <w:r>
        <w:rPr>
          <w:rFonts w:ascii="宋体" w:eastAsia="宋体" w:hAnsi="宋体" w:cs="宋体"/>
          <w:b/>
          <w:bCs/>
          <w:sz w:val="21"/>
          <w:szCs w:val="21"/>
          <w:lang w:eastAsia="zh-CN"/>
        </w:rPr>
        <w:t>承包人提供的材料和工程设备</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 xml:space="preserve">5.1.1 </w:t>
      </w:r>
      <w:r>
        <w:rPr>
          <w:lang w:eastAsia="zh-CN"/>
        </w:rPr>
        <w:t xml:space="preserve">除第 </w:t>
      </w:r>
      <w:r>
        <w:rPr>
          <w:rFonts w:ascii="Times New Roman" w:eastAsia="Times New Roman" w:hAnsi="Times New Roman" w:cs="Times New Roman"/>
          <w:lang w:eastAsia="zh-CN"/>
        </w:rPr>
        <w:t>5.2</w:t>
      </w:r>
      <w:r>
        <w:rPr>
          <w:rFonts w:ascii="Times New Roman" w:eastAsia="Times New Roman" w:hAnsi="Times New Roman" w:cs="Times New Roman"/>
          <w:spacing w:val="33"/>
          <w:lang w:eastAsia="zh-CN"/>
        </w:rPr>
        <w:t xml:space="preserve"> </w:t>
      </w:r>
      <w:r>
        <w:rPr>
          <w:lang w:eastAsia="zh-CN"/>
        </w:rPr>
        <w:t>款约定由发包人提供的材料和工程设备外，承包人负责采购、运输和保管完成本合同工作所需的材料和工程设备。承包人应对其采购的材料和工程设备负责。</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5.1.2</w:t>
      </w:r>
      <w:r>
        <w:rPr>
          <w:rFonts w:ascii="Times New Roman" w:eastAsia="Times New Roman" w:hAnsi="Times New Roman" w:cs="Times New Roman"/>
          <w:spacing w:val="38"/>
          <w:lang w:eastAsia="zh-CN"/>
        </w:rPr>
        <w:t xml:space="preserve"> </w:t>
      </w:r>
      <w:r>
        <w:rPr>
          <w:lang w:eastAsia="zh-CN"/>
        </w:rPr>
        <w:t>承包人应按专用合同条款的约定，将各项材料和工程设备的供货人及品种、规格、数量</w:t>
      </w:r>
      <w:r>
        <w:rPr>
          <w:spacing w:val="-1"/>
          <w:lang w:eastAsia="zh-CN"/>
        </w:rPr>
        <w:t>和供货时间等报送监理人审批。承包人应向监理人提交其负责提供的材料和工程设备的质量证明文</w:t>
      </w:r>
      <w:r>
        <w:rPr>
          <w:lang w:eastAsia="zh-CN"/>
        </w:rPr>
        <w:t>件，并满足合同约定的质量标准。</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5.1.3</w:t>
      </w:r>
      <w:r>
        <w:rPr>
          <w:rFonts w:ascii="Times New Roman" w:eastAsia="Times New Roman" w:hAnsi="Times New Roman" w:cs="Times New Roman"/>
          <w:spacing w:val="38"/>
          <w:lang w:eastAsia="zh-CN"/>
        </w:rPr>
        <w:t xml:space="preserve"> </w:t>
      </w:r>
      <w:r>
        <w:rPr>
          <w:lang w:eastAsia="zh-CN"/>
        </w:rPr>
        <w:t>对承包人提供的材料和工程设备，承包人应会同监理人进行检验和交货验收，查验材料</w:t>
      </w:r>
      <w:r>
        <w:rPr>
          <w:spacing w:val="-1"/>
          <w:lang w:eastAsia="zh-CN"/>
        </w:rPr>
        <w:t>合格证明和产品合格证书，并按合同约定和监理人指示，进行材料的抽样检验和工程设备的检验测</w:t>
      </w:r>
      <w:r>
        <w:rPr>
          <w:lang w:eastAsia="zh-CN"/>
        </w:rPr>
        <w:t>试，检验和测试结果应提交监理人，所需费用由承包人承担。</w:t>
      </w:r>
    </w:p>
    <w:p w:rsidR="005A6ACC" w:rsidRDefault="0008264D">
      <w:pPr>
        <w:spacing w:line="360" w:lineRule="auto"/>
        <w:ind w:firstLineChars="200" w:firstLine="422"/>
        <w:jc w:val="both"/>
        <w:rPr>
          <w:rFonts w:ascii="宋体" w:eastAsia="宋体" w:hAnsi="宋体" w:cs="宋体"/>
          <w:sz w:val="21"/>
          <w:szCs w:val="21"/>
          <w:lang w:eastAsia="zh-CN"/>
        </w:rPr>
      </w:pPr>
      <w:bookmarkStart w:id="152" w:name="5.2_发包人提供的材料和工程设备"/>
      <w:bookmarkEnd w:id="152"/>
      <w:r>
        <w:rPr>
          <w:rFonts w:ascii="Times New Roman" w:eastAsia="Times New Roman" w:hAnsi="Times New Roman" w:cs="Times New Roman"/>
          <w:b/>
          <w:bCs/>
          <w:sz w:val="21"/>
          <w:szCs w:val="21"/>
          <w:lang w:eastAsia="zh-CN"/>
        </w:rPr>
        <w:t xml:space="preserve">5.2 </w:t>
      </w:r>
      <w:r>
        <w:rPr>
          <w:rFonts w:ascii="Times New Roman" w:eastAsia="Times New Roman" w:hAnsi="Times New Roman" w:cs="Times New Roman"/>
          <w:b/>
          <w:bCs/>
          <w:spacing w:val="1"/>
          <w:sz w:val="21"/>
          <w:szCs w:val="21"/>
          <w:lang w:eastAsia="zh-CN"/>
        </w:rPr>
        <w:t xml:space="preserve"> </w:t>
      </w:r>
      <w:r>
        <w:rPr>
          <w:rFonts w:ascii="宋体" w:eastAsia="宋体" w:hAnsi="宋体" w:cs="宋体"/>
          <w:b/>
          <w:bCs/>
          <w:sz w:val="21"/>
          <w:szCs w:val="21"/>
          <w:lang w:eastAsia="zh-CN"/>
        </w:rPr>
        <w:t>发包人提供的材料和工程设备</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5.2.1</w:t>
      </w:r>
      <w:r>
        <w:rPr>
          <w:rFonts w:ascii="Times New Roman" w:eastAsia="Times New Roman" w:hAnsi="Times New Roman" w:cs="Times New Roman"/>
          <w:spacing w:val="43"/>
          <w:lang w:eastAsia="zh-CN"/>
        </w:rPr>
        <w:t xml:space="preserve"> </w:t>
      </w:r>
      <w:r>
        <w:rPr>
          <w:lang w:eastAsia="zh-CN"/>
        </w:rPr>
        <w:t>发包人提供的材料和工程设备，应在专用合同条款中写明材料和工程设备的名称、规格、数量、价格、交货方式、交货地点和计划交货日期等。</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5.2.2</w:t>
      </w:r>
      <w:r>
        <w:rPr>
          <w:rFonts w:ascii="Times New Roman" w:eastAsia="Times New Roman" w:hAnsi="Times New Roman" w:cs="Times New Roman"/>
          <w:spacing w:val="38"/>
          <w:lang w:eastAsia="zh-CN"/>
        </w:rPr>
        <w:t xml:space="preserve"> </w:t>
      </w:r>
      <w:r>
        <w:rPr>
          <w:lang w:eastAsia="zh-CN"/>
        </w:rPr>
        <w:t>承包人应根据合同进度计划的安排，向监理人报送要求发包人交货的日期计划。发包人应按照监理人与合同双方当事人商定的交货日期，向承包人提交材料和工程设备。</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lastRenderedPageBreak/>
        <w:t xml:space="preserve">5.2.3 </w:t>
      </w:r>
      <w:r>
        <w:rPr>
          <w:lang w:eastAsia="zh-CN"/>
        </w:rPr>
        <w:t xml:space="preserve">发包人应在材料和工程设备到货 </w:t>
      </w:r>
      <w:r>
        <w:rPr>
          <w:rFonts w:ascii="Times New Roman" w:eastAsia="Times New Roman" w:hAnsi="Times New Roman" w:cs="Times New Roman"/>
          <w:lang w:eastAsia="zh-CN"/>
        </w:rPr>
        <w:t>7</w:t>
      </w:r>
      <w:r>
        <w:rPr>
          <w:rFonts w:ascii="Times New Roman" w:eastAsia="Times New Roman" w:hAnsi="Times New Roman" w:cs="Times New Roman"/>
          <w:spacing w:val="-23"/>
          <w:lang w:eastAsia="zh-CN"/>
        </w:rPr>
        <w:t xml:space="preserve"> </w:t>
      </w:r>
      <w:r>
        <w:rPr>
          <w:lang w:eastAsia="zh-CN"/>
        </w:rPr>
        <w:t>天前通知承包人，承包人应会同监理人在约定的时间</w:t>
      </w:r>
      <w:r>
        <w:rPr>
          <w:spacing w:val="-1"/>
          <w:lang w:eastAsia="zh-CN"/>
        </w:rPr>
        <w:t>内，赴交货地点共同进行验收。发包人提供的材料和工程设备运至交货地点验收后，由承包人负责</w:t>
      </w:r>
      <w:r>
        <w:rPr>
          <w:lang w:eastAsia="zh-CN"/>
        </w:rPr>
        <w:t>接收、卸货、运输和保管。</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5.2.4</w:t>
      </w:r>
      <w:r>
        <w:rPr>
          <w:rFonts w:ascii="Times New Roman" w:eastAsia="Times New Roman" w:hAnsi="Times New Roman" w:cs="Times New Roman"/>
          <w:spacing w:val="38"/>
          <w:lang w:eastAsia="zh-CN"/>
        </w:rPr>
        <w:t xml:space="preserve"> </w:t>
      </w:r>
      <w:r>
        <w:rPr>
          <w:lang w:eastAsia="zh-CN"/>
        </w:rPr>
        <w:t>发包人要求向承包人提前交货的，承包人不得拒绝，但发包人应承担承包人由此增加的费用。</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5.2.5</w:t>
      </w:r>
      <w:r>
        <w:rPr>
          <w:rFonts w:ascii="Times New Roman" w:eastAsia="Times New Roman" w:hAnsi="Times New Roman" w:cs="Times New Roman"/>
          <w:spacing w:val="38"/>
          <w:lang w:eastAsia="zh-CN"/>
        </w:rPr>
        <w:t xml:space="preserve"> </w:t>
      </w:r>
      <w:r>
        <w:rPr>
          <w:lang w:eastAsia="zh-CN"/>
        </w:rPr>
        <w:t>承包人要求更改交货日期或地点的，应事先报请监理人批准。由于承包人要求更改交货时间或地点所增加的费用和（或）工期延误由承包人承担。</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5.2.6</w:t>
      </w:r>
      <w:r>
        <w:rPr>
          <w:rFonts w:ascii="Times New Roman" w:eastAsia="Times New Roman" w:hAnsi="Times New Roman" w:cs="Times New Roman"/>
          <w:spacing w:val="38"/>
          <w:lang w:eastAsia="zh-CN"/>
        </w:rPr>
        <w:t xml:space="preserve"> </w:t>
      </w:r>
      <w:r>
        <w:rPr>
          <w:lang w:eastAsia="zh-CN"/>
        </w:rPr>
        <w:t>发包人提供的材料和工程设备的规格、数量或质量不符合合同要求，或由于发包人原因</w:t>
      </w:r>
      <w:r>
        <w:rPr>
          <w:spacing w:val="-1"/>
          <w:lang w:eastAsia="zh-CN"/>
        </w:rPr>
        <w:t>发生交货日期延误及交货地点变更等情况的，发包人应承担由此增加的费用和（或）工期延误，并</w:t>
      </w:r>
      <w:r>
        <w:rPr>
          <w:lang w:eastAsia="zh-CN"/>
        </w:rPr>
        <w:t>向承包人支付合理利润。</w:t>
      </w:r>
    </w:p>
    <w:p w:rsidR="005A6ACC" w:rsidRDefault="0008264D">
      <w:pPr>
        <w:spacing w:line="360" w:lineRule="auto"/>
        <w:ind w:firstLineChars="200" w:firstLine="422"/>
        <w:jc w:val="both"/>
        <w:rPr>
          <w:rFonts w:ascii="宋体" w:eastAsia="宋体" w:hAnsi="宋体" w:cs="宋体"/>
          <w:sz w:val="21"/>
          <w:szCs w:val="21"/>
          <w:lang w:eastAsia="zh-CN"/>
        </w:rPr>
      </w:pPr>
      <w:bookmarkStart w:id="153" w:name="5.3_材料和工程设备专用于合同工程"/>
      <w:bookmarkEnd w:id="153"/>
      <w:r>
        <w:rPr>
          <w:rFonts w:ascii="Times New Roman" w:eastAsia="Times New Roman" w:hAnsi="Times New Roman" w:cs="Times New Roman"/>
          <w:b/>
          <w:bCs/>
          <w:sz w:val="21"/>
          <w:szCs w:val="21"/>
          <w:lang w:eastAsia="zh-CN"/>
        </w:rPr>
        <w:t xml:space="preserve">5.3 </w:t>
      </w:r>
      <w:r>
        <w:rPr>
          <w:rFonts w:ascii="Times New Roman" w:eastAsia="Times New Roman" w:hAnsi="Times New Roman" w:cs="Times New Roman"/>
          <w:b/>
          <w:bCs/>
          <w:spacing w:val="1"/>
          <w:sz w:val="21"/>
          <w:szCs w:val="21"/>
          <w:lang w:eastAsia="zh-CN"/>
        </w:rPr>
        <w:t xml:space="preserve"> </w:t>
      </w:r>
      <w:r>
        <w:rPr>
          <w:rFonts w:ascii="宋体" w:eastAsia="宋体" w:hAnsi="宋体" w:cs="宋体"/>
          <w:b/>
          <w:bCs/>
          <w:sz w:val="21"/>
          <w:szCs w:val="21"/>
          <w:lang w:eastAsia="zh-CN"/>
        </w:rPr>
        <w:t>材料和工程设备专用于合同工程</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5.3.1</w:t>
      </w:r>
      <w:r>
        <w:rPr>
          <w:rFonts w:ascii="Times New Roman" w:eastAsia="Times New Roman" w:hAnsi="Times New Roman" w:cs="Times New Roman"/>
          <w:spacing w:val="38"/>
          <w:lang w:eastAsia="zh-CN"/>
        </w:rPr>
        <w:t xml:space="preserve"> </w:t>
      </w:r>
      <w:r>
        <w:rPr>
          <w:lang w:eastAsia="zh-CN"/>
        </w:rPr>
        <w:t>运入施工场地的材料、工程设备，包括备品备件、安装专用工器具与随机资料，必须专用于合同工程，未经监理人同意，承包人不得运出施工场地或挪作他用。</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5.3.2</w:t>
      </w:r>
      <w:r>
        <w:rPr>
          <w:rFonts w:ascii="Times New Roman" w:eastAsia="Times New Roman" w:hAnsi="Times New Roman" w:cs="Times New Roman"/>
          <w:spacing w:val="38"/>
          <w:lang w:eastAsia="zh-CN"/>
        </w:rPr>
        <w:t xml:space="preserve"> </w:t>
      </w:r>
      <w:r>
        <w:rPr>
          <w:lang w:eastAsia="zh-CN"/>
        </w:rPr>
        <w:t>随同工程设备运入施工场地的备品备件、专用工器具与随机资料，应由承包人会同监理</w:t>
      </w:r>
      <w:r>
        <w:rPr>
          <w:spacing w:val="-1"/>
          <w:lang w:eastAsia="zh-CN"/>
        </w:rPr>
        <w:t>人按供货人的装箱单清点后共同封存，未经监理人同意不得启用。承包人因合同工作需要使用上述</w:t>
      </w:r>
      <w:r>
        <w:rPr>
          <w:lang w:eastAsia="zh-CN"/>
        </w:rPr>
        <w:t>物品时，应向监理人提出申请。</w:t>
      </w:r>
    </w:p>
    <w:p w:rsidR="005A6ACC" w:rsidRDefault="0008264D">
      <w:pPr>
        <w:spacing w:line="360" w:lineRule="auto"/>
        <w:ind w:firstLineChars="200" w:firstLine="422"/>
        <w:jc w:val="both"/>
        <w:rPr>
          <w:rFonts w:ascii="宋体" w:eastAsia="宋体" w:hAnsi="宋体" w:cs="宋体"/>
          <w:sz w:val="21"/>
          <w:szCs w:val="21"/>
          <w:lang w:eastAsia="zh-CN"/>
        </w:rPr>
      </w:pPr>
      <w:bookmarkStart w:id="154" w:name="5.4_禁止使用不合格的材料和工程设备"/>
      <w:bookmarkEnd w:id="154"/>
      <w:r>
        <w:rPr>
          <w:rFonts w:ascii="Times New Roman" w:eastAsia="Times New Roman" w:hAnsi="Times New Roman" w:cs="Times New Roman"/>
          <w:b/>
          <w:bCs/>
          <w:sz w:val="21"/>
          <w:szCs w:val="21"/>
          <w:lang w:eastAsia="zh-CN"/>
        </w:rPr>
        <w:t xml:space="preserve">5.4 </w:t>
      </w:r>
      <w:r>
        <w:rPr>
          <w:rFonts w:ascii="Times New Roman" w:eastAsia="Times New Roman" w:hAnsi="Times New Roman" w:cs="Times New Roman"/>
          <w:b/>
          <w:bCs/>
          <w:spacing w:val="1"/>
          <w:sz w:val="21"/>
          <w:szCs w:val="21"/>
          <w:lang w:eastAsia="zh-CN"/>
        </w:rPr>
        <w:t xml:space="preserve"> </w:t>
      </w:r>
      <w:r>
        <w:rPr>
          <w:rFonts w:ascii="宋体" w:eastAsia="宋体" w:hAnsi="宋体" w:cs="宋体"/>
          <w:b/>
          <w:bCs/>
          <w:sz w:val="21"/>
          <w:szCs w:val="21"/>
          <w:lang w:eastAsia="zh-CN"/>
        </w:rPr>
        <w:t>禁止使用不合格的材料和工程设备</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5.4.1</w:t>
      </w:r>
      <w:r>
        <w:rPr>
          <w:rFonts w:ascii="Times New Roman" w:eastAsia="Times New Roman" w:hAnsi="Times New Roman" w:cs="Times New Roman"/>
          <w:spacing w:val="38"/>
          <w:lang w:eastAsia="zh-CN"/>
        </w:rPr>
        <w:t xml:space="preserve"> </w:t>
      </w:r>
      <w:r>
        <w:rPr>
          <w:lang w:eastAsia="zh-CN"/>
        </w:rPr>
        <w:t>监理人有权拒绝承包人提供的不合格材料或工程设备，并要求承包人立即进行更换。监理人应在更换后再次进行检查和检验，由此增加的费用和（或）工期延误由承包人承担。</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5.4.2</w:t>
      </w:r>
      <w:r>
        <w:rPr>
          <w:rFonts w:ascii="Times New Roman" w:eastAsia="Times New Roman" w:hAnsi="Times New Roman" w:cs="Times New Roman"/>
          <w:spacing w:val="38"/>
          <w:lang w:eastAsia="zh-CN"/>
        </w:rPr>
        <w:t xml:space="preserve"> </w:t>
      </w:r>
      <w:r>
        <w:rPr>
          <w:lang w:eastAsia="zh-CN"/>
        </w:rPr>
        <w:t>监理人发现承包人使用了不合格的材料和工程设备，应即时发出指示要求承包人立即改正，并禁止在工程中继续使用不合格的材料和工程设备。</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5.4.3</w:t>
      </w:r>
      <w:r>
        <w:rPr>
          <w:rFonts w:ascii="Times New Roman" w:eastAsia="Times New Roman" w:hAnsi="Times New Roman" w:cs="Times New Roman"/>
          <w:spacing w:val="38"/>
          <w:lang w:eastAsia="zh-CN"/>
        </w:rPr>
        <w:t xml:space="preserve"> </w:t>
      </w:r>
      <w:r>
        <w:rPr>
          <w:lang w:eastAsia="zh-CN"/>
        </w:rPr>
        <w:t>发包人提供的材料或工程设备不符合合同要求的，承包人有权拒绝，并可要求发包人更换，由此增加的费用和（或）工期延误由发包人承担。</w:t>
      </w:r>
    </w:p>
    <w:p w:rsidR="005A6ACC" w:rsidRDefault="0008264D">
      <w:pPr>
        <w:spacing w:line="360" w:lineRule="auto"/>
        <w:ind w:firstLineChars="200" w:firstLine="422"/>
        <w:jc w:val="both"/>
        <w:rPr>
          <w:rFonts w:ascii="宋体" w:eastAsia="宋体" w:hAnsi="宋体" w:cs="宋体"/>
          <w:sz w:val="21"/>
          <w:szCs w:val="21"/>
          <w:lang w:eastAsia="zh-CN"/>
        </w:rPr>
      </w:pPr>
      <w:bookmarkStart w:id="155" w:name="6._施工设备和临时设施"/>
      <w:bookmarkEnd w:id="155"/>
      <w:r>
        <w:rPr>
          <w:rFonts w:ascii="Times New Roman" w:eastAsia="Times New Roman" w:hAnsi="Times New Roman" w:cs="Times New Roman"/>
          <w:b/>
          <w:bCs/>
          <w:sz w:val="21"/>
          <w:szCs w:val="21"/>
          <w:lang w:eastAsia="zh-CN"/>
        </w:rPr>
        <w:t xml:space="preserve">6. </w:t>
      </w:r>
      <w:r>
        <w:rPr>
          <w:rFonts w:ascii="Times New Roman" w:eastAsia="Times New Roman" w:hAnsi="Times New Roman" w:cs="Times New Roman"/>
          <w:b/>
          <w:bCs/>
          <w:spacing w:val="2"/>
          <w:sz w:val="21"/>
          <w:szCs w:val="21"/>
          <w:lang w:eastAsia="zh-CN"/>
        </w:rPr>
        <w:t xml:space="preserve"> </w:t>
      </w:r>
      <w:r>
        <w:rPr>
          <w:rFonts w:ascii="宋体" w:eastAsia="宋体" w:hAnsi="宋体" w:cs="宋体"/>
          <w:b/>
          <w:bCs/>
          <w:sz w:val="21"/>
          <w:szCs w:val="21"/>
          <w:lang w:eastAsia="zh-CN"/>
        </w:rPr>
        <w:t>施工设备和临时设施</w:t>
      </w:r>
    </w:p>
    <w:p w:rsidR="005A6ACC" w:rsidRDefault="0008264D">
      <w:pPr>
        <w:spacing w:line="360" w:lineRule="auto"/>
        <w:ind w:firstLineChars="200" w:firstLine="422"/>
        <w:jc w:val="both"/>
        <w:rPr>
          <w:rFonts w:ascii="宋体" w:eastAsia="宋体" w:hAnsi="宋体" w:cs="宋体"/>
          <w:sz w:val="21"/>
          <w:szCs w:val="21"/>
          <w:lang w:eastAsia="zh-CN"/>
        </w:rPr>
      </w:pPr>
      <w:bookmarkStart w:id="156" w:name="6.1承包人提供的施工设备和临时设施"/>
      <w:bookmarkEnd w:id="156"/>
      <w:r>
        <w:rPr>
          <w:rFonts w:ascii="Times New Roman" w:eastAsia="Times New Roman" w:hAnsi="Times New Roman" w:cs="Times New Roman"/>
          <w:b/>
          <w:bCs/>
          <w:sz w:val="21"/>
          <w:szCs w:val="21"/>
          <w:lang w:eastAsia="zh-CN"/>
        </w:rPr>
        <w:t xml:space="preserve">6.1 </w:t>
      </w:r>
      <w:r>
        <w:rPr>
          <w:rFonts w:ascii="宋体" w:eastAsia="宋体" w:hAnsi="宋体" w:cs="宋体"/>
          <w:b/>
          <w:bCs/>
          <w:sz w:val="21"/>
          <w:szCs w:val="21"/>
          <w:lang w:eastAsia="zh-CN"/>
        </w:rPr>
        <w:t>承包人提供的施工设备和临时设施</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6.1.1</w:t>
      </w:r>
      <w:r>
        <w:rPr>
          <w:rFonts w:ascii="Times New Roman" w:eastAsia="Times New Roman" w:hAnsi="Times New Roman" w:cs="Times New Roman"/>
          <w:spacing w:val="38"/>
          <w:lang w:eastAsia="zh-CN"/>
        </w:rPr>
        <w:t xml:space="preserve"> </w:t>
      </w:r>
      <w:r>
        <w:rPr>
          <w:lang w:eastAsia="zh-CN"/>
        </w:rPr>
        <w:t>承包人应按合同进度计划的要求，及时配置施工设备和修建临时设施。进入施工场地的</w:t>
      </w:r>
      <w:r>
        <w:rPr>
          <w:spacing w:val="-1"/>
          <w:lang w:eastAsia="zh-CN"/>
        </w:rPr>
        <w:t>承包人设备需经监理人核查后才能投入使用。承包人更换合同约定的承包人设备的，应报监理人批</w:t>
      </w:r>
      <w:r>
        <w:rPr>
          <w:lang w:eastAsia="zh-CN"/>
        </w:rPr>
        <w:t>准。</w:t>
      </w:r>
    </w:p>
    <w:p w:rsidR="005A6ACC" w:rsidRDefault="0008264D">
      <w:pPr>
        <w:pStyle w:val="a4"/>
        <w:tabs>
          <w:tab w:val="left" w:pos="1189"/>
        </w:tabs>
        <w:spacing w:line="360" w:lineRule="auto"/>
        <w:ind w:left="0" w:firstLineChars="200" w:firstLine="420"/>
        <w:jc w:val="both"/>
        <w:rPr>
          <w:lang w:eastAsia="zh-CN"/>
        </w:rPr>
      </w:pPr>
      <w:r>
        <w:rPr>
          <w:rFonts w:ascii="Times New Roman" w:eastAsia="Times New Roman" w:hAnsi="Times New Roman" w:cs="Times New Roman"/>
          <w:lang w:eastAsia="zh-CN"/>
        </w:rPr>
        <w:t>6.1.2</w:t>
      </w:r>
      <w:r>
        <w:rPr>
          <w:rFonts w:ascii="Times New Roman" w:eastAsia="Times New Roman" w:hAnsi="Times New Roman" w:cs="Times New Roman"/>
          <w:lang w:eastAsia="zh-CN"/>
        </w:rPr>
        <w:tab/>
      </w:r>
      <w:r>
        <w:rPr>
          <w:spacing w:val="-4"/>
          <w:lang w:eastAsia="zh-CN"/>
        </w:rPr>
        <w:t>除专用合同条款另有约定外，承包人应自行承担修建临时设施的费用，需要临时占地的，</w:t>
      </w:r>
      <w:r>
        <w:rPr>
          <w:lang w:eastAsia="zh-CN"/>
        </w:rPr>
        <w:t>应由发包人办理申请手续并承担相应费用。</w:t>
      </w:r>
    </w:p>
    <w:p w:rsidR="005A6ACC" w:rsidRDefault="0008264D">
      <w:pPr>
        <w:spacing w:line="360" w:lineRule="auto"/>
        <w:ind w:firstLineChars="200" w:firstLine="422"/>
        <w:jc w:val="both"/>
        <w:rPr>
          <w:rFonts w:ascii="宋体" w:eastAsia="宋体" w:hAnsi="宋体" w:cs="宋体"/>
          <w:spacing w:val="-2"/>
          <w:sz w:val="21"/>
          <w:szCs w:val="21"/>
          <w:lang w:eastAsia="zh-CN"/>
        </w:rPr>
      </w:pPr>
      <w:bookmarkStart w:id="157" w:name="6.2_发包人提供的施工设备和临时设施"/>
      <w:bookmarkEnd w:id="157"/>
      <w:r>
        <w:rPr>
          <w:rFonts w:ascii="Times New Roman" w:eastAsia="Times New Roman" w:hAnsi="Times New Roman" w:cs="Times New Roman"/>
          <w:b/>
          <w:bCs/>
          <w:sz w:val="21"/>
          <w:szCs w:val="21"/>
          <w:lang w:eastAsia="zh-CN"/>
        </w:rPr>
        <w:t>6.2</w:t>
      </w:r>
      <w:r>
        <w:rPr>
          <w:rFonts w:ascii="Times New Roman" w:eastAsia="Times New Roman" w:hAnsi="Times New Roman" w:cs="Times New Roman"/>
          <w:b/>
          <w:bCs/>
          <w:spacing w:val="50"/>
          <w:sz w:val="21"/>
          <w:szCs w:val="21"/>
          <w:lang w:eastAsia="zh-CN"/>
        </w:rPr>
        <w:t xml:space="preserve"> </w:t>
      </w:r>
      <w:r>
        <w:rPr>
          <w:rFonts w:ascii="宋体" w:eastAsia="宋体" w:hAnsi="宋体" w:cs="宋体"/>
          <w:b/>
          <w:bCs/>
          <w:sz w:val="21"/>
          <w:szCs w:val="21"/>
          <w:lang w:eastAsia="zh-CN"/>
        </w:rPr>
        <w:t xml:space="preserve">发包人提供的施工设备和临时设施 </w:t>
      </w:r>
      <w:r>
        <w:rPr>
          <w:rFonts w:ascii="宋体" w:eastAsia="宋体" w:hAnsi="宋体" w:cs="宋体"/>
          <w:spacing w:val="-2"/>
          <w:sz w:val="21"/>
          <w:szCs w:val="21"/>
          <w:lang w:eastAsia="zh-CN"/>
        </w:rPr>
        <w:t>发包人提供的施工设备或临时设施在专用合同条款中约定。</w:t>
      </w:r>
    </w:p>
    <w:p w:rsidR="005A6ACC" w:rsidRDefault="0008264D">
      <w:pPr>
        <w:spacing w:line="360" w:lineRule="auto"/>
        <w:ind w:firstLineChars="200" w:firstLine="422"/>
        <w:jc w:val="both"/>
        <w:rPr>
          <w:rFonts w:ascii="宋体" w:eastAsia="宋体" w:hAnsi="宋体" w:cs="宋体"/>
          <w:sz w:val="21"/>
          <w:szCs w:val="21"/>
          <w:lang w:eastAsia="zh-CN"/>
        </w:rPr>
      </w:pPr>
      <w:bookmarkStart w:id="158" w:name="6.3_要求承包人增加或更换施工设备"/>
      <w:bookmarkEnd w:id="158"/>
      <w:r>
        <w:rPr>
          <w:rFonts w:ascii="Times New Roman" w:eastAsia="Times New Roman" w:hAnsi="Times New Roman" w:cs="Times New Roman"/>
          <w:b/>
          <w:bCs/>
          <w:sz w:val="21"/>
          <w:szCs w:val="21"/>
          <w:lang w:eastAsia="zh-CN"/>
        </w:rPr>
        <w:t xml:space="preserve">6.3 </w:t>
      </w:r>
      <w:r>
        <w:rPr>
          <w:rFonts w:ascii="Times New Roman" w:eastAsia="Times New Roman" w:hAnsi="Times New Roman" w:cs="Times New Roman"/>
          <w:b/>
          <w:bCs/>
          <w:spacing w:val="1"/>
          <w:sz w:val="21"/>
          <w:szCs w:val="21"/>
          <w:lang w:eastAsia="zh-CN"/>
        </w:rPr>
        <w:t xml:space="preserve"> </w:t>
      </w:r>
      <w:r>
        <w:rPr>
          <w:rFonts w:ascii="宋体" w:eastAsia="宋体" w:hAnsi="宋体" w:cs="宋体"/>
          <w:b/>
          <w:bCs/>
          <w:sz w:val="21"/>
          <w:szCs w:val="21"/>
          <w:lang w:eastAsia="zh-CN"/>
        </w:rPr>
        <w:t>要求承包人增加或更换施工设备</w:t>
      </w:r>
    </w:p>
    <w:p w:rsidR="005A6ACC" w:rsidRDefault="0008264D">
      <w:pPr>
        <w:pStyle w:val="a4"/>
        <w:spacing w:line="360" w:lineRule="auto"/>
        <w:ind w:left="0" w:firstLineChars="200" w:firstLine="416"/>
        <w:jc w:val="both"/>
        <w:rPr>
          <w:lang w:eastAsia="zh-CN"/>
        </w:rPr>
      </w:pPr>
      <w:r>
        <w:rPr>
          <w:spacing w:val="-1"/>
          <w:lang w:eastAsia="zh-CN"/>
        </w:rPr>
        <w:t>承包人使用的施工设备不能满足合同进度计划和（或）质量要求时，监理人有权要求承包人增</w:t>
      </w:r>
      <w:r>
        <w:rPr>
          <w:spacing w:val="-2"/>
          <w:lang w:eastAsia="zh-CN"/>
        </w:rPr>
        <w:lastRenderedPageBreak/>
        <w:t>加或更换施工设备，承包人应及时增加或更换，由此增加的费用和（或）工期延误由承包人承担。</w:t>
      </w:r>
    </w:p>
    <w:p w:rsidR="005A6ACC" w:rsidRDefault="0008264D">
      <w:pPr>
        <w:spacing w:line="360" w:lineRule="auto"/>
        <w:ind w:firstLineChars="200" w:firstLine="422"/>
        <w:jc w:val="both"/>
        <w:rPr>
          <w:rFonts w:ascii="宋体" w:eastAsia="宋体" w:hAnsi="宋体" w:cs="宋体"/>
          <w:sz w:val="21"/>
          <w:szCs w:val="21"/>
          <w:lang w:eastAsia="zh-CN"/>
        </w:rPr>
      </w:pPr>
      <w:bookmarkStart w:id="159" w:name="6.4_施工设备和临时设施专用于合同工程"/>
      <w:bookmarkEnd w:id="159"/>
      <w:r>
        <w:rPr>
          <w:rFonts w:ascii="Times New Roman" w:eastAsia="Times New Roman" w:hAnsi="Times New Roman" w:cs="Times New Roman"/>
          <w:b/>
          <w:bCs/>
          <w:sz w:val="21"/>
          <w:szCs w:val="21"/>
          <w:lang w:eastAsia="zh-CN"/>
        </w:rPr>
        <w:t xml:space="preserve">6.4 </w:t>
      </w:r>
      <w:r>
        <w:rPr>
          <w:rFonts w:ascii="Times New Roman" w:eastAsia="Times New Roman" w:hAnsi="Times New Roman" w:cs="Times New Roman"/>
          <w:b/>
          <w:bCs/>
          <w:spacing w:val="2"/>
          <w:sz w:val="21"/>
          <w:szCs w:val="21"/>
          <w:lang w:eastAsia="zh-CN"/>
        </w:rPr>
        <w:t xml:space="preserve"> </w:t>
      </w:r>
      <w:r>
        <w:rPr>
          <w:rFonts w:ascii="宋体" w:eastAsia="宋体" w:hAnsi="宋体" w:cs="宋体"/>
          <w:b/>
          <w:bCs/>
          <w:sz w:val="21"/>
          <w:szCs w:val="21"/>
          <w:lang w:eastAsia="zh-CN"/>
        </w:rPr>
        <w:t>施工设备和临时设施专用于合同工程</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6.4.1</w:t>
      </w:r>
      <w:r>
        <w:rPr>
          <w:rFonts w:ascii="Times New Roman" w:eastAsia="Times New Roman" w:hAnsi="Times New Roman" w:cs="Times New Roman"/>
          <w:spacing w:val="38"/>
          <w:lang w:eastAsia="zh-CN"/>
        </w:rPr>
        <w:t xml:space="preserve"> </w:t>
      </w:r>
      <w:r>
        <w:rPr>
          <w:lang w:eastAsia="zh-CN"/>
        </w:rPr>
        <w:t>除合同另有约定外，运入施工场地的所有施工设备以及在施工场地建设的临时设施应专</w:t>
      </w:r>
      <w:r>
        <w:rPr>
          <w:spacing w:val="-1"/>
          <w:lang w:eastAsia="zh-CN"/>
        </w:rPr>
        <w:t>用于合同工程。未经监理人同意，不得将上述施工设备和临时设施中的任何部分运出施工场地或挪</w:t>
      </w:r>
      <w:r>
        <w:rPr>
          <w:lang w:eastAsia="zh-CN"/>
        </w:rPr>
        <w:t>作他用。</w:t>
      </w:r>
    </w:p>
    <w:p w:rsidR="005A6ACC" w:rsidRDefault="0008264D">
      <w:pPr>
        <w:pStyle w:val="a4"/>
        <w:tabs>
          <w:tab w:val="left" w:pos="1189"/>
        </w:tabs>
        <w:spacing w:line="360" w:lineRule="auto"/>
        <w:ind w:left="0" w:firstLineChars="200" w:firstLine="420"/>
        <w:jc w:val="both"/>
        <w:rPr>
          <w:lang w:eastAsia="zh-CN"/>
        </w:rPr>
      </w:pPr>
      <w:r>
        <w:rPr>
          <w:rFonts w:ascii="Times New Roman" w:eastAsia="Times New Roman" w:hAnsi="Times New Roman" w:cs="Times New Roman"/>
          <w:lang w:eastAsia="zh-CN"/>
        </w:rPr>
        <w:t>6.4.2</w:t>
      </w:r>
      <w:r>
        <w:rPr>
          <w:rFonts w:ascii="Times New Roman" w:eastAsia="Times New Roman" w:hAnsi="Times New Roman" w:cs="Times New Roman"/>
          <w:lang w:eastAsia="zh-CN"/>
        </w:rPr>
        <w:tab/>
      </w:r>
      <w:r>
        <w:rPr>
          <w:lang w:eastAsia="zh-CN"/>
        </w:rPr>
        <w:t>经监理人同意，承包人可根据合同进度计划撤走闲置的施工设备。</w:t>
      </w:r>
    </w:p>
    <w:p w:rsidR="005A6ACC" w:rsidRDefault="0008264D">
      <w:pPr>
        <w:spacing w:line="360" w:lineRule="auto"/>
        <w:ind w:firstLineChars="200" w:firstLine="422"/>
        <w:jc w:val="both"/>
        <w:rPr>
          <w:rFonts w:ascii="宋体" w:eastAsia="宋体" w:hAnsi="宋体" w:cs="宋体"/>
          <w:sz w:val="21"/>
          <w:szCs w:val="21"/>
          <w:lang w:eastAsia="zh-CN"/>
        </w:rPr>
      </w:pPr>
      <w:bookmarkStart w:id="160" w:name="7._交通运输"/>
      <w:bookmarkEnd w:id="160"/>
      <w:r>
        <w:rPr>
          <w:rFonts w:ascii="Times New Roman" w:eastAsia="Times New Roman" w:hAnsi="Times New Roman" w:cs="Times New Roman"/>
          <w:b/>
          <w:bCs/>
          <w:sz w:val="21"/>
          <w:szCs w:val="21"/>
          <w:lang w:eastAsia="zh-CN"/>
        </w:rPr>
        <w:t xml:space="preserve">7.  </w:t>
      </w:r>
      <w:r>
        <w:rPr>
          <w:rFonts w:ascii="宋体" w:eastAsia="宋体" w:hAnsi="宋体" w:cs="宋体"/>
          <w:b/>
          <w:bCs/>
          <w:sz w:val="21"/>
          <w:szCs w:val="21"/>
          <w:lang w:eastAsia="zh-CN"/>
        </w:rPr>
        <w:t>交通运输</w:t>
      </w:r>
    </w:p>
    <w:p w:rsidR="005A6ACC" w:rsidRDefault="0008264D">
      <w:pPr>
        <w:spacing w:line="360" w:lineRule="auto"/>
        <w:ind w:firstLineChars="200" w:firstLine="422"/>
        <w:jc w:val="both"/>
        <w:rPr>
          <w:lang w:eastAsia="zh-CN"/>
        </w:rPr>
      </w:pPr>
      <w:r>
        <w:rPr>
          <w:rFonts w:ascii="Times New Roman" w:eastAsia="Times New Roman" w:hAnsi="Times New Roman" w:cs="Times New Roman"/>
          <w:b/>
          <w:bCs/>
          <w:sz w:val="21"/>
          <w:szCs w:val="21"/>
          <w:lang w:eastAsia="zh-CN"/>
        </w:rPr>
        <w:t>7.1</w:t>
      </w:r>
      <w:r>
        <w:rPr>
          <w:rFonts w:ascii="Times New Roman" w:eastAsia="Times New Roman" w:hAnsi="Times New Roman" w:cs="Times New Roman"/>
          <w:b/>
          <w:bCs/>
          <w:spacing w:val="-3"/>
          <w:sz w:val="21"/>
          <w:szCs w:val="21"/>
          <w:lang w:eastAsia="zh-CN"/>
        </w:rPr>
        <w:t xml:space="preserve"> </w:t>
      </w:r>
      <w:r>
        <w:rPr>
          <w:rFonts w:ascii="宋体" w:eastAsia="宋体" w:hAnsi="宋体" w:cs="宋体"/>
          <w:b/>
          <w:bCs/>
          <w:sz w:val="21"/>
          <w:szCs w:val="21"/>
          <w:lang w:eastAsia="zh-CN"/>
        </w:rPr>
        <w:t>道路通行权和场外设施</w:t>
      </w:r>
      <w:r>
        <w:rPr>
          <w:rFonts w:ascii="宋体" w:eastAsia="宋体" w:hAnsi="宋体" w:cs="宋体"/>
          <w:b/>
          <w:bCs/>
          <w:spacing w:val="-103"/>
          <w:sz w:val="21"/>
          <w:szCs w:val="21"/>
          <w:lang w:eastAsia="zh-CN"/>
        </w:rPr>
        <w:t xml:space="preserve"> </w:t>
      </w:r>
      <w:r>
        <w:rPr>
          <w:rFonts w:ascii="宋体" w:eastAsia="宋体" w:hAnsi="宋体" w:cs="宋体"/>
          <w:spacing w:val="-1"/>
          <w:sz w:val="21"/>
          <w:szCs w:val="21"/>
          <w:lang w:eastAsia="zh-CN"/>
        </w:rPr>
        <w:t>除专用合同条款另有约定外，承包人应根据合同工程的施工需要，负责办理取得出入施工场地</w:t>
      </w:r>
      <w:r>
        <w:rPr>
          <w:spacing w:val="-1"/>
          <w:lang w:eastAsia="zh-CN"/>
        </w:rPr>
        <w:t>的专用和临时道路的通行权，以及取得为工程建设所需修建场外设施的权利，并承担相关费用。发</w:t>
      </w:r>
      <w:r>
        <w:rPr>
          <w:lang w:eastAsia="zh-CN"/>
        </w:rPr>
        <w:t>包人应协助承包人办理上述手续。</w:t>
      </w:r>
    </w:p>
    <w:p w:rsidR="005A6ACC" w:rsidRDefault="0008264D">
      <w:pPr>
        <w:spacing w:line="360" w:lineRule="auto"/>
        <w:ind w:firstLineChars="200" w:firstLine="422"/>
        <w:jc w:val="both"/>
        <w:rPr>
          <w:rFonts w:ascii="宋体" w:eastAsia="宋体" w:hAnsi="宋体" w:cs="宋体"/>
          <w:sz w:val="21"/>
          <w:szCs w:val="21"/>
          <w:lang w:eastAsia="zh-CN"/>
        </w:rPr>
      </w:pPr>
      <w:bookmarkStart w:id="161" w:name="7.2_场内施工道路"/>
      <w:bookmarkEnd w:id="161"/>
      <w:r>
        <w:rPr>
          <w:rFonts w:ascii="Times New Roman" w:eastAsia="Times New Roman" w:hAnsi="Times New Roman" w:cs="Times New Roman"/>
          <w:b/>
          <w:bCs/>
          <w:sz w:val="21"/>
          <w:szCs w:val="21"/>
          <w:lang w:eastAsia="zh-CN"/>
        </w:rPr>
        <w:t xml:space="preserve">7.2 </w:t>
      </w:r>
      <w:r>
        <w:rPr>
          <w:rFonts w:ascii="Times New Roman" w:eastAsia="Times New Roman" w:hAnsi="Times New Roman" w:cs="Times New Roman"/>
          <w:b/>
          <w:bCs/>
          <w:spacing w:val="1"/>
          <w:sz w:val="21"/>
          <w:szCs w:val="21"/>
          <w:lang w:eastAsia="zh-CN"/>
        </w:rPr>
        <w:t xml:space="preserve"> </w:t>
      </w:r>
      <w:r>
        <w:rPr>
          <w:rFonts w:ascii="宋体" w:eastAsia="宋体" w:hAnsi="宋体" w:cs="宋体"/>
          <w:b/>
          <w:bCs/>
          <w:sz w:val="21"/>
          <w:szCs w:val="21"/>
          <w:lang w:eastAsia="zh-CN"/>
        </w:rPr>
        <w:t>场内施工道路</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7.2.1</w:t>
      </w:r>
      <w:r>
        <w:rPr>
          <w:rFonts w:ascii="Times New Roman" w:eastAsia="Times New Roman" w:hAnsi="Times New Roman" w:cs="Times New Roman"/>
          <w:spacing w:val="38"/>
          <w:lang w:eastAsia="zh-CN"/>
        </w:rPr>
        <w:t xml:space="preserve"> </w:t>
      </w:r>
      <w:r>
        <w:rPr>
          <w:lang w:eastAsia="zh-CN"/>
        </w:rPr>
        <w:t>除本合同约定由发包人提供的部分道路和交通设施外，承包人应负责修建、维修、养护</w:t>
      </w:r>
      <w:r>
        <w:rPr>
          <w:spacing w:val="2"/>
          <w:lang w:eastAsia="zh-CN"/>
        </w:rPr>
        <w:t>和管理其施工所需的全部临时道路和交通设施</w:t>
      </w:r>
      <w:r>
        <w:rPr>
          <w:rFonts w:ascii="Times New Roman" w:eastAsia="Times New Roman" w:hAnsi="Times New Roman" w:cs="Times New Roman"/>
          <w:spacing w:val="2"/>
          <w:lang w:eastAsia="zh-CN"/>
        </w:rPr>
        <w:t>(</w:t>
      </w:r>
      <w:r>
        <w:rPr>
          <w:spacing w:val="2"/>
          <w:lang w:eastAsia="zh-CN"/>
        </w:rPr>
        <w:t>包括合同约定由发包人提供的部分道路和交通设施</w:t>
      </w:r>
      <w:r>
        <w:rPr>
          <w:lang w:eastAsia="zh-CN"/>
        </w:rPr>
        <w:t>的维修、养护和管理</w:t>
      </w:r>
      <w:r>
        <w:rPr>
          <w:rFonts w:ascii="Times New Roman" w:eastAsia="Times New Roman" w:hAnsi="Times New Roman" w:cs="Times New Roman"/>
          <w:lang w:eastAsia="zh-CN"/>
        </w:rPr>
        <w:t>)</w:t>
      </w:r>
      <w:r>
        <w:rPr>
          <w:lang w:eastAsia="zh-CN"/>
        </w:rPr>
        <w:t>，并承担相应费用。</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7.2.2</w:t>
      </w:r>
      <w:r>
        <w:rPr>
          <w:rFonts w:ascii="Times New Roman" w:eastAsia="Times New Roman" w:hAnsi="Times New Roman" w:cs="Times New Roman"/>
          <w:spacing w:val="38"/>
          <w:lang w:eastAsia="zh-CN"/>
        </w:rPr>
        <w:t xml:space="preserve"> </w:t>
      </w:r>
      <w:r>
        <w:rPr>
          <w:lang w:eastAsia="zh-CN"/>
        </w:rPr>
        <w:t>承包人修建的临时道路和交通设施，应免费提供发包人、监理人以及与本合同有关的其他承包人使用。</w:t>
      </w:r>
    </w:p>
    <w:p w:rsidR="005A6ACC" w:rsidRDefault="0008264D">
      <w:pPr>
        <w:spacing w:line="360" w:lineRule="auto"/>
        <w:ind w:firstLineChars="200" w:firstLine="422"/>
        <w:jc w:val="both"/>
        <w:rPr>
          <w:rFonts w:ascii="宋体" w:eastAsia="宋体" w:hAnsi="宋体" w:cs="宋体"/>
          <w:sz w:val="21"/>
          <w:szCs w:val="21"/>
          <w:lang w:eastAsia="zh-CN"/>
        </w:rPr>
      </w:pPr>
      <w:bookmarkStart w:id="162" w:name="7.3_场外交通"/>
      <w:bookmarkEnd w:id="162"/>
      <w:r>
        <w:rPr>
          <w:rFonts w:ascii="Times New Roman" w:eastAsia="Times New Roman" w:hAnsi="Times New Roman" w:cs="Times New Roman"/>
          <w:b/>
          <w:bCs/>
          <w:sz w:val="21"/>
          <w:szCs w:val="21"/>
          <w:lang w:eastAsia="zh-CN"/>
        </w:rPr>
        <w:t xml:space="preserve">7.3  </w:t>
      </w:r>
      <w:r>
        <w:rPr>
          <w:rFonts w:ascii="宋体" w:eastAsia="宋体" w:hAnsi="宋体" w:cs="宋体"/>
          <w:b/>
          <w:bCs/>
          <w:sz w:val="21"/>
          <w:szCs w:val="21"/>
          <w:lang w:eastAsia="zh-CN"/>
        </w:rPr>
        <w:t>场外交通</w:t>
      </w:r>
    </w:p>
    <w:p w:rsidR="005A6ACC" w:rsidRDefault="0008264D">
      <w:pPr>
        <w:pStyle w:val="a4"/>
        <w:tabs>
          <w:tab w:val="left" w:pos="1189"/>
        </w:tabs>
        <w:spacing w:line="360" w:lineRule="auto"/>
        <w:ind w:left="0" w:firstLineChars="200" w:firstLine="420"/>
        <w:jc w:val="both"/>
        <w:rPr>
          <w:lang w:eastAsia="zh-CN"/>
        </w:rPr>
      </w:pPr>
      <w:r>
        <w:rPr>
          <w:rFonts w:ascii="Times New Roman" w:eastAsia="Times New Roman" w:hAnsi="Times New Roman" w:cs="Times New Roman"/>
          <w:lang w:eastAsia="zh-CN"/>
        </w:rPr>
        <w:t>7.3.1</w:t>
      </w:r>
      <w:r>
        <w:rPr>
          <w:rFonts w:ascii="Times New Roman" w:eastAsia="Times New Roman" w:hAnsi="Times New Roman" w:cs="Times New Roman"/>
          <w:lang w:eastAsia="zh-CN"/>
        </w:rPr>
        <w:tab/>
      </w:r>
      <w:r>
        <w:rPr>
          <w:lang w:eastAsia="zh-CN"/>
        </w:rPr>
        <w:t>承包人车辆外出行驶所需的场外公共道路的通行费、养路费和税款等由承包人承担。</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7.3.2</w:t>
      </w:r>
      <w:r>
        <w:rPr>
          <w:rFonts w:ascii="Times New Roman" w:eastAsia="Times New Roman" w:hAnsi="Times New Roman" w:cs="Times New Roman"/>
          <w:spacing w:val="38"/>
          <w:lang w:eastAsia="zh-CN"/>
        </w:rPr>
        <w:t xml:space="preserve"> </w:t>
      </w:r>
      <w:r>
        <w:rPr>
          <w:lang w:eastAsia="zh-CN"/>
        </w:rPr>
        <w:t>承包人应遵守有关交通法规，严格按照道路和桥梁的限制荷重安全行驶，并服从交通管理部门的检查和监督。</w:t>
      </w:r>
    </w:p>
    <w:p w:rsidR="005A6ACC" w:rsidRDefault="0008264D">
      <w:pPr>
        <w:spacing w:line="360" w:lineRule="auto"/>
        <w:ind w:firstLineChars="200" w:firstLine="422"/>
        <w:jc w:val="both"/>
        <w:rPr>
          <w:lang w:eastAsia="zh-CN"/>
        </w:rPr>
      </w:pPr>
      <w:bookmarkStart w:id="163" w:name="7.4_超大件和超重件的运输"/>
      <w:bookmarkEnd w:id="163"/>
      <w:r>
        <w:rPr>
          <w:rFonts w:ascii="Times New Roman" w:eastAsia="Times New Roman" w:hAnsi="Times New Roman" w:cs="Times New Roman"/>
          <w:b/>
          <w:bCs/>
          <w:sz w:val="21"/>
          <w:szCs w:val="21"/>
          <w:lang w:eastAsia="zh-CN"/>
        </w:rPr>
        <w:t>7.4</w:t>
      </w:r>
      <w:r>
        <w:rPr>
          <w:rFonts w:ascii="Times New Roman" w:eastAsia="Times New Roman" w:hAnsi="Times New Roman" w:cs="Times New Roman"/>
          <w:b/>
          <w:bCs/>
          <w:spacing w:val="50"/>
          <w:sz w:val="21"/>
          <w:szCs w:val="21"/>
          <w:lang w:eastAsia="zh-CN"/>
        </w:rPr>
        <w:t xml:space="preserve"> </w:t>
      </w:r>
      <w:r>
        <w:rPr>
          <w:rFonts w:ascii="宋体" w:eastAsia="宋体" w:hAnsi="宋体" w:cs="宋体"/>
          <w:b/>
          <w:bCs/>
          <w:sz w:val="21"/>
          <w:szCs w:val="21"/>
          <w:lang w:eastAsia="zh-CN"/>
        </w:rPr>
        <w:t xml:space="preserve">超大件和超重件的运输 </w:t>
      </w:r>
      <w:r>
        <w:rPr>
          <w:rFonts w:ascii="宋体" w:eastAsia="宋体" w:hAnsi="宋体" w:cs="宋体"/>
          <w:spacing w:val="-1"/>
          <w:sz w:val="21"/>
          <w:szCs w:val="21"/>
          <w:lang w:eastAsia="zh-CN"/>
        </w:rPr>
        <w:t>由承包人负责运输的超大件或超重件，应由承包人负责向交通管理部门办理申请手续，发包人</w:t>
      </w:r>
      <w:r>
        <w:rPr>
          <w:spacing w:val="-1"/>
          <w:lang w:eastAsia="zh-CN"/>
        </w:rPr>
        <w:t>给予协助。运输超大件或超重件所需的道路和桥梁临时加固改造费用和其他有关费用，由承包人承</w:t>
      </w:r>
      <w:r>
        <w:rPr>
          <w:spacing w:val="-20"/>
          <w:lang w:eastAsia="zh-CN"/>
        </w:rPr>
        <w:t xml:space="preserve"> </w:t>
      </w:r>
      <w:r>
        <w:rPr>
          <w:lang w:eastAsia="zh-CN"/>
        </w:rPr>
        <w:t>担，但专用合同条款另有约定除外。</w:t>
      </w:r>
    </w:p>
    <w:p w:rsidR="005A6ACC" w:rsidRDefault="0008264D">
      <w:pPr>
        <w:spacing w:line="360" w:lineRule="auto"/>
        <w:ind w:firstLineChars="200" w:firstLine="422"/>
        <w:jc w:val="both"/>
        <w:rPr>
          <w:lang w:eastAsia="zh-CN"/>
        </w:rPr>
      </w:pPr>
      <w:bookmarkStart w:id="164" w:name="7.5_道路和桥梁的损坏责任"/>
      <w:bookmarkEnd w:id="164"/>
      <w:r>
        <w:rPr>
          <w:rFonts w:ascii="Times New Roman" w:eastAsia="Times New Roman" w:hAnsi="Times New Roman" w:cs="Times New Roman"/>
          <w:b/>
          <w:bCs/>
          <w:sz w:val="21"/>
          <w:szCs w:val="21"/>
          <w:lang w:eastAsia="zh-CN"/>
        </w:rPr>
        <w:t>7.5</w:t>
      </w:r>
      <w:r>
        <w:rPr>
          <w:rFonts w:ascii="Times New Roman" w:eastAsia="Times New Roman" w:hAnsi="Times New Roman" w:cs="Times New Roman"/>
          <w:b/>
          <w:bCs/>
          <w:spacing w:val="50"/>
          <w:sz w:val="21"/>
          <w:szCs w:val="21"/>
          <w:lang w:eastAsia="zh-CN"/>
        </w:rPr>
        <w:t xml:space="preserve"> </w:t>
      </w:r>
      <w:r>
        <w:rPr>
          <w:rFonts w:ascii="宋体" w:eastAsia="宋体" w:hAnsi="宋体" w:cs="宋体"/>
          <w:b/>
          <w:bCs/>
          <w:sz w:val="21"/>
          <w:szCs w:val="21"/>
          <w:lang w:eastAsia="zh-CN"/>
        </w:rPr>
        <w:t xml:space="preserve">道路和桥梁的损坏责任 </w:t>
      </w:r>
      <w:r>
        <w:rPr>
          <w:rFonts w:ascii="宋体" w:eastAsia="宋体" w:hAnsi="宋体" w:cs="宋体"/>
          <w:spacing w:val="-1"/>
          <w:sz w:val="21"/>
          <w:szCs w:val="21"/>
          <w:lang w:eastAsia="zh-CN"/>
        </w:rPr>
        <w:t>因承包人运输造成施工场地内外公共道路和桥梁损坏的，由承包人承担修复损坏的全部费用和</w:t>
      </w:r>
      <w:r>
        <w:rPr>
          <w:lang w:eastAsia="zh-CN"/>
        </w:rPr>
        <w:t>可能引起的赔偿。</w:t>
      </w:r>
    </w:p>
    <w:p w:rsidR="005A6ACC" w:rsidRDefault="0008264D">
      <w:pPr>
        <w:spacing w:line="360" w:lineRule="auto"/>
        <w:ind w:firstLineChars="200" w:firstLine="422"/>
        <w:jc w:val="both"/>
        <w:rPr>
          <w:lang w:eastAsia="zh-CN"/>
        </w:rPr>
      </w:pPr>
      <w:bookmarkStart w:id="165" w:name="7.6_水路和航空运输"/>
      <w:bookmarkEnd w:id="165"/>
      <w:r>
        <w:rPr>
          <w:rFonts w:ascii="Times New Roman" w:eastAsia="Times New Roman" w:hAnsi="Times New Roman" w:cs="Times New Roman"/>
          <w:b/>
          <w:bCs/>
          <w:sz w:val="21"/>
          <w:szCs w:val="21"/>
          <w:lang w:eastAsia="zh-CN"/>
        </w:rPr>
        <w:t>7.6</w:t>
      </w:r>
      <w:r>
        <w:rPr>
          <w:rFonts w:ascii="Times New Roman" w:eastAsia="Times New Roman" w:hAnsi="Times New Roman" w:cs="Times New Roman"/>
          <w:b/>
          <w:bCs/>
          <w:spacing w:val="50"/>
          <w:sz w:val="21"/>
          <w:szCs w:val="21"/>
          <w:lang w:eastAsia="zh-CN"/>
        </w:rPr>
        <w:t xml:space="preserve"> </w:t>
      </w:r>
      <w:r>
        <w:rPr>
          <w:rFonts w:ascii="宋体" w:eastAsia="宋体" w:hAnsi="宋体" w:cs="宋体"/>
          <w:b/>
          <w:bCs/>
          <w:sz w:val="21"/>
          <w:szCs w:val="21"/>
          <w:lang w:eastAsia="zh-CN"/>
        </w:rPr>
        <w:t xml:space="preserve">水路和航空运输 </w:t>
      </w:r>
      <w:r>
        <w:rPr>
          <w:rFonts w:ascii="宋体" w:eastAsia="宋体" w:hAnsi="宋体" w:cs="宋体"/>
          <w:sz w:val="21"/>
          <w:szCs w:val="21"/>
          <w:lang w:eastAsia="zh-CN"/>
        </w:rPr>
        <w:t>本条上述各款的内容适用于水路运输和航空运输，其中</w:t>
      </w:r>
      <w:r>
        <w:rPr>
          <w:rFonts w:ascii="Times New Roman" w:eastAsia="Times New Roman" w:hAnsi="Times New Roman" w:cs="Times New Roman"/>
          <w:sz w:val="21"/>
          <w:szCs w:val="21"/>
          <w:lang w:eastAsia="zh-CN"/>
        </w:rPr>
        <w:t>“</w:t>
      </w:r>
      <w:r>
        <w:rPr>
          <w:rFonts w:ascii="宋体" w:eastAsia="宋体" w:hAnsi="宋体" w:cs="宋体"/>
          <w:sz w:val="21"/>
          <w:szCs w:val="21"/>
          <w:lang w:eastAsia="zh-CN"/>
        </w:rPr>
        <w:t>道路</w:t>
      </w:r>
      <w:r>
        <w:rPr>
          <w:rFonts w:ascii="Times New Roman" w:eastAsia="Times New Roman" w:hAnsi="Times New Roman" w:cs="Times New Roman"/>
          <w:sz w:val="21"/>
          <w:szCs w:val="21"/>
          <w:lang w:eastAsia="zh-CN"/>
        </w:rPr>
        <w:t>”</w:t>
      </w:r>
      <w:r>
        <w:rPr>
          <w:rFonts w:ascii="宋体" w:eastAsia="宋体" w:hAnsi="宋体" w:cs="宋体"/>
          <w:sz w:val="21"/>
          <w:szCs w:val="21"/>
          <w:lang w:eastAsia="zh-CN"/>
        </w:rPr>
        <w:t>一词的涵义包括河道、航线、船</w:t>
      </w:r>
      <w:r>
        <w:rPr>
          <w:lang w:eastAsia="zh-CN"/>
        </w:rPr>
        <w:t>闸、机场、码头、堤防以及水路或航空运输中其他相似结构物；</w:t>
      </w:r>
      <w:r>
        <w:rPr>
          <w:rFonts w:ascii="Times New Roman" w:eastAsia="Times New Roman" w:hAnsi="Times New Roman" w:cs="Times New Roman"/>
          <w:lang w:eastAsia="zh-CN"/>
        </w:rPr>
        <w:t>“</w:t>
      </w:r>
      <w:r>
        <w:rPr>
          <w:lang w:eastAsia="zh-CN"/>
        </w:rPr>
        <w:t>车辆</w:t>
      </w:r>
      <w:r>
        <w:rPr>
          <w:rFonts w:ascii="Times New Roman" w:eastAsia="Times New Roman" w:hAnsi="Times New Roman" w:cs="Times New Roman"/>
          <w:lang w:eastAsia="zh-CN"/>
        </w:rPr>
        <w:t>”</w:t>
      </w:r>
      <w:r>
        <w:rPr>
          <w:lang w:eastAsia="zh-CN"/>
        </w:rPr>
        <w:t>一词的涵义包括船舶和飞机等。</w:t>
      </w:r>
    </w:p>
    <w:p w:rsidR="005A6ACC" w:rsidRDefault="0008264D">
      <w:pPr>
        <w:spacing w:line="360" w:lineRule="auto"/>
        <w:ind w:firstLineChars="200" w:firstLine="422"/>
        <w:jc w:val="both"/>
        <w:rPr>
          <w:rFonts w:ascii="宋体" w:eastAsia="宋体" w:hAnsi="宋体" w:cs="宋体"/>
          <w:sz w:val="21"/>
          <w:szCs w:val="21"/>
          <w:lang w:eastAsia="zh-CN"/>
        </w:rPr>
      </w:pPr>
      <w:bookmarkStart w:id="166" w:name="8._测量放线"/>
      <w:bookmarkEnd w:id="166"/>
      <w:r>
        <w:rPr>
          <w:rFonts w:ascii="Times New Roman" w:eastAsia="Times New Roman" w:hAnsi="Times New Roman" w:cs="Times New Roman"/>
          <w:b/>
          <w:bCs/>
          <w:sz w:val="21"/>
          <w:szCs w:val="21"/>
          <w:lang w:eastAsia="zh-CN"/>
        </w:rPr>
        <w:t xml:space="preserve">8.  </w:t>
      </w:r>
      <w:r>
        <w:rPr>
          <w:rFonts w:ascii="宋体" w:eastAsia="宋体" w:hAnsi="宋体" w:cs="宋体"/>
          <w:b/>
          <w:bCs/>
          <w:sz w:val="21"/>
          <w:szCs w:val="21"/>
          <w:lang w:eastAsia="zh-CN"/>
        </w:rPr>
        <w:t>测量放线</w:t>
      </w:r>
    </w:p>
    <w:p w:rsidR="005A6ACC" w:rsidRDefault="0008264D">
      <w:pPr>
        <w:spacing w:line="360" w:lineRule="auto"/>
        <w:ind w:firstLineChars="200" w:firstLine="422"/>
        <w:jc w:val="both"/>
        <w:rPr>
          <w:rFonts w:ascii="宋体" w:eastAsia="宋体" w:hAnsi="宋体" w:cs="宋体"/>
          <w:sz w:val="21"/>
          <w:szCs w:val="21"/>
          <w:lang w:eastAsia="zh-CN"/>
        </w:rPr>
      </w:pPr>
      <w:r>
        <w:rPr>
          <w:rFonts w:ascii="Times New Roman" w:eastAsia="Times New Roman" w:hAnsi="Times New Roman" w:cs="Times New Roman"/>
          <w:b/>
          <w:bCs/>
          <w:sz w:val="21"/>
          <w:szCs w:val="21"/>
          <w:lang w:eastAsia="zh-CN"/>
        </w:rPr>
        <w:t xml:space="preserve">8.1 </w:t>
      </w:r>
      <w:r>
        <w:rPr>
          <w:rFonts w:ascii="宋体" w:eastAsia="宋体" w:hAnsi="宋体" w:cs="宋体"/>
          <w:b/>
          <w:bCs/>
          <w:sz w:val="21"/>
          <w:szCs w:val="21"/>
          <w:lang w:eastAsia="zh-CN"/>
        </w:rPr>
        <w:t>施工控制网</w:t>
      </w:r>
    </w:p>
    <w:p w:rsidR="005A6ACC" w:rsidRDefault="0008264D">
      <w:pPr>
        <w:pStyle w:val="a4"/>
        <w:tabs>
          <w:tab w:val="left" w:pos="1191"/>
        </w:tabs>
        <w:spacing w:line="360" w:lineRule="auto"/>
        <w:ind w:left="0" w:firstLineChars="200" w:firstLine="420"/>
        <w:jc w:val="both"/>
        <w:rPr>
          <w:lang w:eastAsia="zh-CN"/>
        </w:rPr>
      </w:pPr>
      <w:r>
        <w:rPr>
          <w:rFonts w:ascii="Times New Roman" w:eastAsia="Times New Roman" w:hAnsi="Times New Roman" w:cs="Times New Roman"/>
          <w:lang w:eastAsia="zh-CN"/>
        </w:rPr>
        <w:t>8.1.1</w:t>
      </w:r>
      <w:r>
        <w:rPr>
          <w:rFonts w:ascii="Times New Roman" w:eastAsia="Times New Roman" w:hAnsi="Times New Roman" w:cs="Times New Roman"/>
          <w:lang w:eastAsia="zh-CN"/>
        </w:rPr>
        <w:tab/>
      </w:r>
      <w:r>
        <w:rPr>
          <w:lang w:eastAsia="zh-CN"/>
        </w:rPr>
        <w:t xml:space="preserve">除专用合同条款另有约定外，施工控制网由承包人负责测设，发包人应在本合同协议书签订后的 </w:t>
      </w:r>
      <w:r>
        <w:rPr>
          <w:rFonts w:ascii="Times New Roman" w:eastAsia="Times New Roman" w:hAnsi="Times New Roman" w:cs="Times New Roman"/>
          <w:lang w:eastAsia="zh-CN"/>
        </w:rPr>
        <w:t>14</w:t>
      </w:r>
      <w:r>
        <w:rPr>
          <w:rFonts w:ascii="Times New Roman" w:eastAsia="Times New Roman" w:hAnsi="Times New Roman" w:cs="Times New Roman"/>
          <w:spacing w:val="26"/>
          <w:lang w:eastAsia="zh-CN"/>
        </w:rPr>
        <w:t xml:space="preserve"> </w:t>
      </w:r>
      <w:r>
        <w:rPr>
          <w:spacing w:val="-4"/>
          <w:lang w:eastAsia="zh-CN"/>
        </w:rPr>
        <w:t>天内，向承包人提供测量基准点、基准线和水准点及其相关资料。承包人应在收到上述</w:t>
      </w:r>
      <w:r>
        <w:rPr>
          <w:lang w:eastAsia="zh-CN"/>
        </w:rPr>
        <w:t>资料后的</w:t>
      </w:r>
      <w:r>
        <w:rPr>
          <w:spacing w:val="-43"/>
          <w:lang w:eastAsia="zh-CN"/>
        </w:rPr>
        <w:t xml:space="preserve"> </w:t>
      </w:r>
      <w:r>
        <w:rPr>
          <w:rFonts w:ascii="Times New Roman" w:eastAsia="Times New Roman" w:hAnsi="Times New Roman" w:cs="Times New Roman"/>
          <w:lang w:eastAsia="zh-CN"/>
        </w:rPr>
        <w:t>28</w:t>
      </w:r>
      <w:r>
        <w:rPr>
          <w:rFonts w:ascii="Times New Roman" w:eastAsia="Times New Roman" w:hAnsi="Times New Roman" w:cs="Times New Roman"/>
          <w:spacing w:val="7"/>
          <w:lang w:eastAsia="zh-CN"/>
        </w:rPr>
        <w:t xml:space="preserve"> </w:t>
      </w:r>
      <w:r>
        <w:rPr>
          <w:lang w:eastAsia="zh-CN"/>
        </w:rPr>
        <w:t>天内，将施测的施工控制网资料提交监理人审批。监理人应在收到报批件后的</w:t>
      </w:r>
      <w:r>
        <w:rPr>
          <w:spacing w:val="-43"/>
          <w:lang w:eastAsia="zh-CN"/>
        </w:rPr>
        <w:t xml:space="preserve"> </w:t>
      </w:r>
      <w:r>
        <w:rPr>
          <w:rFonts w:ascii="Times New Roman" w:eastAsia="Times New Roman" w:hAnsi="Times New Roman" w:cs="Times New Roman"/>
          <w:lang w:eastAsia="zh-CN"/>
        </w:rPr>
        <w:t>14</w:t>
      </w:r>
      <w:r>
        <w:rPr>
          <w:rFonts w:ascii="Times New Roman" w:eastAsia="Times New Roman" w:hAnsi="Times New Roman" w:cs="Times New Roman"/>
          <w:spacing w:val="7"/>
          <w:lang w:eastAsia="zh-CN"/>
        </w:rPr>
        <w:t xml:space="preserve"> </w:t>
      </w:r>
      <w:r>
        <w:rPr>
          <w:spacing w:val="-3"/>
          <w:lang w:eastAsia="zh-CN"/>
        </w:rPr>
        <w:t>天内</w:t>
      </w:r>
      <w:r>
        <w:rPr>
          <w:lang w:eastAsia="zh-CN"/>
        </w:rPr>
        <w:t>批复承包人。</w:t>
      </w:r>
    </w:p>
    <w:p w:rsidR="005A6ACC" w:rsidRDefault="0008264D">
      <w:pPr>
        <w:pStyle w:val="a4"/>
        <w:tabs>
          <w:tab w:val="left" w:pos="1192"/>
        </w:tabs>
        <w:spacing w:line="360" w:lineRule="auto"/>
        <w:ind w:left="0" w:firstLineChars="200" w:firstLine="420"/>
        <w:jc w:val="both"/>
        <w:rPr>
          <w:lang w:eastAsia="zh-CN"/>
        </w:rPr>
      </w:pPr>
      <w:r>
        <w:rPr>
          <w:rFonts w:ascii="Times New Roman" w:eastAsia="Times New Roman" w:hAnsi="Times New Roman" w:cs="Times New Roman"/>
          <w:lang w:eastAsia="zh-CN"/>
        </w:rPr>
        <w:lastRenderedPageBreak/>
        <w:t>8.1.2</w:t>
      </w:r>
      <w:r>
        <w:rPr>
          <w:rFonts w:ascii="Times New Roman" w:eastAsia="Times New Roman" w:hAnsi="Times New Roman" w:cs="Times New Roman"/>
          <w:lang w:eastAsia="zh-CN"/>
        </w:rPr>
        <w:tab/>
      </w:r>
      <w:r>
        <w:rPr>
          <w:spacing w:val="-1"/>
          <w:lang w:eastAsia="zh-CN"/>
        </w:rPr>
        <w:t>承包人应负责管理施工控制网点。施工控制网点丢失或损坏的，承包人应及时修复。承</w:t>
      </w:r>
      <w:r>
        <w:rPr>
          <w:lang w:eastAsia="zh-CN"/>
        </w:rPr>
        <w:t>包人应承担施工控制网点的管理与修复费用，并在工程竣工后将施工控制网点移交发包人。</w:t>
      </w:r>
    </w:p>
    <w:p w:rsidR="005A6ACC" w:rsidRDefault="0008264D">
      <w:pPr>
        <w:spacing w:line="360" w:lineRule="auto"/>
        <w:ind w:firstLineChars="200" w:firstLine="422"/>
        <w:jc w:val="both"/>
        <w:rPr>
          <w:rFonts w:ascii="宋体" w:eastAsia="宋体" w:hAnsi="宋体" w:cs="宋体"/>
          <w:sz w:val="21"/>
          <w:szCs w:val="21"/>
          <w:lang w:eastAsia="zh-CN"/>
        </w:rPr>
      </w:pPr>
      <w:bookmarkStart w:id="167" w:name="8.2_施工测量"/>
      <w:bookmarkEnd w:id="167"/>
      <w:r>
        <w:rPr>
          <w:rFonts w:ascii="Times New Roman" w:eastAsia="Times New Roman" w:hAnsi="Times New Roman" w:cs="Times New Roman"/>
          <w:b/>
          <w:bCs/>
          <w:sz w:val="21"/>
          <w:szCs w:val="21"/>
          <w:lang w:eastAsia="zh-CN"/>
        </w:rPr>
        <w:t xml:space="preserve">8.2  </w:t>
      </w:r>
      <w:r>
        <w:rPr>
          <w:rFonts w:ascii="宋体" w:eastAsia="宋体" w:hAnsi="宋体" w:cs="宋体"/>
          <w:b/>
          <w:bCs/>
          <w:sz w:val="21"/>
          <w:szCs w:val="21"/>
          <w:lang w:eastAsia="zh-CN"/>
        </w:rPr>
        <w:t>施工测量</w:t>
      </w:r>
    </w:p>
    <w:p w:rsidR="005A6ACC" w:rsidRDefault="0008264D">
      <w:pPr>
        <w:pStyle w:val="a4"/>
        <w:tabs>
          <w:tab w:val="left" w:pos="1191"/>
        </w:tabs>
        <w:spacing w:line="360" w:lineRule="auto"/>
        <w:ind w:left="0" w:firstLineChars="200" w:firstLine="420"/>
        <w:jc w:val="both"/>
        <w:rPr>
          <w:lang w:eastAsia="zh-CN"/>
        </w:rPr>
      </w:pPr>
      <w:r>
        <w:rPr>
          <w:rFonts w:ascii="Times New Roman" w:eastAsia="Times New Roman" w:hAnsi="Times New Roman" w:cs="Times New Roman"/>
          <w:lang w:eastAsia="zh-CN"/>
        </w:rPr>
        <w:t>8.2.1</w:t>
      </w:r>
      <w:r>
        <w:rPr>
          <w:rFonts w:ascii="Times New Roman" w:eastAsia="Times New Roman" w:hAnsi="Times New Roman" w:cs="Times New Roman"/>
          <w:lang w:eastAsia="zh-CN"/>
        </w:rPr>
        <w:tab/>
      </w:r>
      <w:r>
        <w:rPr>
          <w:spacing w:val="-1"/>
          <w:lang w:eastAsia="zh-CN"/>
        </w:rPr>
        <w:t>承包人应负责施工过程中的全部施工测量放线工作，并配置合格的人员、仪器、设备和</w:t>
      </w:r>
      <w:r>
        <w:rPr>
          <w:lang w:eastAsia="zh-CN"/>
        </w:rPr>
        <w:t>其他物品。</w:t>
      </w:r>
    </w:p>
    <w:p w:rsidR="005A6ACC" w:rsidRDefault="0008264D">
      <w:pPr>
        <w:pStyle w:val="a4"/>
        <w:tabs>
          <w:tab w:val="left" w:pos="1189"/>
        </w:tabs>
        <w:spacing w:line="360" w:lineRule="auto"/>
        <w:ind w:left="0" w:firstLineChars="200" w:firstLine="420"/>
        <w:jc w:val="both"/>
        <w:rPr>
          <w:lang w:eastAsia="zh-CN"/>
        </w:rPr>
      </w:pPr>
      <w:r>
        <w:rPr>
          <w:rFonts w:ascii="Times New Roman" w:eastAsia="Times New Roman" w:hAnsi="Times New Roman" w:cs="Times New Roman"/>
          <w:lang w:eastAsia="zh-CN"/>
        </w:rPr>
        <w:t>8.2.2</w:t>
      </w:r>
      <w:r>
        <w:rPr>
          <w:rFonts w:ascii="Times New Roman" w:eastAsia="Times New Roman" w:hAnsi="Times New Roman" w:cs="Times New Roman"/>
          <w:lang w:eastAsia="zh-CN"/>
        </w:rPr>
        <w:tab/>
      </w:r>
      <w:r>
        <w:rPr>
          <w:spacing w:val="-4"/>
          <w:lang w:eastAsia="zh-CN"/>
        </w:rPr>
        <w:t>监理人可以指示承包人进行抽样复测，当复测中发现错误或出现超过合同约定的误差时，</w:t>
      </w:r>
      <w:r>
        <w:rPr>
          <w:lang w:eastAsia="zh-CN"/>
        </w:rPr>
        <w:t>承包人应按监理人指示进行修正或补测，并承担相应的复测费用。</w:t>
      </w:r>
    </w:p>
    <w:p w:rsidR="005A6ACC" w:rsidRDefault="0008264D">
      <w:pPr>
        <w:spacing w:line="360" w:lineRule="auto"/>
        <w:ind w:firstLineChars="200" w:firstLine="422"/>
        <w:jc w:val="both"/>
        <w:rPr>
          <w:lang w:eastAsia="zh-CN"/>
        </w:rPr>
      </w:pPr>
      <w:bookmarkStart w:id="168" w:name="8.3_基准资料错误的责任"/>
      <w:bookmarkEnd w:id="168"/>
      <w:r>
        <w:rPr>
          <w:rFonts w:ascii="Times New Roman" w:eastAsia="Times New Roman" w:hAnsi="Times New Roman" w:cs="Times New Roman"/>
          <w:b/>
          <w:bCs/>
          <w:sz w:val="21"/>
          <w:szCs w:val="21"/>
          <w:lang w:eastAsia="zh-CN"/>
        </w:rPr>
        <w:t>8.3</w:t>
      </w:r>
      <w:r>
        <w:rPr>
          <w:rFonts w:ascii="Times New Roman" w:eastAsia="Times New Roman" w:hAnsi="Times New Roman" w:cs="Times New Roman"/>
          <w:b/>
          <w:bCs/>
          <w:spacing w:val="50"/>
          <w:sz w:val="21"/>
          <w:szCs w:val="21"/>
          <w:lang w:eastAsia="zh-CN"/>
        </w:rPr>
        <w:t xml:space="preserve"> </w:t>
      </w:r>
      <w:r>
        <w:rPr>
          <w:rFonts w:ascii="宋体" w:eastAsia="宋体" w:hAnsi="宋体" w:cs="宋体"/>
          <w:b/>
          <w:bCs/>
          <w:sz w:val="21"/>
          <w:szCs w:val="21"/>
          <w:lang w:eastAsia="zh-CN"/>
        </w:rPr>
        <w:t>基准资料错误的责任</w:t>
      </w:r>
      <w:r>
        <w:rPr>
          <w:rFonts w:ascii="宋体" w:eastAsia="宋体" w:hAnsi="宋体" w:cs="宋体"/>
          <w:b/>
          <w:bCs/>
          <w:spacing w:val="-104"/>
          <w:sz w:val="21"/>
          <w:szCs w:val="21"/>
          <w:lang w:eastAsia="zh-CN"/>
        </w:rPr>
        <w:t xml:space="preserve"> </w:t>
      </w:r>
      <w:r>
        <w:rPr>
          <w:rFonts w:ascii="宋体" w:eastAsia="宋体" w:hAnsi="宋体" w:cs="宋体"/>
          <w:spacing w:val="-1"/>
          <w:sz w:val="21"/>
          <w:szCs w:val="21"/>
          <w:lang w:eastAsia="zh-CN"/>
        </w:rPr>
        <w:t>发包人应对其提供的测量基准点、基准线和水准点及其书面资料的真实性、准确性和完整性负</w:t>
      </w:r>
      <w:r>
        <w:rPr>
          <w:spacing w:val="-1"/>
          <w:lang w:eastAsia="zh-CN"/>
        </w:rPr>
        <w:t>责。发包人提供上述基准资料错误导致承包人测量放线工作的返工或造成工程损失的，发包人应当</w:t>
      </w:r>
      <w:r>
        <w:rPr>
          <w:spacing w:val="-20"/>
          <w:lang w:eastAsia="zh-CN"/>
        </w:rPr>
        <w:t xml:space="preserve"> </w:t>
      </w:r>
      <w:r>
        <w:rPr>
          <w:spacing w:val="-1"/>
          <w:lang w:eastAsia="zh-CN"/>
        </w:rPr>
        <w:t>承担由此增加的费用和（或）工期延误，并向承包人支付合理利润。承包人发现发包人提供的上述</w:t>
      </w:r>
      <w:r>
        <w:rPr>
          <w:spacing w:val="-20"/>
          <w:lang w:eastAsia="zh-CN"/>
        </w:rPr>
        <w:t xml:space="preserve"> </w:t>
      </w:r>
      <w:r>
        <w:rPr>
          <w:lang w:eastAsia="zh-CN"/>
        </w:rPr>
        <w:t>基准资料存在明显错误或疏忽的，应及时通知监理人。</w:t>
      </w:r>
    </w:p>
    <w:p w:rsidR="005A6ACC" w:rsidRDefault="0008264D">
      <w:pPr>
        <w:tabs>
          <w:tab w:val="left" w:pos="1030"/>
        </w:tabs>
        <w:spacing w:line="360" w:lineRule="auto"/>
        <w:ind w:firstLineChars="200" w:firstLine="422"/>
        <w:jc w:val="both"/>
        <w:rPr>
          <w:rFonts w:ascii="宋体" w:eastAsia="宋体" w:hAnsi="宋体" w:cs="宋体"/>
          <w:spacing w:val="-32"/>
          <w:sz w:val="21"/>
          <w:szCs w:val="21"/>
          <w:lang w:eastAsia="zh-CN"/>
        </w:rPr>
      </w:pPr>
      <w:bookmarkStart w:id="169" w:name="8.4_监理人使用施工控制网"/>
      <w:bookmarkEnd w:id="169"/>
      <w:r>
        <w:rPr>
          <w:rFonts w:ascii="Times New Roman" w:eastAsia="Times New Roman" w:hAnsi="Times New Roman" w:cs="Times New Roman"/>
          <w:b/>
          <w:bCs/>
          <w:sz w:val="21"/>
          <w:szCs w:val="21"/>
          <w:lang w:eastAsia="zh-CN"/>
        </w:rPr>
        <w:t>8.4</w:t>
      </w:r>
      <w:r>
        <w:rPr>
          <w:rFonts w:ascii="Times New Roman" w:eastAsia="Times New Roman" w:hAnsi="Times New Roman" w:cs="Times New Roman"/>
          <w:b/>
          <w:bCs/>
          <w:spacing w:val="50"/>
          <w:sz w:val="21"/>
          <w:szCs w:val="21"/>
          <w:lang w:eastAsia="zh-CN"/>
        </w:rPr>
        <w:t xml:space="preserve"> </w:t>
      </w:r>
      <w:r>
        <w:rPr>
          <w:rFonts w:ascii="宋体" w:eastAsia="宋体" w:hAnsi="宋体" w:cs="宋体"/>
          <w:b/>
          <w:bCs/>
          <w:sz w:val="21"/>
          <w:szCs w:val="21"/>
          <w:lang w:eastAsia="zh-CN"/>
        </w:rPr>
        <w:t xml:space="preserve">监理人使用施工控制网 </w:t>
      </w:r>
      <w:r>
        <w:rPr>
          <w:rFonts w:ascii="宋体" w:eastAsia="宋体" w:hAnsi="宋体" w:cs="宋体"/>
          <w:spacing w:val="-2"/>
          <w:sz w:val="21"/>
          <w:szCs w:val="21"/>
          <w:lang w:eastAsia="zh-CN"/>
        </w:rPr>
        <w:t>监理人需要使用施工控制网的，承包人应提供必要的协助，发包人不再为此支付费用。</w:t>
      </w:r>
      <w:bookmarkStart w:id="170" w:name="8.5_补充地质勘探"/>
      <w:bookmarkEnd w:id="170"/>
    </w:p>
    <w:p w:rsidR="005A6ACC" w:rsidRDefault="0008264D">
      <w:pPr>
        <w:tabs>
          <w:tab w:val="left" w:pos="1030"/>
        </w:tabs>
        <w:spacing w:line="360" w:lineRule="auto"/>
        <w:ind w:firstLineChars="200" w:firstLine="422"/>
        <w:jc w:val="both"/>
        <w:rPr>
          <w:rFonts w:ascii="宋体" w:eastAsia="宋体" w:hAnsi="宋体" w:cs="宋体"/>
          <w:sz w:val="21"/>
          <w:szCs w:val="21"/>
          <w:lang w:eastAsia="zh-CN"/>
        </w:rPr>
      </w:pPr>
      <w:r>
        <w:rPr>
          <w:rFonts w:ascii="Times New Roman" w:eastAsia="Times New Roman" w:hAnsi="Times New Roman" w:cs="Times New Roman"/>
          <w:b/>
          <w:bCs/>
          <w:sz w:val="21"/>
          <w:szCs w:val="21"/>
          <w:lang w:eastAsia="zh-CN"/>
        </w:rPr>
        <w:t>8.5</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补充地质勘探</w:t>
      </w:r>
    </w:p>
    <w:p w:rsidR="005A6ACC" w:rsidRDefault="0008264D">
      <w:pPr>
        <w:pStyle w:val="a4"/>
        <w:spacing w:line="360" w:lineRule="auto"/>
        <w:ind w:left="0" w:firstLineChars="200" w:firstLine="416"/>
        <w:jc w:val="both"/>
        <w:rPr>
          <w:lang w:eastAsia="zh-CN"/>
        </w:rPr>
      </w:pPr>
      <w:r>
        <w:rPr>
          <w:spacing w:val="-1"/>
          <w:lang w:eastAsia="zh-CN"/>
        </w:rPr>
        <w:t>在合同实施期间，监理人可以指示承包人进行必要的补充地质勘探并提供有关资料。承包人为本合同永久工程施工的需要进行补充地质勘探时，须经监理人批准，并应向监理人提交有关资料，上述补充勘探的费用由发包人承担。承包人为其临时工程设计及施工的需要进行的补充地质勘探，</w:t>
      </w:r>
      <w:r>
        <w:rPr>
          <w:lang w:eastAsia="zh-CN"/>
        </w:rPr>
        <w:t>其费用由承包人承担。</w:t>
      </w:r>
    </w:p>
    <w:p w:rsidR="005A6ACC" w:rsidRDefault="0008264D">
      <w:pPr>
        <w:spacing w:line="360" w:lineRule="auto"/>
        <w:ind w:firstLineChars="200" w:firstLine="422"/>
        <w:jc w:val="both"/>
        <w:rPr>
          <w:rFonts w:ascii="宋体" w:eastAsia="宋体" w:hAnsi="宋体" w:cs="宋体"/>
          <w:sz w:val="21"/>
          <w:szCs w:val="21"/>
          <w:lang w:eastAsia="zh-CN"/>
        </w:rPr>
      </w:pPr>
      <w:bookmarkStart w:id="171" w:name="9._施工安全、治安保卫和环境保护"/>
      <w:bookmarkEnd w:id="171"/>
      <w:r>
        <w:rPr>
          <w:rFonts w:ascii="Times New Roman" w:eastAsia="Times New Roman" w:hAnsi="Times New Roman" w:cs="Times New Roman"/>
          <w:b/>
          <w:bCs/>
          <w:sz w:val="21"/>
          <w:szCs w:val="21"/>
          <w:lang w:eastAsia="zh-CN"/>
        </w:rPr>
        <w:t xml:space="preserve">9.  </w:t>
      </w:r>
      <w:r>
        <w:rPr>
          <w:rFonts w:ascii="宋体" w:eastAsia="宋体" w:hAnsi="宋体" w:cs="宋体"/>
          <w:b/>
          <w:bCs/>
          <w:sz w:val="21"/>
          <w:szCs w:val="21"/>
          <w:lang w:eastAsia="zh-CN"/>
        </w:rPr>
        <w:t>施工安全、治安保卫和环境保护</w:t>
      </w:r>
    </w:p>
    <w:p w:rsidR="005A6ACC" w:rsidRDefault="0008264D">
      <w:pPr>
        <w:spacing w:line="360" w:lineRule="auto"/>
        <w:ind w:firstLineChars="200" w:firstLine="422"/>
        <w:jc w:val="both"/>
        <w:rPr>
          <w:rFonts w:ascii="宋体" w:eastAsia="宋体" w:hAnsi="宋体" w:cs="宋体"/>
          <w:sz w:val="21"/>
          <w:szCs w:val="21"/>
          <w:lang w:eastAsia="zh-CN"/>
        </w:rPr>
      </w:pPr>
      <w:r>
        <w:rPr>
          <w:rFonts w:ascii="Times New Roman" w:eastAsia="Times New Roman" w:hAnsi="Times New Roman" w:cs="Times New Roman"/>
          <w:b/>
          <w:bCs/>
          <w:sz w:val="21"/>
          <w:szCs w:val="21"/>
          <w:lang w:eastAsia="zh-CN"/>
        </w:rPr>
        <w:t>9.1</w:t>
      </w:r>
      <w:r>
        <w:rPr>
          <w:rFonts w:ascii="Times New Roman" w:eastAsia="Times New Roman" w:hAnsi="Times New Roman" w:cs="Times New Roman"/>
          <w:b/>
          <w:bCs/>
          <w:spacing w:val="2"/>
          <w:sz w:val="21"/>
          <w:szCs w:val="21"/>
          <w:lang w:eastAsia="zh-CN"/>
        </w:rPr>
        <w:t xml:space="preserve"> </w:t>
      </w:r>
      <w:r>
        <w:rPr>
          <w:rFonts w:ascii="宋体" w:eastAsia="宋体" w:hAnsi="宋体" w:cs="宋体"/>
          <w:b/>
          <w:bCs/>
          <w:sz w:val="21"/>
          <w:szCs w:val="21"/>
          <w:lang w:eastAsia="zh-CN"/>
        </w:rPr>
        <w:t>发包人的施工安全责任</w:t>
      </w:r>
    </w:p>
    <w:p w:rsidR="005A6ACC" w:rsidRDefault="0008264D">
      <w:pPr>
        <w:pStyle w:val="a4"/>
        <w:tabs>
          <w:tab w:val="left" w:pos="1189"/>
        </w:tabs>
        <w:spacing w:line="360" w:lineRule="auto"/>
        <w:ind w:left="0" w:firstLineChars="200" w:firstLine="420"/>
        <w:jc w:val="both"/>
        <w:rPr>
          <w:lang w:eastAsia="zh-CN"/>
        </w:rPr>
      </w:pPr>
      <w:r>
        <w:rPr>
          <w:rFonts w:ascii="Times New Roman" w:eastAsia="Times New Roman" w:hAnsi="Times New Roman" w:cs="Times New Roman"/>
          <w:lang w:eastAsia="zh-CN"/>
        </w:rPr>
        <w:t>9.1.1</w:t>
      </w:r>
      <w:r>
        <w:rPr>
          <w:rFonts w:ascii="Times New Roman" w:eastAsia="Times New Roman" w:hAnsi="Times New Roman" w:cs="Times New Roman"/>
          <w:lang w:eastAsia="zh-CN"/>
        </w:rPr>
        <w:tab/>
      </w:r>
      <w:r>
        <w:rPr>
          <w:spacing w:val="-4"/>
          <w:lang w:eastAsia="zh-CN"/>
        </w:rPr>
        <w:t>发包人应按合同约定履行安全职责。发包人委托监理人根据国家有关安全的法律、法规、</w:t>
      </w:r>
      <w:r>
        <w:rPr>
          <w:lang w:eastAsia="zh-CN"/>
        </w:rPr>
        <w:t>强制性标准以及部门规章，对承包人的安全责任履行情况进行监督和检查。监理人的监督检查不减</w:t>
      </w:r>
      <w:r>
        <w:rPr>
          <w:spacing w:val="-63"/>
          <w:lang w:eastAsia="zh-CN"/>
        </w:rPr>
        <w:t xml:space="preserve"> </w:t>
      </w:r>
      <w:r>
        <w:rPr>
          <w:lang w:eastAsia="zh-CN"/>
        </w:rPr>
        <w:t>轻承包人应负的安全责任。</w:t>
      </w:r>
    </w:p>
    <w:p w:rsidR="005A6ACC" w:rsidRDefault="0008264D">
      <w:pPr>
        <w:pStyle w:val="a4"/>
        <w:tabs>
          <w:tab w:val="left" w:pos="1192"/>
        </w:tabs>
        <w:spacing w:line="360" w:lineRule="auto"/>
        <w:ind w:left="0" w:firstLineChars="200" w:firstLine="420"/>
        <w:jc w:val="both"/>
        <w:rPr>
          <w:lang w:eastAsia="zh-CN"/>
        </w:rPr>
      </w:pPr>
      <w:r>
        <w:rPr>
          <w:rFonts w:ascii="Times New Roman" w:eastAsia="Times New Roman" w:hAnsi="Times New Roman" w:cs="Times New Roman"/>
          <w:lang w:eastAsia="zh-CN"/>
        </w:rPr>
        <w:t>9.1.2</w:t>
      </w:r>
      <w:r>
        <w:rPr>
          <w:rFonts w:ascii="Times New Roman" w:eastAsia="Times New Roman" w:hAnsi="Times New Roman" w:cs="Times New Roman"/>
          <w:lang w:eastAsia="zh-CN"/>
        </w:rPr>
        <w:tab/>
      </w:r>
      <w:r>
        <w:rPr>
          <w:spacing w:val="-1"/>
          <w:lang w:eastAsia="zh-CN"/>
        </w:rPr>
        <w:t>发包人应对其现场机构雇佣的全部人员的工伤事故承担责任，但由于承包人原因造成发</w:t>
      </w:r>
      <w:r>
        <w:rPr>
          <w:lang w:eastAsia="zh-CN"/>
        </w:rPr>
        <w:t>包人人员工伤的，应由承包人承担责任。</w:t>
      </w:r>
    </w:p>
    <w:p w:rsidR="005A6ACC" w:rsidRDefault="0008264D">
      <w:pPr>
        <w:pStyle w:val="a4"/>
        <w:tabs>
          <w:tab w:val="left" w:pos="1189"/>
        </w:tabs>
        <w:spacing w:line="360" w:lineRule="auto"/>
        <w:ind w:left="0" w:firstLineChars="200" w:firstLine="420"/>
        <w:jc w:val="both"/>
        <w:rPr>
          <w:lang w:eastAsia="zh-CN"/>
        </w:rPr>
      </w:pPr>
      <w:r>
        <w:rPr>
          <w:rFonts w:ascii="Times New Roman" w:eastAsia="Times New Roman" w:hAnsi="Times New Roman" w:cs="Times New Roman"/>
          <w:lang w:eastAsia="zh-CN"/>
        </w:rPr>
        <w:t>9.1.3</w:t>
      </w:r>
      <w:r>
        <w:rPr>
          <w:rFonts w:ascii="Times New Roman" w:eastAsia="Times New Roman" w:hAnsi="Times New Roman" w:cs="Times New Roman"/>
          <w:lang w:eastAsia="zh-CN"/>
        </w:rPr>
        <w:tab/>
      </w:r>
      <w:r>
        <w:rPr>
          <w:lang w:eastAsia="zh-CN"/>
        </w:rPr>
        <w:t>发包人应负责赔偿以下各种情况造成的第三者人身伤亡和财产损失：</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1</w:t>
      </w:r>
      <w:r>
        <w:rPr>
          <w:lang w:eastAsia="zh-CN"/>
        </w:rPr>
        <w:t>）工程或工程的任何部分对土地的占用所造成的第三者财产损失；</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2</w:t>
      </w:r>
      <w:r>
        <w:rPr>
          <w:lang w:eastAsia="zh-CN"/>
        </w:rPr>
        <w:t>）由于发包人原因在施工场地及其毗邻地带造成的第三者人身伤亡和财产损失。</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9.1.4</w:t>
      </w:r>
      <w:r>
        <w:rPr>
          <w:rFonts w:ascii="Times New Roman" w:eastAsia="Times New Roman" w:hAnsi="Times New Roman" w:cs="Times New Roman"/>
          <w:spacing w:val="38"/>
          <w:lang w:eastAsia="zh-CN"/>
        </w:rPr>
        <w:t xml:space="preserve"> </w:t>
      </w:r>
      <w:r>
        <w:rPr>
          <w:lang w:eastAsia="zh-CN"/>
        </w:rPr>
        <w:t>除专用合同条款另有约定外，发包人负责向承包人提供施工现场及施工可能影响的毗邻</w:t>
      </w:r>
      <w:r>
        <w:rPr>
          <w:spacing w:val="-1"/>
          <w:lang w:eastAsia="zh-CN"/>
        </w:rPr>
        <w:t>区域内供水、排水、供电、供气、供热、通信、广播电视等地下管线资料，气象和水文观测资料，拟建工程可能影响的相邻建筑物地下工程的有关资料，并保证有关资料的真实、准确、完整，满足</w:t>
      </w:r>
      <w:r>
        <w:rPr>
          <w:lang w:eastAsia="zh-CN"/>
        </w:rPr>
        <w:t>有关技术规程的要求。</w:t>
      </w:r>
    </w:p>
    <w:p w:rsidR="005A6ACC" w:rsidRDefault="0008264D">
      <w:pPr>
        <w:pStyle w:val="a4"/>
        <w:tabs>
          <w:tab w:val="left" w:pos="1191"/>
        </w:tabs>
        <w:spacing w:line="360" w:lineRule="auto"/>
        <w:ind w:left="0" w:firstLineChars="200" w:firstLine="420"/>
        <w:jc w:val="both"/>
        <w:rPr>
          <w:rFonts w:cs="宋体"/>
          <w:sz w:val="28"/>
          <w:szCs w:val="28"/>
          <w:lang w:eastAsia="zh-CN"/>
        </w:rPr>
      </w:pPr>
      <w:r>
        <w:rPr>
          <w:rFonts w:ascii="Times New Roman" w:eastAsia="Times New Roman" w:hAnsi="Times New Roman" w:cs="Times New Roman"/>
          <w:lang w:eastAsia="zh-CN"/>
        </w:rPr>
        <w:t>9.1.5</w:t>
      </w:r>
      <w:r>
        <w:rPr>
          <w:rFonts w:ascii="Times New Roman" w:eastAsia="Times New Roman" w:hAnsi="Times New Roman" w:cs="Times New Roman"/>
          <w:lang w:eastAsia="zh-CN"/>
        </w:rPr>
        <w:tab/>
      </w:r>
      <w:r>
        <w:rPr>
          <w:spacing w:val="-1"/>
          <w:lang w:eastAsia="zh-CN"/>
        </w:rPr>
        <w:t>发包人按照已标价工程量清单所列金额和合同约定的计量支付规定，支付安全作业环境</w:t>
      </w:r>
      <w:r>
        <w:rPr>
          <w:lang w:eastAsia="zh-CN"/>
        </w:rPr>
        <w:t>及安全施工措施所需费用。</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lastRenderedPageBreak/>
        <w:t>9.1.6</w:t>
      </w:r>
      <w:r>
        <w:rPr>
          <w:rFonts w:ascii="Times New Roman" w:eastAsia="Times New Roman" w:hAnsi="Times New Roman" w:cs="Times New Roman"/>
          <w:spacing w:val="38"/>
          <w:lang w:eastAsia="zh-CN"/>
        </w:rPr>
        <w:t xml:space="preserve"> </w:t>
      </w:r>
      <w:r>
        <w:rPr>
          <w:lang w:eastAsia="zh-CN"/>
        </w:rPr>
        <w:t>发包人负责组织工程参建单位编制保证安全生产的措施方案。工程开工前，就落实保证安全生产的措施进行全面系统的布置，进一步明确承包人的安全生产责任。</w:t>
      </w:r>
    </w:p>
    <w:p w:rsidR="005A6ACC" w:rsidRDefault="0008264D">
      <w:pPr>
        <w:pStyle w:val="a4"/>
        <w:tabs>
          <w:tab w:val="left" w:pos="1189"/>
        </w:tabs>
        <w:spacing w:line="360" w:lineRule="auto"/>
        <w:ind w:left="0" w:firstLineChars="200" w:firstLine="420"/>
        <w:jc w:val="both"/>
        <w:rPr>
          <w:lang w:eastAsia="zh-CN"/>
        </w:rPr>
      </w:pPr>
      <w:r>
        <w:rPr>
          <w:rFonts w:ascii="Times New Roman" w:eastAsia="Times New Roman" w:hAnsi="Times New Roman" w:cs="Times New Roman"/>
          <w:lang w:eastAsia="zh-CN"/>
        </w:rPr>
        <w:t>9.1.7</w:t>
      </w:r>
      <w:r>
        <w:rPr>
          <w:rFonts w:ascii="Times New Roman" w:eastAsia="Times New Roman" w:hAnsi="Times New Roman" w:cs="Times New Roman"/>
          <w:lang w:eastAsia="zh-CN"/>
        </w:rPr>
        <w:tab/>
      </w:r>
      <w:r>
        <w:rPr>
          <w:lang w:eastAsia="zh-CN"/>
        </w:rPr>
        <w:t>发包人负责在拆除工程和爆破工程施工</w:t>
      </w:r>
      <w:r>
        <w:rPr>
          <w:spacing w:val="-55"/>
          <w:lang w:eastAsia="zh-CN"/>
        </w:rPr>
        <w:t xml:space="preserve"> </w:t>
      </w:r>
      <w:r>
        <w:rPr>
          <w:rFonts w:ascii="Times New Roman" w:eastAsia="Times New Roman" w:hAnsi="Times New Roman" w:cs="Times New Roman"/>
          <w:lang w:eastAsia="zh-CN"/>
        </w:rPr>
        <w:t>14</w:t>
      </w:r>
      <w:r>
        <w:rPr>
          <w:rFonts w:ascii="Times New Roman" w:eastAsia="Times New Roman" w:hAnsi="Times New Roman" w:cs="Times New Roman"/>
          <w:spacing w:val="-5"/>
          <w:lang w:eastAsia="zh-CN"/>
        </w:rPr>
        <w:t xml:space="preserve"> </w:t>
      </w:r>
      <w:r>
        <w:rPr>
          <w:lang w:eastAsia="zh-CN"/>
        </w:rPr>
        <w:t>天前向有关部门或机构报送相关备案资料。</w:t>
      </w:r>
    </w:p>
    <w:p w:rsidR="005A6ACC" w:rsidRDefault="0008264D">
      <w:pPr>
        <w:spacing w:line="360" w:lineRule="auto"/>
        <w:ind w:firstLineChars="200" w:firstLine="422"/>
        <w:jc w:val="both"/>
        <w:rPr>
          <w:rFonts w:ascii="宋体" w:eastAsia="宋体" w:hAnsi="宋体" w:cs="宋体"/>
          <w:sz w:val="21"/>
          <w:szCs w:val="21"/>
          <w:lang w:eastAsia="zh-CN"/>
        </w:rPr>
      </w:pPr>
      <w:bookmarkStart w:id="172" w:name="9.2_承包人的施工安全责任"/>
      <w:bookmarkEnd w:id="172"/>
      <w:r>
        <w:rPr>
          <w:rFonts w:ascii="Times New Roman" w:eastAsia="Times New Roman" w:hAnsi="Times New Roman" w:cs="Times New Roman"/>
          <w:b/>
          <w:bCs/>
          <w:sz w:val="21"/>
          <w:szCs w:val="21"/>
          <w:lang w:eastAsia="zh-CN"/>
        </w:rPr>
        <w:t xml:space="preserve">9.2  </w:t>
      </w:r>
      <w:r>
        <w:rPr>
          <w:rFonts w:ascii="宋体" w:eastAsia="宋体" w:hAnsi="宋体" w:cs="宋体"/>
          <w:b/>
          <w:bCs/>
          <w:sz w:val="21"/>
          <w:szCs w:val="21"/>
          <w:lang w:eastAsia="zh-CN"/>
        </w:rPr>
        <w:t>承包人的施工安全责任</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9.2.1</w:t>
      </w:r>
      <w:r>
        <w:rPr>
          <w:rFonts w:ascii="Times New Roman" w:eastAsia="Times New Roman" w:hAnsi="Times New Roman" w:cs="Times New Roman"/>
          <w:spacing w:val="38"/>
          <w:lang w:eastAsia="zh-CN"/>
        </w:rPr>
        <w:t xml:space="preserve"> </w:t>
      </w:r>
      <w:r>
        <w:rPr>
          <w:lang w:eastAsia="zh-CN"/>
        </w:rPr>
        <w:t>承包人应按合同约定履行安全职责，执行监理人有关安全工作的指示。承包人应按技术</w:t>
      </w:r>
      <w:r>
        <w:rPr>
          <w:spacing w:val="-4"/>
          <w:lang w:eastAsia="zh-CN"/>
        </w:rPr>
        <w:t>标准和要求</w:t>
      </w:r>
      <w:r>
        <w:rPr>
          <w:rFonts w:ascii="Times New Roman" w:eastAsia="Times New Roman" w:hAnsi="Times New Roman" w:cs="Times New Roman"/>
          <w:spacing w:val="-4"/>
          <w:lang w:eastAsia="zh-CN"/>
        </w:rPr>
        <w:t>(</w:t>
      </w:r>
      <w:r>
        <w:rPr>
          <w:spacing w:val="-4"/>
          <w:lang w:eastAsia="zh-CN"/>
        </w:rPr>
        <w:t>合同技术条款</w:t>
      </w:r>
      <w:r>
        <w:rPr>
          <w:rFonts w:ascii="Times New Roman" w:eastAsia="Times New Roman" w:hAnsi="Times New Roman" w:cs="Times New Roman"/>
          <w:spacing w:val="-4"/>
          <w:lang w:eastAsia="zh-CN"/>
        </w:rPr>
        <w:t>)</w:t>
      </w:r>
      <w:r>
        <w:rPr>
          <w:spacing w:val="-4"/>
          <w:lang w:eastAsia="zh-CN"/>
        </w:rPr>
        <w:t>约定的内容和期限，以及监理人的指示，编制施工安全技术措施提交监理</w:t>
      </w:r>
      <w:r>
        <w:rPr>
          <w:lang w:eastAsia="zh-CN"/>
        </w:rPr>
        <w:t>人审批。监理人应在技术标准和要求</w:t>
      </w:r>
      <w:r>
        <w:rPr>
          <w:rFonts w:ascii="Times New Roman" w:eastAsia="Times New Roman" w:hAnsi="Times New Roman" w:cs="Times New Roman"/>
          <w:lang w:eastAsia="zh-CN"/>
        </w:rPr>
        <w:t>(</w:t>
      </w:r>
      <w:r>
        <w:rPr>
          <w:lang w:eastAsia="zh-CN"/>
        </w:rPr>
        <w:t>合同技术条款</w:t>
      </w:r>
      <w:r>
        <w:rPr>
          <w:rFonts w:ascii="Times New Roman" w:eastAsia="Times New Roman" w:hAnsi="Times New Roman" w:cs="Times New Roman"/>
          <w:lang w:eastAsia="zh-CN"/>
        </w:rPr>
        <w:t>)</w:t>
      </w:r>
      <w:r>
        <w:rPr>
          <w:lang w:eastAsia="zh-CN"/>
        </w:rPr>
        <w:t>约定的期限内批复承包人。</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9.2.2</w:t>
      </w:r>
      <w:r>
        <w:rPr>
          <w:rFonts w:ascii="Times New Roman" w:eastAsia="Times New Roman" w:hAnsi="Times New Roman" w:cs="Times New Roman"/>
          <w:spacing w:val="38"/>
          <w:lang w:eastAsia="zh-CN"/>
        </w:rPr>
        <w:t xml:space="preserve"> </w:t>
      </w:r>
      <w:r>
        <w:rPr>
          <w:lang w:eastAsia="zh-CN"/>
        </w:rPr>
        <w:t>承包人应加强施工作业安全管理，特别应加强易燃、易爆材料、火工器材、有毒与腐蚀性材料和其他危险品的管理，以及对爆破作业和地下工程施工等危险作业的管理。</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9.2.3</w:t>
      </w:r>
      <w:r>
        <w:rPr>
          <w:rFonts w:ascii="Times New Roman" w:eastAsia="Times New Roman" w:hAnsi="Times New Roman" w:cs="Times New Roman"/>
          <w:spacing w:val="38"/>
          <w:lang w:eastAsia="zh-CN"/>
        </w:rPr>
        <w:t xml:space="preserve"> </w:t>
      </w:r>
      <w:r>
        <w:rPr>
          <w:lang w:eastAsia="zh-CN"/>
        </w:rPr>
        <w:t>承包人应严格按照国家安全标准制定施工安全操作规程，配备必要的安全生产和劳动保护设施，加强对承包人人员的安全教育，并发放安全工作手册和劳动保护用具。</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9.2.4</w:t>
      </w:r>
      <w:r>
        <w:rPr>
          <w:rFonts w:ascii="Times New Roman" w:eastAsia="Times New Roman" w:hAnsi="Times New Roman" w:cs="Times New Roman"/>
          <w:spacing w:val="38"/>
          <w:lang w:eastAsia="zh-CN"/>
        </w:rPr>
        <w:t xml:space="preserve"> </w:t>
      </w:r>
      <w:r>
        <w:rPr>
          <w:lang w:eastAsia="zh-CN"/>
        </w:rPr>
        <w:t>承包人应按监理人的指示制定应对灾害的紧急预案，报送监理人审批。承包人还应按预案做好安全检查，配置必要的救助物资和器材，切实保护好有关人员的人身和财产安全。</w:t>
      </w:r>
    </w:p>
    <w:p w:rsidR="005A6ACC" w:rsidRDefault="0008264D">
      <w:pPr>
        <w:pStyle w:val="a4"/>
        <w:tabs>
          <w:tab w:val="left" w:pos="1190"/>
        </w:tabs>
        <w:spacing w:line="360" w:lineRule="auto"/>
        <w:ind w:left="0" w:firstLineChars="200" w:firstLine="420"/>
        <w:jc w:val="both"/>
        <w:rPr>
          <w:lang w:eastAsia="zh-CN"/>
        </w:rPr>
      </w:pPr>
      <w:r>
        <w:rPr>
          <w:rFonts w:ascii="Times New Roman" w:eastAsia="Times New Roman" w:hAnsi="Times New Roman" w:cs="Times New Roman"/>
          <w:lang w:eastAsia="zh-CN"/>
        </w:rPr>
        <w:t>9.2.5</w:t>
      </w:r>
      <w:r>
        <w:rPr>
          <w:rFonts w:ascii="Times New Roman" w:eastAsia="Times New Roman" w:hAnsi="Times New Roman" w:cs="Times New Roman"/>
          <w:lang w:eastAsia="zh-CN"/>
        </w:rPr>
        <w:tab/>
      </w:r>
      <w:r>
        <w:rPr>
          <w:lang w:eastAsia="zh-CN"/>
        </w:rPr>
        <w:t>合同约定的安全作业环境及安全施工措施所需费用应遵守有关规定，并包括在相关工作</w:t>
      </w:r>
      <w:r>
        <w:rPr>
          <w:spacing w:val="-6"/>
          <w:lang w:eastAsia="zh-CN"/>
        </w:rPr>
        <w:t xml:space="preserve">的合同价格中。因采取合同未约定的安全作业环境及安全施工措施增加的费用，由监理人按第 </w:t>
      </w:r>
      <w:r>
        <w:rPr>
          <w:rFonts w:ascii="Times New Roman" w:eastAsia="Times New Roman" w:hAnsi="Times New Roman" w:cs="Times New Roman"/>
          <w:lang w:eastAsia="zh-CN"/>
        </w:rPr>
        <w:t xml:space="preserve">3.5 </w:t>
      </w:r>
      <w:r>
        <w:rPr>
          <w:lang w:eastAsia="zh-CN"/>
        </w:rPr>
        <w:t>款商定或确定。</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9.2.6</w:t>
      </w:r>
      <w:r>
        <w:rPr>
          <w:rFonts w:ascii="Times New Roman" w:eastAsia="Times New Roman" w:hAnsi="Times New Roman" w:cs="Times New Roman"/>
          <w:spacing w:val="38"/>
          <w:lang w:eastAsia="zh-CN"/>
        </w:rPr>
        <w:t xml:space="preserve"> </w:t>
      </w:r>
      <w:r>
        <w:rPr>
          <w:lang w:eastAsia="zh-CN"/>
        </w:rPr>
        <w:t>承包人应对其履行合同所雇佣的全部人员，包括分包人人员的工伤事故承担责任，但由于发包人原因造成承包人人员工伤事故的，应由发包人承担责任。</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9.2.7</w:t>
      </w:r>
      <w:r>
        <w:rPr>
          <w:rFonts w:ascii="Times New Roman" w:eastAsia="Times New Roman" w:hAnsi="Times New Roman" w:cs="Times New Roman"/>
          <w:spacing w:val="38"/>
          <w:lang w:eastAsia="zh-CN"/>
        </w:rPr>
        <w:t xml:space="preserve"> </w:t>
      </w:r>
      <w:r>
        <w:rPr>
          <w:lang w:eastAsia="zh-CN"/>
        </w:rPr>
        <w:t>由于承包人原因在施工场地内及其毗邻地带造成的第三者人员伤亡和财产损失，由承包人负责赔偿。</w:t>
      </w:r>
    </w:p>
    <w:p w:rsidR="005A6ACC" w:rsidRDefault="0008264D">
      <w:pPr>
        <w:pStyle w:val="a4"/>
        <w:tabs>
          <w:tab w:val="left" w:pos="1188"/>
        </w:tabs>
        <w:spacing w:line="360" w:lineRule="auto"/>
        <w:ind w:left="0" w:firstLineChars="200" w:firstLine="420"/>
        <w:jc w:val="both"/>
        <w:rPr>
          <w:lang w:eastAsia="zh-CN"/>
        </w:rPr>
      </w:pPr>
      <w:r>
        <w:rPr>
          <w:rFonts w:ascii="Times New Roman" w:eastAsia="Times New Roman" w:hAnsi="Times New Roman" w:cs="Times New Roman"/>
          <w:lang w:eastAsia="zh-CN"/>
        </w:rPr>
        <w:t>9.2.8</w:t>
      </w:r>
      <w:r>
        <w:rPr>
          <w:rFonts w:ascii="Times New Roman" w:eastAsia="Times New Roman" w:hAnsi="Times New Roman" w:cs="Times New Roman"/>
          <w:lang w:eastAsia="zh-CN"/>
        </w:rPr>
        <w:tab/>
      </w:r>
      <w:r>
        <w:rPr>
          <w:lang w:eastAsia="zh-CN"/>
        </w:rPr>
        <w:t>承包人已标价工程量清单应包含工程安全作业环境及安全施工措施所需费用。</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9.2.9</w:t>
      </w:r>
      <w:r>
        <w:rPr>
          <w:rFonts w:ascii="Times New Roman" w:eastAsia="Times New Roman" w:hAnsi="Times New Roman" w:cs="Times New Roman"/>
          <w:spacing w:val="38"/>
          <w:lang w:eastAsia="zh-CN"/>
        </w:rPr>
        <w:t xml:space="preserve"> </w:t>
      </w:r>
      <w:r>
        <w:rPr>
          <w:lang w:eastAsia="zh-CN"/>
        </w:rPr>
        <w:t>承包人应建立健全安全生产责任制度和安全生产教育培训制度，制定安全生产规章制度</w:t>
      </w:r>
      <w:r>
        <w:rPr>
          <w:spacing w:val="-1"/>
          <w:lang w:eastAsia="zh-CN"/>
        </w:rPr>
        <w:t>和操作规程，保证本单位建立和完善安全生产条件所需资金的投入，对本工程进行定期和专项安全</w:t>
      </w:r>
      <w:r>
        <w:rPr>
          <w:lang w:eastAsia="zh-CN"/>
        </w:rPr>
        <w:t>检查，并做好安全检查记录。</w:t>
      </w:r>
    </w:p>
    <w:p w:rsidR="005A6ACC" w:rsidRDefault="0008264D">
      <w:pPr>
        <w:pStyle w:val="a4"/>
        <w:tabs>
          <w:tab w:val="left" w:pos="1294"/>
        </w:tabs>
        <w:spacing w:line="360" w:lineRule="auto"/>
        <w:ind w:left="0" w:firstLineChars="200" w:firstLine="420"/>
        <w:jc w:val="both"/>
        <w:rPr>
          <w:lang w:eastAsia="zh-CN"/>
        </w:rPr>
      </w:pPr>
      <w:r>
        <w:rPr>
          <w:rFonts w:ascii="Times New Roman" w:eastAsia="Times New Roman" w:hAnsi="Times New Roman" w:cs="Times New Roman"/>
          <w:lang w:eastAsia="zh-CN"/>
        </w:rPr>
        <w:t>9.2.10</w:t>
      </w:r>
      <w:r>
        <w:rPr>
          <w:rFonts w:ascii="Times New Roman" w:eastAsia="Times New Roman" w:hAnsi="Times New Roman" w:cs="Times New Roman"/>
          <w:lang w:eastAsia="zh-CN"/>
        </w:rPr>
        <w:tab/>
      </w:r>
      <w:r>
        <w:rPr>
          <w:lang w:eastAsia="zh-CN"/>
        </w:rPr>
        <w:t>承包人应设立安全生产管理机构，施工现场应有专职安全生产管理人员。</w:t>
      </w:r>
    </w:p>
    <w:p w:rsidR="005A6ACC" w:rsidRDefault="0008264D">
      <w:pPr>
        <w:pStyle w:val="a4"/>
        <w:spacing w:line="360" w:lineRule="auto"/>
        <w:ind w:left="0" w:firstLineChars="200" w:firstLine="420"/>
        <w:jc w:val="both"/>
        <w:rPr>
          <w:spacing w:val="-4"/>
          <w:lang w:eastAsia="zh-CN"/>
        </w:rPr>
      </w:pPr>
      <w:r>
        <w:rPr>
          <w:rFonts w:ascii="Times New Roman" w:eastAsia="Times New Roman" w:hAnsi="Times New Roman" w:cs="Times New Roman"/>
          <w:lang w:eastAsia="zh-CN"/>
        </w:rPr>
        <w:t>9.2.11</w:t>
      </w:r>
      <w:r>
        <w:rPr>
          <w:rFonts w:ascii="Times New Roman" w:eastAsia="Times New Roman" w:hAnsi="Times New Roman" w:cs="Times New Roman"/>
          <w:spacing w:val="1"/>
          <w:lang w:eastAsia="zh-CN"/>
        </w:rPr>
        <w:t xml:space="preserve"> </w:t>
      </w:r>
      <w:r>
        <w:rPr>
          <w:spacing w:val="-4"/>
          <w:lang w:eastAsia="zh-CN"/>
        </w:rPr>
        <w:t>承包人应负责对特种作业人员进行专门的安全作业培训，并保证特种作业人员持证上岗。</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9.2.12</w:t>
      </w:r>
      <w:r>
        <w:rPr>
          <w:rFonts w:ascii="Times New Roman" w:eastAsia="Times New Roman" w:hAnsi="Times New Roman" w:cs="Times New Roman"/>
          <w:spacing w:val="20"/>
          <w:lang w:eastAsia="zh-CN"/>
        </w:rPr>
        <w:t xml:space="preserve"> </w:t>
      </w:r>
      <w:r>
        <w:rPr>
          <w:spacing w:val="-4"/>
          <w:lang w:eastAsia="zh-CN"/>
        </w:rPr>
        <w:t>承包人应在施工组织设计中编制安全技术措施和施工现场临时用电方案。对专用合同条</w:t>
      </w:r>
      <w:r>
        <w:rPr>
          <w:spacing w:val="-1"/>
          <w:lang w:eastAsia="zh-CN"/>
        </w:rPr>
        <w:t>款约定的工程，应编制专项施工方案报监理人批准。对专用合同条款约定的专项施工方案，还应组</w:t>
      </w:r>
      <w:r>
        <w:rPr>
          <w:lang w:eastAsia="zh-CN"/>
        </w:rPr>
        <w:t>织专家进行论证、审查，其中专家</w:t>
      </w:r>
      <w:r>
        <w:rPr>
          <w:spacing w:val="-54"/>
          <w:lang w:eastAsia="zh-CN"/>
        </w:rPr>
        <w:t xml:space="preserve"> </w:t>
      </w:r>
      <w:r>
        <w:rPr>
          <w:rFonts w:ascii="Times New Roman" w:eastAsia="Times New Roman" w:hAnsi="Times New Roman" w:cs="Times New Roman"/>
          <w:lang w:eastAsia="zh-CN"/>
        </w:rPr>
        <w:t>1/2</w:t>
      </w:r>
      <w:r>
        <w:rPr>
          <w:rFonts w:ascii="Times New Roman" w:eastAsia="Times New Roman" w:hAnsi="Times New Roman" w:cs="Times New Roman"/>
          <w:spacing w:val="-4"/>
          <w:lang w:eastAsia="zh-CN"/>
        </w:rPr>
        <w:t xml:space="preserve"> </w:t>
      </w:r>
      <w:r>
        <w:rPr>
          <w:lang w:eastAsia="zh-CN"/>
        </w:rPr>
        <w:t>人员应经发包人同意。</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9.2.13</w:t>
      </w:r>
      <w:r>
        <w:rPr>
          <w:rFonts w:ascii="Times New Roman" w:eastAsia="Times New Roman" w:hAnsi="Times New Roman" w:cs="Times New Roman"/>
          <w:spacing w:val="21"/>
          <w:lang w:eastAsia="zh-CN"/>
        </w:rPr>
        <w:t xml:space="preserve"> </w:t>
      </w:r>
      <w:r>
        <w:rPr>
          <w:spacing w:val="-4"/>
          <w:lang w:eastAsia="zh-CN"/>
        </w:rPr>
        <w:t>承包人在使用施工起重机械和整体提升脚手架、模板等自升式架设设施前，应组织有关</w:t>
      </w:r>
      <w:r>
        <w:rPr>
          <w:lang w:eastAsia="zh-CN"/>
        </w:rPr>
        <w:t>单位进行验收。</w:t>
      </w:r>
    </w:p>
    <w:p w:rsidR="005A6ACC" w:rsidRDefault="0008264D">
      <w:pPr>
        <w:spacing w:line="360" w:lineRule="auto"/>
        <w:ind w:firstLineChars="200" w:firstLine="422"/>
        <w:jc w:val="both"/>
        <w:rPr>
          <w:rFonts w:ascii="宋体" w:eastAsia="宋体" w:hAnsi="宋体" w:cs="宋体"/>
          <w:sz w:val="21"/>
          <w:szCs w:val="21"/>
          <w:lang w:eastAsia="zh-CN"/>
        </w:rPr>
      </w:pPr>
      <w:bookmarkStart w:id="173" w:name="9.3_治安保卫"/>
      <w:bookmarkEnd w:id="173"/>
      <w:r>
        <w:rPr>
          <w:rFonts w:ascii="Times New Roman" w:eastAsia="Times New Roman" w:hAnsi="Times New Roman" w:cs="Times New Roman"/>
          <w:b/>
          <w:bCs/>
          <w:sz w:val="21"/>
          <w:szCs w:val="21"/>
          <w:lang w:eastAsia="zh-CN"/>
        </w:rPr>
        <w:t xml:space="preserve">9.3  </w:t>
      </w:r>
      <w:r>
        <w:rPr>
          <w:rFonts w:ascii="宋体" w:eastAsia="宋体" w:hAnsi="宋体" w:cs="宋体"/>
          <w:b/>
          <w:bCs/>
          <w:sz w:val="21"/>
          <w:szCs w:val="21"/>
          <w:lang w:eastAsia="zh-CN"/>
        </w:rPr>
        <w:t>治安保卫</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9.3.1</w:t>
      </w:r>
      <w:r>
        <w:rPr>
          <w:rFonts w:ascii="Times New Roman" w:eastAsia="Times New Roman" w:hAnsi="Times New Roman" w:cs="Times New Roman"/>
          <w:spacing w:val="38"/>
          <w:lang w:eastAsia="zh-CN"/>
        </w:rPr>
        <w:t xml:space="preserve"> </w:t>
      </w:r>
      <w:r>
        <w:rPr>
          <w:lang w:eastAsia="zh-CN"/>
        </w:rPr>
        <w:t>除合同另有约定外，发包人应与当地公安部门协商，在现场建立治安管理机构或联防组织，统一管理施工场地的治安保卫事项，履行合同工程的治安保卫职责。</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lastRenderedPageBreak/>
        <w:t>9.3.2</w:t>
      </w:r>
      <w:r>
        <w:rPr>
          <w:rFonts w:ascii="Times New Roman" w:eastAsia="Times New Roman" w:hAnsi="Times New Roman" w:cs="Times New Roman"/>
          <w:spacing w:val="38"/>
          <w:lang w:eastAsia="zh-CN"/>
        </w:rPr>
        <w:t xml:space="preserve"> </w:t>
      </w:r>
      <w:r>
        <w:rPr>
          <w:lang w:eastAsia="zh-CN"/>
        </w:rPr>
        <w:t>发包人和承包人除应协助现场治安管理机构或联防组织维护施工场地的社会治安外，还应做好包括生活区在内的各自管辖区的治安保卫工作。</w:t>
      </w:r>
    </w:p>
    <w:p w:rsidR="005A6ACC" w:rsidRDefault="0008264D">
      <w:pPr>
        <w:pStyle w:val="a4"/>
        <w:tabs>
          <w:tab w:val="left" w:pos="1189"/>
        </w:tabs>
        <w:spacing w:line="360" w:lineRule="auto"/>
        <w:ind w:left="0" w:firstLineChars="200" w:firstLine="420"/>
        <w:jc w:val="both"/>
        <w:rPr>
          <w:lang w:eastAsia="zh-CN"/>
        </w:rPr>
      </w:pPr>
      <w:r>
        <w:rPr>
          <w:rFonts w:ascii="Times New Roman" w:eastAsia="Times New Roman" w:hAnsi="Times New Roman" w:cs="Times New Roman"/>
          <w:lang w:eastAsia="zh-CN"/>
        </w:rPr>
        <w:t>9.3.3</w:t>
      </w:r>
      <w:r>
        <w:rPr>
          <w:rFonts w:ascii="Times New Roman" w:eastAsia="Times New Roman" w:hAnsi="Times New Roman" w:cs="Times New Roman"/>
          <w:lang w:eastAsia="zh-CN"/>
        </w:rPr>
        <w:tab/>
      </w:r>
      <w:r>
        <w:rPr>
          <w:spacing w:val="-4"/>
          <w:lang w:eastAsia="zh-CN"/>
        </w:rPr>
        <w:t>除合同另有约定外，发包人和承包人应在工程开工后，共同编制施工场地治安管理计划，</w:t>
      </w:r>
      <w:r>
        <w:rPr>
          <w:spacing w:val="-3"/>
          <w:lang w:eastAsia="zh-CN"/>
        </w:rPr>
        <w:t>并制定应对突发治安事件的紧急预案。在工程施工过程中，发生暴乱、爆炸等恐怖事件，以及群殴、</w:t>
      </w:r>
      <w:r>
        <w:rPr>
          <w:lang w:eastAsia="zh-CN"/>
        </w:rPr>
        <w:t>械斗等群体性突发治安事件的，发包人和承包人应立即向当地政府报告。发包人和承包人应积极协助当地有关部门采取措施平息事态，防止事态扩大，尽量减少财产损失和避免人员伤亡。</w:t>
      </w:r>
    </w:p>
    <w:p w:rsidR="005A6ACC" w:rsidRDefault="0008264D">
      <w:pPr>
        <w:spacing w:line="360" w:lineRule="auto"/>
        <w:ind w:firstLineChars="200" w:firstLine="422"/>
        <w:jc w:val="both"/>
        <w:rPr>
          <w:rFonts w:ascii="宋体" w:eastAsia="宋体" w:hAnsi="宋体" w:cs="宋体"/>
          <w:sz w:val="21"/>
          <w:szCs w:val="21"/>
          <w:lang w:eastAsia="zh-CN"/>
        </w:rPr>
      </w:pPr>
      <w:bookmarkStart w:id="174" w:name="9.4_环境保护"/>
      <w:bookmarkEnd w:id="174"/>
      <w:r>
        <w:rPr>
          <w:rFonts w:ascii="Times New Roman" w:eastAsia="Times New Roman" w:hAnsi="Times New Roman" w:cs="Times New Roman"/>
          <w:b/>
          <w:bCs/>
          <w:sz w:val="21"/>
          <w:szCs w:val="21"/>
          <w:lang w:eastAsia="zh-CN"/>
        </w:rPr>
        <w:t xml:space="preserve">9.4  </w:t>
      </w:r>
      <w:r>
        <w:rPr>
          <w:rFonts w:ascii="宋体" w:eastAsia="宋体" w:hAnsi="宋体" w:cs="宋体"/>
          <w:b/>
          <w:bCs/>
          <w:sz w:val="21"/>
          <w:szCs w:val="21"/>
          <w:lang w:eastAsia="zh-CN"/>
        </w:rPr>
        <w:t>环境保护</w:t>
      </w:r>
    </w:p>
    <w:p w:rsidR="005A6ACC" w:rsidRDefault="0008264D">
      <w:pPr>
        <w:pStyle w:val="a4"/>
        <w:tabs>
          <w:tab w:val="left" w:pos="1191"/>
        </w:tabs>
        <w:spacing w:line="360" w:lineRule="auto"/>
        <w:ind w:left="0" w:firstLineChars="200" w:firstLine="420"/>
        <w:jc w:val="both"/>
        <w:rPr>
          <w:lang w:eastAsia="zh-CN"/>
        </w:rPr>
      </w:pPr>
      <w:r>
        <w:rPr>
          <w:rFonts w:ascii="Times New Roman" w:eastAsia="Times New Roman" w:hAnsi="Times New Roman" w:cs="Times New Roman"/>
          <w:lang w:eastAsia="zh-CN"/>
        </w:rPr>
        <w:t>9.4.1</w:t>
      </w:r>
      <w:r>
        <w:rPr>
          <w:rFonts w:ascii="Times New Roman" w:eastAsia="Times New Roman" w:hAnsi="Times New Roman" w:cs="Times New Roman"/>
          <w:lang w:eastAsia="zh-CN"/>
        </w:rPr>
        <w:tab/>
      </w:r>
      <w:r>
        <w:rPr>
          <w:spacing w:val="-1"/>
          <w:lang w:eastAsia="zh-CN"/>
        </w:rPr>
        <w:t>承包人在施工过程中，应遵守有关环境保护的法律，履行合同约定的环境保护义务，并</w:t>
      </w:r>
      <w:r>
        <w:rPr>
          <w:lang w:eastAsia="zh-CN"/>
        </w:rPr>
        <w:t>对违反法律和合同约定义务所造成的环境破坏、人身伤害和财产损失负责。</w:t>
      </w:r>
    </w:p>
    <w:p w:rsidR="005A6ACC" w:rsidRDefault="0008264D">
      <w:pPr>
        <w:pStyle w:val="a4"/>
        <w:tabs>
          <w:tab w:val="left" w:pos="1189"/>
        </w:tabs>
        <w:spacing w:line="360" w:lineRule="auto"/>
        <w:ind w:left="0" w:firstLineChars="200" w:firstLine="420"/>
        <w:jc w:val="both"/>
        <w:rPr>
          <w:lang w:eastAsia="zh-CN"/>
        </w:rPr>
      </w:pPr>
      <w:r>
        <w:rPr>
          <w:rFonts w:ascii="Times New Roman" w:eastAsia="Times New Roman" w:hAnsi="Times New Roman" w:cs="Times New Roman"/>
          <w:lang w:eastAsia="zh-CN"/>
        </w:rPr>
        <w:t>9.4.2</w:t>
      </w:r>
      <w:r>
        <w:rPr>
          <w:rFonts w:ascii="Times New Roman" w:eastAsia="Times New Roman" w:hAnsi="Times New Roman" w:cs="Times New Roman"/>
          <w:lang w:eastAsia="zh-CN"/>
        </w:rPr>
        <w:tab/>
      </w:r>
      <w:r>
        <w:rPr>
          <w:lang w:eastAsia="zh-CN"/>
        </w:rPr>
        <w:t>承包人应按合同约定的环保工作内容，编制施工环保措施计划，报送监理人审批。</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9.4.3</w:t>
      </w:r>
      <w:r>
        <w:rPr>
          <w:rFonts w:ascii="Times New Roman" w:eastAsia="Times New Roman" w:hAnsi="Times New Roman" w:cs="Times New Roman"/>
          <w:spacing w:val="38"/>
          <w:lang w:eastAsia="zh-CN"/>
        </w:rPr>
        <w:t xml:space="preserve"> </w:t>
      </w:r>
      <w:r>
        <w:rPr>
          <w:lang w:eastAsia="zh-CN"/>
        </w:rPr>
        <w:t>承包人应按照批准的施工环保措施计划有序地堆放和处理施工废弃物，避免对环境造成</w:t>
      </w:r>
      <w:r>
        <w:rPr>
          <w:spacing w:val="-1"/>
          <w:lang w:eastAsia="zh-CN"/>
        </w:rPr>
        <w:t>破坏。因承包人任意堆放或弃置施工废弃物造成妨碍公共交通、影响城镇居民生活、降低河流行洪</w:t>
      </w:r>
      <w:r>
        <w:rPr>
          <w:lang w:eastAsia="zh-CN"/>
        </w:rPr>
        <w:t>能力、危及居民安全、破坏周边环境，或者影响其他承包人施工等后果的，承包人应承担责任。</w:t>
      </w:r>
    </w:p>
    <w:p w:rsidR="005A6ACC" w:rsidRDefault="0008264D">
      <w:pPr>
        <w:pStyle w:val="a4"/>
        <w:tabs>
          <w:tab w:val="left" w:pos="1189"/>
        </w:tabs>
        <w:spacing w:line="360" w:lineRule="auto"/>
        <w:ind w:left="0" w:firstLineChars="200" w:firstLine="420"/>
        <w:jc w:val="both"/>
        <w:rPr>
          <w:lang w:eastAsia="zh-CN"/>
        </w:rPr>
      </w:pPr>
      <w:r>
        <w:rPr>
          <w:rFonts w:ascii="Times New Roman" w:eastAsia="Times New Roman" w:hAnsi="Times New Roman" w:cs="Times New Roman"/>
          <w:lang w:eastAsia="zh-CN"/>
        </w:rPr>
        <w:t>9.4.4</w:t>
      </w:r>
      <w:r>
        <w:rPr>
          <w:rFonts w:ascii="Times New Roman" w:eastAsia="Times New Roman" w:hAnsi="Times New Roman" w:cs="Times New Roman"/>
          <w:lang w:eastAsia="zh-CN"/>
        </w:rPr>
        <w:tab/>
      </w:r>
      <w:r>
        <w:rPr>
          <w:spacing w:val="-2"/>
          <w:lang w:eastAsia="zh-CN"/>
        </w:rPr>
        <w:t>承包人应按合同约定采取有效措施，对施工开挖的边坡及时进行支护</w:t>
      </w:r>
      <w:r>
        <w:rPr>
          <w:rFonts w:ascii="Times New Roman" w:eastAsia="Times New Roman" w:hAnsi="Times New Roman" w:cs="Times New Roman"/>
          <w:spacing w:val="-2"/>
          <w:lang w:eastAsia="zh-CN"/>
        </w:rPr>
        <w:t>,</w:t>
      </w:r>
      <w:r>
        <w:rPr>
          <w:spacing w:val="-2"/>
          <w:lang w:eastAsia="zh-CN"/>
        </w:rPr>
        <w:t>维护排水设施，并</w:t>
      </w:r>
      <w:r>
        <w:rPr>
          <w:lang w:eastAsia="zh-CN"/>
        </w:rPr>
        <w:t>进行水土保护，避免因施工造成的地质灾害。</w:t>
      </w:r>
    </w:p>
    <w:p w:rsidR="005A6ACC" w:rsidRDefault="0008264D">
      <w:pPr>
        <w:pStyle w:val="a4"/>
        <w:tabs>
          <w:tab w:val="left" w:pos="1190"/>
        </w:tabs>
        <w:spacing w:line="360" w:lineRule="auto"/>
        <w:ind w:left="0" w:firstLineChars="200" w:firstLine="420"/>
        <w:jc w:val="both"/>
        <w:rPr>
          <w:lang w:eastAsia="zh-CN"/>
        </w:rPr>
      </w:pPr>
      <w:r>
        <w:rPr>
          <w:rFonts w:ascii="Times New Roman" w:eastAsia="Times New Roman" w:hAnsi="Times New Roman" w:cs="Times New Roman"/>
          <w:lang w:eastAsia="zh-CN"/>
        </w:rPr>
        <w:t>9.4.5</w:t>
      </w:r>
      <w:r>
        <w:rPr>
          <w:rFonts w:ascii="Times New Roman" w:eastAsia="Times New Roman" w:hAnsi="Times New Roman" w:cs="Times New Roman"/>
          <w:lang w:eastAsia="zh-CN"/>
        </w:rPr>
        <w:tab/>
      </w:r>
      <w:r>
        <w:rPr>
          <w:spacing w:val="-4"/>
          <w:lang w:eastAsia="zh-CN"/>
        </w:rPr>
        <w:t>承包人应按国家饮用水管理标准定期对饮用水源进行监测，防止施工活动污染饮用水源。</w:t>
      </w:r>
    </w:p>
    <w:p w:rsidR="005A6ACC" w:rsidRDefault="0008264D">
      <w:pPr>
        <w:pStyle w:val="a4"/>
        <w:tabs>
          <w:tab w:val="left" w:pos="1192"/>
        </w:tabs>
        <w:spacing w:line="360" w:lineRule="auto"/>
        <w:ind w:left="0" w:firstLineChars="200" w:firstLine="420"/>
        <w:jc w:val="both"/>
        <w:rPr>
          <w:lang w:eastAsia="zh-CN"/>
        </w:rPr>
      </w:pPr>
      <w:r>
        <w:rPr>
          <w:rFonts w:ascii="Times New Roman" w:eastAsia="Times New Roman" w:hAnsi="Times New Roman" w:cs="Times New Roman"/>
          <w:lang w:eastAsia="zh-CN"/>
        </w:rPr>
        <w:t>9.4.6</w:t>
      </w:r>
      <w:r>
        <w:rPr>
          <w:rFonts w:ascii="Times New Roman" w:eastAsia="Times New Roman" w:hAnsi="Times New Roman" w:cs="Times New Roman"/>
          <w:lang w:eastAsia="zh-CN"/>
        </w:rPr>
        <w:tab/>
      </w:r>
      <w:r>
        <w:rPr>
          <w:spacing w:val="-1"/>
          <w:lang w:eastAsia="zh-CN"/>
        </w:rPr>
        <w:t>承包人应按合同约定，加强对噪声、粉尘、废气、废水和废油的控制，努力降低噪声，</w:t>
      </w:r>
      <w:r>
        <w:rPr>
          <w:lang w:eastAsia="zh-CN"/>
        </w:rPr>
        <w:t>控制粉尘和废气浓度，做好废水和废油的治理和排放。</w:t>
      </w:r>
    </w:p>
    <w:p w:rsidR="005A6ACC" w:rsidRDefault="0008264D">
      <w:pPr>
        <w:spacing w:line="360" w:lineRule="auto"/>
        <w:ind w:firstLineChars="200" w:firstLine="422"/>
        <w:jc w:val="both"/>
        <w:rPr>
          <w:rFonts w:ascii="宋体" w:eastAsia="宋体" w:hAnsi="宋体" w:cs="宋体"/>
          <w:sz w:val="21"/>
          <w:szCs w:val="21"/>
          <w:lang w:eastAsia="zh-CN"/>
        </w:rPr>
      </w:pPr>
      <w:bookmarkStart w:id="175" w:name="9.5_事故处理"/>
      <w:bookmarkEnd w:id="175"/>
      <w:r>
        <w:rPr>
          <w:rFonts w:ascii="Times New Roman" w:eastAsia="Times New Roman" w:hAnsi="Times New Roman" w:cs="Times New Roman"/>
          <w:b/>
          <w:bCs/>
          <w:sz w:val="21"/>
          <w:szCs w:val="21"/>
          <w:lang w:eastAsia="zh-CN"/>
        </w:rPr>
        <w:t>9.5</w:t>
      </w:r>
      <w:r>
        <w:rPr>
          <w:rFonts w:ascii="Times New Roman" w:eastAsia="Times New Roman" w:hAnsi="Times New Roman" w:cs="Times New Roman"/>
          <w:b/>
          <w:bCs/>
          <w:spacing w:val="52"/>
          <w:sz w:val="21"/>
          <w:szCs w:val="21"/>
          <w:lang w:eastAsia="zh-CN"/>
        </w:rPr>
        <w:t xml:space="preserve"> </w:t>
      </w:r>
      <w:r>
        <w:rPr>
          <w:rFonts w:ascii="宋体" w:eastAsia="宋体" w:hAnsi="宋体" w:cs="宋体"/>
          <w:b/>
          <w:bCs/>
          <w:sz w:val="21"/>
          <w:szCs w:val="21"/>
          <w:lang w:eastAsia="zh-CN"/>
        </w:rPr>
        <w:t>事故处理</w:t>
      </w:r>
    </w:p>
    <w:p w:rsidR="005A6ACC" w:rsidRDefault="0008264D">
      <w:pPr>
        <w:pStyle w:val="a4"/>
        <w:tabs>
          <w:tab w:val="left" w:pos="1191"/>
        </w:tabs>
        <w:spacing w:line="360" w:lineRule="auto"/>
        <w:ind w:left="0" w:firstLineChars="200" w:firstLine="420"/>
        <w:jc w:val="both"/>
        <w:rPr>
          <w:lang w:eastAsia="zh-CN"/>
        </w:rPr>
      </w:pPr>
      <w:r>
        <w:rPr>
          <w:rFonts w:ascii="Times New Roman" w:eastAsia="Times New Roman" w:hAnsi="Times New Roman" w:cs="Times New Roman"/>
          <w:lang w:eastAsia="zh-CN"/>
        </w:rPr>
        <w:t>9.5.1</w:t>
      </w:r>
      <w:r>
        <w:rPr>
          <w:rFonts w:ascii="Times New Roman" w:eastAsia="Times New Roman" w:hAnsi="Times New Roman" w:cs="Times New Roman"/>
          <w:lang w:eastAsia="zh-CN"/>
        </w:rPr>
        <w:tab/>
      </w:r>
      <w:r>
        <w:rPr>
          <w:spacing w:val="-1"/>
          <w:lang w:eastAsia="zh-CN"/>
        </w:rPr>
        <w:t>发包人负责组织参建单位制定本工程的质量与安全事故应急预案，建立质量与安全事故</w:t>
      </w:r>
      <w:r>
        <w:rPr>
          <w:lang w:eastAsia="zh-CN"/>
        </w:rPr>
        <w:t>应急处置指挥部。</w:t>
      </w:r>
    </w:p>
    <w:p w:rsidR="005A6ACC" w:rsidRDefault="0008264D">
      <w:pPr>
        <w:pStyle w:val="a4"/>
        <w:tabs>
          <w:tab w:val="left" w:pos="1191"/>
        </w:tabs>
        <w:spacing w:line="360" w:lineRule="auto"/>
        <w:ind w:left="0" w:firstLineChars="200" w:firstLine="420"/>
        <w:jc w:val="both"/>
        <w:rPr>
          <w:lang w:eastAsia="zh-CN"/>
        </w:rPr>
      </w:pPr>
      <w:r>
        <w:rPr>
          <w:rFonts w:ascii="Times New Roman" w:eastAsia="Times New Roman" w:hAnsi="Times New Roman" w:cs="Times New Roman"/>
          <w:lang w:eastAsia="zh-CN"/>
        </w:rPr>
        <w:t>9.5.2</w:t>
      </w:r>
      <w:r>
        <w:rPr>
          <w:rFonts w:ascii="Times New Roman" w:eastAsia="Times New Roman" w:hAnsi="Times New Roman" w:cs="Times New Roman"/>
          <w:lang w:eastAsia="zh-CN"/>
        </w:rPr>
        <w:tab/>
      </w:r>
      <w:r>
        <w:rPr>
          <w:spacing w:val="-1"/>
          <w:lang w:eastAsia="zh-CN"/>
        </w:rPr>
        <w:t>承包人应对施工现场易发生重大事故的部位、环节进行监控，配备救援器材、设备，并</w:t>
      </w:r>
      <w:r>
        <w:rPr>
          <w:lang w:eastAsia="zh-CN"/>
        </w:rPr>
        <w:t>定期组织演练。</w:t>
      </w:r>
    </w:p>
    <w:p w:rsidR="005A6ACC" w:rsidRDefault="0008264D">
      <w:pPr>
        <w:pStyle w:val="a4"/>
        <w:tabs>
          <w:tab w:val="left" w:pos="1191"/>
        </w:tabs>
        <w:spacing w:line="360" w:lineRule="auto"/>
        <w:ind w:left="0" w:firstLineChars="200" w:firstLine="420"/>
        <w:jc w:val="both"/>
        <w:rPr>
          <w:lang w:eastAsia="zh-CN"/>
        </w:rPr>
      </w:pPr>
      <w:r>
        <w:rPr>
          <w:rFonts w:ascii="Times New Roman" w:eastAsia="Times New Roman" w:hAnsi="Times New Roman" w:cs="Times New Roman"/>
          <w:lang w:eastAsia="zh-CN"/>
        </w:rPr>
        <w:t>9.5.3</w:t>
      </w:r>
      <w:r>
        <w:rPr>
          <w:rFonts w:ascii="Times New Roman" w:eastAsia="Times New Roman" w:hAnsi="Times New Roman" w:cs="Times New Roman"/>
          <w:lang w:eastAsia="zh-CN"/>
        </w:rPr>
        <w:tab/>
      </w:r>
      <w:r>
        <w:rPr>
          <w:spacing w:val="-1"/>
          <w:lang w:eastAsia="zh-CN"/>
        </w:rPr>
        <w:t>工程开工前，承包人应根据本工程的特点制定施工现场施工质量与安全事故应急预案，</w:t>
      </w:r>
      <w:r>
        <w:rPr>
          <w:lang w:eastAsia="zh-CN"/>
        </w:rPr>
        <w:t>并报发包人备案。</w:t>
      </w:r>
    </w:p>
    <w:p w:rsidR="005A6ACC" w:rsidRDefault="0008264D">
      <w:pPr>
        <w:pStyle w:val="a4"/>
        <w:tabs>
          <w:tab w:val="left" w:pos="1189"/>
        </w:tabs>
        <w:spacing w:line="360" w:lineRule="auto"/>
        <w:ind w:left="0" w:firstLineChars="200" w:firstLine="420"/>
        <w:jc w:val="both"/>
        <w:rPr>
          <w:lang w:eastAsia="zh-CN"/>
        </w:rPr>
      </w:pPr>
      <w:r>
        <w:rPr>
          <w:rFonts w:ascii="Times New Roman" w:eastAsia="Times New Roman" w:hAnsi="Times New Roman" w:cs="Times New Roman"/>
          <w:lang w:eastAsia="zh-CN"/>
        </w:rPr>
        <w:t>9.5.4</w:t>
      </w:r>
      <w:r>
        <w:rPr>
          <w:rFonts w:ascii="Times New Roman" w:eastAsia="Times New Roman" w:hAnsi="Times New Roman" w:cs="Times New Roman"/>
          <w:lang w:eastAsia="zh-CN"/>
        </w:rPr>
        <w:tab/>
      </w:r>
      <w:r>
        <w:rPr>
          <w:lang w:eastAsia="zh-CN"/>
        </w:rPr>
        <w:t>施工过程中发生事故时，发包人、承包人应立即启动应急预案。</w:t>
      </w:r>
    </w:p>
    <w:p w:rsidR="005A6ACC" w:rsidRDefault="0008264D">
      <w:pPr>
        <w:pStyle w:val="a4"/>
        <w:tabs>
          <w:tab w:val="left" w:pos="1189"/>
        </w:tabs>
        <w:spacing w:line="360" w:lineRule="auto"/>
        <w:ind w:left="0" w:firstLineChars="200" w:firstLine="420"/>
        <w:jc w:val="both"/>
        <w:rPr>
          <w:lang w:eastAsia="zh-CN"/>
        </w:rPr>
      </w:pPr>
      <w:r>
        <w:rPr>
          <w:rFonts w:ascii="Times New Roman" w:eastAsia="Times New Roman" w:hAnsi="Times New Roman" w:cs="Times New Roman"/>
          <w:lang w:eastAsia="zh-CN"/>
        </w:rPr>
        <w:t>9.5.5</w:t>
      </w:r>
      <w:r>
        <w:rPr>
          <w:rFonts w:ascii="Times New Roman" w:eastAsia="Times New Roman" w:hAnsi="Times New Roman" w:cs="Times New Roman"/>
          <w:lang w:eastAsia="zh-CN"/>
        </w:rPr>
        <w:tab/>
      </w:r>
      <w:r>
        <w:rPr>
          <w:lang w:eastAsia="zh-CN"/>
        </w:rPr>
        <w:t>事故调查处理由发包人按相关规定履行手续，承包人应配合。</w:t>
      </w:r>
    </w:p>
    <w:p w:rsidR="005A6ACC" w:rsidRDefault="0008264D">
      <w:pPr>
        <w:tabs>
          <w:tab w:val="left" w:pos="1033"/>
        </w:tabs>
        <w:spacing w:line="360" w:lineRule="auto"/>
        <w:ind w:firstLineChars="200" w:firstLine="422"/>
        <w:jc w:val="both"/>
        <w:rPr>
          <w:rFonts w:ascii="宋体" w:eastAsia="宋体" w:hAnsi="宋体" w:cs="宋体"/>
          <w:sz w:val="21"/>
          <w:szCs w:val="21"/>
          <w:lang w:eastAsia="zh-CN"/>
        </w:rPr>
      </w:pPr>
      <w:bookmarkStart w:id="176" w:name="9.6_水土保持"/>
      <w:bookmarkEnd w:id="176"/>
      <w:r>
        <w:rPr>
          <w:rFonts w:ascii="Times New Roman" w:eastAsia="Times New Roman" w:hAnsi="Times New Roman" w:cs="Times New Roman"/>
          <w:b/>
          <w:bCs/>
          <w:sz w:val="21"/>
          <w:szCs w:val="21"/>
          <w:lang w:eastAsia="zh-CN"/>
        </w:rPr>
        <w:t>9.6</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水土保持</w:t>
      </w:r>
    </w:p>
    <w:p w:rsidR="005A6ACC" w:rsidRDefault="0008264D">
      <w:pPr>
        <w:pStyle w:val="a4"/>
        <w:tabs>
          <w:tab w:val="left" w:pos="1189"/>
        </w:tabs>
        <w:spacing w:line="360" w:lineRule="auto"/>
        <w:ind w:left="0" w:firstLineChars="200" w:firstLine="420"/>
        <w:jc w:val="both"/>
        <w:rPr>
          <w:lang w:eastAsia="zh-CN"/>
        </w:rPr>
      </w:pPr>
      <w:r>
        <w:rPr>
          <w:rFonts w:ascii="Times New Roman" w:eastAsia="Times New Roman" w:hAnsi="Times New Roman" w:cs="Times New Roman"/>
          <w:lang w:eastAsia="zh-CN"/>
        </w:rPr>
        <w:t>9.6.1</w:t>
      </w:r>
      <w:r>
        <w:rPr>
          <w:rFonts w:ascii="Times New Roman" w:eastAsia="Times New Roman" w:hAnsi="Times New Roman" w:cs="Times New Roman"/>
          <w:lang w:eastAsia="zh-CN"/>
        </w:rPr>
        <w:tab/>
      </w:r>
      <w:r>
        <w:rPr>
          <w:lang w:eastAsia="zh-CN"/>
        </w:rPr>
        <w:t>发包人应及时向承包人提供水土保持方案。</w:t>
      </w:r>
    </w:p>
    <w:p w:rsidR="005A6ACC" w:rsidRDefault="0008264D">
      <w:pPr>
        <w:pStyle w:val="a4"/>
        <w:tabs>
          <w:tab w:val="left" w:pos="1192"/>
        </w:tabs>
        <w:spacing w:line="360" w:lineRule="auto"/>
        <w:ind w:left="0" w:firstLineChars="200" w:firstLine="420"/>
        <w:jc w:val="both"/>
        <w:rPr>
          <w:lang w:eastAsia="zh-CN"/>
        </w:rPr>
      </w:pPr>
      <w:r>
        <w:rPr>
          <w:rFonts w:ascii="Times New Roman" w:eastAsia="Times New Roman" w:hAnsi="Times New Roman" w:cs="Times New Roman"/>
          <w:lang w:eastAsia="zh-CN"/>
        </w:rPr>
        <w:t>9.6.2</w:t>
      </w:r>
      <w:r>
        <w:rPr>
          <w:rFonts w:ascii="Times New Roman" w:eastAsia="Times New Roman" w:hAnsi="Times New Roman" w:cs="Times New Roman"/>
          <w:lang w:eastAsia="zh-CN"/>
        </w:rPr>
        <w:tab/>
      </w:r>
      <w:r>
        <w:rPr>
          <w:spacing w:val="-1"/>
          <w:lang w:eastAsia="zh-CN"/>
        </w:rPr>
        <w:t>承包人在施工过程中，应遵守有关水土保持的法律法规和规章，履行合同约定的水土保</w:t>
      </w:r>
      <w:r>
        <w:rPr>
          <w:lang w:eastAsia="zh-CN"/>
        </w:rPr>
        <w:t>持义务，并对其违反法律和合同约定义务所造成的水土流失灾害、人身伤害和财产损失负责。</w:t>
      </w:r>
    </w:p>
    <w:p w:rsidR="005A6ACC" w:rsidRDefault="0008264D">
      <w:pPr>
        <w:pStyle w:val="a4"/>
        <w:tabs>
          <w:tab w:val="left" w:pos="1189"/>
        </w:tabs>
        <w:spacing w:line="360" w:lineRule="auto"/>
        <w:ind w:left="0" w:firstLineChars="200" w:firstLine="420"/>
        <w:jc w:val="both"/>
        <w:rPr>
          <w:lang w:eastAsia="zh-CN"/>
        </w:rPr>
      </w:pPr>
      <w:r>
        <w:rPr>
          <w:rFonts w:ascii="Times New Roman" w:eastAsia="Times New Roman" w:hAnsi="Times New Roman" w:cs="Times New Roman"/>
          <w:lang w:eastAsia="zh-CN"/>
        </w:rPr>
        <w:t>9.6.3</w:t>
      </w:r>
      <w:r>
        <w:rPr>
          <w:rFonts w:ascii="Times New Roman" w:eastAsia="Times New Roman" w:hAnsi="Times New Roman" w:cs="Times New Roman"/>
          <w:lang w:eastAsia="zh-CN"/>
        </w:rPr>
        <w:tab/>
      </w:r>
      <w:r>
        <w:rPr>
          <w:lang w:eastAsia="zh-CN"/>
        </w:rPr>
        <w:t>承包人的水土保持措施计划，应满足技术标准和要求</w:t>
      </w:r>
      <w:r>
        <w:rPr>
          <w:rFonts w:ascii="Times New Roman" w:eastAsia="Times New Roman" w:hAnsi="Times New Roman" w:cs="Times New Roman"/>
          <w:lang w:eastAsia="zh-CN"/>
        </w:rPr>
        <w:t>(</w:t>
      </w:r>
      <w:r>
        <w:rPr>
          <w:lang w:eastAsia="zh-CN"/>
        </w:rPr>
        <w:t>合同技术条款</w:t>
      </w:r>
      <w:r>
        <w:rPr>
          <w:rFonts w:ascii="Times New Roman" w:eastAsia="Times New Roman" w:hAnsi="Times New Roman" w:cs="Times New Roman"/>
          <w:lang w:eastAsia="zh-CN"/>
        </w:rPr>
        <w:t>)</w:t>
      </w:r>
      <w:r>
        <w:rPr>
          <w:lang w:eastAsia="zh-CN"/>
        </w:rPr>
        <w:t>约定的要求。</w:t>
      </w:r>
    </w:p>
    <w:p w:rsidR="005A6ACC" w:rsidRDefault="0008264D">
      <w:pPr>
        <w:tabs>
          <w:tab w:val="left" w:pos="1033"/>
        </w:tabs>
        <w:spacing w:line="360" w:lineRule="auto"/>
        <w:ind w:firstLineChars="200" w:firstLine="422"/>
        <w:jc w:val="both"/>
        <w:rPr>
          <w:rFonts w:ascii="宋体" w:eastAsia="宋体" w:hAnsi="宋体" w:cs="宋体"/>
          <w:sz w:val="21"/>
          <w:szCs w:val="21"/>
          <w:lang w:eastAsia="zh-CN"/>
        </w:rPr>
      </w:pPr>
      <w:bookmarkStart w:id="177" w:name="9.7_文明工地"/>
      <w:bookmarkEnd w:id="177"/>
      <w:r>
        <w:rPr>
          <w:rFonts w:ascii="Times New Roman" w:eastAsia="Times New Roman" w:hAnsi="Times New Roman" w:cs="Times New Roman"/>
          <w:b/>
          <w:bCs/>
          <w:sz w:val="21"/>
          <w:szCs w:val="21"/>
          <w:lang w:eastAsia="zh-CN"/>
        </w:rPr>
        <w:t>9.7</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文明工地</w:t>
      </w:r>
    </w:p>
    <w:p w:rsidR="005A6ACC" w:rsidRDefault="0008264D">
      <w:pPr>
        <w:pStyle w:val="a4"/>
        <w:tabs>
          <w:tab w:val="left" w:pos="1191"/>
        </w:tabs>
        <w:spacing w:line="360" w:lineRule="auto"/>
        <w:ind w:left="0" w:firstLineChars="200" w:firstLine="420"/>
        <w:jc w:val="both"/>
        <w:rPr>
          <w:lang w:eastAsia="zh-CN"/>
        </w:rPr>
      </w:pPr>
      <w:r>
        <w:rPr>
          <w:rFonts w:ascii="Times New Roman" w:eastAsia="Times New Roman" w:hAnsi="Times New Roman" w:cs="Times New Roman"/>
          <w:lang w:eastAsia="zh-CN"/>
        </w:rPr>
        <w:t>9.7.1</w:t>
      </w:r>
      <w:r>
        <w:rPr>
          <w:rFonts w:ascii="Times New Roman" w:eastAsia="Times New Roman" w:hAnsi="Times New Roman" w:cs="Times New Roman"/>
          <w:lang w:eastAsia="zh-CN"/>
        </w:rPr>
        <w:tab/>
      </w:r>
      <w:r>
        <w:rPr>
          <w:spacing w:val="-1"/>
          <w:lang w:eastAsia="zh-CN"/>
        </w:rPr>
        <w:t>发包人应按专用合同条款的约定，负责建立创建文明建设工地的组织机构，制定创建</w:t>
      </w:r>
      <w:r>
        <w:rPr>
          <w:spacing w:val="-1"/>
          <w:lang w:eastAsia="zh-CN"/>
        </w:rPr>
        <w:lastRenderedPageBreak/>
        <w:t>文</w:t>
      </w:r>
      <w:r>
        <w:rPr>
          <w:lang w:eastAsia="zh-CN"/>
        </w:rPr>
        <w:t>明建设工地的规划和办法。</w:t>
      </w:r>
    </w:p>
    <w:p w:rsidR="005A6ACC" w:rsidRDefault="0008264D">
      <w:pPr>
        <w:pStyle w:val="a4"/>
        <w:tabs>
          <w:tab w:val="left" w:pos="1191"/>
        </w:tabs>
        <w:spacing w:line="360" w:lineRule="auto"/>
        <w:ind w:left="0" w:firstLineChars="200" w:firstLine="420"/>
        <w:jc w:val="both"/>
        <w:rPr>
          <w:lang w:eastAsia="zh-CN"/>
        </w:rPr>
      </w:pPr>
      <w:r>
        <w:rPr>
          <w:rFonts w:ascii="Times New Roman" w:eastAsia="Times New Roman" w:hAnsi="Times New Roman" w:cs="Times New Roman"/>
          <w:lang w:eastAsia="zh-CN"/>
        </w:rPr>
        <w:t>9.7.2</w:t>
      </w:r>
      <w:r>
        <w:rPr>
          <w:rFonts w:ascii="Times New Roman" w:eastAsia="Times New Roman" w:hAnsi="Times New Roman" w:cs="Times New Roman"/>
          <w:lang w:eastAsia="zh-CN"/>
        </w:rPr>
        <w:tab/>
      </w:r>
      <w:r>
        <w:rPr>
          <w:spacing w:val="-1"/>
          <w:lang w:eastAsia="zh-CN"/>
        </w:rPr>
        <w:t>承包人应按创建文明建设工地的规划和办法，履行职责，承担相应责任。所需费用应含</w:t>
      </w:r>
      <w:r>
        <w:rPr>
          <w:lang w:eastAsia="zh-CN"/>
        </w:rPr>
        <w:t>在已标价工程量清单中。</w:t>
      </w:r>
    </w:p>
    <w:p w:rsidR="005A6ACC" w:rsidRDefault="0008264D">
      <w:pPr>
        <w:tabs>
          <w:tab w:val="left" w:pos="1033"/>
        </w:tabs>
        <w:spacing w:line="360" w:lineRule="auto"/>
        <w:ind w:firstLineChars="200" w:firstLine="422"/>
        <w:jc w:val="both"/>
        <w:rPr>
          <w:rFonts w:ascii="宋体" w:eastAsia="宋体" w:hAnsi="宋体" w:cs="宋体"/>
          <w:sz w:val="21"/>
          <w:szCs w:val="21"/>
          <w:lang w:eastAsia="zh-CN"/>
        </w:rPr>
      </w:pPr>
      <w:bookmarkStart w:id="178" w:name="9.8_防汛度汛"/>
      <w:bookmarkEnd w:id="178"/>
      <w:r>
        <w:rPr>
          <w:rFonts w:ascii="Times New Roman" w:eastAsia="Times New Roman" w:hAnsi="Times New Roman" w:cs="Times New Roman"/>
          <w:b/>
          <w:bCs/>
          <w:sz w:val="21"/>
          <w:szCs w:val="21"/>
          <w:lang w:eastAsia="zh-CN"/>
        </w:rPr>
        <w:t>9.8</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防汛度汛</w:t>
      </w:r>
    </w:p>
    <w:p w:rsidR="005A6ACC" w:rsidRDefault="0008264D">
      <w:pPr>
        <w:pStyle w:val="a4"/>
        <w:tabs>
          <w:tab w:val="left" w:pos="1189"/>
        </w:tabs>
        <w:spacing w:line="360" w:lineRule="auto"/>
        <w:ind w:left="0" w:firstLineChars="200" w:firstLine="420"/>
        <w:jc w:val="both"/>
        <w:rPr>
          <w:lang w:eastAsia="zh-CN"/>
        </w:rPr>
      </w:pPr>
      <w:r>
        <w:rPr>
          <w:rFonts w:ascii="Times New Roman" w:eastAsia="Times New Roman" w:hAnsi="Times New Roman" w:cs="Times New Roman"/>
          <w:lang w:eastAsia="zh-CN"/>
        </w:rPr>
        <w:t>9.8.1</w:t>
      </w:r>
      <w:r>
        <w:rPr>
          <w:rFonts w:ascii="Times New Roman" w:eastAsia="Times New Roman" w:hAnsi="Times New Roman" w:cs="Times New Roman"/>
          <w:lang w:eastAsia="zh-CN"/>
        </w:rPr>
        <w:tab/>
      </w:r>
      <w:r>
        <w:rPr>
          <w:lang w:eastAsia="zh-CN"/>
        </w:rPr>
        <w:t>发包人负责组织工程参建单位编制本工程的度汛方案和措施。</w:t>
      </w:r>
    </w:p>
    <w:p w:rsidR="005A6ACC" w:rsidRDefault="0008264D">
      <w:pPr>
        <w:pStyle w:val="a4"/>
        <w:tabs>
          <w:tab w:val="left" w:pos="1191"/>
        </w:tabs>
        <w:spacing w:line="360" w:lineRule="auto"/>
        <w:ind w:left="0" w:firstLineChars="200" w:firstLine="420"/>
        <w:jc w:val="both"/>
        <w:rPr>
          <w:lang w:eastAsia="zh-CN"/>
        </w:rPr>
      </w:pPr>
      <w:r>
        <w:rPr>
          <w:rFonts w:ascii="Times New Roman" w:eastAsia="Times New Roman" w:hAnsi="Times New Roman" w:cs="Times New Roman"/>
          <w:lang w:eastAsia="zh-CN"/>
        </w:rPr>
        <w:t>9.8.2</w:t>
      </w:r>
      <w:r>
        <w:rPr>
          <w:rFonts w:ascii="Times New Roman" w:eastAsia="Times New Roman" w:hAnsi="Times New Roman" w:cs="Times New Roman"/>
          <w:lang w:eastAsia="zh-CN"/>
        </w:rPr>
        <w:tab/>
      </w:r>
      <w:r>
        <w:rPr>
          <w:spacing w:val="-1"/>
          <w:lang w:eastAsia="zh-CN"/>
        </w:rPr>
        <w:t>承包人应根据发包人编制的本工程度汛方案和措施，制定相应的度汛方案，报发包人批</w:t>
      </w:r>
      <w:r>
        <w:rPr>
          <w:lang w:eastAsia="zh-CN"/>
        </w:rPr>
        <w:t>准后实施。</w:t>
      </w:r>
    </w:p>
    <w:p w:rsidR="005A6ACC" w:rsidRDefault="0008264D">
      <w:pPr>
        <w:spacing w:line="360" w:lineRule="auto"/>
        <w:ind w:firstLineChars="200" w:firstLine="422"/>
        <w:jc w:val="both"/>
        <w:rPr>
          <w:rFonts w:ascii="宋体" w:eastAsia="宋体" w:hAnsi="宋体" w:cs="宋体"/>
          <w:sz w:val="21"/>
          <w:szCs w:val="21"/>
          <w:lang w:eastAsia="zh-CN"/>
        </w:rPr>
      </w:pPr>
      <w:bookmarkStart w:id="179" w:name="10._进度计划"/>
      <w:bookmarkEnd w:id="179"/>
      <w:r>
        <w:rPr>
          <w:rFonts w:ascii="Times New Roman" w:eastAsia="Times New Roman" w:hAnsi="Times New Roman" w:cs="Times New Roman"/>
          <w:b/>
          <w:bCs/>
          <w:sz w:val="21"/>
          <w:szCs w:val="21"/>
          <w:lang w:eastAsia="zh-CN"/>
        </w:rPr>
        <w:t xml:space="preserve">10.  </w:t>
      </w:r>
      <w:r>
        <w:rPr>
          <w:rFonts w:ascii="宋体" w:eastAsia="宋体" w:hAnsi="宋体" w:cs="宋体"/>
          <w:b/>
          <w:bCs/>
          <w:sz w:val="21"/>
          <w:szCs w:val="21"/>
          <w:lang w:eastAsia="zh-CN"/>
        </w:rPr>
        <w:t>进度计划</w:t>
      </w:r>
    </w:p>
    <w:p w:rsidR="005A6ACC" w:rsidRDefault="0008264D">
      <w:pPr>
        <w:spacing w:line="360" w:lineRule="auto"/>
        <w:ind w:firstLineChars="200" w:firstLine="422"/>
        <w:jc w:val="both"/>
        <w:rPr>
          <w:lang w:eastAsia="zh-CN"/>
        </w:rPr>
      </w:pPr>
      <w:bookmarkStart w:id="180" w:name="10.1_合同进度计划"/>
      <w:bookmarkEnd w:id="180"/>
      <w:r>
        <w:rPr>
          <w:rFonts w:ascii="Times New Roman" w:eastAsia="Times New Roman" w:hAnsi="Times New Roman" w:cs="Times New Roman"/>
          <w:b/>
          <w:bCs/>
          <w:sz w:val="21"/>
          <w:szCs w:val="21"/>
          <w:lang w:eastAsia="zh-CN"/>
        </w:rPr>
        <w:t>10.1</w:t>
      </w:r>
      <w:r>
        <w:rPr>
          <w:rFonts w:ascii="Times New Roman" w:eastAsia="Times New Roman" w:hAnsi="Times New Roman" w:cs="Times New Roman"/>
          <w:b/>
          <w:bCs/>
          <w:spacing w:val="50"/>
          <w:sz w:val="21"/>
          <w:szCs w:val="21"/>
          <w:lang w:eastAsia="zh-CN"/>
        </w:rPr>
        <w:t xml:space="preserve"> </w:t>
      </w:r>
      <w:r>
        <w:rPr>
          <w:rFonts w:ascii="宋体" w:eastAsia="宋体" w:hAnsi="宋体" w:cs="宋体"/>
          <w:b/>
          <w:bCs/>
          <w:sz w:val="21"/>
          <w:szCs w:val="21"/>
          <w:lang w:eastAsia="zh-CN"/>
        </w:rPr>
        <w:t>合同进度计划</w:t>
      </w:r>
      <w:r>
        <w:rPr>
          <w:rFonts w:ascii="宋体" w:eastAsia="宋体" w:hAnsi="宋体" w:cs="宋体"/>
          <w:b/>
          <w:bCs/>
          <w:spacing w:val="-104"/>
          <w:sz w:val="21"/>
          <w:szCs w:val="21"/>
          <w:lang w:eastAsia="zh-CN"/>
        </w:rPr>
        <w:t xml:space="preserve"> </w:t>
      </w:r>
      <w:r>
        <w:rPr>
          <w:rFonts w:ascii="宋体" w:eastAsia="宋体" w:hAnsi="宋体" w:cs="宋体"/>
          <w:spacing w:val="-4"/>
          <w:sz w:val="21"/>
          <w:szCs w:val="21"/>
          <w:lang w:eastAsia="zh-CN"/>
        </w:rPr>
        <w:t>承包人应按技术标准和要求</w:t>
      </w:r>
      <w:r>
        <w:rPr>
          <w:rFonts w:ascii="Times New Roman" w:eastAsia="Times New Roman" w:hAnsi="Times New Roman" w:cs="Times New Roman"/>
          <w:spacing w:val="-4"/>
          <w:sz w:val="21"/>
          <w:szCs w:val="21"/>
          <w:lang w:eastAsia="zh-CN"/>
        </w:rPr>
        <w:t>(</w:t>
      </w:r>
      <w:r>
        <w:rPr>
          <w:rFonts w:ascii="宋体" w:eastAsia="宋体" w:hAnsi="宋体" w:cs="宋体"/>
          <w:spacing w:val="-4"/>
          <w:sz w:val="21"/>
          <w:szCs w:val="21"/>
          <w:lang w:eastAsia="zh-CN"/>
        </w:rPr>
        <w:t>合同技术条款</w:t>
      </w:r>
      <w:r>
        <w:rPr>
          <w:rFonts w:ascii="Times New Roman" w:eastAsia="Times New Roman" w:hAnsi="Times New Roman" w:cs="Times New Roman"/>
          <w:spacing w:val="-4"/>
          <w:sz w:val="21"/>
          <w:szCs w:val="21"/>
          <w:lang w:eastAsia="zh-CN"/>
        </w:rPr>
        <w:t>)</w:t>
      </w:r>
      <w:r>
        <w:rPr>
          <w:rFonts w:ascii="宋体" w:eastAsia="宋体" w:hAnsi="宋体" w:cs="宋体"/>
          <w:spacing w:val="-4"/>
          <w:sz w:val="21"/>
          <w:szCs w:val="21"/>
          <w:lang w:eastAsia="zh-CN"/>
        </w:rPr>
        <w:t>约定的内容和期限以及监理人的指示，编制详细的施</w:t>
      </w:r>
      <w:r>
        <w:rPr>
          <w:spacing w:val="-4"/>
          <w:lang w:eastAsia="zh-CN"/>
        </w:rPr>
        <w:t>工总进度计划及其说明提交监理人审批。监理人应在技术标准和要求</w:t>
      </w:r>
      <w:r>
        <w:rPr>
          <w:rFonts w:ascii="Times New Roman" w:eastAsia="Times New Roman" w:hAnsi="Times New Roman" w:cs="Times New Roman"/>
          <w:spacing w:val="-4"/>
          <w:lang w:eastAsia="zh-CN"/>
        </w:rPr>
        <w:t>(</w:t>
      </w:r>
      <w:r>
        <w:rPr>
          <w:spacing w:val="-4"/>
          <w:lang w:eastAsia="zh-CN"/>
        </w:rPr>
        <w:t>合同技术条款</w:t>
      </w:r>
      <w:r>
        <w:rPr>
          <w:rFonts w:ascii="Times New Roman" w:eastAsia="Times New Roman" w:hAnsi="Times New Roman" w:cs="Times New Roman"/>
          <w:spacing w:val="-4"/>
          <w:lang w:eastAsia="zh-CN"/>
        </w:rPr>
        <w:t>)</w:t>
      </w:r>
      <w:r>
        <w:rPr>
          <w:spacing w:val="-4"/>
          <w:lang w:eastAsia="zh-CN"/>
        </w:rPr>
        <w:t>约定的期限内批</w:t>
      </w:r>
      <w:r>
        <w:rPr>
          <w:spacing w:val="-33"/>
          <w:lang w:eastAsia="zh-CN"/>
        </w:rPr>
        <w:t xml:space="preserve"> </w:t>
      </w:r>
      <w:r>
        <w:rPr>
          <w:spacing w:val="-1"/>
          <w:lang w:eastAsia="zh-CN"/>
        </w:rPr>
        <w:t>复承包人，否则该进度计划视为已得到批准。经监理人批准的施工进度计划称为合同进度计划，是控制合同工程进度的依据。承包人还应根据合同进度计划，编制更为详细的分阶段或单位工程或分</w:t>
      </w:r>
      <w:r>
        <w:rPr>
          <w:spacing w:val="-20"/>
          <w:lang w:eastAsia="zh-CN"/>
        </w:rPr>
        <w:t xml:space="preserve"> </w:t>
      </w:r>
      <w:r>
        <w:rPr>
          <w:lang w:eastAsia="zh-CN"/>
        </w:rPr>
        <w:t>部工程进度计划，报监理人审批。</w:t>
      </w:r>
    </w:p>
    <w:p w:rsidR="005A6ACC" w:rsidRDefault="0008264D">
      <w:pPr>
        <w:spacing w:line="360" w:lineRule="auto"/>
        <w:ind w:firstLineChars="200" w:firstLine="422"/>
        <w:jc w:val="both"/>
        <w:rPr>
          <w:rFonts w:ascii="宋体" w:eastAsia="宋体" w:hAnsi="宋体" w:cs="宋体"/>
          <w:sz w:val="21"/>
          <w:szCs w:val="21"/>
          <w:lang w:eastAsia="zh-CN"/>
        </w:rPr>
      </w:pPr>
      <w:bookmarkStart w:id="181" w:name="10.2_合同进度计划的修订"/>
      <w:bookmarkEnd w:id="181"/>
      <w:r>
        <w:rPr>
          <w:rFonts w:ascii="Times New Roman" w:eastAsia="Times New Roman" w:hAnsi="Times New Roman" w:cs="Times New Roman"/>
          <w:b/>
          <w:bCs/>
          <w:sz w:val="21"/>
          <w:szCs w:val="21"/>
          <w:lang w:eastAsia="zh-CN"/>
        </w:rPr>
        <w:t xml:space="preserve">10.2 </w:t>
      </w:r>
      <w:r>
        <w:rPr>
          <w:rFonts w:ascii="Times New Roman" w:eastAsia="Times New Roman" w:hAnsi="Times New Roman" w:cs="Times New Roman"/>
          <w:b/>
          <w:bCs/>
          <w:spacing w:val="3"/>
          <w:sz w:val="21"/>
          <w:szCs w:val="21"/>
          <w:lang w:eastAsia="zh-CN"/>
        </w:rPr>
        <w:t xml:space="preserve"> </w:t>
      </w:r>
      <w:r>
        <w:rPr>
          <w:rFonts w:ascii="宋体" w:eastAsia="宋体" w:hAnsi="宋体" w:cs="宋体"/>
          <w:b/>
          <w:bCs/>
          <w:sz w:val="21"/>
          <w:szCs w:val="21"/>
          <w:lang w:eastAsia="zh-CN"/>
        </w:rPr>
        <w:t>合同进度计划的修订</w:t>
      </w:r>
    </w:p>
    <w:p w:rsidR="005A6ACC" w:rsidRDefault="0008264D">
      <w:pPr>
        <w:pStyle w:val="a4"/>
        <w:spacing w:line="360" w:lineRule="auto"/>
        <w:ind w:left="0" w:firstLineChars="200" w:firstLine="420"/>
        <w:jc w:val="both"/>
        <w:rPr>
          <w:lang w:eastAsia="zh-CN"/>
        </w:rPr>
      </w:pPr>
      <w:r>
        <w:rPr>
          <w:lang w:eastAsia="zh-CN"/>
        </w:rPr>
        <w:t xml:space="preserve">不论何种原因造成工程的实际进度与第 </w:t>
      </w:r>
      <w:r>
        <w:rPr>
          <w:rFonts w:ascii="Times New Roman" w:eastAsia="Times New Roman" w:hAnsi="Times New Roman" w:cs="Times New Roman"/>
          <w:lang w:eastAsia="zh-CN"/>
        </w:rPr>
        <w:t xml:space="preserve">10.1 </w:t>
      </w:r>
      <w:r>
        <w:rPr>
          <w:lang w:eastAsia="zh-CN"/>
        </w:rPr>
        <w:t xml:space="preserve">款的合同进度计划不符时，承包人均应在 </w:t>
      </w:r>
      <w:r>
        <w:rPr>
          <w:rFonts w:ascii="Times New Roman" w:eastAsia="Times New Roman" w:hAnsi="Times New Roman" w:cs="Times New Roman"/>
          <w:lang w:eastAsia="zh-CN"/>
        </w:rPr>
        <w:t>14</w:t>
      </w:r>
      <w:r>
        <w:rPr>
          <w:rFonts w:ascii="Times New Roman" w:eastAsia="Times New Roman" w:hAnsi="Times New Roman" w:cs="Times New Roman"/>
          <w:spacing w:val="-18"/>
          <w:lang w:eastAsia="zh-CN"/>
        </w:rPr>
        <w:t xml:space="preserve"> </w:t>
      </w:r>
      <w:r>
        <w:rPr>
          <w:spacing w:val="-3"/>
          <w:lang w:eastAsia="zh-CN"/>
        </w:rPr>
        <w:t>天内</w:t>
      </w:r>
      <w:r>
        <w:rPr>
          <w:spacing w:val="-1"/>
          <w:lang w:eastAsia="zh-CN"/>
        </w:rPr>
        <w:t>向监理人提交修订合同进度计划的申请报告，并附有关措施和相关资料，报监理人审批，监理人应</w:t>
      </w:r>
      <w:r>
        <w:rPr>
          <w:lang w:eastAsia="zh-CN"/>
        </w:rPr>
        <w:t xml:space="preserve">在收到申请报告后的 </w:t>
      </w:r>
      <w:r>
        <w:rPr>
          <w:rFonts w:ascii="Times New Roman" w:eastAsia="Times New Roman" w:hAnsi="Times New Roman" w:cs="Times New Roman"/>
          <w:lang w:eastAsia="zh-CN"/>
        </w:rPr>
        <w:t>14</w:t>
      </w:r>
      <w:r>
        <w:rPr>
          <w:rFonts w:ascii="Times New Roman" w:eastAsia="Times New Roman" w:hAnsi="Times New Roman" w:cs="Times New Roman"/>
          <w:spacing w:val="3"/>
          <w:lang w:eastAsia="zh-CN"/>
        </w:rPr>
        <w:t xml:space="preserve"> </w:t>
      </w:r>
      <w:r>
        <w:rPr>
          <w:spacing w:val="-4"/>
          <w:lang w:eastAsia="zh-CN"/>
        </w:rPr>
        <w:t>天内批复。当监理人认为需要修订合同进度计划时，承包人应按监理人的指</w:t>
      </w:r>
      <w:r>
        <w:rPr>
          <w:spacing w:val="-6"/>
          <w:lang w:eastAsia="zh-CN"/>
        </w:rPr>
        <w:t>示，在</w:t>
      </w:r>
      <w:r>
        <w:rPr>
          <w:rFonts w:ascii="Times New Roman" w:eastAsia="Times New Roman" w:hAnsi="Times New Roman" w:cs="Times New Roman"/>
          <w:lang w:eastAsia="zh-CN"/>
        </w:rPr>
        <w:t>14</w:t>
      </w:r>
      <w:r>
        <w:rPr>
          <w:rFonts w:ascii="Times New Roman" w:eastAsia="Times New Roman" w:hAnsi="Times New Roman" w:cs="Times New Roman"/>
          <w:spacing w:val="15"/>
          <w:lang w:eastAsia="zh-CN"/>
        </w:rPr>
        <w:t xml:space="preserve"> </w:t>
      </w:r>
      <w:r>
        <w:rPr>
          <w:spacing w:val="-3"/>
          <w:lang w:eastAsia="zh-CN"/>
        </w:rPr>
        <w:t>天内向监理人提交修订的合同进度计划，并附调整计划的相关资料，提交监理人审批。监</w:t>
      </w:r>
      <w:r>
        <w:rPr>
          <w:lang w:eastAsia="zh-CN"/>
        </w:rPr>
        <w:t>理人应在收到进度计划后的</w:t>
      </w:r>
      <w:r>
        <w:rPr>
          <w:spacing w:val="-53"/>
          <w:lang w:eastAsia="zh-CN"/>
        </w:rPr>
        <w:t xml:space="preserve"> </w:t>
      </w:r>
      <w:r>
        <w:rPr>
          <w:rFonts w:ascii="Times New Roman" w:eastAsia="Times New Roman" w:hAnsi="Times New Roman" w:cs="Times New Roman"/>
          <w:lang w:eastAsia="zh-CN"/>
        </w:rPr>
        <w:t>14</w:t>
      </w:r>
      <w:r>
        <w:rPr>
          <w:rFonts w:ascii="Times New Roman" w:eastAsia="Times New Roman" w:hAnsi="Times New Roman" w:cs="Times New Roman"/>
          <w:spacing w:val="-3"/>
          <w:lang w:eastAsia="zh-CN"/>
        </w:rPr>
        <w:t xml:space="preserve"> </w:t>
      </w:r>
      <w:r>
        <w:rPr>
          <w:lang w:eastAsia="zh-CN"/>
        </w:rPr>
        <w:t>天内批复。</w:t>
      </w:r>
      <w:r>
        <w:rPr>
          <w:spacing w:val="-1"/>
          <w:lang w:eastAsia="zh-CN"/>
        </w:rPr>
        <w:t>不论何种原因造成施工进度延迟，承包人均应按监理人的指示，采取有效措施赶上进度。承包人应在向监理人提交修订合同进度计划的同时，编制一份赶工措施报告提交监理人审批。由于发包</w:t>
      </w:r>
      <w:r>
        <w:rPr>
          <w:spacing w:val="-20"/>
          <w:lang w:eastAsia="zh-CN"/>
        </w:rPr>
        <w:t xml:space="preserve"> </w:t>
      </w:r>
      <w:r>
        <w:rPr>
          <w:spacing w:val="-2"/>
          <w:lang w:eastAsia="zh-CN"/>
        </w:rPr>
        <w:t>人原因造成施工进度延迟，应按第</w:t>
      </w:r>
      <w:r>
        <w:rPr>
          <w:lang w:eastAsia="zh-CN"/>
        </w:rPr>
        <w:t xml:space="preserve"> </w:t>
      </w:r>
      <w:r>
        <w:rPr>
          <w:rFonts w:ascii="Times New Roman" w:eastAsia="Times New Roman" w:hAnsi="Times New Roman" w:cs="Times New Roman"/>
          <w:spacing w:val="-1"/>
          <w:lang w:eastAsia="zh-CN"/>
        </w:rPr>
        <w:t>11.3</w:t>
      </w:r>
      <w:r>
        <w:rPr>
          <w:rFonts w:ascii="Times New Roman" w:eastAsia="Times New Roman" w:hAnsi="Times New Roman" w:cs="Times New Roman"/>
          <w:spacing w:val="12"/>
          <w:lang w:eastAsia="zh-CN"/>
        </w:rPr>
        <w:t xml:space="preserve"> </w:t>
      </w:r>
      <w:r>
        <w:rPr>
          <w:spacing w:val="-2"/>
          <w:lang w:eastAsia="zh-CN"/>
        </w:rPr>
        <w:t>款的约定办理；由于承包人原因造成施工进度延迟，应按第</w:t>
      </w:r>
      <w:r>
        <w:rPr>
          <w:rFonts w:ascii="Times New Roman" w:eastAsia="Times New Roman" w:hAnsi="Times New Roman" w:cs="Times New Roman"/>
          <w:lang w:eastAsia="zh-CN"/>
        </w:rPr>
        <w:t>11.5</w:t>
      </w:r>
      <w:r>
        <w:rPr>
          <w:rFonts w:ascii="Times New Roman" w:eastAsia="Times New Roman" w:hAnsi="Times New Roman" w:cs="Times New Roman"/>
          <w:spacing w:val="1"/>
          <w:lang w:eastAsia="zh-CN"/>
        </w:rPr>
        <w:t xml:space="preserve"> </w:t>
      </w:r>
      <w:r>
        <w:rPr>
          <w:lang w:eastAsia="zh-CN"/>
        </w:rPr>
        <w:t>款的约定办理。</w:t>
      </w:r>
    </w:p>
    <w:p w:rsidR="005A6ACC" w:rsidRDefault="0008264D">
      <w:pPr>
        <w:tabs>
          <w:tab w:val="left" w:pos="1139"/>
        </w:tabs>
        <w:spacing w:line="360" w:lineRule="auto"/>
        <w:ind w:firstLineChars="200" w:firstLine="422"/>
        <w:jc w:val="both"/>
        <w:rPr>
          <w:lang w:eastAsia="zh-CN"/>
        </w:rPr>
      </w:pPr>
      <w:bookmarkStart w:id="182" w:name="10.3_单位工程进度计划"/>
      <w:bookmarkEnd w:id="182"/>
      <w:r>
        <w:rPr>
          <w:rFonts w:ascii="Times New Roman" w:eastAsia="Times New Roman" w:hAnsi="Times New Roman" w:cs="Times New Roman"/>
          <w:b/>
          <w:bCs/>
          <w:sz w:val="21"/>
          <w:szCs w:val="21"/>
          <w:lang w:eastAsia="zh-CN"/>
        </w:rPr>
        <w:t>10.3</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 xml:space="preserve">单位工程进度计划 </w:t>
      </w:r>
      <w:r>
        <w:rPr>
          <w:rFonts w:ascii="宋体" w:eastAsia="宋体" w:hAnsi="宋体" w:cs="宋体"/>
          <w:spacing w:val="-1"/>
          <w:sz w:val="21"/>
          <w:szCs w:val="21"/>
          <w:lang w:eastAsia="zh-CN"/>
        </w:rPr>
        <w:t>监理人认为有必要时，承包人应按监理人指示的内容和期限，并根据合同进度计划的进度控制</w:t>
      </w:r>
      <w:r>
        <w:rPr>
          <w:lang w:eastAsia="zh-CN"/>
        </w:rPr>
        <w:t>要求，编制单位工程进度计划，提交监理人审批。</w:t>
      </w:r>
    </w:p>
    <w:p w:rsidR="005A6ACC" w:rsidRDefault="0008264D">
      <w:pPr>
        <w:tabs>
          <w:tab w:val="left" w:pos="1139"/>
        </w:tabs>
        <w:spacing w:line="360" w:lineRule="auto"/>
        <w:ind w:firstLineChars="200" w:firstLine="422"/>
        <w:jc w:val="both"/>
        <w:rPr>
          <w:rFonts w:ascii="宋体" w:eastAsia="宋体" w:hAnsi="宋体" w:cs="宋体"/>
          <w:sz w:val="21"/>
          <w:szCs w:val="21"/>
          <w:lang w:eastAsia="zh-CN"/>
        </w:rPr>
      </w:pPr>
      <w:bookmarkStart w:id="183" w:name="10.4_提交资金流估算表"/>
      <w:bookmarkEnd w:id="183"/>
      <w:r>
        <w:rPr>
          <w:rFonts w:ascii="Times New Roman" w:eastAsia="Times New Roman" w:hAnsi="Times New Roman" w:cs="Times New Roman"/>
          <w:b/>
          <w:bCs/>
          <w:sz w:val="21"/>
          <w:szCs w:val="21"/>
          <w:lang w:eastAsia="zh-CN"/>
        </w:rPr>
        <w:t>10.4</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提交资金流估算表</w:t>
      </w:r>
    </w:p>
    <w:p w:rsidR="005A6ACC" w:rsidRDefault="0008264D">
      <w:pPr>
        <w:pStyle w:val="a4"/>
        <w:spacing w:line="360" w:lineRule="auto"/>
        <w:ind w:left="0" w:firstLineChars="200" w:firstLine="420"/>
        <w:jc w:val="both"/>
        <w:rPr>
          <w:lang w:eastAsia="zh-CN"/>
        </w:rPr>
      </w:pPr>
      <w:r>
        <w:rPr>
          <w:lang w:eastAsia="zh-CN"/>
        </w:rPr>
        <w:t>承包人应在按第</w:t>
      </w:r>
      <w:r>
        <w:rPr>
          <w:spacing w:val="-62"/>
          <w:lang w:eastAsia="zh-CN"/>
        </w:rPr>
        <w:t xml:space="preserve"> </w:t>
      </w:r>
      <w:r>
        <w:rPr>
          <w:rFonts w:ascii="Times New Roman" w:eastAsia="Times New Roman" w:hAnsi="Times New Roman" w:cs="Times New Roman"/>
          <w:lang w:eastAsia="zh-CN"/>
        </w:rPr>
        <w:t>10.1</w:t>
      </w:r>
      <w:r>
        <w:rPr>
          <w:rFonts w:ascii="Times New Roman" w:eastAsia="Times New Roman" w:hAnsi="Times New Roman" w:cs="Times New Roman"/>
          <w:spacing w:val="-10"/>
          <w:lang w:eastAsia="zh-CN"/>
        </w:rPr>
        <w:t xml:space="preserve"> </w:t>
      </w:r>
      <w:r>
        <w:rPr>
          <w:lang w:eastAsia="zh-CN"/>
        </w:rPr>
        <w:t>款约定向监理人提交施工总进度计划的同时，按下表约定的格式，向监理</w:t>
      </w:r>
      <w:r>
        <w:rPr>
          <w:spacing w:val="-1"/>
          <w:lang w:eastAsia="zh-CN"/>
        </w:rPr>
        <w:t>人提交按月的资金流估算表。估算表应包括承包人计划可从发包人处得到的全部款额，以供发包人</w:t>
      </w:r>
      <w:r>
        <w:rPr>
          <w:lang w:eastAsia="zh-CN"/>
        </w:rPr>
        <w:t>参考。此后，当监理人提出要求时，承包人应在监理人指定的期限内提交修订的资金流估算表。</w:t>
      </w:r>
    </w:p>
    <w:p w:rsidR="005A6ACC" w:rsidRDefault="0008264D">
      <w:pPr>
        <w:spacing w:before="16"/>
        <w:ind w:left="452" w:right="7"/>
        <w:jc w:val="center"/>
        <w:rPr>
          <w:rFonts w:ascii="Times New Roman" w:eastAsia="Times New Roman" w:hAnsi="Times New Roman" w:cs="Times New Roman"/>
          <w:sz w:val="21"/>
          <w:szCs w:val="21"/>
          <w:lang w:eastAsia="zh-CN"/>
        </w:rPr>
      </w:pPr>
      <w:r>
        <w:rPr>
          <w:rFonts w:ascii="宋体" w:eastAsia="宋体" w:hAnsi="宋体" w:cs="宋体"/>
          <w:b/>
          <w:bCs/>
          <w:sz w:val="21"/>
          <w:szCs w:val="21"/>
          <w:lang w:eastAsia="zh-CN"/>
        </w:rPr>
        <w:t>资金流估算表</w:t>
      </w:r>
      <w:r>
        <w:rPr>
          <w:rFonts w:ascii="Times New Roman" w:eastAsia="Times New Roman" w:hAnsi="Times New Roman" w:cs="Times New Roman"/>
          <w:b/>
          <w:bCs/>
          <w:sz w:val="21"/>
          <w:szCs w:val="21"/>
          <w:lang w:eastAsia="zh-CN"/>
        </w:rPr>
        <w:t>(</w:t>
      </w:r>
      <w:r>
        <w:rPr>
          <w:rFonts w:ascii="宋体" w:eastAsia="宋体" w:hAnsi="宋体" w:cs="宋体"/>
          <w:b/>
          <w:bCs/>
          <w:sz w:val="21"/>
          <w:szCs w:val="21"/>
          <w:lang w:eastAsia="zh-CN"/>
        </w:rPr>
        <w:t>参考格式</w:t>
      </w:r>
      <w:r>
        <w:rPr>
          <w:rFonts w:ascii="Times New Roman" w:eastAsia="Times New Roman" w:hAnsi="Times New Roman" w:cs="Times New Roman"/>
          <w:b/>
          <w:bCs/>
          <w:sz w:val="21"/>
          <w:szCs w:val="21"/>
          <w:lang w:eastAsia="zh-CN"/>
        </w:rPr>
        <w:t>)</w:t>
      </w:r>
    </w:p>
    <w:p w:rsidR="005A6ACC" w:rsidRDefault="0008264D">
      <w:pPr>
        <w:pStyle w:val="a4"/>
        <w:spacing w:before="21"/>
        <w:ind w:left="0" w:right="783"/>
        <w:jc w:val="right"/>
      </w:pPr>
      <w:r>
        <w:rPr>
          <w:spacing w:val="-1"/>
        </w:rPr>
        <w:t>金额单位</w:t>
      </w:r>
    </w:p>
    <w:p w:rsidR="005A6ACC" w:rsidRDefault="005A6ACC">
      <w:pPr>
        <w:spacing w:before="8"/>
        <w:rPr>
          <w:rFonts w:ascii="宋体" w:eastAsia="宋体" w:hAnsi="宋体" w:cs="宋体"/>
          <w:sz w:val="5"/>
          <w:szCs w:val="5"/>
        </w:rPr>
      </w:pPr>
    </w:p>
    <w:tbl>
      <w:tblPr>
        <w:tblStyle w:val="TableNormal"/>
        <w:tblW w:w="9007" w:type="dxa"/>
        <w:tblInd w:w="164" w:type="dxa"/>
        <w:tblLayout w:type="fixed"/>
        <w:tblLook w:val="04A0"/>
      </w:tblPr>
      <w:tblGrid>
        <w:gridCol w:w="425"/>
        <w:gridCol w:w="427"/>
        <w:gridCol w:w="1186"/>
        <w:gridCol w:w="1063"/>
        <w:gridCol w:w="1205"/>
        <w:gridCol w:w="1152"/>
        <w:gridCol w:w="926"/>
        <w:gridCol w:w="614"/>
        <w:gridCol w:w="852"/>
        <w:gridCol w:w="1157"/>
      </w:tblGrid>
      <w:tr w:rsidR="005A6ACC">
        <w:trPr>
          <w:trHeight w:hRule="exact" w:val="475"/>
        </w:trPr>
        <w:tc>
          <w:tcPr>
            <w:tcW w:w="425" w:type="dxa"/>
            <w:tcBorders>
              <w:top w:val="single" w:sz="4" w:space="0" w:color="000000"/>
              <w:left w:val="single" w:sz="4" w:space="0" w:color="000000"/>
              <w:bottom w:val="single" w:sz="4" w:space="0" w:color="000000"/>
              <w:right w:val="single" w:sz="4" w:space="0" w:color="000000"/>
            </w:tcBorders>
          </w:tcPr>
          <w:p w:rsidR="005A6ACC" w:rsidRDefault="0008264D">
            <w:pPr>
              <w:pStyle w:val="TableParagraph"/>
              <w:spacing w:before="87"/>
              <w:ind w:left="115"/>
              <w:rPr>
                <w:rFonts w:ascii="宋体" w:eastAsia="宋体" w:hAnsi="宋体" w:cs="宋体"/>
                <w:sz w:val="18"/>
                <w:szCs w:val="18"/>
              </w:rPr>
            </w:pPr>
            <w:r>
              <w:rPr>
                <w:rFonts w:ascii="宋体" w:eastAsia="宋体" w:hAnsi="宋体" w:cs="宋体"/>
                <w:b/>
                <w:bCs/>
                <w:w w:val="99"/>
                <w:sz w:val="18"/>
                <w:szCs w:val="18"/>
              </w:rPr>
              <w:t>年</w:t>
            </w:r>
          </w:p>
        </w:tc>
        <w:tc>
          <w:tcPr>
            <w:tcW w:w="427" w:type="dxa"/>
            <w:tcBorders>
              <w:top w:val="single" w:sz="4" w:space="0" w:color="000000"/>
              <w:left w:val="single" w:sz="4" w:space="0" w:color="000000"/>
              <w:bottom w:val="single" w:sz="4" w:space="0" w:color="000000"/>
              <w:right w:val="single" w:sz="4" w:space="0" w:color="000000"/>
            </w:tcBorders>
          </w:tcPr>
          <w:p w:rsidR="005A6ACC" w:rsidRDefault="0008264D">
            <w:pPr>
              <w:pStyle w:val="TableParagraph"/>
              <w:spacing w:before="87"/>
              <w:ind w:left="117"/>
              <w:rPr>
                <w:rFonts w:ascii="宋体" w:eastAsia="宋体" w:hAnsi="宋体" w:cs="宋体"/>
                <w:sz w:val="18"/>
                <w:szCs w:val="18"/>
              </w:rPr>
            </w:pPr>
            <w:r>
              <w:rPr>
                <w:rFonts w:ascii="宋体" w:eastAsia="宋体" w:hAnsi="宋体" w:cs="宋体"/>
                <w:b/>
                <w:bCs/>
                <w:w w:val="99"/>
                <w:sz w:val="18"/>
                <w:szCs w:val="18"/>
              </w:rPr>
              <w:t>月</w:t>
            </w:r>
          </w:p>
        </w:tc>
        <w:tc>
          <w:tcPr>
            <w:tcW w:w="1186" w:type="dxa"/>
            <w:tcBorders>
              <w:top w:val="single" w:sz="4" w:space="0" w:color="000000"/>
              <w:left w:val="single" w:sz="4" w:space="0" w:color="000000"/>
              <w:bottom w:val="single" w:sz="4" w:space="0" w:color="000000"/>
              <w:right w:val="single" w:sz="4" w:space="0" w:color="000000"/>
            </w:tcBorders>
          </w:tcPr>
          <w:p w:rsidR="005A6ACC" w:rsidRDefault="0008264D">
            <w:pPr>
              <w:pStyle w:val="TableParagraph"/>
              <w:spacing w:before="87"/>
              <w:ind w:left="134"/>
              <w:rPr>
                <w:rFonts w:ascii="宋体" w:eastAsia="宋体" w:hAnsi="宋体" w:cs="宋体"/>
                <w:sz w:val="18"/>
                <w:szCs w:val="18"/>
              </w:rPr>
            </w:pPr>
            <w:r>
              <w:rPr>
                <w:rFonts w:ascii="宋体" w:eastAsia="宋体" w:hAnsi="宋体" w:cs="宋体"/>
                <w:b/>
                <w:bCs/>
                <w:sz w:val="18"/>
                <w:szCs w:val="18"/>
              </w:rPr>
              <w:t>工程预付款</w:t>
            </w:r>
          </w:p>
        </w:tc>
        <w:tc>
          <w:tcPr>
            <w:tcW w:w="1063" w:type="dxa"/>
            <w:tcBorders>
              <w:top w:val="single" w:sz="4" w:space="0" w:color="000000"/>
              <w:left w:val="single" w:sz="4" w:space="0" w:color="000000"/>
              <w:bottom w:val="single" w:sz="4" w:space="0" w:color="000000"/>
              <w:right w:val="single" w:sz="4" w:space="0" w:color="000000"/>
            </w:tcBorders>
          </w:tcPr>
          <w:p w:rsidR="005A6ACC" w:rsidRDefault="0008264D">
            <w:pPr>
              <w:pStyle w:val="TableParagraph"/>
              <w:spacing w:line="204" w:lineRule="exact"/>
              <w:ind w:left="254" w:hanging="89"/>
              <w:rPr>
                <w:rFonts w:ascii="宋体" w:eastAsia="宋体" w:hAnsi="宋体" w:cs="宋体"/>
                <w:sz w:val="18"/>
                <w:szCs w:val="18"/>
              </w:rPr>
            </w:pPr>
            <w:r>
              <w:rPr>
                <w:rFonts w:ascii="宋体" w:eastAsia="宋体" w:hAnsi="宋体" w:cs="宋体"/>
                <w:b/>
                <w:bCs/>
                <w:sz w:val="18"/>
                <w:szCs w:val="18"/>
              </w:rPr>
              <w:t>完成工作</w:t>
            </w:r>
          </w:p>
          <w:p w:rsidR="005A6ACC" w:rsidRDefault="0008264D">
            <w:pPr>
              <w:pStyle w:val="TableParagraph"/>
              <w:spacing w:line="234" w:lineRule="exact"/>
              <w:ind w:left="254"/>
              <w:rPr>
                <w:rFonts w:ascii="宋体" w:eastAsia="宋体" w:hAnsi="宋体" w:cs="宋体"/>
                <w:sz w:val="18"/>
                <w:szCs w:val="18"/>
              </w:rPr>
            </w:pPr>
            <w:r>
              <w:rPr>
                <w:rFonts w:ascii="宋体" w:eastAsia="宋体" w:hAnsi="宋体" w:cs="宋体"/>
                <w:b/>
                <w:bCs/>
                <w:sz w:val="18"/>
                <w:szCs w:val="18"/>
              </w:rPr>
              <w:t>量付款</w:t>
            </w:r>
          </w:p>
        </w:tc>
        <w:tc>
          <w:tcPr>
            <w:tcW w:w="1205" w:type="dxa"/>
            <w:tcBorders>
              <w:top w:val="single" w:sz="4" w:space="0" w:color="000000"/>
              <w:left w:val="single" w:sz="4" w:space="0" w:color="000000"/>
              <w:bottom w:val="single" w:sz="4" w:space="0" w:color="000000"/>
              <w:right w:val="single" w:sz="4" w:space="0" w:color="000000"/>
            </w:tcBorders>
          </w:tcPr>
          <w:p w:rsidR="005A6ACC" w:rsidRDefault="0008264D">
            <w:pPr>
              <w:pStyle w:val="TableParagraph"/>
              <w:spacing w:line="204" w:lineRule="exact"/>
              <w:ind w:right="2"/>
              <w:jc w:val="center"/>
              <w:rPr>
                <w:rFonts w:ascii="宋体" w:eastAsia="宋体" w:hAnsi="宋体" w:cs="宋体"/>
                <w:sz w:val="18"/>
                <w:szCs w:val="18"/>
              </w:rPr>
            </w:pPr>
            <w:r>
              <w:rPr>
                <w:rFonts w:ascii="宋体" w:eastAsia="宋体" w:hAnsi="宋体" w:cs="宋体"/>
                <w:b/>
                <w:bCs/>
                <w:sz w:val="18"/>
                <w:szCs w:val="18"/>
              </w:rPr>
              <w:t>质量保证金</w:t>
            </w:r>
          </w:p>
          <w:p w:rsidR="005A6ACC" w:rsidRDefault="0008264D">
            <w:pPr>
              <w:pStyle w:val="TableParagraph"/>
              <w:spacing w:line="234" w:lineRule="exact"/>
              <w:jc w:val="center"/>
              <w:rPr>
                <w:rFonts w:ascii="宋体" w:eastAsia="宋体" w:hAnsi="宋体" w:cs="宋体"/>
                <w:sz w:val="18"/>
                <w:szCs w:val="18"/>
              </w:rPr>
            </w:pPr>
            <w:r>
              <w:rPr>
                <w:rFonts w:ascii="宋体" w:eastAsia="宋体" w:hAnsi="宋体" w:cs="宋体"/>
                <w:b/>
                <w:bCs/>
                <w:sz w:val="18"/>
                <w:szCs w:val="18"/>
              </w:rPr>
              <w:t>扣留</w:t>
            </w:r>
          </w:p>
        </w:tc>
        <w:tc>
          <w:tcPr>
            <w:tcW w:w="1152" w:type="dxa"/>
            <w:tcBorders>
              <w:top w:val="single" w:sz="4" w:space="0" w:color="000000"/>
              <w:left w:val="single" w:sz="4" w:space="0" w:color="000000"/>
              <w:bottom w:val="single" w:sz="4" w:space="0" w:color="000000"/>
              <w:right w:val="single" w:sz="4" w:space="0" w:color="000000"/>
            </w:tcBorders>
          </w:tcPr>
          <w:p w:rsidR="005A6ACC" w:rsidRDefault="0008264D">
            <w:pPr>
              <w:pStyle w:val="TableParagraph"/>
              <w:spacing w:before="87"/>
              <w:ind w:left="120"/>
              <w:rPr>
                <w:rFonts w:ascii="宋体" w:eastAsia="宋体" w:hAnsi="宋体" w:cs="宋体"/>
                <w:sz w:val="18"/>
                <w:szCs w:val="18"/>
              </w:rPr>
            </w:pPr>
            <w:r>
              <w:rPr>
                <w:rFonts w:ascii="宋体" w:eastAsia="宋体" w:hAnsi="宋体" w:cs="宋体"/>
                <w:b/>
                <w:bCs/>
                <w:sz w:val="18"/>
                <w:szCs w:val="18"/>
              </w:rPr>
              <w:t>材料款扣除</w:t>
            </w:r>
          </w:p>
        </w:tc>
        <w:tc>
          <w:tcPr>
            <w:tcW w:w="926" w:type="dxa"/>
            <w:tcBorders>
              <w:top w:val="single" w:sz="4" w:space="0" w:color="000000"/>
              <w:left w:val="single" w:sz="4" w:space="0" w:color="000000"/>
              <w:bottom w:val="single" w:sz="4" w:space="0" w:color="000000"/>
              <w:right w:val="single" w:sz="4" w:space="0" w:color="000000"/>
            </w:tcBorders>
          </w:tcPr>
          <w:p w:rsidR="005A6ACC" w:rsidRDefault="0008264D">
            <w:pPr>
              <w:pStyle w:val="TableParagraph"/>
              <w:spacing w:line="204" w:lineRule="exact"/>
              <w:ind w:left="273" w:hanging="89"/>
              <w:rPr>
                <w:rFonts w:ascii="宋体" w:eastAsia="宋体" w:hAnsi="宋体" w:cs="宋体"/>
                <w:sz w:val="18"/>
                <w:szCs w:val="18"/>
              </w:rPr>
            </w:pPr>
            <w:r>
              <w:rPr>
                <w:rFonts w:ascii="宋体" w:eastAsia="宋体" w:hAnsi="宋体" w:cs="宋体"/>
                <w:b/>
                <w:bCs/>
                <w:sz w:val="18"/>
                <w:szCs w:val="18"/>
              </w:rPr>
              <w:t>预付款</w:t>
            </w:r>
          </w:p>
          <w:p w:rsidR="005A6ACC" w:rsidRDefault="0008264D">
            <w:pPr>
              <w:pStyle w:val="TableParagraph"/>
              <w:spacing w:line="234" w:lineRule="exact"/>
              <w:ind w:left="273"/>
              <w:rPr>
                <w:rFonts w:ascii="宋体" w:eastAsia="宋体" w:hAnsi="宋体" w:cs="宋体"/>
                <w:sz w:val="18"/>
                <w:szCs w:val="18"/>
              </w:rPr>
            </w:pPr>
            <w:r>
              <w:rPr>
                <w:rFonts w:ascii="宋体" w:eastAsia="宋体" w:hAnsi="宋体" w:cs="宋体"/>
                <w:b/>
                <w:bCs/>
                <w:sz w:val="18"/>
                <w:szCs w:val="18"/>
              </w:rPr>
              <w:t>扣还</w:t>
            </w:r>
          </w:p>
        </w:tc>
        <w:tc>
          <w:tcPr>
            <w:tcW w:w="614" w:type="dxa"/>
            <w:tcBorders>
              <w:top w:val="single" w:sz="4" w:space="0" w:color="000000"/>
              <w:left w:val="single" w:sz="4" w:space="0" w:color="000000"/>
              <w:bottom w:val="single" w:sz="4" w:space="0" w:color="000000"/>
              <w:right w:val="single" w:sz="4" w:space="0" w:color="000000"/>
            </w:tcBorders>
          </w:tcPr>
          <w:p w:rsidR="005A6ACC" w:rsidRDefault="0008264D">
            <w:pPr>
              <w:pStyle w:val="TableParagraph"/>
              <w:spacing w:before="87"/>
              <w:ind w:left="119"/>
              <w:rPr>
                <w:rFonts w:ascii="宋体" w:eastAsia="宋体" w:hAnsi="宋体" w:cs="宋体"/>
                <w:sz w:val="18"/>
                <w:szCs w:val="18"/>
              </w:rPr>
            </w:pPr>
            <w:r>
              <w:rPr>
                <w:rFonts w:ascii="宋体" w:eastAsia="宋体" w:hAnsi="宋体" w:cs="宋体"/>
                <w:b/>
                <w:bCs/>
                <w:sz w:val="18"/>
                <w:szCs w:val="18"/>
              </w:rPr>
              <w:t>其它</w:t>
            </w:r>
          </w:p>
        </w:tc>
        <w:tc>
          <w:tcPr>
            <w:tcW w:w="852" w:type="dxa"/>
            <w:tcBorders>
              <w:top w:val="single" w:sz="4" w:space="0" w:color="000000"/>
              <w:left w:val="single" w:sz="4" w:space="0" w:color="000000"/>
              <w:bottom w:val="single" w:sz="4" w:space="0" w:color="000000"/>
              <w:right w:val="single" w:sz="4" w:space="0" w:color="000000"/>
            </w:tcBorders>
          </w:tcPr>
          <w:p w:rsidR="005A6ACC" w:rsidRDefault="0008264D">
            <w:pPr>
              <w:pStyle w:val="TableParagraph"/>
              <w:spacing w:before="87"/>
              <w:ind w:left="148"/>
              <w:rPr>
                <w:rFonts w:ascii="宋体" w:eastAsia="宋体" w:hAnsi="宋体" w:cs="宋体"/>
                <w:sz w:val="18"/>
                <w:szCs w:val="18"/>
              </w:rPr>
            </w:pPr>
            <w:r>
              <w:rPr>
                <w:rFonts w:ascii="宋体" w:eastAsia="宋体" w:hAnsi="宋体" w:cs="宋体"/>
                <w:b/>
                <w:bCs/>
                <w:sz w:val="18"/>
                <w:szCs w:val="18"/>
              </w:rPr>
              <w:t>应收款</w:t>
            </w:r>
          </w:p>
        </w:tc>
        <w:tc>
          <w:tcPr>
            <w:tcW w:w="1157" w:type="dxa"/>
            <w:tcBorders>
              <w:top w:val="single" w:sz="4" w:space="0" w:color="000000"/>
              <w:left w:val="single" w:sz="4" w:space="0" w:color="000000"/>
              <w:bottom w:val="single" w:sz="4" w:space="0" w:color="000000"/>
              <w:right w:val="single" w:sz="4" w:space="0" w:color="000000"/>
            </w:tcBorders>
          </w:tcPr>
          <w:p w:rsidR="005A6ACC" w:rsidRDefault="0008264D">
            <w:pPr>
              <w:pStyle w:val="TableParagraph"/>
              <w:spacing w:before="87"/>
              <w:ind w:left="122"/>
              <w:rPr>
                <w:rFonts w:ascii="宋体" w:eastAsia="宋体" w:hAnsi="宋体" w:cs="宋体"/>
                <w:sz w:val="18"/>
                <w:szCs w:val="18"/>
              </w:rPr>
            </w:pPr>
            <w:r>
              <w:rPr>
                <w:rFonts w:ascii="宋体" w:eastAsia="宋体" w:hAnsi="宋体" w:cs="宋体"/>
                <w:b/>
                <w:bCs/>
                <w:sz w:val="18"/>
                <w:szCs w:val="18"/>
              </w:rPr>
              <w:t>累计应收款</w:t>
            </w:r>
          </w:p>
        </w:tc>
      </w:tr>
      <w:tr w:rsidR="005A6ACC">
        <w:trPr>
          <w:trHeight w:hRule="exact" w:val="408"/>
        </w:trPr>
        <w:tc>
          <w:tcPr>
            <w:tcW w:w="425" w:type="dxa"/>
            <w:tcBorders>
              <w:top w:val="single" w:sz="4" w:space="0" w:color="000000"/>
              <w:left w:val="single" w:sz="4" w:space="0" w:color="000000"/>
              <w:bottom w:val="single" w:sz="4" w:space="0" w:color="000000"/>
              <w:right w:val="single" w:sz="4" w:space="0" w:color="000000"/>
            </w:tcBorders>
          </w:tcPr>
          <w:p w:rsidR="005A6ACC" w:rsidRDefault="005A6ACC"/>
        </w:tc>
        <w:tc>
          <w:tcPr>
            <w:tcW w:w="427" w:type="dxa"/>
            <w:tcBorders>
              <w:top w:val="single" w:sz="4" w:space="0" w:color="000000"/>
              <w:left w:val="single" w:sz="4" w:space="0" w:color="000000"/>
              <w:bottom w:val="single" w:sz="4" w:space="0" w:color="000000"/>
              <w:right w:val="single" w:sz="4" w:space="0" w:color="000000"/>
            </w:tcBorders>
          </w:tcPr>
          <w:p w:rsidR="005A6ACC" w:rsidRDefault="005A6ACC"/>
        </w:tc>
        <w:tc>
          <w:tcPr>
            <w:tcW w:w="1186" w:type="dxa"/>
            <w:tcBorders>
              <w:top w:val="single" w:sz="4" w:space="0" w:color="000000"/>
              <w:left w:val="single" w:sz="4" w:space="0" w:color="000000"/>
              <w:bottom w:val="single" w:sz="4" w:space="0" w:color="000000"/>
              <w:right w:val="single" w:sz="4" w:space="0" w:color="000000"/>
            </w:tcBorders>
          </w:tcPr>
          <w:p w:rsidR="005A6ACC" w:rsidRDefault="005A6ACC"/>
        </w:tc>
        <w:tc>
          <w:tcPr>
            <w:tcW w:w="1063" w:type="dxa"/>
            <w:tcBorders>
              <w:top w:val="single" w:sz="4" w:space="0" w:color="000000"/>
              <w:left w:val="single" w:sz="4" w:space="0" w:color="000000"/>
              <w:bottom w:val="single" w:sz="4" w:space="0" w:color="000000"/>
              <w:right w:val="single" w:sz="4" w:space="0" w:color="000000"/>
            </w:tcBorders>
          </w:tcPr>
          <w:p w:rsidR="005A6ACC" w:rsidRDefault="005A6ACC"/>
        </w:tc>
        <w:tc>
          <w:tcPr>
            <w:tcW w:w="1205" w:type="dxa"/>
            <w:tcBorders>
              <w:top w:val="single" w:sz="4" w:space="0" w:color="000000"/>
              <w:left w:val="single" w:sz="4" w:space="0" w:color="000000"/>
              <w:bottom w:val="single" w:sz="4" w:space="0" w:color="000000"/>
              <w:right w:val="single" w:sz="4" w:space="0" w:color="000000"/>
            </w:tcBorders>
          </w:tcPr>
          <w:p w:rsidR="005A6ACC" w:rsidRDefault="005A6ACC"/>
        </w:tc>
        <w:tc>
          <w:tcPr>
            <w:tcW w:w="1152" w:type="dxa"/>
            <w:tcBorders>
              <w:top w:val="single" w:sz="4" w:space="0" w:color="000000"/>
              <w:left w:val="single" w:sz="4" w:space="0" w:color="000000"/>
              <w:bottom w:val="single" w:sz="4" w:space="0" w:color="000000"/>
              <w:right w:val="single" w:sz="4" w:space="0" w:color="000000"/>
            </w:tcBorders>
          </w:tcPr>
          <w:p w:rsidR="005A6ACC" w:rsidRDefault="005A6ACC"/>
        </w:tc>
        <w:tc>
          <w:tcPr>
            <w:tcW w:w="926" w:type="dxa"/>
            <w:tcBorders>
              <w:top w:val="single" w:sz="4" w:space="0" w:color="000000"/>
              <w:left w:val="single" w:sz="4" w:space="0" w:color="000000"/>
              <w:bottom w:val="single" w:sz="4" w:space="0" w:color="000000"/>
              <w:right w:val="single" w:sz="4" w:space="0" w:color="000000"/>
            </w:tcBorders>
          </w:tcPr>
          <w:p w:rsidR="005A6ACC" w:rsidRDefault="005A6ACC"/>
        </w:tc>
        <w:tc>
          <w:tcPr>
            <w:tcW w:w="614" w:type="dxa"/>
            <w:tcBorders>
              <w:top w:val="single" w:sz="4" w:space="0" w:color="000000"/>
              <w:left w:val="single" w:sz="4" w:space="0" w:color="000000"/>
              <w:bottom w:val="single" w:sz="4" w:space="0" w:color="000000"/>
              <w:right w:val="single" w:sz="4" w:space="0" w:color="000000"/>
            </w:tcBorders>
          </w:tcPr>
          <w:p w:rsidR="005A6ACC" w:rsidRDefault="005A6ACC"/>
        </w:tc>
        <w:tc>
          <w:tcPr>
            <w:tcW w:w="852" w:type="dxa"/>
            <w:tcBorders>
              <w:top w:val="single" w:sz="4" w:space="0" w:color="000000"/>
              <w:left w:val="single" w:sz="4" w:space="0" w:color="000000"/>
              <w:bottom w:val="single" w:sz="4" w:space="0" w:color="000000"/>
              <w:right w:val="single" w:sz="4" w:space="0" w:color="000000"/>
            </w:tcBorders>
          </w:tcPr>
          <w:p w:rsidR="005A6ACC" w:rsidRDefault="005A6ACC"/>
        </w:tc>
        <w:tc>
          <w:tcPr>
            <w:tcW w:w="1157" w:type="dxa"/>
            <w:tcBorders>
              <w:top w:val="single" w:sz="4" w:space="0" w:color="000000"/>
              <w:left w:val="single" w:sz="4" w:space="0" w:color="000000"/>
              <w:bottom w:val="single" w:sz="4" w:space="0" w:color="000000"/>
              <w:right w:val="single" w:sz="4" w:space="0" w:color="000000"/>
            </w:tcBorders>
          </w:tcPr>
          <w:p w:rsidR="005A6ACC" w:rsidRDefault="005A6ACC"/>
        </w:tc>
      </w:tr>
      <w:tr w:rsidR="005A6ACC">
        <w:trPr>
          <w:trHeight w:hRule="exact" w:val="408"/>
        </w:trPr>
        <w:tc>
          <w:tcPr>
            <w:tcW w:w="425" w:type="dxa"/>
            <w:tcBorders>
              <w:top w:val="single" w:sz="4" w:space="0" w:color="000000"/>
              <w:left w:val="single" w:sz="4" w:space="0" w:color="000000"/>
              <w:bottom w:val="single" w:sz="4" w:space="0" w:color="000000"/>
              <w:right w:val="single" w:sz="4" w:space="0" w:color="000000"/>
            </w:tcBorders>
          </w:tcPr>
          <w:p w:rsidR="005A6ACC" w:rsidRDefault="005A6ACC"/>
        </w:tc>
        <w:tc>
          <w:tcPr>
            <w:tcW w:w="427" w:type="dxa"/>
            <w:tcBorders>
              <w:top w:val="single" w:sz="4" w:space="0" w:color="000000"/>
              <w:left w:val="single" w:sz="4" w:space="0" w:color="000000"/>
              <w:bottom w:val="single" w:sz="4" w:space="0" w:color="000000"/>
              <w:right w:val="single" w:sz="4" w:space="0" w:color="000000"/>
            </w:tcBorders>
          </w:tcPr>
          <w:p w:rsidR="005A6ACC" w:rsidRDefault="005A6ACC"/>
        </w:tc>
        <w:tc>
          <w:tcPr>
            <w:tcW w:w="1186" w:type="dxa"/>
            <w:tcBorders>
              <w:top w:val="single" w:sz="4" w:space="0" w:color="000000"/>
              <w:left w:val="single" w:sz="4" w:space="0" w:color="000000"/>
              <w:bottom w:val="single" w:sz="4" w:space="0" w:color="000000"/>
              <w:right w:val="single" w:sz="4" w:space="0" w:color="000000"/>
            </w:tcBorders>
          </w:tcPr>
          <w:p w:rsidR="005A6ACC" w:rsidRDefault="005A6ACC"/>
        </w:tc>
        <w:tc>
          <w:tcPr>
            <w:tcW w:w="1063" w:type="dxa"/>
            <w:tcBorders>
              <w:top w:val="single" w:sz="4" w:space="0" w:color="000000"/>
              <w:left w:val="single" w:sz="4" w:space="0" w:color="000000"/>
              <w:bottom w:val="single" w:sz="4" w:space="0" w:color="000000"/>
              <w:right w:val="single" w:sz="4" w:space="0" w:color="000000"/>
            </w:tcBorders>
          </w:tcPr>
          <w:p w:rsidR="005A6ACC" w:rsidRDefault="005A6ACC"/>
        </w:tc>
        <w:tc>
          <w:tcPr>
            <w:tcW w:w="1205" w:type="dxa"/>
            <w:tcBorders>
              <w:top w:val="single" w:sz="4" w:space="0" w:color="000000"/>
              <w:left w:val="single" w:sz="4" w:space="0" w:color="000000"/>
              <w:bottom w:val="single" w:sz="4" w:space="0" w:color="000000"/>
              <w:right w:val="single" w:sz="4" w:space="0" w:color="000000"/>
            </w:tcBorders>
          </w:tcPr>
          <w:p w:rsidR="005A6ACC" w:rsidRDefault="005A6ACC"/>
        </w:tc>
        <w:tc>
          <w:tcPr>
            <w:tcW w:w="1152" w:type="dxa"/>
            <w:tcBorders>
              <w:top w:val="single" w:sz="4" w:space="0" w:color="000000"/>
              <w:left w:val="single" w:sz="4" w:space="0" w:color="000000"/>
              <w:bottom w:val="single" w:sz="4" w:space="0" w:color="000000"/>
              <w:right w:val="single" w:sz="4" w:space="0" w:color="000000"/>
            </w:tcBorders>
          </w:tcPr>
          <w:p w:rsidR="005A6ACC" w:rsidRDefault="005A6ACC"/>
        </w:tc>
        <w:tc>
          <w:tcPr>
            <w:tcW w:w="926" w:type="dxa"/>
            <w:tcBorders>
              <w:top w:val="single" w:sz="4" w:space="0" w:color="000000"/>
              <w:left w:val="single" w:sz="4" w:space="0" w:color="000000"/>
              <w:bottom w:val="single" w:sz="4" w:space="0" w:color="000000"/>
              <w:right w:val="single" w:sz="4" w:space="0" w:color="000000"/>
            </w:tcBorders>
          </w:tcPr>
          <w:p w:rsidR="005A6ACC" w:rsidRDefault="005A6ACC"/>
        </w:tc>
        <w:tc>
          <w:tcPr>
            <w:tcW w:w="614" w:type="dxa"/>
            <w:tcBorders>
              <w:top w:val="single" w:sz="4" w:space="0" w:color="000000"/>
              <w:left w:val="single" w:sz="4" w:space="0" w:color="000000"/>
              <w:bottom w:val="single" w:sz="4" w:space="0" w:color="000000"/>
              <w:right w:val="single" w:sz="4" w:space="0" w:color="000000"/>
            </w:tcBorders>
          </w:tcPr>
          <w:p w:rsidR="005A6ACC" w:rsidRDefault="005A6ACC"/>
        </w:tc>
        <w:tc>
          <w:tcPr>
            <w:tcW w:w="852" w:type="dxa"/>
            <w:tcBorders>
              <w:top w:val="single" w:sz="4" w:space="0" w:color="000000"/>
              <w:left w:val="single" w:sz="4" w:space="0" w:color="000000"/>
              <w:bottom w:val="single" w:sz="4" w:space="0" w:color="000000"/>
              <w:right w:val="single" w:sz="4" w:space="0" w:color="000000"/>
            </w:tcBorders>
          </w:tcPr>
          <w:p w:rsidR="005A6ACC" w:rsidRDefault="005A6ACC"/>
        </w:tc>
        <w:tc>
          <w:tcPr>
            <w:tcW w:w="1157" w:type="dxa"/>
            <w:tcBorders>
              <w:top w:val="single" w:sz="4" w:space="0" w:color="000000"/>
              <w:left w:val="single" w:sz="4" w:space="0" w:color="000000"/>
              <w:bottom w:val="single" w:sz="4" w:space="0" w:color="000000"/>
              <w:right w:val="single" w:sz="4" w:space="0" w:color="000000"/>
            </w:tcBorders>
          </w:tcPr>
          <w:p w:rsidR="005A6ACC" w:rsidRDefault="005A6ACC"/>
        </w:tc>
      </w:tr>
      <w:tr w:rsidR="005A6ACC">
        <w:trPr>
          <w:trHeight w:hRule="exact" w:val="406"/>
        </w:trPr>
        <w:tc>
          <w:tcPr>
            <w:tcW w:w="425" w:type="dxa"/>
            <w:tcBorders>
              <w:top w:val="single" w:sz="4" w:space="0" w:color="000000"/>
              <w:left w:val="single" w:sz="4" w:space="0" w:color="000000"/>
              <w:bottom w:val="single" w:sz="4" w:space="0" w:color="000000"/>
              <w:right w:val="single" w:sz="4" w:space="0" w:color="000000"/>
            </w:tcBorders>
          </w:tcPr>
          <w:p w:rsidR="005A6ACC" w:rsidRDefault="005A6ACC"/>
        </w:tc>
        <w:tc>
          <w:tcPr>
            <w:tcW w:w="427" w:type="dxa"/>
            <w:tcBorders>
              <w:top w:val="single" w:sz="4" w:space="0" w:color="000000"/>
              <w:left w:val="single" w:sz="4" w:space="0" w:color="000000"/>
              <w:bottom w:val="single" w:sz="4" w:space="0" w:color="000000"/>
              <w:right w:val="single" w:sz="4" w:space="0" w:color="000000"/>
            </w:tcBorders>
          </w:tcPr>
          <w:p w:rsidR="005A6ACC" w:rsidRDefault="005A6ACC"/>
        </w:tc>
        <w:tc>
          <w:tcPr>
            <w:tcW w:w="1186" w:type="dxa"/>
            <w:tcBorders>
              <w:top w:val="single" w:sz="4" w:space="0" w:color="000000"/>
              <w:left w:val="single" w:sz="4" w:space="0" w:color="000000"/>
              <w:bottom w:val="single" w:sz="4" w:space="0" w:color="000000"/>
              <w:right w:val="single" w:sz="4" w:space="0" w:color="000000"/>
            </w:tcBorders>
          </w:tcPr>
          <w:p w:rsidR="005A6ACC" w:rsidRDefault="005A6ACC"/>
        </w:tc>
        <w:tc>
          <w:tcPr>
            <w:tcW w:w="1063" w:type="dxa"/>
            <w:tcBorders>
              <w:top w:val="single" w:sz="4" w:space="0" w:color="000000"/>
              <w:left w:val="single" w:sz="4" w:space="0" w:color="000000"/>
              <w:bottom w:val="single" w:sz="4" w:space="0" w:color="000000"/>
              <w:right w:val="single" w:sz="4" w:space="0" w:color="000000"/>
            </w:tcBorders>
          </w:tcPr>
          <w:p w:rsidR="005A6ACC" w:rsidRDefault="005A6ACC"/>
        </w:tc>
        <w:tc>
          <w:tcPr>
            <w:tcW w:w="1205" w:type="dxa"/>
            <w:tcBorders>
              <w:top w:val="single" w:sz="4" w:space="0" w:color="000000"/>
              <w:left w:val="single" w:sz="4" w:space="0" w:color="000000"/>
              <w:bottom w:val="single" w:sz="4" w:space="0" w:color="000000"/>
              <w:right w:val="single" w:sz="4" w:space="0" w:color="000000"/>
            </w:tcBorders>
          </w:tcPr>
          <w:p w:rsidR="005A6ACC" w:rsidRDefault="005A6ACC"/>
        </w:tc>
        <w:tc>
          <w:tcPr>
            <w:tcW w:w="1152" w:type="dxa"/>
            <w:tcBorders>
              <w:top w:val="single" w:sz="4" w:space="0" w:color="000000"/>
              <w:left w:val="single" w:sz="4" w:space="0" w:color="000000"/>
              <w:bottom w:val="single" w:sz="4" w:space="0" w:color="000000"/>
              <w:right w:val="single" w:sz="4" w:space="0" w:color="000000"/>
            </w:tcBorders>
          </w:tcPr>
          <w:p w:rsidR="005A6ACC" w:rsidRDefault="005A6ACC"/>
        </w:tc>
        <w:tc>
          <w:tcPr>
            <w:tcW w:w="926" w:type="dxa"/>
            <w:tcBorders>
              <w:top w:val="single" w:sz="4" w:space="0" w:color="000000"/>
              <w:left w:val="single" w:sz="4" w:space="0" w:color="000000"/>
              <w:bottom w:val="single" w:sz="4" w:space="0" w:color="000000"/>
              <w:right w:val="single" w:sz="4" w:space="0" w:color="000000"/>
            </w:tcBorders>
          </w:tcPr>
          <w:p w:rsidR="005A6ACC" w:rsidRDefault="005A6ACC"/>
        </w:tc>
        <w:tc>
          <w:tcPr>
            <w:tcW w:w="614" w:type="dxa"/>
            <w:tcBorders>
              <w:top w:val="single" w:sz="4" w:space="0" w:color="000000"/>
              <w:left w:val="single" w:sz="4" w:space="0" w:color="000000"/>
              <w:bottom w:val="single" w:sz="4" w:space="0" w:color="000000"/>
              <w:right w:val="single" w:sz="4" w:space="0" w:color="000000"/>
            </w:tcBorders>
          </w:tcPr>
          <w:p w:rsidR="005A6ACC" w:rsidRDefault="005A6ACC"/>
        </w:tc>
        <w:tc>
          <w:tcPr>
            <w:tcW w:w="852" w:type="dxa"/>
            <w:tcBorders>
              <w:top w:val="single" w:sz="4" w:space="0" w:color="000000"/>
              <w:left w:val="single" w:sz="4" w:space="0" w:color="000000"/>
              <w:bottom w:val="single" w:sz="4" w:space="0" w:color="000000"/>
              <w:right w:val="single" w:sz="4" w:space="0" w:color="000000"/>
            </w:tcBorders>
          </w:tcPr>
          <w:p w:rsidR="005A6ACC" w:rsidRDefault="005A6ACC"/>
        </w:tc>
        <w:tc>
          <w:tcPr>
            <w:tcW w:w="1157" w:type="dxa"/>
            <w:tcBorders>
              <w:top w:val="single" w:sz="4" w:space="0" w:color="000000"/>
              <w:left w:val="single" w:sz="4" w:space="0" w:color="000000"/>
              <w:bottom w:val="single" w:sz="4" w:space="0" w:color="000000"/>
              <w:right w:val="single" w:sz="4" w:space="0" w:color="000000"/>
            </w:tcBorders>
          </w:tcPr>
          <w:p w:rsidR="005A6ACC" w:rsidRDefault="005A6ACC"/>
        </w:tc>
      </w:tr>
    </w:tbl>
    <w:p w:rsidR="005A6ACC" w:rsidRDefault="005A6ACC">
      <w:pPr>
        <w:spacing w:before="12"/>
        <w:rPr>
          <w:rFonts w:ascii="宋体" w:eastAsia="宋体" w:hAnsi="宋体" w:cs="宋体"/>
          <w:sz w:val="15"/>
          <w:szCs w:val="15"/>
        </w:rPr>
      </w:pPr>
    </w:p>
    <w:p w:rsidR="005A6ACC" w:rsidRDefault="0008264D">
      <w:pPr>
        <w:spacing w:line="360" w:lineRule="auto"/>
        <w:ind w:firstLineChars="200" w:firstLine="422"/>
        <w:jc w:val="both"/>
        <w:rPr>
          <w:rFonts w:ascii="宋体" w:eastAsia="宋体" w:hAnsi="宋体" w:cs="宋体"/>
          <w:sz w:val="21"/>
          <w:szCs w:val="21"/>
        </w:rPr>
      </w:pPr>
      <w:bookmarkStart w:id="184" w:name="11._开工和竣工"/>
      <w:bookmarkEnd w:id="184"/>
      <w:r>
        <w:rPr>
          <w:rFonts w:ascii="Times New Roman" w:eastAsia="Times New Roman" w:hAnsi="Times New Roman" w:cs="Times New Roman"/>
          <w:b/>
          <w:bCs/>
          <w:sz w:val="21"/>
          <w:szCs w:val="21"/>
        </w:rPr>
        <w:t xml:space="preserve">11. </w:t>
      </w:r>
      <w:r>
        <w:rPr>
          <w:rFonts w:ascii="Times New Roman" w:eastAsia="Times New Roman" w:hAnsi="Times New Roman" w:cs="Times New Roman"/>
          <w:b/>
          <w:bCs/>
          <w:spacing w:val="1"/>
          <w:sz w:val="21"/>
          <w:szCs w:val="21"/>
        </w:rPr>
        <w:t xml:space="preserve"> </w:t>
      </w:r>
      <w:r>
        <w:rPr>
          <w:rFonts w:ascii="宋体" w:eastAsia="宋体" w:hAnsi="宋体" w:cs="宋体"/>
          <w:b/>
          <w:bCs/>
          <w:sz w:val="21"/>
          <w:szCs w:val="21"/>
        </w:rPr>
        <w:t>开工和竣工</w:t>
      </w:r>
    </w:p>
    <w:p w:rsidR="005A6ACC" w:rsidRDefault="0008264D">
      <w:pPr>
        <w:spacing w:line="360" w:lineRule="auto"/>
        <w:ind w:firstLineChars="200" w:firstLine="422"/>
        <w:jc w:val="both"/>
        <w:rPr>
          <w:rFonts w:ascii="宋体" w:eastAsia="宋体" w:hAnsi="宋体" w:cs="宋体"/>
          <w:sz w:val="21"/>
          <w:szCs w:val="21"/>
        </w:rPr>
      </w:pPr>
      <w:bookmarkStart w:id="185" w:name="11.1_开工"/>
      <w:bookmarkEnd w:id="185"/>
      <w:r>
        <w:rPr>
          <w:rFonts w:ascii="Times New Roman" w:eastAsia="Times New Roman" w:hAnsi="Times New Roman" w:cs="Times New Roman"/>
          <w:b/>
          <w:bCs/>
          <w:sz w:val="21"/>
          <w:szCs w:val="21"/>
        </w:rPr>
        <w:t xml:space="preserve">11.1  </w:t>
      </w:r>
      <w:r>
        <w:rPr>
          <w:rFonts w:ascii="宋体" w:eastAsia="宋体" w:hAnsi="宋体" w:cs="宋体"/>
          <w:b/>
          <w:bCs/>
          <w:sz w:val="21"/>
          <w:szCs w:val="21"/>
        </w:rPr>
        <w:t>开工</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 xml:space="preserve">11.1.1 </w:t>
      </w:r>
      <w:r>
        <w:rPr>
          <w:lang w:eastAsia="zh-CN"/>
        </w:rPr>
        <w:t xml:space="preserve">监理人应在开工日期 </w:t>
      </w:r>
      <w:r>
        <w:rPr>
          <w:rFonts w:ascii="Times New Roman" w:eastAsia="Times New Roman" w:hAnsi="Times New Roman" w:cs="Times New Roman"/>
          <w:lang w:eastAsia="zh-CN"/>
        </w:rPr>
        <w:t>7</w:t>
      </w:r>
      <w:r>
        <w:rPr>
          <w:rFonts w:ascii="Times New Roman" w:eastAsia="Times New Roman" w:hAnsi="Times New Roman" w:cs="Times New Roman"/>
          <w:spacing w:val="-17"/>
          <w:lang w:eastAsia="zh-CN"/>
        </w:rPr>
        <w:t xml:space="preserve"> </w:t>
      </w:r>
      <w:r>
        <w:rPr>
          <w:spacing w:val="-4"/>
          <w:lang w:eastAsia="zh-CN"/>
        </w:rPr>
        <w:t>天前向承包人发出开工通知。监理人在发出开工通知前应获得发</w:t>
      </w:r>
      <w:r>
        <w:rPr>
          <w:spacing w:val="-1"/>
          <w:lang w:eastAsia="zh-CN"/>
        </w:rPr>
        <w:t>包人同意。工期自监理人发出的开工通知中载明的开工日期起计算。承包人应在开工日期后尽快施</w:t>
      </w:r>
      <w:r>
        <w:rPr>
          <w:lang w:eastAsia="zh-CN"/>
        </w:rPr>
        <w:t>工。</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 xml:space="preserve">11.1.2 </w:t>
      </w:r>
      <w:r>
        <w:rPr>
          <w:lang w:eastAsia="zh-CN"/>
        </w:rPr>
        <w:t xml:space="preserve">承包人应按第 </w:t>
      </w:r>
      <w:r>
        <w:rPr>
          <w:rFonts w:ascii="Times New Roman" w:eastAsia="Times New Roman" w:hAnsi="Times New Roman" w:cs="Times New Roman"/>
          <w:lang w:eastAsia="zh-CN"/>
        </w:rPr>
        <w:t>10.1</w:t>
      </w:r>
      <w:r>
        <w:rPr>
          <w:rFonts w:ascii="Times New Roman" w:eastAsia="Times New Roman" w:hAnsi="Times New Roman" w:cs="Times New Roman"/>
          <w:spacing w:val="32"/>
          <w:lang w:eastAsia="zh-CN"/>
        </w:rPr>
        <w:t xml:space="preserve"> </w:t>
      </w:r>
      <w:r>
        <w:rPr>
          <w:lang w:eastAsia="zh-CN"/>
        </w:rPr>
        <w:t>款约定的合同进度计划，向监理人提交工程开工报审表，经监理人</w:t>
      </w:r>
      <w:r>
        <w:rPr>
          <w:spacing w:val="-1"/>
          <w:lang w:eastAsia="zh-CN"/>
        </w:rPr>
        <w:t>审批后执行。开工报审表应详细说明按合同进度计划正常施工所需的施工道路、临时设施、材料设</w:t>
      </w:r>
      <w:r>
        <w:rPr>
          <w:spacing w:val="-20"/>
          <w:lang w:eastAsia="zh-CN"/>
        </w:rPr>
        <w:t xml:space="preserve"> </w:t>
      </w:r>
      <w:r>
        <w:rPr>
          <w:lang w:eastAsia="zh-CN"/>
        </w:rPr>
        <w:t>备、施工人员等施工组织措施的落实情况以及工程的进度安排。</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11.1.3</w:t>
      </w:r>
      <w:r>
        <w:rPr>
          <w:rFonts w:ascii="Times New Roman" w:eastAsia="Times New Roman" w:hAnsi="Times New Roman" w:cs="Times New Roman"/>
          <w:lang w:eastAsia="zh-CN"/>
        </w:rPr>
        <w:tab/>
      </w:r>
      <w:r>
        <w:rPr>
          <w:spacing w:val="-4"/>
          <w:lang w:eastAsia="zh-CN"/>
        </w:rPr>
        <w:t>若发包人未能按合同约定向承包人提供开工的必要条件，承包人有权要求延长工期。监</w:t>
      </w:r>
      <w:r>
        <w:rPr>
          <w:lang w:eastAsia="zh-CN"/>
        </w:rPr>
        <w:t xml:space="preserve">理人应在收到承包人的书面要求后，按第 </w:t>
      </w:r>
      <w:r>
        <w:rPr>
          <w:rFonts w:ascii="Times New Roman" w:eastAsia="Times New Roman" w:hAnsi="Times New Roman" w:cs="Times New Roman"/>
          <w:lang w:eastAsia="zh-CN"/>
        </w:rPr>
        <w:t>3.5</w:t>
      </w:r>
      <w:r>
        <w:rPr>
          <w:rFonts w:ascii="Times New Roman" w:eastAsia="Times New Roman" w:hAnsi="Times New Roman" w:cs="Times New Roman"/>
          <w:spacing w:val="31"/>
          <w:lang w:eastAsia="zh-CN"/>
        </w:rPr>
        <w:t xml:space="preserve"> </w:t>
      </w:r>
      <w:r>
        <w:rPr>
          <w:lang w:eastAsia="zh-CN"/>
        </w:rPr>
        <w:t>款的约定，与合同双方商定或确定增加的费用和延长的工期。</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11.1.4</w:t>
      </w:r>
      <w:r>
        <w:rPr>
          <w:rFonts w:ascii="Times New Roman" w:eastAsia="Times New Roman" w:hAnsi="Times New Roman" w:cs="Times New Roman"/>
          <w:lang w:eastAsia="zh-CN"/>
        </w:rPr>
        <w:tab/>
      </w:r>
      <w:r>
        <w:rPr>
          <w:lang w:eastAsia="zh-CN"/>
        </w:rPr>
        <w:t xml:space="preserve">承包人在接到开工通知后 </w:t>
      </w:r>
      <w:r>
        <w:rPr>
          <w:rFonts w:ascii="Times New Roman" w:eastAsia="Times New Roman" w:hAnsi="Times New Roman" w:cs="Times New Roman"/>
          <w:lang w:eastAsia="zh-CN"/>
        </w:rPr>
        <w:t>14</w:t>
      </w:r>
      <w:r>
        <w:rPr>
          <w:rFonts w:ascii="Times New Roman" w:eastAsia="Times New Roman" w:hAnsi="Times New Roman" w:cs="Times New Roman"/>
          <w:spacing w:val="-21"/>
          <w:lang w:eastAsia="zh-CN"/>
        </w:rPr>
        <w:t xml:space="preserve"> </w:t>
      </w:r>
      <w:r>
        <w:rPr>
          <w:lang w:eastAsia="zh-CN"/>
        </w:rPr>
        <w:t xml:space="preserve">天内未按进度计划要求及时进场组织施工，监理人可通知承包人在接到通知后 </w:t>
      </w:r>
      <w:r>
        <w:rPr>
          <w:rFonts w:ascii="Times New Roman" w:eastAsia="Times New Roman" w:hAnsi="Times New Roman" w:cs="Times New Roman"/>
          <w:lang w:eastAsia="zh-CN"/>
        </w:rPr>
        <w:t>7</w:t>
      </w:r>
      <w:r>
        <w:rPr>
          <w:rFonts w:ascii="Times New Roman" w:eastAsia="Times New Roman" w:hAnsi="Times New Roman" w:cs="Times New Roman"/>
          <w:spacing w:val="-19"/>
          <w:lang w:eastAsia="zh-CN"/>
        </w:rPr>
        <w:t xml:space="preserve"> </w:t>
      </w:r>
      <w:r>
        <w:rPr>
          <w:lang w:eastAsia="zh-CN"/>
        </w:rPr>
        <w:t>天内提交一份说明其进场延误的书面报告，报送监理人。书面报告应说明不能及时进场的原因和补救措施，由此增加的费用和工期延误责任由承包人承担。</w:t>
      </w:r>
    </w:p>
    <w:p w:rsidR="005A6ACC" w:rsidRDefault="0008264D">
      <w:pPr>
        <w:spacing w:line="360" w:lineRule="auto"/>
        <w:ind w:firstLineChars="200" w:firstLine="422"/>
        <w:jc w:val="both"/>
        <w:rPr>
          <w:rFonts w:ascii="宋体" w:eastAsia="宋体" w:hAnsi="宋体" w:cs="宋体"/>
          <w:sz w:val="21"/>
          <w:szCs w:val="21"/>
          <w:lang w:eastAsia="zh-CN"/>
        </w:rPr>
      </w:pPr>
      <w:bookmarkStart w:id="186" w:name="11.2竣工"/>
      <w:bookmarkEnd w:id="186"/>
      <w:r>
        <w:rPr>
          <w:rFonts w:ascii="Times New Roman" w:eastAsia="Times New Roman" w:hAnsi="Times New Roman" w:cs="Times New Roman"/>
          <w:b/>
          <w:bCs/>
          <w:sz w:val="21"/>
          <w:szCs w:val="21"/>
          <w:lang w:eastAsia="zh-CN"/>
        </w:rPr>
        <w:t>11.2</w:t>
      </w:r>
      <w:r>
        <w:rPr>
          <w:rFonts w:ascii="Times New Roman" w:eastAsia="Times New Roman" w:hAnsi="Times New Roman" w:cs="Times New Roman"/>
          <w:b/>
          <w:bCs/>
          <w:spacing w:val="-1"/>
          <w:sz w:val="21"/>
          <w:szCs w:val="21"/>
          <w:lang w:eastAsia="zh-CN"/>
        </w:rPr>
        <w:t xml:space="preserve"> </w:t>
      </w:r>
      <w:r>
        <w:rPr>
          <w:rFonts w:ascii="宋体" w:eastAsia="宋体" w:hAnsi="宋体" w:cs="宋体"/>
          <w:b/>
          <w:bCs/>
          <w:sz w:val="21"/>
          <w:szCs w:val="21"/>
          <w:lang w:eastAsia="zh-CN"/>
        </w:rPr>
        <w:t>竣工</w:t>
      </w:r>
    </w:p>
    <w:p w:rsidR="005A6ACC" w:rsidRDefault="0008264D">
      <w:pPr>
        <w:pStyle w:val="a4"/>
        <w:spacing w:line="360" w:lineRule="auto"/>
        <w:ind w:left="0" w:firstLineChars="200" w:firstLine="420"/>
        <w:jc w:val="both"/>
        <w:rPr>
          <w:lang w:eastAsia="zh-CN"/>
        </w:rPr>
      </w:pPr>
      <w:r>
        <w:rPr>
          <w:lang w:eastAsia="zh-CN"/>
        </w:rPr>
        <w:t>承包人应在第</w:t>
      </w:r>
      <w:r>
        <w:rPr>
          <w:spacing w:val="-64"/>
          <w:lang w:eastAsia="zh-CN"/>
        </w:rPr>
        <w:t xml:space="preserve"> </w:t>
      </w:r>
      <w:r>
        <w:rPr>
          <w:rFonts w:ascii="Times New Roman" w:eastAsia="Times New Roman" w:hAnsi="Times New Roman" w:cs="Times New Roman"/>
          <w:lang w:eastAsia="zh-CN"/>
        </w:rPr>
        <w:t>1.1.4.3</w:t>
      </w:r>
      <w:r>
        <w:rPr>
          <w:rFonts w:ascii="Times New Roman" w:eastAsia="Times New Roman" w:hAnsi="Times New Roman" w:cs="Times New Roman"/>
          <w:spacing w:val="-11"/>
          <w:lang w:eastAsia="zh-CN"/>
        </w:rPr>
        <w:t xml:space="preserve"> </w:t>
      </w:r>
      <w:r>
        <w:rPr>
          <w:lang w:eastAsia="zh-CN"/>
        </w:rPr>
        <w:t>目约定的期限内完成合同工程。合同工程实际完工日期在合同工程完工证书中明确。</w:t>
      </w:r>
    </w:p>
    <w:p w:rsidR="005A6ACC" w:rsidRDefault="0008264D">
      <w:pPr>
        <w:spacing w:line="360" w:lineRule="auto"/>
        <w:ind w:firstLineChars="200" w:firstLine="422"/>
        <w:jc w:val="both"/>
        <w:rPr>
          <w:rFonts w:ascii="宋体" w:eastAsia="宋体" w:hAnsi="宋体" w:cs="宋体"/>
          <w:sz w:val="21"/>
          <w:szCs w:val="21"/>
          <w:lang w:eastAsia="zh-CN"/>
        </w:rPr>
      </w:pPr>
      <w:bookmarkStart w:id="187" w:name="11.3_发包人的工期延误"/>
      <w:bookmarkEnd w:id="187"/>
      <w:r>
        <w:rPr>
          <w:rFonts w:ascii="Times New Roman" w:eastAsia="Times New Roman" w:hAnsi="Times New Roman" w:cs="Times New Roman"/>
          <w:b/>
          <w:bCs/>
          <w:sz w:val="21"/>
          <w:szCs w:val="21"/>
          <w:lang w:eastAsia="zh-CN"/>
        </w:rPr>
        <w:t xml:space="preserve">11.3 </w:t>
      </w:r>
      <w:r>
        <w:rPr>
          <w:rFonts w:ascii="Times New Roman" w:eastAsia="Times New Roman" w:hAnsi="Times New Roman" w:cs="Times New Roman"/>
          <w:b/>
          <w:bCs/>
          <w:spacing w:val="2"/>
          <w:sz w:val="21"/>
          <w:szCs w:val="21"/>
          <w:lang w:eastAsia="zh-CN"/>
        </w:rPr>
        <w:t xml:space="preserve"> </w:t>
      </w:r>
      <w:r>
        <w:rPr>
          <w:rFonts w:ascii="宋体" w:eastAsia="宋体" w:hAnsi="宋体" w:cs="宋体"/>
          <w:b/>
          <w:bCs/>
          <w:sz w:val="21"/>
          <w:szCs w:val="21"/>
          <w:lang w:eastAsia="zh-CN"/>
        </w:rPr>
        <w:t>发包人的工期延误</w:t>
      </w:r>
    </w:p>
    <w:p w:rsidR="005A6ACC" w:rsidRDefault="0008264D">
      <w:pPr>
        <w:pStyle w:val="a4"/>
        <w:spacing w:line="360" w:lineRule="auto"/>
        <w:ind w:left="0" w:firstLineChars="200" w:firstLine="416"/>
        <w:jc w:val="both"/>
        <w:rPr>
          <w:lang w:eastAsia="zh-CN"/>
        </w:rPr>
      </w:pPr>
      <w:r>
        <w:rPr>
          <w:spacing w:val="-1"/>
          <w:lang w:eastAsia="zh-CN"/>
        </w:rPr>
        <w:t>在履行合同过程中，由于发包人的下列原因造成工期延误的，承包人有权要求发包人延长工期</w:t>
      </w:r>
      <w:r>
        <w:rPr>
          <w:lang w:eastAsia="zh-CN"/>
        </w:rPr>
        <w:t xml:space="preserve">和（或）增加费用，并支付合理利润。需要修订合同进度计划的，按照第 </w:t>
      </w:r>
      <w:r>
        <w:rPr>
          <w:rFonts w:ascii="Times New Roman" w:eastAsia="Times New Roman" w:hAnsi="Times New Roman" w:cs="Times New Roman"/>
          <w:lang w:eastAsia="zh-CN"/>
        </w:rPr>
        <w:t>10.2</w:t>
      </w:r>
      <w:r>
        <w:rPr>
          <w:rFonts w:ascii="Times New Roman" w:eastAsia="Times New Roman" w:hAnsi="Times New Roman" w:cs="Times New Roman"/>
          <w:spacing w:val="-12"/>
          <w:lang w:eastAsia="zh-CN"/>
        </w:rPr>
        <w:t xml:space="preserve"> </w:t>
      </w:r>
      <w:r>
        <w:rPr>
          <w:lang w:eastAsia="zh-CN"/>
        </w:rPr>
        <w:t>款的约定办理。</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1</w:t>
      </w:r>
      <w:r>
        <w:rPr>
          <w:lang w:eastAsia="zh-CN"/>
        </w:rPr>
        <w:t>）增加合同工作内容；</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2</w:t>
      </w:r>
      <w:r>
        <w:rPr>
          <w:lang w:eastAsia="zh-CN"/>
        </w:rPr>
        <w:t>）改变合同中任何一项工作的质量要求或其他特性；</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3</w:t>
      </w:r>
      <w:r>
        <w:rPr>
          <w:lang w:eastAsia="zh-CN"/>
        </w:rPr>
        <w:t>）发包人迟延提供材料、工程设备或变更交货地点的；</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4</w:t>
      </w:r>
      <w:r>
        <w:rPr>
          <w:lang w:eastAsia="zh-CN"/>
        </w:rPr>
        <w:t>）因发包人原因导致的暂停施工；</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5</w:t>
      </w:r>
      <w:r>
        <w:rPr>
          <w:lang w:eastAsia="zh-CN"/>
        </w:rPr>
        <w:t>）提供图纸延误；</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6</w:t>
      </w:r>
      <w:r>
        <w:rPr>
          <w:lang w:eastAsia="zh-CN"/>
        </w:rPr>
        <w:t>）未按合同约定及时支付预付款、进度款；</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7</w:t>
      </w:r>
      <w:r>
        <w:rPr>
          <w:lang w:eastAsia="zh-CN"/>
        </w:rPr>
        <w:t>）发包人造成工期延误的其他原因。</w:t>
      </w:r>
    </w:p>
    <w:p w:rsidR="005A6ACC" w:rsidRDefault="0008264D">
      <w:pPr>
        <w:spacing w:line="360" w:lineRule="auto"/>
        <w:ind w:firstLineChars="200" w:firstLine="422"/>
        <w:jc w:val="both"/>
        <w:rPr>
          <w:rFonts w:ascii="宋体" w:eastAsia="宋体" w:hAnsi="宋体" w:cs="宋体"/>
          <w:sz w:val="21"/>
          <w:szCs w:val="21"/>
          <w:lang w:eastAsia="zh-CN"/>
        </w:rPr>
      </w:pPr>
      <w:bookmarkStart w:id="188" w:name="11.4_异常恶劣的气候条件"/>
      <w:bookmarkEnd w:id="188"/>
      <w:r>
        <w:rPr>
          <w:rFonts w:ascii="Times New Roman" w:eastAsia="Times New Roman" w:hAnsi="Times New Roman" w:cs="Times New Roman"/>
          <w:b/>
          <w:bCs/>
          <w:sz w:val="21"/>
          <w:szCs w:val="21"/>
          <w:lang w:eastAsia="zh-CN"/>
        </w:rPr>
        <w:t xml:space="preserve">11.4 </w:t>
      </w:r>
      <w:r>
        <w:rPr>
          <w:rFonts w:ascii="Times New Roman" w:eastAsia="Times New Roman" w:hAnsi="Times New Roman" w:cs="Times New Roman"/>
          <w:b/>
          <w:bCs/>
          <w:spacing w:val="3"/>
          <w:sz w:val="21"/>
          <w:szCs w:val="21"/>
          <w:lang w:eastAsia="zh-CN"/>
        </w:rPr>
        <w:t xml:space="preserve"> </w:t>
      </w:r>
      <w:r>
        <w:rPr>
          <w:rFonts w:ascii="宋体" w:eastAsia="宋体" w:hAnsi="宋体" w:cs="宋体"/>
          <w:b/>
          <w:bCs/>
          <w:sz w:val="21"/>
          <w:szCs w:val="21"/>
          <w:lang w:eastAsia="zh-CN"/>
        </w:rPr>
        <w:t>异常恶劣的气候条件</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11.4.1</w:t>
      </w:r>
      <w:r>
        <w:rPr>
          <w:rFonts w:ascii="Times New Roman" w:eastAsia="Times New Roman" w:hAnsi="Times New Roman" w:cs="Times New Roman"/>
          <w:lang w:eastAsia="zh-CN"/>
        </w:rPr>
        <w:tab/>
      </w:r>
      <w:r>
        <w:rPr>
          <w:spacing w:val="-4"/>
          <w:lang w:eastAsia="zh-CN"/>
        </w:rPr>
        <w:t>当工程所在地发生危及施工安全的异常恶劣气候时，发包人和承包人应按本合同通用合</w:t>
      </w:r>
      <w:r>
        <w:rPr>
          <w:lang w:eastAsia="zh-CN"/>
        </w:rPr>
        <w:t xml:space="preserve">同条款第 </w:t>
      </w:r>
      <w:r>
        <w:rPr>
          <w:rFonts w:ascii="Times New Roman" w:eastAsia="Times New Roman" w:hAnsi="Times New Roman" w:cs="Times New Roman"/>
          <w:lang w:eastAsia="zh-CN"/>
        </w:rPr>
        <w:t xml:space="preserve">12 </w:t>
      </w:r>
      <w:r>
        <w:rPr>
          <w:spacing w:val="-4"/>
          <w:lang w:eastAsia="zh-CN"/>
        </w:rPr>
        <w:t>条的约定，及时采取暂停施工或部分暂停施工措施。异常恶劣气候条件解除后，承包人</w:t>
      </w:r>
      <w:r>
        <w:rPr>
          <w:lang w:eastAsia="zh-CN"/>
        </w:rPr>
        <w:t>应及时安排复工。</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11.4.2</w:t>
      </w:r>
      <w:r>
        <w:rPr>
          <w:rFonts w:ascii="Times New Roman" w:eastAsia="Times New Roman" w:hAnsi="Times New Roman" w:cs="Times New Roman"/>
          <w:lang w:eastAsia="zh-CN"/>
        </w:rPr>
        <w:tab/>
      </w:r>
      <w:r>
        <w:rPr>
          <w:spacing w:val="-4"/>
          <w:lang w:eastAsia="zh-CN"/>
        </w:rPr>
        <w:t>异常恶劣气候条件造成的工期延误和工程损坏，应由发包人与承包人参照本合同通用合</w:t>
      </w:r>
      <w:r>
        <w:rPr>
          <w:lang w:eastAsia="zh-CN"/>
        </w:rPr>
        <w:t>同条款第</w:t>
      </w:r>
      <w:r>
        <w:rPr>
          <w:spacing w:val="-55"/>
          <w:lang w:eastAsia="zh-CN"/>
        </w:rPr>
        <w:t xml:space="preserve"> </w:t>
      </w:r>
      <w:r>
        <w:rPr>
          <w:rFonts w:ascii="Times New Roman" w:eastAsia="Times New Roman" w:hAnsi="Times New Roman" w:cs="Times New Roman"/>
          <w:lang w:eastAsia="zh-CN"/>
        </w:rPr>
        <w:t>21.3</w:t>
      </w:r>
      <w:r>
        <w:rPr>
          <w:rFonts w:ascii="Times New Roman" w:eastAsia="Times New Roman" w:hAnsi="Times New Roman" w:cs="Times New Roman"/>
          <w:spacing w:val="-5"/>
          <w:lang w:eastAsia="zh-CN"/>
        </w:rPr>
        <w:t xml:space="preserve"> </w:t>
      </w:r>
      <w:r>
        <w:rPr>
          <w:lang w:eastAsia="zh-CN"/>
        </w:rPr>
        <w:t>款的约定协商处理。</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11.4.3</w:t>
      </w:r>
      <w:r>
        <w:rPr>
          <w:rFonts w:ascii="Times New Roman" w:eastAsia="Times New Roman" w:hAnsi="Times New Roman" w:cs="Times New Roman"/>
          <w:lang w:eastAsia="zh-CN"/>
        </w:rPr>
        <w:tab/>
      </w:r>
      <w:r>
        <w:rPr>
          <w:lang w:eastAsia="zh-CN"/>
        </w:rPr>
        <w:t>本合同工程界定异常恶劣气候条件的范围在专用合同条款中约定。</w:t>
      </w:r>
    </w:p>
    <w:p w:rsidR="005A6ACC" w:rsidRDefault="0008264D">
      <w:pPr>
        <w:spacing w:line="360" w:lineRule="auto"/>
        <w:ind w:firstLineChars="200" w:firstLine="422"/>
        <w:jc w:val="both"/>
        <w:rPr>
          <w:lang w:eastAsia="zh-CN"/>
        </w:rPr>
      </w:pPr>
      <w:bookmarkStart w:id="189" w:name="11.5_承包人的工期延误"/>
      <w:bookmarkEnd w:id="189"/>
      <w:r>
        <w:rPr>
          <w:rFonts w:ascii="Times New Roman" w:eastAsia="Times New Roman" w:hAnsi="Times New Roman" w:cs="Times New Roman"/>
          <w:b/>
          <w:bCs/>
          <w:sz w:val="21"/>
          <w:szCs w:val="21"/>
          <w:lang w:eastAsia="zh-CN"/>
        </w:rPr>
        <w:lastRenderedPageBreak/>
        <w:t>11.5</w:t>
      </w:r>
      <w:r>
        <w:rPr>
          <w:rFonts w:ascii="Times New Roman" w:eastAsia="Times New Roman" w:hAnsi="Times New Roman" w:cs="Times New Roman"/>
          <w:b/>
          <w:bCs/>
          <w:spacing w:val="49"/>
          <w:sz w:val="21"/>
          <w:szCs w:val="21"/>
          <w:lang w:eastAsia="zh-CN"/>
        </w:rPr>
        <w:t xml:space="preserve"> </w:t>
      </w:r>
      <w:r>
        <w:rPr>
          <w:rFonts w:ascii="宋体" w:eastAsia="宋体" w:hAnsi="宋体" w:cs="宋体"/>
          <w:b/>
          <w:bCs/>
          <w:sz w:val="21"/>
          <w:szCs w:val="21"/>
          <w:lang w:eastAsia="zh-CN"/>
        </w:rPr>
        <w:t>承包人的工期延误</w:t>
      </w:r>
      <w:r>
        <w:rPr>
          <w:rFonts w:ascii="宋体" w:eastAsia="宋体" w:hAnsi="宋体" w:cs="宋体"/>
          <w:b/>
          <w:bCs/>
          <w:spacing w:val="-103"/>
          <w:sz w:val="21"/>
          <w:szCs w:val="21"/>
          <w:lang w:eastAsia="zh-CN"/>
        </w:rPr>
        <w:t xml:space="preserve"> </w:t>
      </w:r>
      <w:r>
        <w:rPr>
          <w:rFonts w:ascii="宋体" w:eastAsia="宋体" w:hAnsi="宋体" w:cs="宋体"/>
          <w:spacing w:val="-1"/>
          <w:sz w:val="21"/>
          <w:szCs w:val="21"/>
          <w:lang w:eastAsia="zh-CN"/>
        </w:rPr>
        <w:t>由于承包人原因，未能按合同进度计划完成工作，或监理人认为承包人施工进度不能满足合同</w:t>
      </w:r>
      <w:r>
        <w:rPr>
          <w:spacing w:val="-1"/>
          <w:lang w:eastAsia="zh-CN"/>
        </w:rPr>
        <w:t>工期要求的，承包人应采取措施加快进度，并承担加快进度所增加的费用。由于承包人原因造成工期延误，承包人应支付逾期竣工违约金。逾期竣工违约金的计算方法在专用合同条款中约定。承包</w:t>
      </w:r>
      <w:r>
        <w:rPr>
          <w:spacing w:val="-20"/>
          <w:lang w:eastAsia="zh-CN"/>
        </w:rPr>
        <w:t xml:space="preserve"> </w:t>
      </w:r>
      <w:r>
        <w:rPr>
          <w:lang w:eastAsia="zh-CN"/>
        </w:rPr>
        <w:t>人支付逾期竣工违约金，不免除承包人完成工程及修补缺陷的义务。</w:t>
      </w:r>
    </w:p>
    <w:p w:rsidR="005A6ACC" w:rsidRDefault="0008264D">
      <w:pPr>
        <w:pStyle w:val="a4"/>
        <w:spacing w:line="360" w:lineRule="auto"/>
        <w:ind w:left="0" w:firstLineChars="200" w:firstLine="422"/>
        <w:jc w:val="both"/>
        <w:rPr>
          <w:lang w:eastAsia="zh-CN"/>
        </w:rPr>
      </w:pPr>
      <w:bookmarkStart w:id="190" w:name="11.6_工期提前"/>
      <w:bookmarkEnd w:id="190"/>
      <w:r>
        <w:rPr>
          <w:rFonts w:ascii="Times New Roman" w:eastAsia="Times New Roman" w:hAnsi="Times New Roman" w:cs="Times New Roman"/>
          <w:b/>
          <w:bCs/>
          <w:lang w:eastAsia="zh-CN"/>
        </w:rPr>
        <w:t>11.6</w:t>
      </w:r>
      <w:r>
        <w:rPr>
          <w:rFonts w:ascii="Times New Roman" w:eastAsia="Times New Roman" w:hAnsi="Times New Roman" w:cs="Times New Roman"/>
          <w:b/>
          <w:bCs/>
          <w:spacing w:val="50"/>
          <w:lang w:eastAsia="zh-CN"/>
        </w:rPr>
        <w:t xml:space="preserve"> </w:t>
      </w:r>
      <w:r>
        <w:rPr>
          <w:rFonts w:cs="宋体"/>
          <w:b/>
          <w:bCs/>
          <w:lang w:eastAsia="zh-CN"/>
        </w:rPr>
        <w:t xml:space="preserve">工期提前 </w:t>
      </w:r>
      <w:r>
        <w:rPr>
          <w:spacing w:val="-1"/>
          <w:lang w:eastAsia="zh-CN"/>
        </w:rPr>
        <w:t>发包人要求承包人提前完工，或承包人提出提前完工的建议能够给发包人带来效益的，应由监理人与承包人共同协商采取加快工程进度的措施和修订合同进度计划。发包人应承担承包人由此增</w:t>
      </w:r>
      <w:r>
        <w:rPr>
          <w:spacing w:val="-20"/>
          <w:lang w:eastAsia="zh-CN"/>
        </w:rPr>
        <w:t xml:space="preserve"> </w:t>
      </w:r>
      <w:r>
        <w:rPr>
          <w:lang w:eastAsia="zh-CN"/>
        </w:rPr>
        <w:t>加的费用，并向承包人支付专用合同条款约定的相应奖金。</w:t>
      </w:r>
    </w:p>
    <w:p w:rsidR="005A6ACC" w:rsidRDefault="0008264D">
      <w:pPr>
        <w:pStyle w:val="a4"/>
        <w:spacing w:line="360" w:lineRule="auto"/>
        <w:ind w:left="0" w:firstLineChars="200" w:firstLine="420"/>
        <w:jc w:val="both"/>
        <w:rPr>
          <w:lang w:eastAsia="zh-CN"/>
        </w:rPr>
      </w:pPr>
      <w:r>
        <w:rPr>
          <w:lang w:eastAsia="zh-CN"/>
        </w:rPr>
        <w:t>发包人要求提前完工的，双方协商一致后应签订提前完工协议，协议内容包括：</w:t>
      </w:r>
    </w:p>
    <w:p w:rsidR="005A6ACC" w:rsidRDefault="0008264D">
      <w:pPr>
        <w:pStyle w:val="a4"/>
        <w:spacing w:line="360" w:lineRule="auto"/>
        <w:ind w:left="0" w:firstLineChars="200" w:firstLine="412"/>
        <w:jc w:val="both"/>
        <w:rPr>
          <w:lang w:eastAsia="zh-CN"/>
        </w:rPr>
      </w:pPr>
      <w:r>
        <w:rPr>
          <w:rFonts w:ascii="Times New Roman" w:eastAsia="Times New Roman" w:hAnsi="Times New Roman" w:cs="Times New Roman"/>
          <w:spacing w:val="-2"/>
          <w:lang w:eastAsia="zh-CN"/>
        </w:rPr>
        <w:t>(1)</w:t>
      </w:r>
      <w:r>
        <w:rPr>
          <w:spacing w:val="-2"/>
          <w:lang w:eastAsia="zh-CN"/>
        </w:rPr>
        <w:t>提前的时间和修订后的进度计划；</w:t>
      </w:r>
      <w:r>
        <w:rPr>
          <w:rFonts w:ascii="Times New Roman" w:eastAsia="Times New Roman" w:hAnsi="Times New Roman" w:cs="Times New Roman"/>
          <w:lang w:eastAsia="zh-CN"/>
        </w:rPr>
        <w:t>(2)</w:t>
      </w:r>
      <w:r>
        <w:rPr>
          <w:lang w:eastAsia="zh-CN"/>
        </w:rPr>
        <w:t>承包人的赶工措施；</w:t>
      </w:r>
      <w:r>
        <w:rPr>
          <w:rFonts w:ascii="Times New Roman" w:eastAsia="Times New Roman" w:hAnsi="Times New Roman" w:cs="Times New Roman"/>
          <w:lang w:eastAsia="zh-CN"/>
        </w:rPr>
        <w:t>(3)</w:t>
      </w:r>
      <w:r>
        <w:rPr>
          <w:lang w:eastAsia="zh-CN"/>
        </w:rPr>
        <w:t>发包人为赶工提供的条件；</w:t>
      </w:r>
      <w:r>
        <w:rPr>
          <w:rFonts w:ascii="Times New Roman" w:eastAsia="Times New Roman" w:hAnsi="Times New Roman" w:cs="Times New Roman"/>
          <w:lang w:eastAsia="zh-CN"/>
        </w:rPr>
        <w:t>(4)</w:t>
      </w:r>
      <w:r>
        <w:rPr>
          <w:lang w:eastAsia="zh-CN"/>
        </w:rPr>
        <w:t>赶工费用</w:t>
      </w:r>
      <w:r>
        <w:rPr>
          <w:rFonts w:ascii="Times New Roman" w:eastAsia="Times New Roman" w:hAnsi="Times New Roman" w:cs="Times New Roman"/>
          <w:lang w:eastAsia="zh-CN"/>
        </w:rPr>
        <w:t>(</w:t>
      </w:r>
      <w:r>
        <w:rPr>
          <w:lang w:eastAsia="zh-CN"/>
        </w:rPr>
        <w:t>包括利润和奖金</w:t>
      </w:r>
      <w:r>
        <w:rPr>
          <w:rFonts w:ascii="Times New Roman" w:eastAsia="Times New Roman" w:hAnsi="Times New Roman" w:cs="Times New Roman"/>
          <w:lang w:eastAsia="zh-CN"/>
        </w:rPr>
        <w:t>)</w:t>
      </w:r>
      <w:r>
        <w:rPr>
          <w:lang w:eastAsia="zh-CN"/>
        </w:rPr>
        <w:t>。</w:t>
      </w:r>
    </w:p>
    <w:p w:rsidR="005A6ACC" w:rsidRDefault="0008264D">
      <w:pPr>
        <w:spacing w:line="360" w:lineRule="auto"/>
        <w:ind w:firstLineChars="200" w:firstLine="422"/>
        <w:jc w:val="both"/>
        <w:rPr>
          <w:rFonts w:ascii="宋体" w:eastAsia="宋体" w:hAnsi="宋体" w:cs="宋体"/>
          <w:sz w:val="21"/>
          <w:szCs w:val="21"/>
          <w:lang w:eastAsia="zh-CN"/>
        </w:rPr>
      </w:pPr>
      <w:bookmarkStart w:id="191" w:name="12._暂停施工"/>
      <w:bookmarkEnd w:id="191"/>
      <w:r>
        <w:rPr>
          <w:rFonts w:ascii="Times New Roman" w:eastAsia="Times New Roman" w:hAnsi="Times New Roman" w:cs="Times New Roman"/>
          <w:b/>
          <w:bCs/>
          <w:sz w:val="21"/>
          <w:szCs w:val="21"/>
          <w:lang w:eastAsia="zh-CN"/>
        </w:rPr>
        <w:t xml:space="preserve">12.  </w:t>
      </w:r>
      <w:r>
        <w:rPr>
          <w:rFonts w:ascii="宋体" w:eastAsia="宋体" w:hAnsi="宋体" w:cs="宋体"/>
          <w:b/>
          <w:bCs/>
          <w:sz w:val="21"/>
          <w:szCs w:val="21"/>
          <w:lang w:eastAsia="zh-CN"/>
        </w:rPr>
        <w:t>暂停施工</w:t>
      </w:r>
    </w:p>
    <w:p w:rsidR="005A6ACC" w:rsidRDefault="0008264D">
      <w:pPr>
        <w:spacing w:line="360" w:lineRule="auto"/>
        <w:ind w:firstLineChars="200" w:firstLine="422"/>
        <w:jc w:val="both"/>
        <w:rPr>
          <w:rFonts w:ascii="宋体" w:eastAsia="宋体" w:hAnsi="宋体" w:cs="宋体"/>
          <w:sz w:val="21"/>
          <w:szCs w:val="21"/>
          <w:lang w:eastAsia="zh-CN"/>
        </w:rPr>
      </w:pPr>
      <w:bookmarkStart w:id="192" w:name="12.1_承包人暂停施工的责任"/>
      <w:bookmarkEnd w:id="192"/>
      <w:r>
        <w:rPr>
          <w:rFonts w:ascii="Times New Roman" w:eastAsia="Times New Roman" w:hAnsi="Times New Roman" w:cs="Times New Roman"/>
          <w:b/>
          <w:bCs/>
          <w:sz w:val="21"/>
          <w:szCs w:val="21"/>
          <w:lang w:eastAsia="zh-CN"/>
        </w:rPr>
        <w:t>12.1</w:t>
      </w:r>
      <w:r>
        <w:rPr>
          <w:rFonts w:ascii="Times New Roman" w:eastAsia="Times New Roman" w:hAnsi="Times New Roman" w:cs="Times New Roman"/>
          <w:b/>
          <w:bCs/>
          <w:spacing w:val="50"/>
          <w:sz w:val="21"/>
          <w:szCs w:val="21"/>
          <w:lang w:eastAsia="zh-CN"/>
        </w:rPr>
        <w:t xml:space="preserve"> </w:t>
      </w:r>
      <w:r>
        <w:rPr>
          <w:rFonts w:ascii="宋体" w:eastAsia="宋体" w:hAnsi="宋体" w:cs="宋体"/>
          <w:b/>
          <w:bCs/>
          <w:sz w:val="21"/>
          <w:szCs w:val="21"/>
          <w:lang w:eastAsia="zh-CN"/>
        </w:rPr>
        <w:t xml:space="preserve">承包人暂停施工的责任 </w:t>
      </w:r>
      <w:r>
        <w:rPr>
          <w:rFonts w:ascii="宋体" w:eastAsia="宋体" w:hAnsi="宋体" w:cs="宋体"/>
          <w:spacing w:val="-2"/>
          <w:sz w:val="21"/>
          <w:szCs w:val="21"/>
          <w:lang w:eastAsia="zh-CN"/>
        </w:rPr>
        <w:t>因下列暂停施工增加的费用和（或）工期延误由承包人承担：</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1</w:t>
      </w:r>
      <w:r>
        <w:rPr>
          <w:lang w:eastAsia="zh-CN"/>
        </w:rPr>
        <w:t>）承包人违约引起的暂停施工；</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2</w:t>
      </w:r>
      <w:r>
        <w:rPr>
          <w:lang w:eastAsia="zh-CN"/>
        </w:rPr>
        <w:t>）由于承包人原因为工程合理施工和安全保障所必需的暂停施工；</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3</w:t>
      </w:r>
      <w:r>
        <w:rPr>
          <w:lang w:eastAsia="zh-CN"/>
        </w:rPr>
        <w:t>）承包人擅自暂停施工；</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4</w:t>
      </w:r>
      <w:r>
        <w:rPr>
          <w:lang w:eastAsia="zh-CN"/>
        </w:rPr>
        <w:t>）承包人其他原因引起的暂停施工；</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5</w:t>
      </w:r>
      <w:r>
        <w:rPr>
          <w:lang w:eastAsia="zh-CN"/>
        </w:rPr>
        <w:t>）专用合同条款约定由承包人承担的其他暂停施工。</w:t>
      </w:r>
    </w:p>
    <w:p w:rsidR="005A6ACC" w:rsidRDefault="0008264D">
      <w:pPr>
        <w:spacing w:line="360" w:lineRule="auto"/>
        <w:ind w:firstLineChars="200" w:firstLine="422"/>
        <w:jc w:val="both"/>
        <w:rPr>
          <w:lang w:eastAsia="zh-CN"/>
        </w:rPr>
      </w:pPr>
      <w:bookmarkStart w:id="193" w:name="12.2_发包人暂停施工的责任"/>
      <w:bookmarkEnd w:id="193"/>
      <w:r>
        <w:rPr>
          <w:rFonts w:ascii="Times New Roman" w:eastAsia="Times New Roman" w:hAnsi="Times New Roman" w:cs="Times New Roman"/>
          <w:b/>
          <w:bCs/>
          <w:sz w:val="21"/>
          <w:szCs w:val="21"/>
          <w:lang w:eastAsia="zh-CN"/>
        </w:rPr>
        <w:t>12.2</w:t>
      </w:r>
      <w:r>
        <w:rPr>
          <w:rFonts w:ascii="Times New Roman" w:eastAsia="Times New Roman" w:hAnsi="Times New Roman" w:cs="Times New Roman"/>
          <w:b/>
          <w:bCs/>
          <w:spacing w:val="50"/>
          <w:sz w:val="21"/>
          <w:szCs w:val="21"/>
          <w:lang w:eastAsia="zh-CN"/>
        </w:rPr>
        <w:t xml:space="preserve"> </w:t>
      </w:r>
      <w:r>
        <w:rPr>
          <w:rFonts w:ascii="宋体" w:eastAsia="宋体" w:hAnsi="宋体" w:cs="宋体"/>
          <w:b/>
          <w:bCs/>
          <w:sz w:val="21"/>
          <w:szCs w:val="21"/>
          <w:lang w:eastAsia="zh-CN"/>
        </w:rPr>
        <w:t xml:space="preserve">发包人暂停施工的责任 </w:t>
      </w:r>
      <w:r>
        <w:rPr>
          <w:rFonts w:ascii="宋体" w:eastAsia="宋体" w:hAnsi="宋体" w:cs="宋体"/>
          <w:spacing w:val="-4"/>
          <w:sz w:val="21"/>
          <w:szCs w:val="21"/>
          <w:lang w:eastAsia="zh-CN"/>
        </w:rPr>
        <w:t>由于发包人原因引起的暂停施工造成工期延误的，承包人有权要求发包人延长工期和</w:t>
      </w:r>
      <w:r>
        <w:rPr>
          <w:rFonts w:ascii="Times New Roman" w:eastAsia="Times New Roman" w:hAnsi="Times New Roman" w:cs="Times New Roman"/>
          <w:spacing w:val="-4"/>
          <w:sz w:val="21"/>
          <w:szCs w:val="21"/>
          <w:lang w:eastAsia="zh-CN"/>
        </w:rPr>
        <w:t>(</w:t>
      </w:r>
      <w:r>
        <w:rPr>
          <w:rFonts w:ascii="宋体" w:eastAsia="宋体" w:hAnsi="宋体" w:cs="宋体"/>
          <w:spacing w:val="-4"/>
          <w:sz w:val="21"/>
          <w:szCs w:val="21"/>
          <w:lang w:eastAsia="zh-CN"/>
        </w:rPr>
        <w:t>或</w:t>
      </w:r>
      <w:r>
        <w:rPr>
          <w:rFonts w:ascii="Times New Roman" w:eastAsia="Times New Roman" w:hAnsi="Times New Roman" w:cs="Times New Roman"/>
          <w:spacing w:val="-4"/>
          <w:sz w:val="21"/>
          <w:szCs w:val="21"/>
          <w:lang w:eastAsia="zh-CN"/>
        </w:rPr>
        <w:t>)</w:t>
      </w:r>
      <w:r>
        <w:rPr>
          <w:rFonts w:ascii="宋体" w:eastAsia="宋体" w:hAnsi="宋体" w:cs="宋体"/>
          <w:spacing w:val="-4"/>
          <w:sz w:val="21"/>
          <w:szCs w:val="21"/>
          <w:lang w:eastAsia="zh-CN"/>
        </w:rPr>
        <w:t>增加费</w:t>
      </w:r>
      <w:r>
        <w:rPr>
          <w:lang w:eastAsia="zh-CN"/>
        </w:rPr>
        <w:t>用，并支付合理利润。</w:t>
      </w:r>
      <w:r>
        <w:rPr>
          <w:lang w:eastAsia="zh-CN"/>
        </w:rPr>
        <w:t xml:space="preserve"> </w:t>
      </w:r>
      <w:r>
        <w:rPr>
          <w:spacing w:val="-2"/>
          <w:lang w:eastAsia="zh-CN"/>
        </w:rPr>
        <w:t>属于下列任何一种情况引起的暂停施工，均为发包人的责任：</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(1)</w:t>
      </w:r>
      <w:r>
        <w:rPr>
          <w:lang w:eastAsia="zh-CN"/>
        </w:rPr>
        <w:t>由于发包人违约引起的暂停施工；</w:t>
      </w:r>
      <w:r>
        <w:rPr>
          <w:rFonts w:ascii="Times New Roman" w:eastAsia="Times New Roman" w:hAnsi="Times New Roman" w:cs="Times New Roman"/>
          <w:lang w:eastAsia="zh-CN"/>
        </w:rPr>
        <w:t>(2)</w:t>
      </w:r>
      <w:r>
        <w:rPr>
          <w:lang w:eastAsia="zh-CN"/>
        </w:rPr>
        <w:t>由于不可抗力的自然或社会因素引起的暂停施工；</w:t>
      </w:r>
      <w:r>
        <w:rPr>
          <w:rFonts w:ascii="Times New Roman" w:eastAsia="Times New Roman" w:hAnsi="Times New Roman" w:cs="Times New Roman"/>
          <w:lang w:eastAsia="zh-CN"/>
        </w:rPr>
        <w:t>(3)</w:t>
      </w:r>
      <w:r>
        <w:rPr>
          <w:lang w:eastAsia="zh-CN"/>
        </w:rPr>
        <w:t>专用合同条款中约定的其它由于发包人原因引起的暂停施工。</w:t>
      </w:r>
    </w:p>
    <w:p w:rsidR="005A6ACC" w:rsidRDefault="0008264D">
      <w:pPr>
        <w:pStyle w:val="a4"/>
        <w:spacing w:line="360" w:lineRule="auto"/>
        <w:ind w:left="0" w:firstLineChars="200" w:firstLine="422"/>
        <w:jc w:val="both"/>
        <w:rPr>
          <w:rFonts w:cs="宋体"/>
          <w:lang w:eastAsia="zh-CN"/>
        </w:rPr>
      </w:pPr>
      <w:bookmarkStart w:id="194" w:name="12.3_监理人暂停施工指示"/>
      <w:bookmarkEnd w:id="194"/>
      <w:r>
        <w:rPr>
          <w:rFonts w:ascii="Times New Roman" w:eastAsia="Times New Roman" w:hAnsi="Times New Roman" w:cs="Times New Roman"/>
          <w:b/>
          <w:bCs/>
          <w:lang w:eastAsia="zh-CN"/>
        </w:rPr>
        <w:t xml:space="preserve">12.3 </w:t>
      </w:r>
      <w:r>
        <w:rPr>
          <w:rFonts w:ascii="Times New Roman" w:eastAsia="Times New Roman" w:hAnsi="Times New Roman" w:cs="Times New Roman"/>
          <w:b/>
          <w:bCs/>
          <w:spacing w:val="3"/>
          <w:lang w:eastAsia="zh-CN"/>
        </w:rPr>
        <w:t xml:space="preserve"> </w:t>
      </w:r>
      <w:r>
        <w:rPr>
          <w:rFonts w:cs="宋体"/>
          <w:b/>
          <w:bCs/>
          <w:lang w:eastAsia="zh-CN"/>
        </w:rPr>
        <w:t>监理人暂停施工指示</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12.3.1</w:t>
      </w:r>
      <w:r>
        <w:rPr>
          <w:rFonts w:ascii="Times New Roman" w:eastAsia="Times New Roman" w:hAnsi="Times New Roman" w:cs="Times New Roman"/>
          <w:lang w:eastAsia="zh-CN"/>
        </w:rPr>
        <w:tab/>
      </w:r>
      <w:r>
        <w:rPr>
          <w:spacing w:val="-4"/>
          <w:lang w:eastAsia="zh-CN"/>
        </w:rPr>
        <w:t>监理人认为有必要时，可向承包人作出暂停施工的指示，承包人应按监理人指示暂停施</w:t>
      </w:r>
      <w:r>
        <w:rPr>
          <w:spacing w:val="-3"/>
          <w:lang w:eastAsia="zh-CN"/>
        </w:rPr>
        <w:t>工。不论由于何种原因引起的暂停施工，暂停施工期间承包人应负责妥善保护工程并提供安全保障。</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12.3.2</w:t>
      </w:r>
      <w:r>
        <w:rPr>
          <w:rFonts w:ascii="Times New Roman" w:eastAsia="Times New Roman" w:hAnsi="Times New Roman" w:cs="Times New Roman"/>
          <w:lang w:eastAsia="zh-CN"/>
        </w:rPr>
        <w:tab/>
      </w:r>
      <w:r>
        <w:rPr>
          <w:spacing w:val="-4"/>
          <w:lang w:eastAsia="zh-CN"/>
        </w:rPr>
        <w:t>由于发包人的原因发生暂停施工的紧急情况，且监理人未及时下达暂停施工指示的，承</w:t>
      </w:r>
      <w:r>
        <w:rPr>
          <w:spacing w:val="-5"/>
          <w:lang w:eastAsia="zh-CN"/>
        </w:rPr>
        <w:t xml:space="preserve">包人可先暂停施工，并及时向监理人提出暂停施工的书面请求。监理人应在接到书面请求后的 </w:t>
      </w:r>
      <w:r>
        <w:rPr>
          <w:rFonts w:ascii="Times New Roman" w:eastAsia="Times New Roman" w:hAnsi="Times New Roman" w:cs="Times New Roman"/>
          <w:lang w:eastAsia="zh-CN"/>
        </w:rPr>
        <w:t xml:space="preserve">24 </w:t>
      </w:r>
      <w:r>
        <w:rPr>
          <w:lang w:eastAsia="zh-CN"/>
        </w:rPr>
        <w:t>小</w:t>
      </w:r>
      <w:r>
        <w:rPr>
          <w:spacing w:val="-76"/>
          <w:lang w:eastAsia="zh-CN"/>
        </w:rPr>
        <w:t xml:space="preserve"> </w:t>
      </w:r>
      <w:r>
        <w:rPr>
          <w:lang w:eastAsia="zh-CN"/>
        </w:rPr>
        <w:t>时内予以答复，逾期未答复的，视为同意承包人的暂停施工请求。</w:t>
      </w:r>
    </w:p>
    <w:p w:rsidR="005A6ACC" w:rsidRDefault="0008264D">
      <w:pPr>
        <w:spacing w:line="360" w:lineRule="auto"/>
        <w:ind w:firstLineChars="200" w:firstLine="422"/>
        <w:jc w:val="both"/>
        <w:rPr>
          <w:rFonts w:ascii="宋体" w:eastAsia="宋体" w:hAnsi="宋体" w:cs="宋体"/>
          <w:sz w:val="21"/>
          <w:szCs w:val="21"/>
          <w:lang w:eastAsia="zh-CN"/>
        </w:rPr>
      </w:pPr>
      <w:bookmarkStart w:id="195" w:name="12.4_暂停施工后的复工"/>
      <w:bookmarkEnd w:id="195"/>
      <w:r>
        <w:rPr>
          <w:rFonts w:ascii="Times New Roman" w:eastAsia="Times New Roman" w:hAnsi="Times New Roman" w:cs="Times New Roman"/>
          <w:b/>
          <w:bCs/>
          <w:sz w:val="21"/>
          <w:szCs w:val="21"/>
          <w:lang w:eastAsia="zh-CN"/>
        </w:rPr>
        <w:t xml:space="preserve">12.4 </w:t>
      </w:r>
      <w:r>
        <w:rPr>
          <w:rFonts w:ascii="Times New Roman" w:eastAsia="Times New Roman" w:hAnsi="Times New Roman" w:cs="Times New Roman"/>
          <w:b/>
          <w:bCs/>
          <w:spacing w:val="2"/>
          <w:sz w:val="21"/>
          <w:szCs w:val="21"/>
          <w:lang w:eastAsia="zh-CN"/>
        </w:rPr>
        <w:t xml:space="preserve"> </w:t>
      </w:r>
      <w:r>
        <w:rPr>
          <w:rFonts w:ascii="宋体" w:eastAsia="宋体" w:hAnsi="宋体" w:cs="宋体"/>
          <w:b/>
          <w:bCs/>
          <w:sz w:val="21"/>
          <w:szCs w:val="21"/>
          <w:lang w:eastAsia="zh-CN"/>
        </w:rPr>
        <w:t>暂停施工后的复工</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12.4.1</w:t>
      </w:r>
      <w:r>
        <w:rPr>
          <w:rFonts w:ascii="Times New Roman" w:eastAsia="Times New Roman" w:hAnsi="Times New Roman" w:cs="Times New Roman"/>
          <w:lang w:eastAsia="zh-CN"/>
        </w:rPr>
        <w:tab/>
      </w:r>
      <w:r>
        <w:rPr>
          <w:spacing w:val="-6"/>
          <w:lang w:eastAsia="zh-CN"/>
        </w:rPr>
        <w:t>暂停施工后，监理人应与发包人和承包人协商，采取有效措施积极消除暂停施工的影响。</w:t>
      </w:r>
      <w:r>
        <w:rPr>
          <w:lang w:eastAsia="zh-CN"/>
        </w:rPr>
        <w:t>当工程具备复工条件时，监理人应立即向承包人发出复工通知。承包人收到复工通知后，应在监理人指定的期限内复工。</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12.4.2</w:t>
      </w:r>
      <w:r>
        <w:rPr>
          <w:rFonts w:ascii="Times New Roman" w:eastAsia="Times New Roman" w:hAnsi="Times New Roman" w:cs="Times New Roman"/>
          <w:lang w:eastAsia="zh-CN"/>
        </w:rPr>
        <w:tab/>
      </w:r>
      <w:r>
        <w:rPr>
          <w:spacing w:val="-4"/>
          <w:lang w:eastAsia="zh-CN"/>
        </w:rPr>
        <w:t>承包人无故拖延和拒绝复工的，由此增加的费用和工期延误由承包人承担；因发包人原</w:t>
      </w:r>
      <w:r>
        <w:rPr>
          <w:lang w:eastAsia="zh-CN"/>
        </w:rPr>
        <w:lastRenderedPageBreak/>
        <w:t>因无法按时复工的，承包人有权要求发包人延长工期和（或）增加费用，并支付合理利润。</w:t>
      </w:r>
    </w:p>
    <w:p w:rsidR="005A6ACC" w:rsidRDefault="0008264D">
      <w:pPr>
        <w:spacing w:line="360" w:lineRule="auto"/>
        <w:ind w:firstLineChars="200" w:firstLine="422"/>
        <w:jc w:val="both"/>
        <w:rPr>
          <w:rFonts w:ascii="宋体" w:eastAsia="宋体" w:hAnsi="宋体" w:cs="宋体"/>
          <w:sz w:val="21"/>
          <w:szCs w:val="21"/>
          <w:lang w:eastAsia="zh-CN"/>
        </w:rPr>
      </w:pPr>
      <w:bookmarkStart w:id="196" w:name="12.5_暂停施工持续56_天以上"/>
      <w:bookmarkEnd w:id="196"/>
      <w:r>
        <w:rPr>
          <w:rFonts w:ascii="Times New Roman" w:eastAsia="Times New Roman" w:hAnsi="Times New Roman" w:cs="Times New Roman"/>
          <w:b/>
          <w:bCs/>
          <w:sz w:val="21"/>
          <w:szCs w:val="21"/>
          <w:lang w:eastAsia="zh-CN"/>
        </w:rPr>
        <w:t xml:space="preserve">12.5  </w:t>
      </w:r>
      <w:r>
        <w:rPr>
          <w:rFonts w:ascii="宋体" w:eastAsia="宋体" w:hAnsi="宋体" w:cs="宋体"/>
          <w:b/>
          <w:bCs/>
          <w:sz w:val="21"/>
          <w:szCs w:val="21"/>
          <w:lang w:eastAsia="zh-CN"/>
        </w:rPr>
        <w:t xml:space="preserve">暂停施工持续 </w:t>
      </w:r>
      <w:r>
        <w:rPr>
          <w:rFonts w:ascii="Times New Roman" w:eastAsia="Times New Roman" w:hAnsi="Times New Roman" w:cs="Times New Roman"/>
          <w:b/>
          <w:bCs/>
          <w:sz w:val="21"/>
          <w:szCs w:val="21"/>
          <w:lang w:eastAsia="zh-CN"/>
        </w:rPr>
        <w:t>56</w:t>
      </w:r>
      <w:r>
        <w:rPr>
          <w:rFonts w:ascii="Times New Roman" w:eastAsia="Times New Roman" w:hAnsi="Times New Roman" w:cs="Times New Roman"/>
          <w:b/>
          <w:bCs/>
          <w:spacing w:val="-2"/>
          <w:sz w:val="21"/>
          <w:szCs w:val="21"/>
          <w:lang w:eastAsia="zh-CN"/>
        </w:rPr>
        <w:t xml:space="preserve"> </w:t>
      </w:r>
      <w:r>
        <w:rPr>
          <w:rFonts w:ascii="宋体" w:eastAsia="宋体" w:hAnsi="宋体" w:cs="宋体"/>
          <w:b/>
          <w:bCs/>
          <w:sz w:val="21"/>
          <w:szCs w:val="21"/>
          <w:lang w:eastAsia="zh-CN"/>
        </w:rPr>
        <w:t>天以上</w:t>
      </w:r>
    </w:p>
    <w:p w:rsidR="005A6ACC" w:rsidRDefault="0008264D">
      <w:pPr>
        <w:pStyle w:val="a4"/>
        <w:tabs>
          <w:tab w:val="left" w:pos="1302"/>
        </w:tabs>
        <w:spacing w:line="360" w:lineRule="auto"/>
        <w:ind w:left="0" w:firstLineChars="200" w:firstLine="420"/>
        <w:jc w:val="both"/>
        <w:rPr>
          <w:lang w:eastAsia="zh-CN"/>
        </w:rPr>
      </w:pPr>
      <w:r>
        <w:rPr>
          <w:rFonts w:ascii="Times New Roman" w:eastAsia="Times New Roman" w:hAnsi="Times New Roman" w:cs="Times New Roman"/>
          <w:lang w:eastAsia="zh-CN"/>
        </w:rPr>
        <w:t>12.5.1</w:t>
      </w:r>
      <w:r>
        <w:rPr>
          <w:rFonts w:ascii="Times New Roman" w:eastAsia="Times New Roman" w:hAnsi="Times New Roman" w:cs="Times New Roman"/>
          <w:lang w:eastAsia="zh-CN"/>
        </w:rPr>
        <w:tab/>
      </w:r>
      <w:r>
        <w:rPr>
          <w:lang w:eastAsia="zh-CN"/>
        </w:rPr>
        <w:t xml:space="preserve">监理人发出暂停施工指示后 </w:t>
      </w:r>
      <w:r>
        <w:rPr>
          <w:rFonts w:ascii="Times New Roman" w:eastAsia="Times New Roman" w:hAnsi="Times New Roman" w:cs="Times New Roman"/>
          <w:lang w:eastAsia="zh-CN"/>
        </w:rPr>
        <w:t xml:space="preserve">56  </w:t>
      </w:r>
      <w:r>
        <w:rPr>
          <w:rFonts w:ascii="Times New Roman" w:eastAsia="Times New Roman" w:hAnsi="Times New Roman" w:cs="Times New Roman"/>
          <w:spacing w:val="27"/>
          <w:lang w:eastAsia="zh-CN"/>
        </w:rPr>
        <w:t xml:space="preserve"> </w:t>
      </w:r>
      <w:r>
        <w:rPr>
          <w:spacing w:val="2"/>
          <w:lang w:eastAsia="zh-CN"/>
        </w:rPr>
        <w:t>天内未向承包人发出复工通知，除了该项停工属于第</w:t>
      </w:r>
      <w:r>
        <w:rPr>
          <w:rFonts w:ascii="Times New Roman" w:eastAsia="Times New Roman" w:hAnsi="Times New Roman" w:cs="Times New Roman"/>
          <w:lang w:eastAsia="zh-CN"/>
        </w:rPr>
        <w:t xml:space="preserve">12.1 </w:t>
      </w:r>
      <w:r>
        <w:rPr>
          <w:lang w:eastAsia="zh-CN"/>
        </w:rPr>
        <w:t xml:space="preserve">款的情况外，承包人可向监理人提交书面通知，要求监理人在收到书面通知后 </w:t>
      </w:r>
      <w:r>
        <w:rPr>
          <w:rFonts w:ascii="Times New Roman" w:eastAsia="Times New Roman" w:hAnsi="Times New Roman" w:cs="Times New Roman"/>
          <w:lang w:eastAsia="zh-CN"/>
        </w:rPr>
        <w:t>28</w:t>
      </w:r>
      <w:r>
        <w:rPr>
          <w:rFonts w:ascii="Times New Roman" w:eastAsia="Times New Roman" w:hAnsi="Times New Roman" w:cs="Times New Roman"/>
          <w:spacing w:val="33"/>
          <w:lang w:eastAsia="zh-CN"/>
        </w:rPr>
        <w:t xml:space="preserve"> </w:t>
      </w:r>
      <w:r>
        <w:rPr>
          <w:lang w:eastAsia="zh-CN"/>
        </w:rPr>
        <w:t>天内准许已</w:t>
      </w:r>
      <w:r>
        <w:rPr>
          <w:spacing w:val="-1"/>
          <w:lang w:eastAsia="zh-CN"/>
        </w:rPr>
        <w:t>暂停施工的工程或其中一部分工程继续施工。如监理人逾期不予批准，则承包人可以通知监理人，</w:t>
      </w:r>
      <w:r>
        <w:rPr>
          <w:lang w:eastAsia="zh-CN"/>
        </w:rPr>
        <w:t xml:space="preserve">将工程受影响的部分视为按第 </w:t>
      </w:r>
      <w:r>
        <w:rPr>
          <w:rFonts w:ascii="Times New Roman" w:eastAsia="Times New Roman" w:hAnsi="Times New Roman" w:cs="Times New Roman"/>
          <w:spacing w:val="-4"/>
          <w:lang w:eastAsia="zh-CN"/>
        </w:rPr>
        <w:t>15.1</w:t>
      </w:r>
      <w:r>
        <w:rPr>
          <w:spacing w:val="-4"/>
          <w:lang w:eastAsia="zh-CN"/>
        </w:rPr>
        <w:t>（</w:t>
      </w:r>
      <w:r>
        <w:rPr>
          <w:rFonts w:ascii="Times New Roman" w:eastAsia="Times New Roman" w:hAnsi="Times New Roman" w:cs="Times New Roman"/>
          <w:spacing w:val="-4"/>
          <w:lang w:eastAsia="zh-CN"/>
        </w:rPr>
        <w:t>1</w:t>
      </w:r>
      <w:r>
        <w:rPr>
          <w:spacing w:val="-4"/>
          <w:lang w:eastAsia="zh-CN"/>
        </w:rPr>
        <w:t>）项的可取消工作。如暂停施工影响到整个工程，可视为发包</w:t>
      </w:r>
      <w:r>
        <w:rPr>
          <w:lang w:eastAsia="zh-CN"/>
        </w:rPr>
        <w:t xml:space="preserve">人违约，应按第 </w:t>
      </w:r>
      <w:r>
        <w:rPr>
          <w:rFonts w:ascii="Times New Roman" w:eastAsia="Times New Roman" w:hAnsi="Times New Roman" w:cs="Times New Roman"/>
          <w:lang w:eastAsia="zh-CN"/>
        </w:rPr>
        <w:t>22.2</w:t>
      </w:r>
      <w:r>
        <w:rPr>
          <w:rFonts w:ascii="Times New Roman" w:eastAsia="Times New Roman" w:hAnsi="Times New Roman" w:cs="Times New Roman"/>
          <w:spacing w:val="-2"/>
          <w:lang w:eastAsia="zh-CN"/>
        </w:rPr>
        <w:t xml:space="preserve"> </w:t>
      </w:r>
      <w:r>
        <w:rPr>
          <w:lang w:eastAsia="zh-CN"/>
        </w:rPr>
        <w:t>款的规定办理。</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12.5.2</w:t>
      </w:r>
      <w:r>
        <w:rPr>
          <w:rFonts w:ascii="Times New Roman" w:eastAsia="Times New Roman" w:hAnsi="Times New Roman" w:cs="Times New Roman"/>
          <w:lang w:eastAsia="zh-CN"/>
        </w:rPr>
        <w:tab/>
      </w:r>
      <w:r>
        <w:rPr>
          <w:lang w:eastAsia="zh-CN"/>
        </w:rPr>
        <w:t xml:space="preserve">由于承包人责任引起的暂停施工，如承包人在收到监理人暂停施工指示后 </w:t>
      </w:r>
      <w:r>
        <w:rPr>
          <w:rFonts w:ascii="Times New Roman" w:eastAsia="Times New Roman" w:hAnsi="Times New Roman" w:cs="Times New Roman"/>
          <w:lang w:eastAsia="zh-CN"/>
        </w:rPr>
        <w:t>56</w:t>
      </w:r>
      <w:r>
        <w:rPr>
          <w:rFonts w:ascii="Times New Roman" w:eastAsia="Times New Roman" w:hAnsi="Times New Roman" w:cs="Times New Roman"/>
          <w:spacing w:val="-17"/>
          <w:lang w:eastAsia="zh-CN"/>
        </w:rPr>
        <w:t xml:space="preserve"> </w:t>
      </w:r>
      <w:r>
        <w:rPr>
          <w:spacing w:val="-3"/>
          <w:lang w:eastAsia="zh-CN"/>
        </w:rPr>
        <w:t>天内不认</w:t>
      </w:r>
      <w:r>
        <w:rPr>
          <w:lang w:eastAsia="zh-CN"/>
        </w:rPr>
        <w:t xml:space="preserve">真采取有效的复工措施，造成工期延误，可视为承包人违约，应按第 </w:t>
      </w:r>
      <w:r>
        <w:rPr>
          <w:rFonts w:ascii="Times New Roman" w:eastAsia="Times New Roman" w:hAnsi="Times New Roman" w:cs="Times New Roman"/>
          <w:lang w:eastAsia="zh-CN"/>
        </w:rPr>
        <w:t>22.1</w:t>
      </w:r>
      <w:r>
        <w:rPr>
          <w:rFonts w:ascii="Times New Roman" w:eastAsia="Times New Roman" w:hAnsi="Times New Roman" w:cs="Times New Roman"/>
          <w:spacing w:val="-10"/>
          <w:lang w:eastAsia="zh-CN"/>
        </w:rPr>
        <w:t xml:space="preserve"> </w:t>
      </w:r>
      <w:r>
        <w:rPr>
          <w:lang w:eastAsia="zh-CN"/>
        </w:rPr>
        <w:t>款的规定办理。</w:t>
      </w:r>
    </w:p>
    <w:p w:rsidR="005A6ACC" w:rsidRDefault="0008264D">
      <w:pPr>
        <w:spacing w:line="360" w:lineRule="auto"/>
        <w:ind w:firstLineChars="200" w:firstLine="422"/>
        <w:jc w:val="both"/>
        <w:rPr>
          <w:rFonts w:ascii="宋体" w:eastAsia="宋体" w:hAnsi="宋体" w:cs="宋体"/>
          <w:sz w:val="21"/>
          <w:szCs w:val="21"/>
          <w:lang w:eastAsia="zh-CN"/>
        </w:rPr>
      </w:pPr>
      <w:bookmarkStart w:id="197" w:name="13._工程质量"/>
      <w:bookmarkEnd w:id="197"/>
      <w:r>
        <w:rPr>
          <w:rFonts w:ascii="Times New Roman" w:eastAsia="Times New Roman" w:hAnsi="Times New Roman" w:cs="Times New Roman"/>
          <w:b/>
          <w:bCs/>
          <w:sz w:val="21"/>
          <w:szCs w:val="21"/>
          <w:lang w:eastAsia="zh-CN"/>
        </w:rPr>
        <w:t xml:space="preserve">13.  </w:t>
      </w:r>
      <w:r>
        <w:rPr>
          <w:rFonts w:ascii="宋体" w:eastAsia="宋体" w:hAnsi="宋体" w:cs="宋体"/>
          <w:b/>
          <w:bCs/>
          <w:sz w:val="21"/>
          <w:szCs w:val="21"/>
          <w:lang w:eastAsia="zh-CN"/>
        </w:rPr>
        <w:t>工程质量</w:t>
      </w:r>
    </w:p>
    <w:p w:rsidR="005A6ACC" w:rsidRDefault="0008264D">
      <w:pPr>
        <w:spacing w:line="360" w:lineRule="auto"/>
        <w:ind w:firstLineChars="200" w:firstLine="422"/>
        <w:jc w:val="both"/>
        <w:rPr>
          <w:rFonts w:ascii="宋体" w:eastAsia="宋体" w:hAnsi="宋体" w:cs="宋体"/>
          <w:sz w:val="21"/>
          <w:szCs w:val="21"/>
          <w:lang w:eastAsia="zh-CN"/>
        </w:rPr>
      </w:pPr>
      <w:bookmarkStart w:id="198" w:name="13.1_工程质量要求"/>
      <w:bookmarkEnd w:id="198"/>
      <w:r>
        <w:rPr>
          <w:rFonts w:ascii="Times New Roman" w:eastAsia="Times New Roman" w:hAnsi="Times New Roman" w:cs="Times New Roman"/>
          <w:b/>
          <w:bCs/>
          <w:sz w:val="21"/>
          <w:szCs w:val="21"/>
          <w:lang w:eastAsia="zh-CN"/>
        </w:rPr>
        <w:t xml:space="preserve">13.1 </w:t>
      </w:r>
      <w:r>
        <w:rPr>
          <w:rFonts w:ascii="Times New Roman" w:eastAsia="Times New Roman" w:hAnsi="Times New Roman" w:cs="Times New Roman"/>
          <w:b/>
          <w:bCs/>
          <w:spacing w:val="2"/>
          <w:sz w:val="21"/>
          <w:szCs w:val="21"/>
          <w:lang w:eastAsia="zh-CN"/>
        </w:rPr>
        <w:t xml:space="preserve"> </w:t>
      </w:r>
      <w:r>
        <w:rPr>
          <w:rFonts w:ascii="宋体" w:eastAsia="宋体" w:hAnsi="宋体" w:cs="宋体"/>
          <w:b/>
          <w:bCs/>
          <w:sz w:val="21"/>
          <w:szCs w:val="21"/>
          <w:lang w:eastAsia="zh-CN"/>
        </w:rPr>
        <w:t>工程质量要求</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13.1.1</w:t>
      </w:r>
      <w:r>
        <w:rPr>
          <w:rFonts w:ascii="Times New Roman" w:eastAsia="Times New Roman" w:hAnsi="Times New Roman" w:cs="Times New Roman"/>
          <w:lang w:eastAsia="zh-CN"/>
        </w:rPr>
        <w:tab/>
      </w:r>
      <w:r>
        <w:rPr>
          <w:lang w:eastAsia="zh-CN"/>
        </w:rPr>
        <w:t>工程质量验收按合同约定验收标准执行。</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13.1.2</w:t>
      </w:r>
      <w:r>
        <w:rPr>
          <w:rFonts w:ascii="Times New Roman" w:eastAsia="Times New Roman" w:hAnsi="Times New Roman" w:cs="Times New Roman"/>
          <w:lang w:eastAsia="zh-CN"/>
        </w:rPr>
        <w:tab/>
      </w:r>
      <w:r>
        <w:rPr>
          <w:spacing w:val="-4"/>
          <w:lang w:eastAsia="zh-CN"/>
        </w:rPr>
        <w:t>因承包人原因造成工程质量达不到合同约定验收标准的，监理人有权要求承包人返工直</w:t>
      </w:r>
      <w:r>
        <w:rPr>
          <w:lang w:eastAsia="zh-CN"/>
        </w:rPr>
        <w:t>至符合合同要求为止，由此造成的费用增加和（或）工期延误由承包人承担。</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13.1.3</w:t>
      </w:r>
      <w:r>
        <w:rPr>
          <w:rFonts w:ascii="Times New Roman" w:eastAsia="Times New Roman" w:hAnsi="Times New Roman" w:cs="Times New Roman"/>
          <w:lang w:eastAsia="zh-CN"/>
        </w:rPr>
        <w:tab/>
      </w:r>
      <w:r>
        <w:rPr>
          <w:spacing w:val="-4"/>
          <w:lang w:eastAsia="zh-CN"/>
        </w:rPr>
        <w:t>因发包人原因造成工程质量达不到合同约定验收标准的，发包人应承担由于承包人返工</w:t>
      </w:r>
      <w:r>
        <w:rPr>
          <w:lang w:eastAsia="zh-CN"/>
        </w:rPr>
        <w:t>造成的费用增加和（或）工期延误，并支付承包人合理利润。</w:t>
      </w:r>
    </w:p>
    <w:p w:rsidR="005A6ACC" w:rsidRDefault="0008264D">
      <w:pPr>
        <w:spacing w:line="360" w:lineRule="auto"/>
        <w:ind w:firstLineChars="200" w:firstLine="422"/>
        <w:jc w:val="both"/>
        <w:rPr>
          <w:rFonts w:ascii="宋体" w:eastAsia="宋体" w:hAnsi="宋体" w:cs="宋体"/>
          <w:sz w:val="21"/>
          <w:szCs w:val="21"/>
          <w:lang w:eastAsia="zh-CN"/>
        </w:rPr>
      </w:pPr>
      <w:bookmarkStart w:id="199" w:name="13.2_承包人的质量管理"/>
      <w:bookmarkEnd w:id="199"/>
      <w:r>
        <w:rPr>
          <w:rFonts w:ascii="Times New Roman" w:eastAsia="Times New Roman" w:hAnsi="Times New Roman" w:cs="Times New Roman"/>
          <w:b/>
          <w:bCs/>
          <w:sz w:val="21"/>
          <w:szCs w:val="21"/>
          <w:lang w:eastAsia="zh-CN"/>
        </w:rPr>
        <w:t xml:space="preserve">13.2 </w:t>
      </w:r>
      <w:r>
        <w:rPr>
          <w:rFonts w:ascii="Times New Roman" w:eastAsia="Times New Roman" w:hAnsi="Times New Roman" w:cs="Times New Roman"/>
          <w:b/>
          <w:bCs/>
          <w:spacing w:val="1"/>
          <w:sz w:val="21"/>
          <w:szCs w:val="21"/>
          <w:lang w:eastAsia="zh-CN"/>
        </w:rPr>
        <w:t xml:space="preserve"> </w:t>
      </w:r>
      <w:r>
        <w:rPr>
          <w:rFonts w:ascii="宋体" w:eastAsia="宋体" w:hAnsi="宋体" w:cs="宋体"/>
          <w:b/>
          <w:bCs/>
          <w:sz w:val="21"/>
          <w:szCs w:val="21"/>
          <w:lang w:eastAsia="zh-CN"/>
        </w:rPr>
        <w:t>承包人的质量管理</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13.2.1</w:t>
      </w:r>
      <w:r>
        <w:rPr>
          <w:rFonts w:ascii="Times New Roman" w:eastAsia="Times New Roman" w:hAnsi="Times New Roman" w:cs="Times New Roman"/>
          <w:spacing w:val="20"/>
          <w:lang w:eastAsia="zh-CN"/>
        </w:rPr>
        <w:t xml:space="preserve"> </w:t>
      </w:r>
      <w:r>
        <w:rPr>
          <w:spacing w:val="-4"/>
          <w:lang w:eastAsia="zh-CN"/>
        </w:rPr>
        <w:t>承包人应在施工场地设置专门的质量检查机构，配备专职质量检查人员，建立完善的质量检查制度。承包人应按技术标准和要求</w:t>
      </w:r>
      <w:r>
        <w:rPr>
          <w:rFonts w:ascii="Times New Roman" w:eastAsia="Times New Roman" w:hAnsi="Times New Roman" w:cs="Times New Roman"/>
          <w:spacing w:val="-4"/>
          <w:lang w:eastAsia="zh-CN"/>
        </w:rPr>
        <w:t>(</w:t>
      </w:r>
      <w:r>
        <w:rPr>
          <w:spacing w:val="-4"/>
          <w:lang w:eastAsia="zh-CN"/>
        </w:rPr>
        <w:t>合同技术条款</w:t>
      </w:r>
      <w:r>
        <w:rPr>
          <w:rFonts w:ascii="Times New Roman" w:eastAsia="Times New Roman" w:hAnsi="Times New Roman" w:cs="Times New Roman"/>
          <w:spacing w:val="-4"/>
          <w:lang w:eastAsia="zh-CN"/>
        </w:rPr>
        <w:t>)</w:t>
      </w:r>
      <w:r>
        <w:rPr>
          <w:spacing w:val="-4"/>
          <w:lang w:eastAsia="zh-CN"/>
        </w:rPr>
        <w:t>约定的内容和期限，编制工程质量保证措施</w:t>
      </w:r>
      <w:r>
        <w:rPr>
          <w:spacing w:val="-1"/>
          <w:lang w:eastAsia="zh-CN"/>
        </w:rPr>
        <w:t>文件，包括质量检查机构的组织和岗位责任、质量检查人员的组成、质量检查程序和实施细则等，</w:t>
      </w:r>
      <w:r>
        <w:rPr>
          <w:lang w:eastAsia="zh-CN"/>
        </w:rPr>
        <w:t>提交监理人审批。监理人应在技术标准和要求</w:t>
      </w:r>
      <w:r>
        <w:rPr>
          <w:rFonts w:ascii="Times New Roman" w:eastAsia="Times New Roman" w:hAnsi="Times New Roman" w:cs="Times New Roman"/>
          <w:lang w:eastAsia="zh-CN"/>
        </w:rPr>
        <w:t>(</w:t>
      </w:r>
      <w:r>
        <w:rPr>
          <w:lang w:eastAsia="zh-CN"/>
        </w:rPr>
        <w:t>合同技术条款</w:t>
      </w:r>
      <w:r>
        <w:rPr>
          <w:rFonts w:ascii="Times New Roman" w:eastAsia="Times New Roman" w:hAnsi="Times New Roman" w:cs="Times New Roman"/>
          <w:lang w:eastAsia="zh-CN"/>
        </w:rPr>
        <w:t>)</w:t>
      </w:r>
      <w:r>
        <w:rPr>
          <w:lang w:eastAsia="zh-CN"/>
        </w:rPr>
        <w:t>约定的期限内批复承包人。</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13.2.2</w:t>
      </w:r>
      <w:r>
        <w:rPr>
          <w:rFonts w:ascii="Times New Roman" w:eastAsia="Times New Roman" w:hAnsi="Times New Roman" w:cs="Times New Roman"/>
          <w:lang w:eastAsia="zh-CN"/>
        </w:rPr>
        <w:tab/>
      </w:r>
      <w:r>
        <w:rPr>
          <w:spacing w:val="-4"/>
          <w:lang w:eastAsia="zh-CN"/>
        </w:rPr>
        <w:t>承包人应加强对施工人员的质量教育和技术培训，定期考核施工人员的劳动技能，严格</w:t>
      </w:r>
      <w:r>
        <w:rPr>
          <w:lang w:eastAsia="zh-CN"/>
        </w:rPr>
        <w:t>执行规范和操作规程。</w:t>
      </w:r>
    </w:p>
    <w:p w:rsidR="005A6ACC" w:rsidRDefault="0008264D">
      <w:pPr>
        <w:spacing w:line="360" w:lineRule="auto"/>
        <w:ind w:firstLineChars="200" w:firstLine="422"/>
        <w:jc w:val="both"/>
        <w:rPr>
          <w:lang w:eastAsia="zh-CN"/>
        </w:rPr>
      </w:pPr>
      <w:bookmarkStart w:id="200" w:name="13.3_承包人的质量检查"/>
      <w:bookmarkEnd w:id="200"/>
      <w:r>
        <w:rPr>
          <w:rFonts w:ascii="Times New Roman" w:eastAsia="Times New Roman" w:hAnsi="Times New Roman" w:cs="Times New Roman"/>
          <w:b/>
          <w:bCs/>
          <w:sz w:val="21"/>
          <w:szCs w:val="21"/>
          <w:lang w:eastAsia="zh-CN"/>
        </w:rPr>
        <w:t>13.3</w:t>
      </w:r>
      <w:r>
        <w:rPr>
          <w:rFonts w:ascii="Times New Roman" w:eastAsia="Times New Roman" w:hAnsi="Times New Roman" w:cs="Times New Roman"/>
          <w:b/>
          <w:bCs/>
          <w:spacing w:val="49"/>
          <w:sz w:val="21"/>
          <w:szCs w:val="21"/>
          <w:lang w:eastAsia="zh-CN"/>
        </w:rPr>
        <w:t xml:space="preserve"> </w:t>
      </w:r>
      <w:r>
        <w:rPr>
          <w:rFonts w:ascii="宋体" w:eastAsia="宋体" w:hAnsi="宋体" w:cs="宋体"/>
          <w:b/>
          <w:bCs/>
          <w:sz w:val="21"/>
          <w:szCs w:val="21"/>
          <w:lang w:eastAsia="zh-CN"/>
        </w:rPr>
        <w:t>承包人的质量检查</w:t>
      </w:r>
      <w:r>
        <w:rPr>
          <w:rFonts w:ascii="宋体" w:eastAsia="宋体" w:hAnsi="宋体" w:cs="宋体"/>
          <w:b/>
          <w:bCs/>
          <w:spacing w:val="-103"/>
          <w:sz w:val="21"/>
          <w:szCs w:val="21"/>
          <w:lang w:eastAsia="zh-CN"/>
        </w:rPr>
        <w:t xml:space="preserve"> </w:t>
      </w:r>
      <w:r>
        <w:rPr>
          <w:rFonts w:ascii="宋体" w:eastAsia="宋体" w:hAnsi="宋体" w:cs="宋体"/>
          <w:spacing w:val="-1"/>
          <w:sz w:val="21"/>
          <w:szCs w:val="21"/>
          <w:lang w:eastAsia="zh-CN"/>
        </w:rPr>
        <w:t>承包人应按合同约定对材料、工程设备以及工程的所有部位及其施工工艺进行全过程的质量检</w:t>
      </w:r>
      <w:r>
        <w:rPr>
          <w:lang w:eastAsia="zh-CN"/>
        </w:rPr>
        <w:t>查和检验，并作详细记录，编制工程质量报表，报送监理人审查。</w:t>
      </w:r>
    </w:p>
    <w:p w:rsidR="005A6ACC" w:rsidRDefault="0008264D">
      <w:pPr>
        <w:spacing w:line="360" w:lineRule="auto"/>
        <w:ind w:firstLineChars="200" w:firstLine="422"/>
        <w:jc w:val="both"/>
        <w:rPr>
          <w:lang w:eastAsia="zh-CN"/>
        </w:rPr>
      </w:pPr>
      <w:bookmarkStart w:id="201" w:name="13.4_监理人的质量检查"/>
      <w:bookmarkEnd w:id="201"/>
      <w:r>
        <w:rPr>
          <w:rFonts w:ascii="Times New Roman" w:eastAsia="Times New Roman" w:hAnsi="Times New Roman" w:cs="Times New Roman"/>
          <w:b/>
          <w:bCs/>
          <w:sz w:val="21"/>
          <w:szCs w:val="21"/>
          <w:lang w:eastAsia="zh-CN"/>
        </w:rPr>
        <w:t xml:space="preserve">13.4 </w:t>
      </w:r>
      <w:r>
        <w:rPr>
          <w:rFonts w:ascii="宋体" w:eastAsia="宋体" w:hAnsi="宋体" w:cs="宋体"/>
          <w:b/>
          <w:bCs/>
          <w:sz w:val="21"/>
          <w:szCs w:val="21"/>
          <w:lang w:eastAsia="zh-CN"/>
        </w:rPr>
        <w:t>监理人的质量检查</w:t>
      </w:r>
      <w:r>
        <w:rPr>
          <w:rFonts w:ascii="宋体" w:eastAsia="宋体" w:hAnsi="宋体" w:cs="宋体"/>
          <w:b/>
          <w:bCs/>
          <w:spacing w:val="-105"/>
          <w:sz w:val="21"/>
          <w:szCs w:val="21"/>
          <w:lang w:eastAsia="zh-CN"/>
        </w:rPr>
        <w:t xml:space="preserve"> </w:t>
      </w:r>
      <w:r>
        <w:rPr>
          <w:rFonts w:ascii="宋体" w:eastAsia="宋体" w:hAnsi="宋体" w:cs="宋体"/>
          <w:spacing w:val="-1"/>
          <w:sz w:val="21"/>
          <w:szCs w:val="21"/>
          <w:lang w:eastAsia="zh-CN"/>
        </w:rPr>
        <w:t>监理人有权对工程的所有部位及其施工工艺、材料和工程设备进行检查和检验。承包人应为监</w:t>
      </w:r>
      <w:r>
        <w:rPr>
          <w:spacing w:val="-1"/>
          <w:lang w:eastAsia="zh-CN"/>
        </w:rPr>
        <w:t>理人的检查和检验提供方便，包括监理人到施工场地，或制造、加工地点，或合同约定的其他地方</w:t>
      </w:r>
      <w:r>
        <w:rPr>
          <w:spacing w:val="-20"/>
          <w:lang w:eastAsia="zh-CN"/>
        </w:rPr>
        <w:t xml:space="preserve"> </w:t>
      </w:r>
      <w:r>
        <w:rPr>
          <w:spacing w:val="-1"/>
          <w:lang w:eastAsia="zh-CN"/>
        </w:rPr>
        <w:t>进行察看和查阅施工原始记录。承包人还应按监理人指示，进行施工场地取样试验、工程复核测量</w:t>
      </w:r>
      <w:r>
        <w:rPr>
          <w:spacing w:val="-20"/>
          <w:lang w:eastAsia="zh-CN"/>
        </w:rPr>
        <w:t xml:space="preserve"> </w:t>
      </w:r>
      <w:r>
        <w:rPr>
          <w:spacing w:val="-1"/>
          <w:lang w:eastAsia="zh-CN"/>
        </w:rPr>
        <w:t>和设备性能检测，提供试验样品、提交试验报告和测量成果以及监理人要求进行的其他工作。监理</w:t>
      </w:r>
      <w:r>
        <w:rPr>
          <w:spacing w:val="-20"/>
          <w:lang w:eastAsia="zh-CN"/>
        </w:rPr>
        <w:t xml:space="preserve"> </w:t>
      </w:r>
      <w:r>
        <w:rPr>
          <w:lang w:eastAsia="zh-CN"/>
        </w:rPr>
        <w:t>人的检查和检验，不免除承包人按合同约定应负的责任。</w:t>
      </w:r>
    </w:p>
    <w:p w:rsidR="005A6ACC" w:rsidRDefault="0008264D">
      <w:pPr>
        <w:spacing w:line="360" w:lineRule="auto"/>
        <w:ind w:firstLineChars="200" w:firstLine="422"/>
        <w:jc w:val="both"/>
        <w:rPr>
          <w:rFonts w:ascii="宋体" w:eastAsia="宋体" w:hAnsi="宋体" w:cs="宋体"/>
          <w:sz w:val="21"/>
          <w:szCs w:val="21"/>
          <w:lang w:eastAsia="zh-CN"/>
        </w:rPr>
      </w:pPr>
      <w:bookmarkStart w:id="202" w:name="13.5_工程隐蔽部位覆盖前的检查"/>
      <w:bookmarkEnd w:id="202"/>
      <w:r>
        <w:rPr>
          <w:rFonts w:ascii="Times New Roman" w:eastAsia="Times New Roman" w:hAnsi="Times New Roman" w:cs="Times New Roman"/>
          <w:b/>
          <w:bCs/>
          <w:sz w:val="21"/>
          <w:szCs w:val="21"/>
          <w:lang w:eastAsia="zh-CN"/>
        </w:rPr>
        <w:t xml:space="preserve">13.5 </w:t>
      </w:r>
      <w:r>
        <w:rPr>
          <w:rFonts w:ascii="Times New Roman" w:eastAsia="Times New Roman" w:hAnsi="Times New Roman" w:cs="Times New Roman"/>
          <w:b/>
          <w:bCs/>
          <w:spacing w:val="1"/>
          <w:sz w:val="21"/>
          <w:szCs w:val="21"/>
          <w:lang w:eastAsia="zh-CN"/>
        </w:rPr>
        <w:t xml:space="preserve"> </w:t>
      </w:r>
      <w:r>
        <w:rPr>
          <w:rFonts w:ascii="宋体" w:eastAsia="宋体" w:hAnsi="宋体" w:cs="宋体"/>
          <w:b/>
          <w:bCs/>
          <w:sz w:val="21"/>
          <w:szCs w:val="21"/>
          <w:lang w:eastAsia="zh-CN"/>
        </w:rPr>
        <w:t>工程隐蔽部位覆盖前的检查</w:t>
      </w:r>
    </w:p>
    <w:p w:rsidR="005A6ACC" w:rsidRDefault="0008264D">
      <w:pPr>
        <w:tabs>
          <w:tab w:val="left" w:pos="1297"/>
        </w:tabs>
        <w:spacing w:line="360" w:lineRule="auto"/>
        <w:ind w:firstLineChars="200" w:firstLine="422"/>
        <w:jc w:val="both"/>
        <w:rPr>
          <w:rFonts w:ascii="宋体" w:eastAsia="宋体" w:hAnsi="宋体" w:cs="宋体"/>
          <w:sz w:val="21"/>
          <w:szCs w:val="21"/>
          <w:lang w:eastAsia="zh-CN"/>
        </w:rPr>
      </w:pPr>
      <w:bookmarkStart w:id="203" w:name="13.5.1__通知监理人检查"/>
      <w:bookmarkEnd w:id="203"/>
      <w:r>
        <w:rPr>
          <w:rFonts w:ascii="Times New Roman" w:eastAsia="Times New Roman" w:hAnsi="Times New Roman" w:cs="Times New Roman"/>
          <w:b/>
          <w:bCs/>
          <w:sz w:val="21"/>
          <w:szCs w:val="21"/>
          <w:lang w:eastAsia="zh-CN"/>
        </w:rPr>
        <w:t>13.5.1</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 xml:space="preserve">通知监理人检查 </w:t>
      </w:r>
      <w:r>
        <w:rPr>
          <w:rFonts w:ascii="宋体" w:eastAsia="宋体" w:hAnsi="宋体" w:cs="宋体"/>
          <w:spacing w:val="-3"/>
          <w:sz w:val="21"/>
          <w:szCs w:val="21"/>
          <w:lang w:eastAsia="zh-CN"/>
        </w:rPr>
        <w:t>经承包人自检确认的工程隐蔽部位具备覆盖条件后，承包人应通知监理人在约定的期限内检查。</w:t>
      </w:r>
    </w:p>
    <w:p w:rsidR="005A6ACC" w:rsidRDefault="0008264D">
      <w:pPr>
        <w:pStyle w:val="a4"/>
        <w:spacing w:line="360" w:lineRule="auto"/>
        <w:ind w:left="0" w:firstLineChars="200" w:firstLine="416"/>
        <w:jc w:val="both"/>
        <w:rPr>
          <w:lang w:eastAsia="zh-CN"/>
        </w:rPr>
      </w:pPr>
      <w:r>
        <w:rPr>
          <w:spacing w:val="-1"/>
          <w:lang w:eastAsia="zh-CN"/>
        </w:rPr>
        <w:t>承包人的通知应附有自检记录和必要的检查资料。监理人应按时到场检查。经监理人检查确认</w:t>
      </w:r>
      <w:r>
        <w:rPr>
          <w:spacing w:val="-1"/>
          <w:lang w:eastAsia="zh-CN"/>
        </w:rPr>
        <w:lastRenderedPageBreak/>
        <w:t>质量</w:t>
      </w:r>
      <w:r>
        <w:rPr>
          <w:spacing w:val="-20"/>
          <w:lang w:eastAsia="zh-CN"/>
        </w:rPr>
        <w:t xml:space="preserve"> </w:t>
      </w:r>
      <w:r>
        <w:rPr>
          <w:spacing w:val="-1"/>
          <w:lang w:eastAsia="zh-CN"/>
        </w:rPr>
        <w:t>符合隐蔽要求，并在检查记录上签字后，承包人才能进行覆盖。监理人检查确认质量不合格的，承</w:t>
      </w:r>
      <w:r>
        <w:rPr>
          <w:lang w:eastAsia="zh-CN"/>
        </w:rPr>
        <w:t>包人应在监理人指示的时间内修整返工后，由监理人重新检查。</w:t>
      </w:r>
    </w:p>
    <w:p w:rsidR="005A6ACC" w:rsidRDefault="0008264D">
      <w:pPr>
        <w:tabs>
          <w:tab w:val="left" w:pos="1297"/>
        </w:tabs>
        <w:spacing w:line="360" w:lineRule="auto"/>
        <w:ind w:firstLineChars="200" w:firstLine="422"/>
        <w:jc w:val="both"/>
        <w:rPr>
          <w:rFonts w:ascii="宋体" w:eastAsia="宋体" w:hAnsi="宋体" w:cs="宋体"/>
          <w:sz w:val="21"/>
          <w:szCs w:val="21"/>
          <w:lang w:eastAsia="zh-CN"/>
        </w:rPr>
      </w:pPr>
      <w:bookmarkStart w:id="204" w:name="13.5.2__监理人未到场检查"/>
      <w:bookmarkEnd w:id="204"/>
      <w:r>
        <w:rPr>
          <w:rFonts w:ascii="Times New Roman" w:eastAsia="Times New Roman" w:hAnsi="Times New Roman" w:cs="Times New Roman"/>
          <w:b/>
          <w:bCs/>
          <w:sz w:val="21"/>
          <w:szCs w:val="21"/>
          <w:lang w:eastAsia="zh-CN"/>
        </w:rPr>
        <w:t>13.5.2</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监理人未到场检查</w:t>
      </w:r>
    </w:p>
    <w:p w:rsidR="005A6ACC" w:rsidRDefault="0008264D">
      <w:pPr>
        <w:pStyle w:val="a4"/>
        <w:spacing w:line="360" w:lineRule="auto"/>
        <w:ind w:left="0" w:firstLineChars="200" w:firstLine="420"/>
        <w:jc w:val="both"/>
        <w:rPr>
          <w:lang w:eastAsia="zh-CN"/>
        </w:rPr>
      </w:pPr>
      <w:r>
        <w:rPr>
          <w:lang w:eastAsia="zh-CN"/>
        </w:rPr>
        <w:t>监理人未按第</w:t>
      </w:r>
      <w:r>
        <w:rPr>
          <w:spacing w:val="-60"/>
          <w:lang w:eastAsia="zh-CN"/>
        </w:rPr>
        <w:t xml:space="preserve"> </w:t>
      </w:r>
      <w:r>
        <w:rPr>
          <w:rFonts w:ascii="Times New Roman" w:eastAsia="Times New Roman" w:hAnsi="Times New Roman" w:cs="Times New Roman"/>
          <w:lang w:eastAsia="zh-CN"/>
        </w:rPr>
        <w:t>13.5.1</w:t>
      </w:r>
      <w:r>
        <w:rPr>
          <w:rFonts w:ascii="Times New Roman" w:eastAsia="Times New Roman" w:hAnsi="Times New Roman" w:cs="Times New Roman"/>
          <w:spacing w:val="37"/>
          <w:lang w:eastAsia="zh-CN"/>
        </w:rPr>
        <w:t xml:space="preserve"> </w:t>
      </w:r>
      <w:r>
        <w:rPr>
          <w:lang w:eastAsia="zh-CN"/>
        </w:rPr>
        <w:t>项约定的时间进行检查的，除监理人另有指示外，承包人可自行完成覆盖</w:t>
      </w:r>
      <w:r>
        <w:rPr>
          <w:spacing w:val="-10"/>
          <w:lang w:eastAsia="zh-CN"/>
        </w:rPr>
        <w:t>工作，并作相应记录报送监理人，监理人应签字确认。监理人事后对检查记录有疑问的，可按第</w:t>
      </w:r>
      <w:r>
        <w:rPr>
          <w:spacing w:val="25"/>
          <w:lang w:eastAsia="zh-CN"/>
        </w:rPr>
        <w:t xml:space="preserve"> </w:t>
      </w:r>
      <w:r>
        <w:rPr>
          <w:rFonts w:ascii="Times New Roman" w:eastAsia="Times New Roman" w:hAnsi="Times New Roman" w:cs="Times New Roman"/>
          <w:lang w:eastAsia="zh-CN"/>
        </w:rPr>
        <w:t>13.5.3</w:t>
      </w:r>
      <w:r>
        <w:rPr>
          <w:lang w:eastAsia="zh-CN"/>
        </w:rPr>
        <w:t>项的约定重新检查。</w:t>
      </w:r>
    </w:p>
    <w:p w:rsidR="005A6ACC" w:rsidRDefault="0008264D">
      <w:pPr>
        <w:tabs>
          <w:tab w:val="left" w:pos="1297"/>
        </w:tabs>
        <w:spacing w:line="360" w:lineRule="auto"/>
        <w:ind w:firstLineChars="200" w:firstLine="422"/>
        <w:jc w:val="both"/>
        <w:rPr>
          <w:rFonts w:ascii="宋体" w:eastAsia="宋体" w:hAnsi="宋体" w:cs="宋体"/>
          <w:sz w:val="21"/>
          <w:szCs w:val="21"/>
          <w:lang w:eastAsia="zh-CN"/>
        </w:rPr>
      </w:pPr>
      <w:bookmarkStart w:id="205" w:name="13.5.3__监理人重新检查"/>
      <w:bookmarkEnd w:id="205"/>
      <w:r>
        <w:rPr>
          <w:rFonts w:ascii="Times New Roman" w:eastAsia="Times New Roman" w:hAnsi="Times New Roman" w:cs="Times New Roman"/>
          <w:b/>
          <w:bCs/>
          <w:sz w:val="21"/>
          <w:szCs w:val="21"/>
          <w:lang w:eastAsia="zh-CN"/>
        </w:rPr>
        <w:t>13.5.3</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监理人重新检查</w:t>
      </w:r>
    </w:p>
    <w:p w:rsidR="005A6ACC" w:rsidRDefault="0008264D">
      <w:pPr>
        <w:pStyle w:val="a4"/>
        <w:spacing w:line="360" w:lineRule="auto"/>
        <w:ind w:left="0" w:firstLineChars="200" w:firstLine="420"/>
        <w:jc w:val="both"/>
        <w:rPr>
          <w:lang w:eastAsia="zh-CN"/>
        </w:rPr>
      </w:pPr>
      <w:r>
        <w:rPr>
          <w:lang w:eastAsia="zh-CN"/>
        </w:rPr>
        <w:t>承包人按第</w:t>
      </w:r>
      <w:r>
        <w:rPr>
          <w:spacing w:val="-46"/>
          <w:lang w:eastAsia="zh-CN"/>
        </w:rPr>
        <w:t xml:space="preserve"> </w:t>
      </w:r>
      <w:r>
        <w:rPr>
          <w:rFonts w:ascii="Times New Roman" w:eastAsia="Times New Roman" w:hAnsi="Times New Roman" w:cs="Times New Roman"/>
          <w:lang w:eastAsia="zh-CN"/>
        </w:rPr>
        <w:t>13.5.1</w:t>
      </w:r>
      <w:r>
        <w:rPr>
          <w:rFonts w:ascii="Times New Roman" w:eastAsia="Times New Roman" w:hAnsi="Times New Roman" w:cs="Times New Roman"/>
          <w:spacing w:val="12"/>
          <w:lang w:eastAsia="zh-CN"/>
        </w:rPr>
        <w:t xml:space="preserve"> </w:t>
      </w:r>
      <w:r>
        <w:rPr>
          <w:lang w:eastAsia="zh-CN"/>
        </w:rPr>
        <w:t>项或第</w:t>
      </w:r>
      <w:r>
        <w:rPr>
          <w:spacing w:val="-49"/>
          <w:lang w:eastAsia="zh-CN"/>
        </w:rPr>
        <w:t xml:space="preserve"> </w:t>
      </w:r>
      <w:r>
        <w:rPr>
          <w:rFonts w:ascii="Times New Roman" w:eastAsia="Times New Roman" w:hAnsi="Times New Roman" w:cs="Times New Roman"/>
          <w:lang w:eastAsia="zh-CN"/>
        </w:rPr>
        <w:t>13.5.2</w:t>
      </w:r>
      <w:r>
        <w:rPr>
          <w:rFonts w:ascii="Times New Roman" w:eastAsia="Times New Roman" w:hAnsi="Times New Roman" w:cs="Times New Roman"/>
          <w:spacing w:val="12"/>
          <w:lang w:eastAsia="zh-CN"/>
        </w:rPr>
        <w:t xml:space="preserve"> </w:t>
      </w:r>
      <w:r>
        <w:rPr>
          <w:spacing w:val="-4"/>
          <w:lang w:eastAsia="zh-CN"/>
        </w:rPr>
        <w:t>项覆盖工程隐蔽部位后，监理人对质量有疑问的，可要求承包</w:t>
      </w:r>
      <w:r>
        <w:rPr>
          <w:spacing w:val="-1"/>
          <w:lang w:eastAsia="zh-CN"/>
        </w:rPr>
        <w:t>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w:t>
      </w:r>
      <w:r>
        <w:rPr>
          <w:lang w:eastAsia="zh-CN"/>
        </w:rPr>
        <w:t>承包人承担。</w:t>
      </w:r>
    </w:p>
    <w:p w:rsidR="005A6ACC" w:rsidRDefault="0008264D">
      <w:pPr>
        <w:tabs>
          <w:tab w:val="left" w:pos="1297"/>
        </w:tabs>
        <w:spacing w:line="360" w:lineRule="auto"/>
        <w:ind w:firstLineChars="200" w:firstLine="422"/>
        <w:jc w:val="both"/>
        <w:rPr>
          <w:lang w:eastAsia="zh-CN"/>
        </w:rPr>
      </w:pPr>
      <w:bookmarkStart w:id="206" w:name="13.5.4__承包人私自覆盖"/>
      <w:bookmarkEnd w:id="206"/>
      <w:r>
        <w:rPr>
          <w:rFonts w:ascii="Times New Roman" w:eastAsia="Times New Roman" w:hAnsi="Times New Roman" w:cs="Times New Roman"/>
          <w:b/>
          <w:bCs/>
          <w:sz w:val="21"/>
          <w:szCs w:val="21"/>
          <w:lang w:eastAsia="zh-CN"/>
        </w:rPr>
        <w:t>13.5.4</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 xml:space="preserve">承包人私自覆盖 </w:t>
      </w:r>
      <w:r>
        <w:rPr>
          <w:rFonts w:ascii="宋体" w:eastAsia="宋体" w:hAnsi="宋体" w:cs="宋体"/>
          <w:spacing w:val="-1"/>
          <w:sz w:val="21"/>
          <w:szCs w:val="21"/>
          <w:lang w:eastAsia="zh-CN"/>
        </w:rPr>
        <w:t>承包人未通知监理人到场检查，私自将工程隐蔽部位覆盖的，监理人有权指示承包人钻孔探测</w:t>
      </w:r>
      <w:r>
        <w:rPr>
          <w:lang w:eastAsia="zh-CN"/>
        </w:rPr>
        <w:t>或揭开检查，由此增加的费用和（或）工期延误由承包人承担。</w:t>
      </w:r>
    </w:p>
    <w:p w:rsidR="005A6ACC" w:rsidRDefault="0008264D">
      <w:pPr>
        <w:tabs>
          <w:tab w:val="left" w:pos="1139"/>
        </w:tabs>
        <w:spacing w:line="360" w:lineRule="auto"/>
        <w:ind w:firstLineChars="200" w:firstLine="422"/>
        <w:jc w:val="both"/>
        <w:rPr>
          <w:rFonts w:ascii="宋体" w:eastAsia="宋体" w:hAnsi="宋体" w:cs="宋体"/>
          <w:sz w:val="21"/>
          <w:szCs w:val="21"/>
          <w:lang w:eastAsia="zh-CN"/>
        </w:rPr>
      </w:pPr>
      <w:bookmarkStart w:id="207" w:name="13.6__清除不合格工程"/>
      <w:bookmarkEnd w:id="207"/>
      <w:r>
        <w:rPr>
          <w:rFonts w:ascii="Times New Roman" w:eastAsia="Times New Roman" w:hAnsi="Times New Roman" w:cs="Times New Roman"/>
          <w:b/>
          <w:bCs/>
          <w:sz w:val="21"/>
          <w:szCs w:val="21"/>
          <w:lang w:eastAsia="zh-CN"/>
        </w:rPr>
        <w:t>13.6</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清除不合格工程</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13.6.1</w:t>
      </w:r>
      <w:r>
        <w:rPr>
          <w:rFonts w:ascii="Times New Roman" w:eastAsia="Times New Roman" w:hAnsi="Times New Roman" w:cs="Times New Roman"/>
          <w:spacing w:val="16"/>
          <w:lang w:eastAsia="zh-CN"/>
        </w:rPr>
        <w:t xml:space="preserve"> </w:t>
      </w:r>
      <w:r>
        <w:rPr>
          <w:spacing w:val="-4"/>
          <w:lang w:eastAsia="zh-CN"/>
        </w:rPr>
        <w:t>承包人使用不合格材料、工程设备，或采用不适当的施工工艺，或施工不当，造成工程</w:t>
      </w:r>
      <w:r>
        <w:rPr>
          <w:spacing w:val="-1"/>
          <w:lang w:eastAsia="zh-CN"/>
        </w:rPr>
        <w:t>不合格的，监理人可以随时发出指示，要求承包人立即采取措施进行补救，直至达到合同要求的质</w:t>
      </w:r>
      <w:r>
        <w:rPr>
          <w:lang w:eastAsia="zh-CN"/>
        </w:rPr>
        <w:t>量标准，由此增加的费用和（或）工期延误由承包人承担。</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13.6.2</w:t>
      </w:r>
      <w:r>
        <w:rPr>
          <w:rFonts w:ascii="Times New Roman" w:eastAsia="Times New Roman" w:hAnsi="Times New Roman" w:cs="Times New Roman"/>
          <w:spacing w:val="20"/>
          <w:lang w:eastAsia="zh-CN"/>
        </w:rPr>
        <w:t xml:space="preserve"> </w:t>
      </w:r>
      <w:r>
        <w:rPr>
          <w:spacing w:val="-4"/>
          <w:lang w:eastAsia="zh-CN"/>
        </w:rPr>
        <w:t>由于发包人提供的材料或工程设备不合格造成的工程不合格，需要承包人采取措施补救</w:t>
      </w:r>
      <w:r>
        <w:rPr>
          <w:lang w:eastAsia="zh-CN"/>
        </w:rPr>
        <w:t>的，发包人应承担由此增加的费用和（或）工期延误，并支付承包人合理利润。</w:t>
      </w:r>
    </w:p>
    <w:p w:rsidR="005A6ACC" w:rsidRDefault="0008264D">
      <w:pPr>
        <w:tabs>
          <w:tab w:val="left" w:pos="1139"/>
        </w:tabs>
        <w:spacing w:line="360" w:lineRule="auto"/>
        <w:ind w:firstLineChars="200" w:firstLine="422"/>
        <w:jc w:val="both"/>
        <w:rPr>
          <w:rFonts w:ascii="宋体" w:eastAsia="宋体" w:hAnsi="宋体" w:cs="宋体"/>
          <w:sz w:val="21"/>
          <w:szCs w:val="21"/>
          <w:lang w:eastAsia="zh-CN"/>
        </w:rPr>
      </w:pPr>
      <w:bookmarkStart w:id="208" w:name="13.7__质量评定"/>
      <w:bookmarkEnd w:id="208"/>
      <w:r>
        <w:rPr>
          <w:rFonts w:ascii="Times New Roman" w:eastAsia="Times New Roman" w:hAnsi="Times New Roman" w:cs="Times New Roman"/>
          <w:b/>
          <w:bCs/>
          <w:sz w:val="21"/>
          <w:szCs w:val="21"/>
          <w:lang w:eastAsia="zh-CN"/>
        </w:rPr>
        <w:t>13.7</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质量评定</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13.7.1</w:t>
      </w:r>
      <w:r>
        <w:rPr>
          <w:rFonts w:ascii="Times New Roman" w:eastAsia="Times New Roman" w:hAnsi="Times New Roman" w:cs="Times New Roman"/>
          <w:spacing w:val="16"/>
          <w:lang w:eastAsia="zh-CN"/>
        </w:rPr>
        <w:t xml:space="preserve"> </w:t>
      </w:r>
      <w:r>
        <w:rPr>
          <w:spacing w:val="-4"/>
          <w:lang w:eastAsia="zh-CN"/>
        </w:rPr>
        <w:t>发包人应组织承包人进行工程项目划分，并确定单位工程、主要分部工程、重要隐蔽单</w:t>
      </w:r>
      <w:r>
        <w:rPr>
          <w:lang w:eastAsia="zh-CN"/>
        </w:rPr>
        <w:t>元工程和关键部位单元工程。</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13.7.2</w:t>
      </w:r>
      <w:r>
        <w:rPr>
          <w:rFonts w:ascii="Times New Roman" w:eastAsia="Times New Roman" w:hAnsi="Times New Roman" w:cs="Times New Roman"/>
          <w:spacing w:val="21"/>
          <w:lang w:eastAsia="zh-CN"/>
        </w:rPr>
        <w:t xml:space="preserve"> </w:t>
      </w:r>
      <w:r>
        <w:rPr>
          <w:spacing w:val="-4"/>
          <w:lang w:eastAsia="zh-CN"/>
        </w:rPr>
        <w:t>工程实施过程中，单位工程、主要分部工程、重要隐蔽单元工程和关键部位单元工程的</w:t>
      </w:r>
      <w:r>
        <w:rPr>
          <w:lang w:eastAsia="zh-CN"/>
        </w:rPr>
        <w:t>项目划分需要调整时，承包人应报发包人确认。</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13.7.3</w:t>
      </w:r>
      <w:r>
        <w:rPr>
          <w:rFonts w:ascii="Times New Roman" w:eastAsia="Times New Roman" w:hAnsi="Times New Roman" w:cs="Times New Roman"/>
          <w:lang w:eastAsia="zh-CN"/>
        </w:rPr>
        <w:tab/>
      </w:r>
      <w:r>
        <w:rPr>
          <w:lang w:eastAsia="zh-CN"/>
        </w:rPr>
        <w:t>承包人应在单元</w:t>
      </w:r>
      <w:r>
        <w:rPr>
          <w:rFonts w:ascii="Times New Roman" w:eastAsia="Times New Roman" w:hAnsi="Times New Roman" w:cs="Times New Roman"/>
          <w:lang w:eastAsia="zh-CN"/>
        </w:rPr>
        <w:t>(</w:t>
      </w:r>
      <w:r>
        <w:rPr>
          <w:lang w:eastAsia="zh-CN"/>
        </w:rPr>
        <w:t>工序</w:t>
      </w:r>
      <w:r>
        <w:rPr>
          <w:rFonts w:ascii="Times New Roman" w:eastAsia="Times New Roman" w:hAnsi="Times New Roman" w:cs="Times New Roman"/>
          <w:lang w:eastAsia="zh-CN"/>
        </w:rPr>
        <w:t>)</w:t>
      </w:r>
      <w:r>
        <w:rPr>
          <w:lang w:eastAsia="zh-CN"/>
        </w:rPr>
        <w:t>工程质量自评合格后，报监理人核定质量等级并签证认可。</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13.7.4</w:t>
      </w:r>
      <w:r>
        <w:rPr>
          <w:rFonts w:ascii="Times New Roman" w:eastAsia="Times New Roman" w:hAnsi="Times New Roman" w:cs="Times New Roman"/>
          <w:spacing w:val="20"/>
          <w:lang w:eastAsia="zh-CN"/>
        </w:rPr>
        <w:t xml:space="preserve"> </w:t>
      </w:r>
      <w:r>
        <w:rPr>
          <w:spacing w:val="-4"/>
          <w:lang w:eastAsia="zh-CN"/>
        </w:rPr>
        <w:t>除专用合同条款另有约定外，承包人应在重要隐蔽单元工程和关键部位单元工程质量自</w:t>
      </w:r>
      <w:r>
        <w:rPr>
          <w:spacing w:val="-1"/>
          <w:lang w:eastAsia="zh-CN"/>
        </w:rPr>
        <w:t>评合格以及监理人抽检后，由监理人组织承包人等单位组成的联合小组，共同检查核定其质量等级</w:t>
      </w:r>
      <w:r>
        <w:rPr>
          <w:lang w:eastAsia="zh-CN"/>
        </w:rPr>
        <w:t>并填写签证表。发包人按有关规定完成质量结论报工程质量监督机构核备手续。</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13.7.5</w:t>
      </w:r>
      <w:r>
        <w:rPr>
          <w:rFonts w:ascii="Times New Roman" w:eastAsia="Times New Roman" w:hAnsi="Times New Roman" w:cs="Times New Roman"/>
          <w:spacing w:val="18"/>
          <w:lang w:eastAsia="zh-CN"/>
        </w:rPr>
        <w:t xml:space="preserve"> </w:t>
      </w:r>
      <w:r>
        <w:rPr>
          <w:spacing w:val="-4"/>
          <w:lang w:eastAsia="zh-CN"/>
        </w:rPr>
        <w:t>承包人应在分部工程质量自评合格后，报监理人复核和发包人认定。发包人负责按有关</w:t>
      </w:r>
      <w:r>
        <w:rPr>
          <w:lang w:eastAsia="zh-CN"/>
        </w:rPr>
        <w:t>规定完成分部工程质量结论报工程质量监督机构核备</w:t>
      </w:r>
      <w:r>
        <w:rPr>
          <w:rFonts w:ascii="Times New Roman" w:eastAsia="Times New Roman" w:hAnsi="Times New Roman" w:cs="Times New Roman"/>
          <w:lang w:eastAsia="zh-CN"/>
        </w:rPr>
        <w:t>(</w:t>
      </w:r>
      <w:r>
        <w:rPr>
          <w:lang w:eastAsia="zh-CN"/>
        </w:rPr>
        <w:t>核定</w:t>
      </w:r>
      <w:r>
        <w:rPr>
          <w:rFonts w:ascii="Times New Roman" w:eastAsia="Times New Roman" w:hAnsi="Times New Roman" w:cs="Times New Roman"/>
          <w:lang w:eastAsia="zh-CN"/>
        </w:rPr>
        <w:t>)</w:t>
      </w:r>
      <w:r>
        <w:rPr>
          <w:lang w:eastAsia="zh-CN"/>
        </w:rPr>
        <w:t>手续。</w:t>
      </w:r>
    </w:p>
    <w:p w:rsidR="005A6ACC" w:rsidRDefault="0008264D">
      <w:pPr>
        <w:pStyle w:val="a4"/>
        <w:spacing w:line="360" w:lineRule="auto"/>
        <w:ind w:left="0" w:firstLineChars="200" w:firstLine="420"/>
        <w:jc w:val="both"/>
        <w:rPr>
          <w:rFonts w:cs="宋体"/>
          <w:sz w:val="28"/>
          <w:szCs w:val="28"/>
          <w:lang w:eastAsia="zh-CN"/>
        </w:rPr>
      </w:pPr>
      <w:r>
        <w:rPr>
          <w:rFonts w:ascii="Times New Roman" w:eastAsia="Times New Roman" w:hAnsi="Times New Roman" w:cs="Times New Roman"/>
          <w:lang w:eastAsia="zh-CN"/>
        </w:rPr>
        <w:t>13.7.6</w:t>
      </w:r>
      <w:r>
        <w:rPr>
          <w:rFonts w:ascii="Times New Roman" w:eastAsia="Times New Roman" w:hAnsi="Times New Roman" w:cs="Times New Roman"/>
          <w:spacing w:val="18"/>
          <w:lang w:eastAsia="zh-CN"/>
        </w:rPr>
        <w:t xml:space="preserve"> </w:t>
      </w:r>
      <w:r>
        <w:rPr>
          <w:spacing w:val="-4"/>
          <w:lang w:eastAsia="zh-CN"/>
        </w:rPr>
        <w:t>承包人应在单位工程质量自评合格后，报监理人复核和发包人认定。发包人负责按有关</w:t>
      </w:r>
      <w:r>
        <w:rPr>
          <w:lang w:eastAsia="zh-CN"/>
        </w:rPr>
        <w:t>规定完成单位工程质量结论报工程质量监督机构核定手续。</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13.7.7</w:t>
      </w:r>
      <w:r>
        <w:rPr>
          <w:rFonts w:ascii="Times New Roman" w:eastAsia="Times New Roman" w:hAnsi="Times New Roman" w:cs="Times New Roman"/>
          <w:lang w:eastAsia="zh-CN"/>
        </w:rPr>
        <w:tab/>
      </w:r>
      <w:r>
        <w:rPr>
          <w:lang w:eastAsia="zh-CN"/>
        </w:rPr>
        <w:t>除专用合同条款另有约定外，工程质量等级分为合格和优良，应分别达到约定的标</w:t>
      </w:r>
      <w:r>
        <w:rPr>
          <w:lang w:eastAsia="zh-CN"/>
        </w:rPr>
        <w:lastRenderedPageBreak/>
        <w:t>准。</w:t>
      </w:r>
    </w:p>
    <w:p w:rsidR="005A6ACC" w:rsidRDefault="0008264D">
      <w:pPr>
        <w:tabs>
          <w:tab w:val="left" w:pos="1139"/>
        </w:tabs>
        <w:spacing w:line="360" w:lineRule="auto"/>
        <w:ind w:firstLineChars="200" w:firstLine="422"/>
        <w:jc w:val="both"/>
        <w:rPr>
          <w:rFonts w:ascii="宋体" w:eastAsia="宋体" w:hAnsi="宋体" w:cs="宋体"/>
          <w:sz w:val="21"/>
          <w:szCs w:val="21"/>
          <w:lang w:eastAsia="zh-CN"/>
        </w:rPr>
      </w:pPr>
      <w:bookmarkStart w:id="209" w:name="13.8__质量事故处理"/>
      <w:bookmarkEnd w:id="209"/>
      <w:r>
        <w:rPr>
          <w:rFonts w:ascii="Times New Roman" w:eastAsia="Times New Roman" w:hAnsi="Times New Roman" w:cs="Times New Roman"/>
          <w:b/>
          <w:bCs/>
          <w:sz w:val="21"/>
          <w:szCs w:val="21"/>
          <w:lang w:eastAsia="zh-CN"/>
        </w:rPr>
        <w:t>13.8</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质量事故处理</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13.8.1</w:t>
      </w:r>
      <w:r>
        <w:rPr>
          <w:rFonts w:ascii="Times New Roman" w:eastAsia="Times New Roman" w:hAnsi="Times New Roman" w:cs="Times New Roman"/>
          <w:lang w:eastAsia="zh-CN"/>
        </w:rPr>
        <w:tab/>
      </w:r>
      <w:r>
        <w:rPr>
          <w:lang w:eastAsia="zh-CN"/>
        </w:rPr>
        <w:t>发生质量事故时，承包人应及时向发包人和监理人报告。</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13.8.2</w:t>
      </w:r>
      <w:r>
        <w:rPr>
          <w:rFonts w:ascii="Times New Roman" w:eastAsia="Times New Roman" w:hAnsi="Times New Roman" w:cs="Times New Roman"/>
          <w:lang w:eastAsia="zh-CN"/>
        </w:rPr>
        <w:tab/>
      </w:r>
      <w:r>
        <w:rPr>
          <w:lang w:eastAsia="zh-CN"/>
        </w:rPr>
        <w:t>质量事故调查处理由发包人按相关规定履行手续，承包人应配合。</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13.8.3</w:t>
      </w:r>
      <w:r>
        <w:rPr>
          <w:rFonts w:ascii="Times New Roman" w:eastAsia="Times New Roman" w:hAnsi="Times New Roman" w:cs="Times New Roman"/>
          <w:lang w:eastAsia="zh-CN"/>
        </w:rPr>
        <w:tab/>
      </w:r>
      <w:r>
        <w:rPr>
          <w:spacing w:val="-4"/>
          <w:lang w:eastAsia="zh-CN"/>
        </w:rPr>
        <w:t>承包人应对质量缺陷进行备案。发包人委托监理人对质量缺陷备案情况进行监督检查并</w:t>
      </w:r>
      <w:r>
        <w:rPr>
          <w:lang w:eastAsia="zh-CN"/>
        </w:rPr>
        <w:t>履行相关手续。</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13.8.4</w:t>
      </w:r>
      <w:r>
        <w:rPr>
          <w:rFonts w:ascii="Times New Roman" w:eastAsia="Times New Roman" w:hAnsi="Times New Roman" w:cs="Times New Roman"/>
          <w:lang w:eastAsia="zh-CN"/>
        </w:rPr>
        <w:tab/>
      </w:r>
      <w:r>
        <w:rPr>
          <w:spacing w:val="-4"/>
          <w:lang w:eastAsia="zh-CN"/>
        </w:rPr>
        <w:t>除专用合同条款另有约定外，工程竣工验收时，发包人负责向竣工验收委员会汇报并提</w:t>
      </w:r>
      <w:r>
        <w:rPr>
          <w:lang w:eastAsia="zh-CN"/>
        </w:rPr>
        <w:t>交历次质量缺陷处理的备案资料。</w:t>
      </w:r>
    </w:p>
    <w:p w:rsidR="005A6ACC" w:rsidRDefault="0008264D">
      <w:pPr>
        <w:spacing w:line="360" w:lineRule="auto"/>
        <w:ind w:firstLineChars="200" w:firstLine="422"/>
        <w:jc w:val="both"/>
        <w:rPr>
          <w:rFonts w:ascii="宋体" w:eastAsia="宋体" w:hAnsi="宋体" w:cs="宋体"/>
          <w:sz w:val="21"/>
          <w:szCs w:val="21"/>
          <w:lang w:eastAsia="zh-CN"/>
        </w:rPr>
      </w:pPr>
      <w:bookmarkStart w:id="210" w:name="14._试验和检验"/>
      <w:bookmarkEnd w:id="210"/>
      <w:r>
        <w:rPr>
          <w:rFonts w:ascii="Times New Roman" w:eastAsia="Times New Roman" w:hAnsi="Times New Roman" w:cs="Times New Roman"/>
          <w:b/>
          <w:bCs/>
          <w:sz w:val="21"/>
          <w:szCs w:val="21"/>
          <w:lang w:eastAsia="zh-CN"/>
        </w:rPr>
        <w:t xml:space="preserve">14.  </w:t>
      </w:r>
      <w:r>
        <w:rPr>
          <w:rFonts w:ascii="宋体" w:eastAsia="宋体" w:hAnsi="宋体" w:cs="宋体"/>
          <w:b/>
          <w:bCs/>
          <w:sz w:val="21"/>
          <w:szCs w:val="21"/>
          <w:lang w:eastAsia="zh-CN"/>
        </w:rPr>
        <w:t>试验和检验</w:t>
      </w:r>
    </w:p>
    <w:p w:rsidR="005A6ACC" w:rsidRDefault="0008264D">
      <w:pPr>
        <w:spacing w:line="360" w:lineRule="auto"/>
        <w:ind w:firstLineChars="200" w:firstLine="422"/>
        <w:jc w:val="both"/>
        <w:rPr>
          <w:rFonts w:ascii="宋体" w:eastAsia="宋体" w:hAnsi="宋体" w:cs="宋体"/>
          <w:sz w:val="21"/>
          <w:szCs w:val="21"/>
          <w:lang w:eastAsia="zh-CN"/>
        </w:rPr>
      </w:pPr>
      <w:r>
        <w:rPr>
          <w:rFonts w:ascii="Times New Roman" w:eastAsia="Times New Roman" w:hAnsi="Times New Roman" w:cs="Times New Roman"/>
          <w:b/>
          <w:bCs/>
          <w:sz w:val="21"/>
          <w:szCs w:val="21"/>
          <w:lang w:eastAsia="zh-CN"/>
        </w:rPr>
        <w:t>14.1</w:t>
      </w:r>
      <w:r>
        <w:rPr>
          <w:rFonts w:ascii="Times New Roman" w:eastAsia="Times New Roman" w:hAnsi="Times New Roman" w:cs="Times New Roman"/>
          <w:b/>
          <w:bCs/>
          <w:spacing w:val="1"/>
          <w:sz w:val="21"/>
          <w:szCs w:val="21"/>
          <w:lang w:eastAsia="zh-CN"/>
        </w:rPr>
        <w:t xml:space="preserve"> </w:t>
      </w:r>
      <w:r>
        <w:rPr>
          <w:rFonts w:ascii="宋体" w:eastAsia="宋体" w:hAnsi="宋体" w:cs="宋体"/>
          <w:b/>
          <w:bCs/>
          <w:sz w:val="21"/>
          <w:szCs w:val="21"/>
          <w:lang w:eastAsia="zh-CN"/>
        </w:rPr>
        <w:t>材料、工程设备和工程的试验和检验</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14.1.1</w:t>
      </w:r>
      <w:r>
        <w:rPr>
          <w:rFonts w:ascii="Times New Roman" w:eastAsia="Times New Roman" w:hAnsi="Times New Roman" w:cs="Times New Roman"/>
          <w:lang w:eastAsia="zh-CN"/>
        </w:rPr>
        <w:tab/>
      </w:r>
      <w:r>
        <w:rPr>
          <w:spacing w:val="-6"/>
          <w:lang w:eastAsia="zh-CN"/>
        </w:rPr>
        <w:t>承包人应按合同约定进行材料、工程设备和工程的试验和检验，并为监理人对上述材料、</w:t>
      </w:r>
      <w:r>
        <w:rPr>
          <w:lang w:eastAsia="zh-CN"/>
        </w:rPr>
        <w:t>工程设备和工程的质量检查提供必要的试验资料和原始记录。按合同约定应由监理人与承包人共同进行试验和检验的，由承包人负责提供必要的试验资料和原始记录。</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14.1.2</w:t>
      </w:r>
      <w:r>
        <w:rPr>
          <w:rFonts w:ascii="Times New Roman" w:eastAsia="Times New Roman" w:hAnsi="Times New Roman" w:cs="Times New Roman"/>
          <w:lang w:eastAsia="zh-CN"/>
        </w:rPr>
        <w:tab/>
      </w:r>
      <w:r>
        <w:rPr>
          <w:spacing w:val="-4"/>
          <w:lang w:eastAsia="zh-CN"/>
        </w:rPr>
        <w:t>监理人未按合同约定派员参加试验和检验的，除监理人另有指示外，承包人可自行试验</w:t>
      </w:r>
      <w:r>
        <w:rPr>
          <w:lang w:eastAsia="zh-CN"/>
        </w:rPr>
        <w:t>和检验，并应立即将试验和检验结果报送监理人，监理人应签字确认。</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14.1.3</w:t>
      </w:r>
      <w:r>
        <w:rPr>
          <w:rFonts w:ascii="Times New Roman" w:eastAsia="Times New Roman" w:hAnsi="Times New Roman" w:cs="Times New Roman"/>
          <w:spacing w:val="21"/>
          <w:lang w:eastAsia="zh-CN"/>
        </w:rPr>
        <w:t xml:space="preserve"> </w:t>
      </w:r>
      <w:r>
        <w:rPr>
          <w:spacing w:val="-4"/>
          <w:lang w:eastAsia="zh-CN"/>
        </w:rPr>
        <w:t>监理人对承包人的试验和检验结果有疑问的，或为查清承包人试验和检验成果的可靠性</w:t>
      </w:r>
      <w:r>
        <w:rPr>
          <w:spacing w:val="-1"/>
          <w:lang w:eastAsia="zh-CN"/>
        </w:rPr>
        <w:t>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w:t>
      </w:r>
      <w:r>
        <w:rPr>
          <w:lang w:eastAsia="zh-CN"/>
        </w:rPr>
        <w:t>增加的费用和（或）工期延误，并支付承包人合理利润。</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14.1.4</w:t>
      </w:r>
      <w:r>
        <w:rPr>
          <w:rFonts w:ascii="Times New Roman" w:eastAsia="Times New Roman" w:hAnsi="Times New Roman" w:cs="Times New Roman"/>
          <w:lang w:eastAsia="zh-CN"/>
        </w:rPr>
        <w:tab/>
      </w:r>
      <w:r>
        <w:rPr>
          <w:spacing w:val="-4"/>
          <w:lang w:eastAsia="zh-CN"/>
        </w:rPr>
        <w:t>承包人应按相关规定和标准对水泥、钢材等原材料与中间产品质量进行检验，并报监理</w:t>
      </w:r>
      <w:r>
        <w:rPr>
          <w:lang w:eastAsia="zh-CN"/>
        </w:rPr>
        <w:t>人复核。</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14.1.5</w:t>
      </w:r>
      <w:r>
        <w:rPr>
          <w:rFonts w:ascii="Times New Roman" w:eastAsia="Times New Roman" w:hAnsi="Times New Roman" w:cs="Times New Roman"/>
          <w:spacing w:val="21"/>
          <w:lang w:eastAsia="zh-CN"/>
        </w:rPr>
        <w:t xml:space="preserve"> </w:t>
      </w:r>
      <w:r>
        <w:rPr>
          <w:spacing w:val="-4"/>
          <w:lang w:eastAsia="zh-CN"/>
        </w:rPr>
        <w:t>除专用合同条款另有约定外，水工金属结构、启闭机及机电产品进场后，监理人组织发</w:t>
      </w:r>
      <w:r>
        <w:rPr>
          <w:spacing w:val="-1"/>
          <w:lang w:eastAsia="zh-CN"/>
        </w:rPr>
        <w:t>包人按合同进行交货检查和验收。安装前，承包人应检查产品是否有出厂合格证、设备安装说明书及有关技术文件，对在运输和存放过程中发生的变形、受潮、损坏等问题应作好记录，并进行妥善</w:t>
      </w:r>
      <w:r>
        <w:rPr>
          <w:lang w:eastAsia="zh-CN"/>
        </w:rPr>
        <w:t>处理。</w:t>
      </w:r>
    </w:p>
    <w:p w:rsidR="005A6ACC" w:rsidRDefault="0008264D">
      <w:pPr>
        <w:pStyle w:val="a4"/>
        <w:tabs>
          <w:tab w:val="left" w:pos="1296"/>
        </w:tabs>
        <w:spacing w:line="360" w:lineRule="auto"/>
        <w:ind w:left="0" w:firstLineChars="200" w:firstLine="420"/>
        <w:jc w:val="both"/>
        <w:rPr>
          <w:lang w:eastAsia="zh-CN"/>
        </w:rPr>
      </w:pPr>
      <w:r>
        <w:rPr>
          <w:rFonts w:ascii="Times New Roman" w:eastAsia="Times New Roman" w:hAnsi="Times New Roman" w:cs="Times New Roman"/>
          <w:lang w:eastAsia="zh-CN"/>
        </w:rPr>
        <w:t>14.1.6</w:t>
      </w:r>
      <w:r>
        <w:rPr>
          <w:rFonts w:ascii="Times New Roman" w:eastAsia="Times New Roman" w:hAnsi="Times New Roman" w:cs="Times New Roman"/>
          <w:lang w:eastAsia="zh-CN"/>
        </w:rPr>
        <w:tab/>
      </w:r>
      <w:r>
        <w:rPr>
          <w:spacing w:val="-4"/>
          <w:lang w:eastAsia="zh-CN"/>
        </w:rPr>
        <w:t>对专用合同条款约定的试块、试件及有关材料，监理人实行见证取样。见证取样资料由</w:t>
      </w:r>
      <w:r>
        <w:rPr>
          <w:lang w:eastAsia="zh-CN"/>
        </w:rPr>
        <w:t>承包人制备，记录应真实齐全，监理人、承包人等参与见证取样人员均应在相关文件上签字。</w:t>
      </w:r>
    </w:p>
    <w:p w:rsidR="005A6ACC" w:rsidRDefault="0008264D">
      <w:pPr>
        <w:spacing w:line="360" w:lineRule="auto"/>
        <w:ind w:firstLineChars="200" w:firstLine="422"/>
        <w:jc w:val="both"/>
        <w:rPr>
          <w:rFonts w:ascii="宋体" w:eastAsia="宋体" w:hAnsi="宋体" w:cs="宋体"/>
          <w:sz w:val="21"/>
          <w:szCs w:val="21"/>
          <w:lang w:eastAsia="zh-CN"/>
        </w:rPr>
      </w:pPr>
      <w:bookmarkStart w:id="211" w:name="14.2_现场材料试验"/>
      <w:bookmarkEnd w:id="211"/>
      <w:r>
        <w:rPr>
          <w:rFonts w:ascii="Times New Roman" w:eastAsia="Times New Roman" w:hAnsi="Times New Roman" w:cs="Times New Roman"/>
          <w:b/>
          <w:bCs/>
          <w:sz w:val="21"/>
          <w:szCs w:val="21"/>
          <w:lang w:eastAsia="zh-CN"/>
        </w:rPr>
        <w:t xml:space="preserve">14.2 </w:t>
      </w:r>
      <w:r>
        <w:rPr>
          <w:rFonts w:ascii="Times New Roman" w:eastAsia="Times New Roman" w:hAnsi="Times New Roman" w:cs="Times New Roman"/>
          <w:b/>
          <w:bCs/>
          <w:spacing w:val="1"/>
          <w:sz w:val="21"/>
          <w:szCs w:val="21"/>
          <w:lang w:eastAsia="zh-CN"/>
        </w:rPr>
        <w:t xml:space="preserve"> </w:t>
      </w:r>
      <w:r>
        <w:rPr>
          <w:rFonts w:ascii="宋体" w:eastAsia="宋体" w:hAnsi="宋体" w:cs="宋体"/>
          <w:b/>
          <w:bCs/>
          <w:sz w:val="21"/>
          <w:szCs w:val="21"/>
          <w:lang w:eastAsia="zh-CN"/>
        </w:rPr>
        <w:t>现场材料试验</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14.2.1</w:t>
      </w:r>
      <w:r>
        <w:rPr>
          <w:rFonts w:ascii="Times New Roman" w:eastAsia="Times New Roman" w:hAnsi="Times New Roman" w:cs="Times New Roman"/>
          <w:lang w:eastAsia="zh-CN"/>
        </w:rPr>
        <w:tab/>
      </w:r>
      <w:r>
        <w:rPr>
          <w:spacing w:val="-4"/>
          <w:lang w:eastAsia="zh-CN"/>
        </w:rPr>
        <w:t>承包人根据合同约定或监理人指示进行的现场材料试验，应由承包人提供试验场所、试</w:t>
      </w:r>
      <w:r>
        <w:rPr>
          <w:lang w:eastAsia="zh-CN"/>
        </w:rPr>
        <w:t>验人员、试验设备器材以及其他必要的试验条件。</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14.2.2</w:t>
      </w:r>
      <w:r>
        <w:rPr>
          <w:rFonts w:ascii="Times New Roman" w:eastAsia="Times New Roman" w:hAnsi="Times New Roman" w:cs="Times New Roman"/>
          <w:lang w:eastAsia="zh-CN"/>
        </w:rPr>
        <w:tab/>
      </w:r>
      <w:r>
        <w:rPr>
          <w:spacing w:val="-4"/>
          <w:lang w:eastAsia="zh-CN"/>
        </w:rPr>
        <w:t>监理人在必要时可以使用承包人的试验场所、试验设备器材以及其他试验条件，进行以</w:t>
      </w:r>
      <w:r>
        <w:rPr>
          <w:lang w:eastAsia="zh-CN"/>
        </w:rPr>
        <w:t>工程质量检查为目的的复核性材料试验，承包人应予以协助。</w:t>
      </w:r>
    </w:p>
    <w:p w:rsidR="005A6ACC" w:rsidRDefault="0008264D">
      <w:pPr>
        <w:spacing w:line="360" w:lineRule="auto"/>
        <w:ind w:firstLineChars="200" w:firstLine="422"/>
        <w:jc w:val="both"/>
        <w:rPr>
          <w:lang w:eastAsia="zh-CN"/>
        </w:rPr>
      </w:pPr>
      <w:bookmarkStart w:id="212" w:name="14.3_现场工艺试验"/>
      <w:bookmarkEnd w:id="212"/>
      <w:r>
        <w:rPr>
          <w:rFonts w:ascii="Times New Roman" w:eastAsia="Times New Roman" w:hAnsi="Times New Roman" w:cs="Times New Roman"/>
          <w:b/>
          <w:bCs/>
          <w:sz w:val="21"/>
          <w:szCs w:val="21"/>
          <w:lang w:eastAsia="zh-CN"/>
        </w:rPr>
        <w:t>14.3</w:t>
      </w:r>
      <w:r>
        <w:rPr>
          <w:rFonts w:ascii="Times New Roman" w:eastAsia="Times New Roman" w:hAnsi="Times New Roman" w:cs="Times New Roman"/>
          <w:b/>
          <w:bCs/>
          <w:spacing w:val="50"/>
          <w:sz w:val="21"/>
          <w:szCs w:val="21"/>
          <w:lang w:eastAsia="zh-CN"/>
        </w:rPr>
        <w:t xml:space="preserve"> </w:t>
      </w:r>
      <w:r>
        <w:rPr>
          <w:rFonts w:ascii="宋体" w:eastAsia="宋体" w:hAnsi="宋体" w:cs="宋体"/>
          <w:b/>
          <w:bCs/>
          <w:sz w:val="21"/>
          <w:szCs w:val="21"/>
          <w:lang w:eastAsia="zh-CN"/>
        </w:rPr>
        <w:t>现场工艺试验</w:t>
      </w:r>
      <w:r>
        <w:rPr>
          <w:rFonts w:ascii="宋体" w:eastAsia="宋体" w:hAnsi="宋体" w:cs="宋体"/>
          <w:b/>
          <w:bCs/>
          <w:spacing w:val="-104"/>
          <w:sz w:val="21"/>
          <w:szCs w:val="21"/>
          <w:lang w:eastAsia="zh-CN"/>
        </w:rPr>
        <w:t xml:space="preserve"> </w:t>
      </w:r>
      <w:r>
        <w:rPr>
          <w:rFonts w:ascii="宋体" w:eastAsia="宋体" w:hAnsi="宋体" w:cs="宋体"/>
          <w:spacing w:val="-1"/>
          <w:sz w:val="21"/>
          <w:szCs w:val="21"/>
          <w:lang w:eastAsia="zh-CN"/>
        </w:rPr>
        <w:t>承包人应按合同约定或监理人指示进行现场工艺试验。对大型的现场工艺</w:t>
      </w:r>
      <w:r>
        <w:rPr>
          <w:rFonts w:ascii="宋体" w:eastAsia="宋体" w:hAnsi="宋体" w:cs="宋体"/>
          <w:spacing w:val="-1"/>
          <w:sz w:val="21"/>
          <w:szCs w:val="21"/>
          <w:lang w:eastAsia="zh-CN"/>
        </w:rPr>
        <w:lastRenderedPageBreak/>
        <w:t>试验，监理人认为必</w:t>
      </w:r>
      <w:r>
        <w:rPr>
          <w:lang w:eastAsia="zh-CN"/>
        </w:rPr>
        <w:t>要时，应由承包人根据监理人提出的工艺试验要求，编制工艺试验措施计划，报送监理人审批。</w:t>
      </w:r>
    </w:p>
    <w:p w:rsidR="005A6ACC" w:rsidRDefault="0008264D">
      <w:pPr>
        <w:spacing w:line="360" w:lineRule="auto"/>
        <w:ind w:firstLineChars="200" w:firstLine="422"/>
        <w:jc w:val="both"/>
        <w:rPr>
          <w:rFonts w:ascii="宋体" w:eastAsia="宋体" w:hAnsi="宋体" w:cs="宋体"/>
          <w:sz w:val="21"/>
          <w:szCs w:val="21"/>
          <w:lang w:eastAsia="zh-CN"/>
        </w:rPr>
      </w:pPr>
      <w:bookmarkStart w:id="213" w:name="15._变更"/>
      <w:bookmarkEnd w:id="213"/>
      <w:r>
        <w:rPr>
          <w:rFonts w:ascii="Times New Roman" w:eastAsia="Times New Roman" w:hAnsi="Times New Roman" w:cs="Times New Roman"/>
          <w:b/>
          <w:bCs/>
          <w:sz w:val="21"/>
          <w:szCs w:val="21"/>
          <w:lang w:eastAsia="zh-CN"/>
        </w:rPr>
        <w:t xml:space="preserve">15.  </w:t>
      </w:r>
      <w:r>
        <w:rPr>
          <w:rFonts w:ascii="宋体" w:eastAsia="宋体" w:hAnsi="宋体" w:cs="宋体"/>
          <w:b/>
          <w:bCs/>
          <w:sz w:val="21"/>
          <w:szCs w:val="21"/>
          <w:lang w:eastAsia="zh-CN"/>
        </w:rPr>
        <w:t>变更</w:t>
      </w:r>
    </w:p>
    <w:p w:rsidR="005A6ACC" w:rsidRDefault="0008264D">
      <w:pPr>
        <w:pStyle w:val="a4"/>
        <w:spacing w:line="360" w:lineRule="auto"/>
        <w:ind w:left="0" w:firstLineChars="200" w:firstLine="422"/>
        <w:jc w:val="both"/>
        <w:rPr>
          <w:lang w:eastAsia="zh-CN"/>
        </w:rPr>
      </w:pPr>
      <w:bookmarkStart w:id="214" w:name="15.1_变更的范围和内容"/>
      <w:bookmarkEnd w:id="214"/>
      <w:r>
        <w:rPr>
          <w:rFonts w:ascii="Times New Roman" w:eastAsia="Times New Roman" w:hAnsi="Times New Roman" w:cs="Times New Roman"/>
          <w:b/>
          <w:bCs/>
          <w:lang w:eastAsia="zh-CN"/>
        </w:rPr>
        <w:t xml:space="preserve">15.1 </w:t>
      </w:r>
      <w:r>
        <w:rPr>
          <w:rFonts w:cs="宋体"/>
          <w:b/>
          <w:bCs/>
          <w:lang w:eastAsia="zh-CN"/>
        </w:rPr>
        <w:t>变更的范围和内容</w:t>
      </w:r>
      <w:r>
        <w:rPr>
          <w:rFonts w:cs="宋体"/>
          <w:b/>
          <w:bCs/>
          <w:spacing w:val="-105"/>
          <w:lang w:eastAsia="zh-CN"/>
        </w:rPr>
        <w:t xml:space="preserve"> </w:t>
      </w:r>
      <w:r>
        <w:rPr>
          <w:lang w:eastAsia="zh-CN"/>
        </w:rPr>
        <w:t>在履行合同中发生以下情形之一，应按照本款规定进行变更。</w:t>
      </w:r>
      <w:r>
        <w:rPr>
          <w:rFonts w:ascii="Times New Roman" w:eastAsia="Times New Roman" w:hAnsi="Times New Roman" w:cs="Times New Roman"/>
          <w:spacing w:val="-2"/>
          <w:lang w:eastAsia="zh-CN"/>
        </w:rPr>
        <w:t>(1)</w:t>
      </w:r>
      <w:r>
        <w:rPr>
          <w:spacing w:val="-2"/>
          <w:lang w:eastAsia="zh-CN"/>
        </w:rPr>
        <w:t>取消合同中任何一项工作，但被取消的工作不能转由发包人或其它人实施；</w:t>
      </w:r>
      <w:r>
        <w:rPr>
          <w:rFonts w:ascii="Times New Roman" w:eastAsia="Times New Roman" w:hAnsi="Times New Roman" w:cs="Times New Roman"/>
          <w:lang w:eastAsia="zh-CN"/>
        </w:rPr>
        <w:t>(2)</w:t>
      </w:r>
      <w:r>
        <w:rPr>
          <w:lang w:eastAsia="zh-CN"/>
        </w:rPr>
        <w:t>改变合同中任何一项工作的质量或其它特性；</w:t>
      </w:r>
      <w:r>
        <w:rPr>
          <w:rFonts w:ascii="Times New Roman" w:eastAsia="Times New Roman" w:hAnsi="Times New Roman" w:cs="Times New Roman"/>
          <w:lang w:eastAsia="zh-CN"/>
        </w:rPr>
        <w:t>(3)</w:t>
      </w:r>
      <w:r>
        <w:rPr>
          <w:lang w:eastAsia="zh-CN"/>
        </w:rPr>
        <w:t>改变合同工程的基线、标高、位置或尺寸；</w:t>
      </w:r>
      <w:r>
        <w:rPr>
          <w:rFonts w:ascii="Times New Roman" w:eastAsia="Times New Roman" w:hAnsi="Times New Roman" w:cs="Times New Roman"/>
          <w:lang w:eastAsia="zh-CN"/>
        </w:rPr>
        <w:t>(4)</w:t>
      </w:r>
      <w:r>
        <w:rPr>
          <w:lang w:eastAsia="zh-CN"/>
        </w:rPr>
        <w:t>改变合同中任何一项工作的施工时间或改变已批准的施工工艺或顺序；</w:t>
      </w:r>
      <w:r>
        <w:rPr>
          <w:rFonts w:ascii="Times New Roman" w:eastAsia="Times New Roman" w:hAnsi="Times New Roman" w:cs="Times New Roman"/>
          <w:lang w:eastAsia="zh-CN"/>
        </w:rPr>
        <w:t>(5)</w:t>
      </w:r>
      <w:r>
        <w:rPr>
          <w:lang w:eastAsia="zh-CN"/>
        </w:rPr>
        <w:t>为完成工程需要追加的额外工作；</w:t>
      </w:r>
      <w:r>
        <w:rPr>
          <w:rFonts w:ascii="Times New Roman" w:eastAsia="Times New Roman" w:hAnsi="Times New Roman" w:cs="Times New Roman"/>
          <w:lang w:eastAsia="zh-CN"/>
        </w:rPr>
        <w:t>(6)</w:t>
      </w:r>
      <w:r>
        <w:rPr>
          <w:lang w:eastAsia="zh-CN"/>
        </w:rPr>
        <w:t>增加或减少专用合同条款中约定的关键项目工程量超过其工程总量的一定数量百分比。</w:t>
      </w:r>
      <w:r>
        <w:rPr>
          <w:spacing w:val="2"/>
          <w:lang w:eastAsia="zh-CN"/>
        </w:rPr>
        <w:t>上述第</w:t>
      </w:r>
      <w:r>
        <w:rPr>
          <w:rFonts w:ascii="Times New Roman" w:eastAsia="Times New Roman" w:hAnsi="Times New Roman" w:cs="Times New Roman"/>
          <w:spacing w:val="2"/>
          <w:lang w:eastAsia="zh-CN"/>
        </w:rPr>
        <w:t>(1)</w:t>
      </w:r>
      <w:r>
        <w:rPr>
          <w:spacing w:val="2"/>
          <w:lang w:eastAsia="zh-CN"/>
        </w:rPr>
        <w:t>～</w:t>
      </w:r>
      <w:r>
        <w:rPr>
          <w:rFonts w:ascii="Times New Roman" w:eastAsia="Times New Roman" w:hAnsi="Times New Roman" w:cs="Times New Roman"/>
          <w:spacing w:val="2"/>
          <w:lang w:eastAsia="zh-CN"/>
        </w:rPr>
        <w:t>(6)</w:t>
      </w:r>
      <w:r>
        <w:rPr>
          <w:spacing w:val="2"/>
          <w:lang w:eastAsia="zh-CN"/>
        </w:rPr>
        <w:t>目的变更内容引起工程施工组织和进度计划发生实质性变动和影响其原定的价</w:t>
      </w:r>
      <w:r>
        <w:rPr>
          <w:lang w:eastAsia="zh-CN"/>
        </w:rPr>
        <w:t>格时，才予调整该项目的单价。第</w:t>
      </w:r>
      <w:r>
        <w:rPr>
          <w:rFonts w:ascii="Times New Roman" w:eastAsia="Times New Roman" w:hAnsi="Times New Roman" w:cs="Times New Roman"/>
          <w:lang w:eastAsia="zh-CN"/>
        </w:rPr>
        <w:t>(6)</w:t>
      </w:r>
      <w:r>
        <w:rPr>
          <w:lang w:eastAsia="zh-CN"/>
        </w:rPr>
        <w:t>目情形下单价调整方式在专用合同条款中约定。</w:t>
      </w:r>
    </w:p>
    <w:p w:rsidR="005A6ACC" w:rsidRDefault="0008264D">
      <w:pPr>
        <w:spacing w:line="360" w:lineRule="auto"/>
        <w:ind w:firstLineChars="200" w:firstLine="422"/>
        <w:jc w:val="both"/>
        <w:rPr>
          <w:rFonts w:ascii="宋体" w:eastAsia="宋体" w:hAnsi="宋体" w:cs="宋体"/>
          <w:sz w:val="21"/>
          <w:szCs w:val="21"/>
          <w:lang w:eastAsia="zh-CN"/>
        </w:rPr>
      </w:pPr>
      <w:bookmarkStart w:id="215" w:name="15.2_变更权"/>
      <w:bookmarkEnd w:id="215"/>
      <w:r>
        <w:rPr>
          <w:rFonts w:ascii="Times New Roman" w:eastAsia="Times New Roman" w:hAnsi="Times New Roman" w:cs="Times New Roman"/>
          <w:b/>
          <w:bCs/>
          <w:sz w:val="21"/>
          <w:szCs w:val="21"/>
          <w:lang w:eastAsia="zh-CN"/>
        </w:rPr>
        <w:t xml:space="preserve">15.2 </w:t>
      </w:r>
      <w:r>
        <w:rPr>
          <w:rFonts w:ascii="Times New Roman" w:eastAsia="Times New Roman" w:hAnsi="Times New Roman" w:cs="Times New Roman"/>
          <w:b/>
          <w:bCs/>
          <w:spacing w:val="1"/>
          <w:sz w:val="21"/>
          <w:szCs w:val="21"/>
          <w:lang w:eastAsia="zh-CN"/>
        </w:rPr>
        <w:t xml:space="preserve"> </w:t>
      </w:r>
      <w:r>
        <w:rPr>
          <w:rFonts w:ascii="宋体" w:eastAsia="宋体" w:hAnsi="宋体" w:cs="宋体"/>
          <w:b/>
          <w:bCs/>
          <w:sz w:val="21"/>
          <w:szCs w:val="21"/>
          <w:lang w:eastAsia="zh-CN"/>
        </w:rPr>
        <w:t>变更权</w:t>
      </w:r>
    </w:p>
    <w:p w:rsidR="005A6ACC" w:rsidRDefault="0008264D">
      <w:pPr>
        <w:pStyle w:val="a4"/>
        <w:spacing w:line="360" w:lineRule="auto"/>
        <w:ind w:left="0" w:firstLineChars="200" w:firstLine="400"/>
        <w:jc w:val="both"/>
        <w:rPr>
          <w:lang w:eastAsia="zh-CN"/>
        </w:rPr>
      </w:pPr>
      <w:r>
        <w:rPr>
          <w:spacing w:val="-5"/>
          <w:lang w:eastAsia="zh-CN"/>
        </w:rPr>
        <w:t xml:space="preserve">在履行合同过程中，经发包人同意，监理人可按第 </w:t>
      </w:r>
      <w:r>
        <w:rPr>
          <w:rFonts w:ascii="Times New Roman" w:eastAsia="Times New Roman" w:hAnsi="Times New Roman" w:cs="Times New Roman"/>
          <w:lang w:eastAsia="zh-CN"/>
        </w:rPr>
        <w:t>15.3</w:t>
      </w:r>
      <w:r>
        <w:rPr>
          <w:rFonts w:ascii="Times New Roman" w:eastAsia="Times New Roman" w:hAnsi="Times New Roman" w:cs="Times New Roman"/>
          <w:spacing w:val="35"/>
          <w:lang w:eastAsia="zh-CN"/>
        </w:rPr>
        <w:t xml:space="preserve"> </w:t>
      </w:r>
      <w:r>
        <w:rPr>
          <w:lang w:eastAsia="zh-CN"/>
        </w:rPr>
        <w:t>款约定的变更程序向承包人作出变更指示，承包人应遵照执行。没有监理人的变更指示，承包人不得擅自变更。</w:t>
      </w:r>
    </w:p>
    <w:p w:rsidR="005A6ACC" w:rsidRDefault="0008264D">
      <w:pPr>
        <w:spacing w:line="360" w:lineRule="auto"/>
        <w:ind w:firstLineChars="200" w:firstLine="422"/>
        <w:jc w:val="both"/>
        <w:rPr>
          <w:rFonts w:ascii="宋体" w:eastAsia="宋体" w:hAnsi="宋体" w:cs="宋体"/>
          <w:sz w:val="21"/>
          <w:szCs w:val="21"/>
          <w:lang w:eastAsia="zh-CN"/>
        </w:rPr>
      </w:pPr>
      <w:bookmarkStart w:id="216" w:name="15.3_变更程序"/>
      <w:bookmarkEnd w:id="216"/>
      <w:r>
        <w:rPr>
          <w:rFonts w:ascii="Times New Roman" w:eastAsia="Times New Roman" w:hAnsi="Times New Roman" w:cs="Times New Roman"/>
          <w:b/>
          <w:bCs/>
          <w:sz w:val="21"/>
          <w:szCs w:val="21"/>
          <w:lang w:eastAsia="zh-CN"/>
        </w:rPr>
        <w:t xml:space="preserve">15.3 </w:t>
      </w:r>
      <w:r>
        <w:rPr>
          <w:rFonts w:ascii="Times New Roman" w:eastAsia="Times New Roman" w:hAnsi="Times New Roman" w:cs="Times New Roman"/>
          <w:b/>
          <w:bCs/>
          <w:spacing w:val="1"/>
          <w:sz w:val="21"/>
          <w:szCs w:val="21"/>
          <w:lang w:eastAsia="zh-CN"/>
        </w:rPr>
        <w:t xml:space="preserve"> </w:t>
      </w:r>
      <w:r>
        <w:rPr>
          <w:rFonts w:ascii="宋体" w:eastAsia="宋体" w:hAnsi="宋体" w:cs="宋体"/>
          <w:b/>
          <w:bCs/>
          <w:sz w:val="21"/>
          <w:szCs w:val="21"/>
          <w:lang w:eastAsia="zh-CN"/>
        </w:rPr>
        <w:t>变更程序</w:t>
      </w:r>
    </w:p>
    <w:p w:rsidR="005A6ACC" w:rsidRDefault="0008264D">
      <w:pPr>
        <w:tabs>
          <w:tab w:val="left" w:pos="1297"/>
        </w:tabs>
        <w:spacing w:line="360" w:lineRule="auto"/>
        <w:ind w:firstLineChars="200" w:firstLine="422"/>
        <w:jc w:val="both"/>
        <w:rPr>
          <w:rFonts w:ascii="宋体" w:eastAsia="宋体" w:hAnsi="宋体" w:cs="宋体"/>
          <w:sz w:val="21"/>
          <w:szCs w:val="21"/>
          <w:lang w:eastAsia="zh-CN"/>
        </w:rPr>
      </w:pPr>
      <w:bookmarkStart w:id="217" w:name="15.3.1__变更的提出"/>
      <w:bookmarkEnd w:id="217"/>
      <w:r>
        <w:rPr>
          <w:rFonts w:ascii="Times New Roman" w:eastAsia="Times New Roman" w:hAnsi="Times New Roman" w:cs="Times New Roman"/>
          <w:b/>
          <w:bCs/>
          <w:sz w:val="21"/>
          <w:szCs w:val="21"/>
          <w:lang w:eastAsia="zh-CN"/>
        </w:rPr>
        <w:t>15.3.1</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变更的提出</w:t>
      </w:r>
    </w:p>
    <w:p w:rsidR="005A6ACC" w:rsidRDefault="0008264D">
      <w:pPr>
        <w:pStyle w:val="a4"/>
        <w:spacing w:line="360" w:lineRule="auto"/>
        <w:ind w:left="0" w:firstLineChars="200" w:firstLine="404"/>
        <w:jc w:val="both"/>
        <w:rPr>
          <w:lang w:eastAsia="zh-CN"/>
        </w:rPr>
      </w:pPr>
      <w:r>
        <w:rPr>
          <w:spacing w:val="-4"/>
          <w:lang w:eastAsia="zh-CN"/>
        </w:rPr>
        <w:t>（</w:t>
      </w:r>
      <w:r>
        <w:rPr>
          <w:rFonts w:ascii="Times New Roman" w:eastAsia="Times New Roman" w:hAnsi="Times New Roman" w:cs="Times New Roman"/>
          <w:spacing w:val="-4"/>
          <w:lang w:eastAsia="zh-CN"/>
        </w:rPr>
        <w:t>1</w:t>
      </w:r>
      <w:r>
        <w:rPr>
          <w:spacing w:val="-4"/>
          <w:lang w:eastAsia="zh-CN"/>
        </w:rPr>
        <w:t xml:space="preserve">）在合同履行过程中，可能发生第 </w:t>
      </w:r>
      <w:r>
        <w:rPr>
          <w:rFonts w:ascii="Times New Roman" w:eastAsia="Times New Roman" w:hAnsi="Times New Roman" w:cs="Times New Roman"/>
          <w:lang w:eastAsia="zh-CN"/>
        </w:rPr>
        <w:t>15.1</w:t>
      </w:r>
      <w:r>
        <w:rPr>
          <w:rFonts w:ascii="Times New Roman" w:eastAsia="Times New Roman" w:hAnsi="Times New Roman" w:cs="Times New Roman"/>
          <w:spacing w:val="3"/>
          <w:lang w:eastAsia="zh-CN"/>
        </w:rPr>
        <w:t xml:space="preserve"> </w:t>
      </w:r>
      <w:r>
        <w:rPr>
          <w:spacing w:val="-3"/>
          <w:lang w:eastAsia="zh-CN"/>
        </w:rPr>
        <w:t>款约定情形的，监理人可向承包人发出变更意向书。</w:t>
      </w:r>
      <w:r>
        <w:rPr>
          <w:lang w:eastAsia="zh-CN"/>
        </w:rPr>
        <w:t>变更意向书应说明变更的具体内容和发包人对变更的时间要求，并附必要的图纸和相关资料。变更意向书应要求承包人提交包括拟实施变更工作的计划、措施和竣工时间等内容的实施方案。发包人</w:t>
      </w:r>
      <w:r>
        <w:rPr>
          <w:spacing w:val="-5"/>
          <w:lang w:eastAsia="zh-CN"/>
        </w:rPr>
        <w:t xml:space="preserve">同意承包人根据变更意向书要求提交的变更实施方案的，由监理人按第 </w:t>
      </w:r>
      <w:r>
        <w:rPr>
          <w:rFonts w:ascii="Times New Roman" w:eastAsia="Times New Roman" w:hAnsi="Times New Roman" w:cs="Times New Roman"/>
          <w:lang w:eastAsia="zh-CN"/>
        </w:rPr>
        <w:t>15.3.3</w:t>
      </w:r>
      <w:r>
        <w:rPr>
          <w:rFonts w:ascii="Times New Roman" w:eastAsia="Times New Roman" w:hAnsi="Times New Roman" w:cs="Times New Roman"/>
          <w:spacing w:val="29"/>
          <w:lang w:eastAsia="zh-CN"/>
        </w:rPr>
        <w:t xml:space="preserve"> </w:t>
      </w:r>
      <w:r>
        <w:rPr>
          <w:lang w:eastAsia="zh-CN"/>
        </w:rPr>
        <w:t>项约定发出变更指示。</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2</w:t>
      </w:r>
      <w:r>
        <w:rPr>
          <w:lang w:eastAsia="zh-CN"/>
        </w:rPr>
        <w:t xml:space="preserve">）在合同履行过程中，发生第 </w:t>
      </w:r>
      <w:r>
        <w:rPr>
          <w:rFonts w:ascii="Times New Roman" w:eastAsia="Times New Roman" w:hAnsi="Times New Roman" w:cs="Times New Roman"/>
          <w:lang w:eastAsia="zh-CN"/>
        </w:rPr>
        <w:t xml:space="preserve">15.1 </w:t>
      </w:r>
      <w:r>
        <w:rPr>
          <w:lang w:eastAsia="zh-CN"/>
        </w:rPr>
        <w:t xml:space="preserve">款约定情形的，监理人应按照第 </w:t>
      </w:r>
      <w:r>
        <w:rPr>
          <w:rFonts w:ascii="Times New Roman" w:eastAsia="Times New Roman" w:hAnsi="Times New Roman" w:cs="Times New Roman"/>
          <w:lang w:eastAsia="zh-CN"/>
        </w:rPr>
        <w:t>15.3.3</w:t>
      </w:r>
      <w:r>
        <w:rPr>
          <w:rFonts w:ascii="Times New Roman" w:eastAsia="Times New Roman" w:hAnsi="Times New Roman" w:cs="Times New Roman"/>
          <w:spacing w:val="-20"/>
          <w:lang w:eastAsia="zh-CN"/>
        </w:rPr>
        <w:t xml:space="preserve"> </w:t>
      </w:r>
      <w:r>
        <w:rPr>
          <w:lang w:eastAsia="zh-CN"/>
        </w:rPr>
        <w:t>项约定向承包人发出变更指示。</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3</w:t>
      </w:r>
      <w:r>
        <w:rPr>
          <w:lang w:eastAsia="zh-CN"/>
        </w:rPr>
        <w:t xml:space="preserve">）承包人收到监理人按合同约定发出的图纸和文件，经检查认为其中存在第 </w:t>
      </w:r>
      <w:r>
        <w:rPr>
          <w:rFonts w:ascii="Times New Roman" w:eastAsia="Times New Roman" w:hAnsi="Times New Roman" w:cs="Times New Roman"/>
          <w:lang w:eastAsia="zh-CN"/>
        </w:rPr>
        <w:t>15.1</w:t>
      </w:r>
      <w:r>
        <w:rPr>
          <w:rFonts w:ascii="Times New Roman" w:eastAsia="Times New Roman" w:hAnsi="Times New Roman" w:cs="Times New Roman"/>
          <w:spacing w:val="33"/>
          <w:lang w:eastAsia="zh-CN"/>
        </w:rPr>
        <w:t xml:space="preserve"> </w:t>
      </w:r>
      <w:r>
        <w:rPr>
          <w:lang w:eastAsia="zh-CN"/>
        </w:rPr>
        <w:t>款约定情</w:t>
      </w:r>
      <w:r>
        <w:rPr>
          <w:spacing w:val="-1"/>
          <w:lang w:eastAsia="zh-CN"/>
        </w:rPr>
        <w:t>形的，可向监理人提出书面变更建议。变更建议应阐明要求变更的依据，并附必要的图纸和说明。监理人收到承包人书面建议后，应与发包人共同研究，确认存在变更的，应在收到承包人书面建议</w:t>
      </w:r>
      <w:r>
        <w:rPr>
          <w:lang w:eastAsia="zh-CN"/>
        </w:rPr>
        <w:t>后的</w:t>
      </w:r>
      <w:r>
        <w:rPr>
          <w:spacing w:val="-56"/>
          <w:lang w:eastAsia="zh-CN"/>
        </w:rPr>
        <w:t xml:space="preserve"> </w:t>
      </w:r>
      <w:r>
        <w:rPr>
          <w:rFonts w:ascii="Times New Roman" w:eastAsia="Times New Roman" w:hAnsi="Times New Roman" w:cs="Times New Roman"/>
          <w:lang w:eastAsia="zh-CN"/>
        </w:rPr>
        <w:t>14</w:t>
      </w:r>
      <w:r>
        <w:rPr>
          <w:rFonts w:ascii="Times New Roman" w:eastAsia="Times New Roman" w:hAnsi="Times New Roman" w:cs="Times New Roman"/>
          <w:spacing w:val="-3"/>
          <w:lang w:eastAsia="zh-CN"/>
        </w:rPr>
        <w:t xml:space="preserve"> </w:t>
      </w:r>
      <w:r>
        <w:rPr>
          <w:lang w:eastAsia="zh-CN"/>
        </w:rPr>
        <w:t>天内作出变更指示。经研究后不同意作为变更的，应由监理人书面答复承包人。</w:t>
      </w:r>
    </w:p>
    <w:p w:rsidR="005A6ACC" w:rsidRDefault="0008264D">
      <w:pPr>
        <w:pStyle w:val="a4"/>
        <w:spacing w:line="360" w:lineRule="auto"/>
        <w:ind w:left="0" w:firstLineChars="200" w:firstLine="408"/>
        <w:jc w:val="both"/>
        <w:rPr>
          <w:lang w:eastAsia="zh-CN"/>
        </w:rPr>
      </w:pPr>
      <w:r>
        <w:rPr>
          <w:spacing w:val="-3"/>
          <w:lang w:eastAsia="zh-CN"/>
        </w:rPr>
        <w:t>（</w:t>
      </w:r>
      <w:r>
        <w:rPr>
          <w:rFonts w:ascii="Times New Roman" w:eastAsia="Times New Roman" w:hAnsi="Times New Roman" w:cs="Times New Roman"/>
          <w:spacing w:val="-3"/>
          <w:lang w:eastAsia="zh-CN"/>
        </w:rPr>
        <w:t>4</w:t>
      </w:r>
      <w:r>
        <w:rPr>
          <w:spacing w:val="-3"/>
          <w:lang w:eastAsia="zh-CN"/>
        </w:rPr>
        <w:t>）若承包人收到监理人的变更意向书后认为难以实施此项变更，应立即通知监理人，说明原</w:t>
      </w:r>
      <w:r>
        <w:rPr>
          <w:lang w:eastAsia="zh-CN"/>
        </w:rPr>
        <w:t>因并附详细依据。监理人与承包人和发包人协商后确定撤销、改变或不改变原变更意向书。</w:t>
      </w:r>
    </w:p>
    <w:p w:rsidR="005A6ACC" w:rsidRDefault="0008264D">
      <w:pPr>
        <w:tabs>
          <w:tab w:val="left" w:pos="1297"/>
        </w:tabs>
        <w:spacing w:line="360" w:lineRule="auto"/>
        <w:ind w:firstLineChars="200" w:firstLine="422"/>
        <w:jc w:val="both"/>
        <w:rPr>
          <w:rFonts w:ascii="宋体" w:eastAsia="宋体" w:hAnsi="宋体" w:cs="宋体"/>
          <w:sz w:val="21"/>
          <w:szCs w:val="21"/>
          <w:lang w:eastAsia="zh-CN"/>
        </w:rPr>
      </w:pPr>
      <w:bookmarkStart w:id="218" w:name="15.3.2__变更估价"/>
      <w:bookmarkEnd w:id="218"/>
      <w:r>
        <w:rPr>
          <w:rFonts w:ascii="Times New Roman" w:eastAsia="Times New Roman" w:hAnsi="Times New Roman" w:cs="Times New Roman"/>
          <w:b/>
          <w:bCs/>
          <w:sz w:val="21"/>
          <w:szCs w:val="21"/>
          <w:lang w:eastAsia="zh-CN"/>
        </w:rPr>
        <w:t>15.3.2</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变更估价</w:t>
      </w:r>
    </w:p>
    <w:p w:rsidR="005A6ACC" w:rsidRDefault="0008264D">
      <w:pPr>
        <w:pStyle w:val="a4"/>
        <w:spacing w:line="360" w:lineRule="auto"/>
        <w:ind w:left="0" w:firstLineChars="200" w:firstLine="400"/>
        <w:jc w:val="both"/>
        <w:rPr>
          <w:lang w:eastAsia="zh-CN"/>
        </w:rPr>
      </w:pPr>
      <w:r>
        <w:rPr>
          <w:spacing w:val="-5"/>
          <w:lang w:eastAsia="zh-CN"/>
        </w:rPr>
        <w:t>（</w:t>
      </w:r>
      <w:r>
        <w:rPr>
          <w:rFonts w:ascii="Times New Roman" w:eastAsia="Times New Roman" w:hAnsi="Times New Roman" w:cs="Times New Roman"/>
          <w:spacing w:val="-5"/>
          <w:lang w:eastAsia="zh-CN"/>
        </w:rPr>
        <w:t>1</w:t>
      </w:r>
      <w:r>
        <w:rPr>
          <w:spacing w:val="-5"/>
          <w:lang w:eastAsia="zh-CN"/>
        </w:rPr>
        <w:t xml:space="preserve">）除专用合同条款对期限另有约定外，承包人应在收到变更指示或变更意向书后的 </w:t>
      </w:r>
      <w:r>
        <w:rPr>
          <w:rFonts w:ascii="Times New Roman" w:eastAsia="Times New Roman" w:hAnsi="Times New Roman" w:cs="Times New Roman"/>
          <w:lang w:eastAsia="zh-CN"/>
        </w:rPr>
        <w:t xml:space="preserve">14 </w:t>
      </w:r>
      <w:r>
        <w:rPr>
          <w:lang w:eastAsia="zh-CN"/>
        </w:rPr>
        <w:t>天内，</w:t>
      </w:r>
      <w:r>
        <w:rPr>
          <w:spacing w:val="-3"/>
          <w:lang w:eastAsia="zh-CN"/>
        </w:rPr>
        <w:t>向监理人提交变更报价书，报价内容应根据第</w:t>
      </w:r>
      <w:r>
        <w:rPr>
          <w:spacing w:val="-38"/>
          <w:lang w:eastAsia="zh-CN"/>
        </w:rPr>
        <w:t xml:space="preserve"> </w:t>
      </w:r>
      <w:r>
        <w:rPr>
          <w:rFonts w:ascii="Times New Roman" w:eastAsia="Times New Roman" w:hAnsi="Times New Roman" w:cs="Times New Roman"/>
          <w:lang w:eastAsia="zh-CN"/>
        </w:rPr>
        <w:t>15.4</w:t>
      </w:r>
      <w:r>
        <w:rPr>
          <w:rFonts w:ascii="Times New Roman" w:eastAsia="Times New Roman" w:hAnsi="Times New Roman" w:cs="Times New Roman"/>
          <w:spacing w:val="29"/>
          <w:lang w:eastAsia="zh-CN"/>
        </w:rPr>
        <w:t xml:space="preserve"> </w:t>
      </w:r>
      <w:r>
        <w:rPr>
          <w:spacing w:val="-3"/>
          <w:lang w:eastAsia="zh-CN"/>
        </w:rPr>
        <w:t>款约定的估价原则，详细开列变更工作的价格组</w:t>
      </w:r>
      <w:r>
        <w:rPr>
          <w:lang w:eastAsia="zh-CN"/>
        </w:rPr>
        <w:t>成及其依据，并附必要的施工方法说明和有关图纸。</w:t>
      </w:r>
    </w:p>
    <w:p w:rsidR="005A6ACC" w:rsidRDefault="0008264D">
      <w:pPr>
        <w:pStyle w:val="a4"/>
        <w:spacing w:line="360" w:lineRule="auto"/>
        <w:ind w:left="0" w:firstLineChars="200" w:firstLine="408"/>
        <w:jc w:val="both"/>
        <w:rPr>
          <w:lang w:eastAsia="zh-CN"/>
        </w:rPr>
      </w:pPr>
      <w:r>
        <w:rPr>
          <w:spacing w:val="-3"/>
          <w:lang w:eastAsia="zh-CN"/>
        </w:rPr>
        <w:t>（</w:t>
      </w:r>
      <w:r>
        <w:rPr>
          <w:rFonts w:ascii="Times New Roman" w:eastAsia="Times New Roman" w:hAnsi="Times New Roman" w:cs="Times New Roman"/>
          <w:spacing w:val="-3"/>
          <w:lang w:eastAsia="zh-CN"/>
        </w:rPr>
        <w:t>2</w:t>
      </w:r>
      <w:r>
        <w:rPr>
          <w:spacing w:val="-3"/>
          <w:lang w:eastAsia="zh-CN"/>
        </w:rPr>
        <w:t>）变更工作影响工期的，承包人应提出调整工期的具体细节。监理人认为有必要时，可要求</w:t>
      </w:r>
      <w:r>
        <w:rPr>
          <w:lang w:eastAsia="zh-CN"/>
        </w:rPr>
        <w:t>承包人提交要求提前或延长工期的施工进度计划及相应施工措施等详细资料。</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3</w:t>
      </w:r>
      <w:r>
        <w:rPr>
          <w:lang w:eastAsia="zh-CN"/>
        </w:rPr>
        <w:t xml:space="preserve">）除专用合同条款对期限另有约定外，监理人收到承包人变更报价书后的 </w:t>
      </w:r>
      <w:r>
        <w:rPr>
          <w:rFonts w:ascii="Times New Roman" w:eastAsia="Times New Roman" w:hAnsi="Times New Roman" w:cs="Times New Roman"/>
          <w:lang w:eastAsia="zh-CN"/>
        </w:rPr>
        <w:t>14</w:t>
      </w:r>
      <w:r>
        <w:rPr>
          <w:rFonts w:ascii="Times New Roman" w:eastAsia="Times New Roman" w:hAnsi="Times New Roman" w:cs="Times New Roman"/>
          <w:spacing w:val="-9"/>
          <w:lang w:eastAsia="zh-CN"/>
        </w:rPr>
        <w:t xml:space="preserve"> </w:t>
      </w:r>
      <w:r>
        <w:rPr>
          <w:spacing w:val="-2"/>
          <w:lang w:eastAsia="zh-CN"/>
        </w:rPr>
        <w:t>天内，根据</w:t>
      </w:r>
      <w:r>
        <w:rPr>
          <w:spacing w:val="-2"/>
          <w:lang w:eastAsia="zh-CN"/>
        </w:rPr>
        <w:lastRenderedPageBreak/>
        <w:t>第</w:t>
      </w:r>
      <w:r>
        <w:rPr>
          <w:rFonts w:ascii="Times New Roman" w:eastAsia="Times New Roman" w:hAnsi="Times New Roman" w:cs="Times New Roman"/>
          <w:lang w:eastAsia="zh-CN"/>
        </w:rPr>
        <w:t xml:space="preserve">15.4  </w:t>
      </w:r>
      <w:r>
        <w:rPr>
          <w:lang w:eastAsia="zh-CN"/>
        </w:rPr>
        <w:t xml:space="preserve">款约定的估价原则，按照第 </w:t>
      </w:r>
      <w:r>
        <w:rPr>
          <w:rFonts w:ascii="Times New Roman" w:eastAsia="Times New Roman" w:hAnsi="Times New Roman" w:cs="Times New Roman"/>
          <w:lang w:eastAsia="zh-CN"/>
        </w:rPr>
        <w:t>3.5</w:t>
      </w:r>
      <w:r>
        <w:rPr>
          <w:rFonts w:ascii="Times New Roman" w:eastAsia="Times New Roman" w:hAnsi="Times New Roman" w:cs="Times New Roman"/>
          <w:spacing w:val="-4"/>
          <w:lang w:eastAsia="zh-CN"/>
        </w:rPr>
        <w:t xml:space="preserve"> </w:t>
      </w:r>
      <w:r>
        <w:rPr>
          <w:lang w:eastAsia="zh-CN"/>
        </w:rPr>
        <w:t>款商定或确定变更价格。</w:t>
      </w:r>
    </w:p>
    <w:p w:rsidR="005A6ACC" w:rsidRDefault="0008264D">
      <w:pPr>
        <w:tabs>
          <w:tab w:val="left" w:pos="1297"/>
        </w:tabs>
        <w:spacing w:line="360" w:lineRule="auto"/>
        <w:ind w:firstLineChars="200" w:firstLine="422"/>
        <w:jc w:val="both"/>
        <w:rPr>
          <w:rFonts w:ascii="宋体" w:eastAsia="宋体" w:hAnsi="宋体" w:cs="宋体"/>
          <w:sz w:val="21"/>
          <w:szCs w:val="21"/>
          <w:lang w:eastAsia="zh-CN"/>
        </w:rPr>
      </w:pPr>
      <w:bookmarkStart w:id="219" w:name="15.3.3__变更指示"/>
      <w:bookmarkEnd w:id="219"/>
      <w:r>
        <w:rPr>
          <w:rFonts w:ascii="Times New Roman" w:eastAsia="Times New Roman" w:hAnsi="Times New Roman" w:cs="Times New Roman"/>
          <w:b/>
          <w:bCs/>
          <w:sz w:val="21"/>
          <w:szCs w:val="21"/>
          <w:lang w:eastAsia="zh-CN"/>
        </w:rPr>
        <w:t>15.3.3</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变更指示</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1</w:t>
      </w:r>
      <w:r>
        <w:rPr>
          <w:lang w:eastAsia="zh-CN"/>
        </w:rPr>
        <w:t>）变更指示只能由监理人发出。</w:t>
      </w:r>
    </w:p>
    <w:p w:rsidR="005A6ACC" w:rsidRDefault="0008264D">
      <w:pPr>
        <w:pStyle w:val="a4"/>
        <w:spacing w:line="360" w:lineRule="auto"/>
        <w:ind w:left="0" w:firstLineChars="200" w:firstLine="408"/>
        <w:jc w:val="both"/>
        <w:rPr>
          <w:lang w:eastAsia="zh-CN"/>
        </w:rPr>
      </w:pPr>
      <w:r>
        <w:rPr>
          <w:spacing w:val="-3"/>
          <w:lang w:eastAsia="zh-CN"/>
        </w:rPr>
        <w:t>（</w:t>
      </w:r>
      <w:r>
        <w:rPr>
          <w:rFonts w:ascii="Times New Roman" w:eastAsia="Times New Roman" w:hAnsi="Times New Roman" w:cs="Times New Roman"/>
          <w:spacing w:val="-3"/>
          <w:lang w:eastAsia="zh-CN"/>
        </w:rPr>
        <w:t>2</w:t>
      </w:r>
      <w:r>
        <w:rPr>
          <w:spacing w:val="-3"/>
          <w:lang w:eastAsia="zh-CN"/>
        </w:rPr>
        <w:t>）变更指示应说明变更的目的、范围、变更内容以及变更的工程量及其进度和技术要求，并</w:t>
      </w:r>
      <w:r>
        <w:rPr>
          <w:lang w:eastAsia="zh-CN"/>
        </w:rPr>
        <w:t>附有关图纸和文件。承包人收到变更指示后，应按变更指示进行变更工作。</w:t>
      </w:r>
    </w:p>
    <w:p w:rsidR="005A6ACC" w:rsidRDefault="0008264D">
      <w:pPr>
        <w:pStyle w:val="a4"/>
        <w:tabs>
          <w:tab w:val="left" w:pos="1295"/>
        </w:tabs>
        <w:spacing w:line="360" w:lineRule="auto"/>
        <w:ind w:left="0" w:firstLineChars="200" w:firstLine="422"/>
        <w:jc w:val="both"/>
        <w:rPr>
          <w:lang w:eastAsia="zh-CN"/>
        </w:rPr>
      </w:pPr>
      <w:r>
        <w:rPr>
          <w:rFonts w:ascii="Times New Roman" w:eastAsia="Times New Roman" w:hAnsi="Times New Roman" w:cs="Times New Roman"/>
          <w:b/>
          <w:bCs/>
          <w:lang w:eastAsia="zh-CN"/>
        </w:rPr>
        <w:t>15.4</w:t>
      </w:r>
      <w:r>
        <w:rPr>
          <w:rFonts w:ascii="Times New Roman" w:eastAsia="Times New Roman" w:hAnsi="Times New Roman" w:cs="Times New Roman"/>
          <w:b/>
          <w:bCs/>
          <w:spacing w:val="50"/>
          <w:lang w:eastAsia="zh-CN"/>
        </w:rPr>
        <w:t xml:space="preserve"> </w:t>
      </w:r>
      <w:r>
        <w:rPr>
          <w:rFonts w:cs="宋体"/>
          <w:b/>
          <w:bCs/>
          <w:lang w:eastAsia="zh-CN"/>
        </w:rPr>
        <w:t>变更的估价原则</w:t>
      </w:r>
      <w:r>
        <w:rPr>
          <w:rFonts w:cs="宋体"/>
          <w:b/>
          <w:bCs/>
          <w:spacing w:val="-104"/>
          <w:lang w:eastAsia="zh-CN"/>
        </w:rPr>
        <w:t xml:space="preserve"> </w:t>
      </w:r>
      <w:r>
        <w:rPr>
          <w:lang w:eastAsia="zh-CN"/>
        </w:rPr>
        <w:t>除专用合同条款另有约定外，因变更引起的价格调整按照本款约定处理。</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15.4.1</w:t>
      </w:r>
      <w:r>
        <w:rPr>
          <w:rFonts w:ascii="Times New Roman" w:eastAsia="Times New Roman" w:hAnsi="Times New Roman" w:cs="Times New Roman"/>
          <w:lang w:eastAsia="zh-CN"/>
        </w:rPr>
        <w:tab/>
      </w:r>
      <w:r>
        <w:rPr>
          <w:spacing w:val="-2"/>
          <w:lang w:eastAsia="zh-CN"/>
        </w:rPr>
        <w:t>已标价工程量清单中有适用于变更工作的子目的，采用该子目的单价。</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15.4.2</w:t>
      </w:r>
      <w:r>
        <w:rPr>
          <w:rFonts w:ascii="Times New Roman" w:eastAsia="Times New Roman" w:hAnsi="Times New Roman" w:cs="Times New Roman"/>
          <w:lang w:eastAsia="zh-CN"/>
        </w:rPr>
        <w:tab/>
      </w:r>
      <w:r>
        <w:rPr>
          <w:spacing w:val="-4"/>
          <w:lang w:eastAsia="zh-CN"/>
        </w:rPr>
        <w:t>已标价工程量清单中无适用于变更工作的子目，但有类似子目的，可在合理范围内参照</w:t>
      </w:r>
      <w:r>
        <w:rPr>
          <w:lang w:eastAsia="zh-CN"/>
        </w:rPr>
        <w:t xml:space="preserve">类似子目的单价，由监理人按第 </w:t>
      </w:r>
      <w:r>
        <w:rPr>
          <w:rFonts w:ascii="Times New Roman" w:eastAsia="Times New Roman" w:hAnsi="Times New Roman" w:cs="Times New Roman"/>
          <w:lang w:eastAsia="zh-CN"/>
        </w:rPr>
        <w:t>3.5</w:t>
      </w:r>
      <w:r>
        <w:rPr>
          <w:rFonts w:ascii="Times New Roman" w:eastAsia="Times New Roman" w:hAnsi="Times New Roman" w:cs="Times New Roman"/>
          <w:spacing w:val="-8"/>
          <w:lang w:eastAsia="zh-CN"/>
        </w:rPr>
        <w:t xml:space="preserve"> </w:t>
      </w:r>
      <w:r>
        <w:rPr>
          <w:lang w:eastAsia="zh-CN"/>
        </w:rPr>
        <w:t>款商定或确定变更工作的单价。</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15.4.3</w:t>
      </w:r>
      <w:r>
        <w:rPr>
          <w:rFonts w:ascii="Times New Roman" w:eastAsia="Times New Roman" w:hAnsi="Times New Roman" w:cs="Times New Roman"/>
          <w:lang w:eastAsia="zh-CN"/>
        </w:rPr>
        <w:tab/>
      </w:r>
      <w:r>
        <w:rPr>
          <w:spacing w:val="-4"/>
          <w:lang w:eastAsia="zh-CN"/>
        </w:rPr>
        <w:t>已标价工程量清单中无适用或类似子目的单价，可按照成本加利润的原则，由监理人按</w:t>
      </w:r>
      <w:r>
        <w:rPr>
          <w:lang w:eastAsia="zh-CN"/>
        </w:rPr>
        <w:t xml:space="preserve">第 </w:t>
      </w:r>
      <w:r>
        <w:rPr>
          <w:rFonts w:ascii="Times New Roman" w:eastAsia="Times New Roman" w:hAnsi="Times New Roman" w:cs="Times New Roman"/>
          <w:lang w:eastAsia="zh-CN"/>
        </w:rPr>
        <w:t>3.5</w:t>
      </w:r>
      <w:r>
        <w:rPr>
          <w:rFonts w:ascii="Times New Roman" w:eastAsia="Times New Roman" w:hAnsi="Times New Roman" w:cs="Times New Roman"/>
          <w:spacing w:val="-1"/>
          <w:lang w:eastAsia="zh-CN"/>
        </w:rPr>
        <w:t xml:space="preserve"> </w:t>
      </w:r>
      <w:r>
        <w:rPr>
          <w:lang w:eastAsia="zh-CN"/>
        </w:rPr>
        <w:t>款商定或确定变更工作的单价。</w:t>
      </w:r>
    </w:p>
    <w:p w:rsidR="005A6ACC" w:rsidRDefault="0008264D">
      <w:pPr>
        <w:spacing w:line="360" w:lineRule="auto"/>
        <w:ind w:firstLineChars="200" w:firstLine="422"/>
        <w:jc w:val="both"/>
        <w:rPr>
          <w:rFonts w:ascii="宋体" w:eastAsia="宋体" w:hAnsi="宋体" w:cs="宋体"/>
          <w:sz w:val="21"/>
          <w:szCs w:val="21"/>
          <w:lang w:eastAsia="zh-CN"/>
        </w:rPr>
      </w:pPr>
      <w:bookmarkStart w:id="220" w:name="15.5_承包人的合理化建议"/>
      <w:bookmarkEnd w:id="220"/>
      <w:r>
        <w:rPr>
          <w:rFonts w:ascii="Times New Roman" w:eastAsia="Times New Roman" w:hAnsi="Times New Roman" w:cs="Times New Roman"/>
          <w:b/>
          <w:bCs/>
          <w:sz w:val="21"/>
          <w:szCs w:val="21"/>
          <w:lang w:eastAsia="zh-CN"/>
        </w:rPr>
        <w:t xml:space="preserve">15.5 </w:t>
      </w:r>
      <w:r>
        <w:rPr>
          <w:rFonts w:ascii="Times New Roman" w:eastAsia="Times New Roman" w:hAnsi="Times New Roman" w:cs="Times New Roman"/>
          <w:b/>
          <w:bCs/>
          <w:spacing w:val="2"/>
          <w:sz w:val="21"/>
          <w:szCs w:val="21"/>
          <w:lang w:eastAsia="zh-CN"/>
        </w:rPr>
        <w:t xml:space="preserve"> </w:t>
      </w:r>
      <w:r>
        <w:rPr>
          <w:rFonts w:ascii="宋体" w:eastAsia="宋体" w:hAnsi="宋体" w:cs="宋体"/>
          <w:b/>
          <w:bCs/>
          <w:sz w:val="21"/>
          <w:szCs w:val="21"/>
          <w:lang w:eastAsia="zh-CN"/>
        </w:rPr>
        <w:t>承包人的合理化建议</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15.5.1</w:t>
      </w:r>
      <w:r>
        <w:rPr>
          <w:rFonts w:ascii="Times New Roman" w:eastAsia="Times New Roman" w:hAnsi="Times New Roman" w:cs="Times New Roman"/>
          <w:spacing w:val="17"/>
          <w:lang w:eastAsia="zh-CN"/>
        </w:rPr>
        <w:t xml:space="preserve"> </w:t>
      </w:r>
      <w:r>
        <w:rPr>
          <w:spacing w:val="-4"/>
          <w:lang w:eastAsia="zh-CN"/>
        </w:rPr>
        <w:t>在履行合同过程中，承包人对发包人提供的图纸、技术要求以及其他方面提出的合理化</w:t>
      </w:r>
      <w:r>
        <w:rPr>
          <w:spacing w:val="-1"/>
          <w:lang w:eastAsia="zh-CN"/>
        </w:rPr>
        <w:t>建议，均应以书面形式提交监理人。合理化建议书的内容应包括建议工作的详细说明、进度计划和效益以及与其他工作的协调等，并附必要的设计文件。监理人应与发包人协商是否采纳建议。建议</w:t>
      </w:r>
      <w:r>
        <w:rPr>
          <w:lang w:eastAsia="zh-CN"/>
        </w:rPr>
        <w:t xml:space="preserve">被采纳并构成变更的，应按第 </w:t>
      </w:r>
      <w:r>
        <w:rPr>
          <w:rFonts w:ascii="Times New Roman" w:eastAsia="Times New Roman" w:hAnsi="Times New Roman" w:cs="Times New Roman"/>
          <w:lang w:eastAsia="zh-CN"/>
        </w:rPr>
        <w:t>15.3.3</w:t>
      </w:r>
      <w:r>
        <w:rPr>
          <w:rFonts w:ascii="Times New Roman" w:eastAsia="Times New Roman" w:hAnsi="Times New Roman" w:cs="Times New Roman"/>
          <w:spacing w:val="-10"/>
          <w:lang w:eastAsia="zh-CN"/>
        </w:rPr>
        <w:t xml:space="preserve"> </w:t>
      </w:r>
      <w:r>
        <w:rPr>
          <w:lang w:eastAsia="zh-CN"/>
        </w:rPr>
        <w:t>项约定向承包人发出变更指示。</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15.5.2</w:t>
      </w:r>
      <w:r>
        <w:rPr>
          <w:rFonts w:ascii="Times New Roman" w:eastAsia="Times New Roman" w:hAnsi="Times New Roman" w:cs="Times New Roman"/>
          <w:lang w:eastAsia="zh-CN"/>
        </w:rPr>
        <w:tab/>
      </w:r>
      <w:r>
        <w:rPr>
          <w:spacing w:val="-4"/>
          <w:lang w:eastAsia="zh-CN"/>
        </w:rPr>
        <w:t>承包人提出的合理化建议降低了合同价格、缩短了工期或者提高了工程经济效益的，发</w:t>
      </w:r>
      <w:r>
        <w:rPr>
          <w:lang w:eastAsia="zh-CN"/>
        </w:rPr>
        <w:t>包人可按国家有关规定在专用合同条款中约定给予奖励。</w:t>
      </w:r>
    </w:p>
    <w:p w:rsidR="005A6ACC" w:rsidRDefault="0008264D">
      <w:pPr>
        <w:spacing w:line="360" w:lineRule="auto"/>
        <w:ind w:firstLineChars="200" w:firstLine="422"/>
        <w:jc w:val="both"/>
        <w:rPr>
          <w:rFonts w:ascii="宋体" w:eastAsia="宋体" w:hAnsi="宋体" w:cs="宋体"/>
          <w:spacing w:val="-2"/>
          <w:sz w:val="21"/>
          <w:szCs w:val="21"/>
          <w:lang w:eastAsia="zh-CN"/>
        </w:rPr>
      </w:pPr>
      <w:r>
        <w:rPr>
          <w:rFonts w:ascii="Times New Roman" w:eastAsia="Times New Roman" w:hAnsi="Times New Roman" w:cs="Times New Roman"/>
          <w:b/>
          <w:bCs/>
          <w:sz w:val="21"/>
          <w:szCs w:val="21"/>
          <w:lang w:eastAsia="zh-CN"/>
        </w:rPr>
        <w:t>15.6</w:t>
      </w:r>
      <w:r>
        <w:rPr>
          <w:rFonts w:ascii="Times New Roman" w:eastAsia="Times New Roman" w:hAnsi="Times New Roman" w:cs="Times New Roman"/>
          <w:b/>
          <w:bCs/>
          <w:spacing w:val="50"/>
          <w:sz w:val="21"/>
          <w:szCs w:val="21"/>
          <w:lang w:eastAsia="zh-CN"/>
        </w:rPr>
        <w:t xml:space="preserve"> </w:t>
      </w:r>
      <w:r>
        <w:rPr>
          <w:rFonts w:ascii="宋体" w:eastAsia="宋体" w:hAnsi="宋体" w:cs="宋体"/>
          <w:b/>
          <w:bCs/>
          <w:sz w:val="21"/>
          <w:szCs w:val="21"/>
          <w:lang w:eastAsia="zh-CN"/>
        </w:rPr>
        <w:t xml:space="preserve">暂列金额 </w:t>
      </w:r>
      <w:r>
        <w:rPr>
          <w:rFonts w:ascii="宋体" w:eastAsia="宋体" w:hAnsi="宋体" w:cs="宋体"/>
          <w:spacing w:val="-2"/>
          <w:sz w:val="21"/>
          <w:szCs w:val="21"/>
          <w:lang w:eastAsia="zh-CN"/>
        </w:rPr>
        <w:t>暂列金额只能按照监理人的指示使用，并对合同价格进行相应调整。</w:t>
      </w:r>
    </w:p>
    <w:p w:rsidR="005A6ACC" w:rsidRDefault="0008264D">
      <w:pPr>
        <w:spacing w:line="360" w:lineRule="auto"/>
        <w:ind w:firstLineChars="200" w:firstLine="422"/>
        <w:jc w:val="both"/>
        <w:rPr>
          <w:rFonts w:ascii="宋体" w:eastAsia="宋体" w:hAnsi="宋体" w:cs="宋体"/>
          <w:sz w:val="21"/>
          <w:szCs w:val="21"/>
          <w:lang w:eastAsia="zh-CN"/>
        </w:rPr>
      </w:pPr>
      <w:bookmarkStart w:id="221" w:name="15.7_计日工"/>
      <w:bookmarkEnd w:id="221"/>
      <w:r>
        <w:rPr>
          <w:rFonts w:ascii="Times New Roman" w:eastAsia="Times New Roman" w:hAnsi="Times New Roman" w:cs="Times New Roman"/>
          <w:b/>
          <w:bCs/>
          <w:sz w:val="21"/>
          <w:szCs w:val="21"/>
          <w:lang w:eastAsia="zh-CN"/>
        </w:rPr>
        <w:t xml:space="preserve">15.7 </w:t>
      </w:r>
      <w:r>
        <w:rPr>
          <w:rFonts w:ascii="Times New Roman" w:eastAsia="Times New Roman" w:hAnsi="Times New Roman" w:cs="Times New Roman"/>
          <w:b/>
          <w:bCs/>
          <w:spacing w:val="1"/>
          <w:sz w:val="21"/>
          <w:szCs w:val="21"/>
          <w:lang w:eastAsia="zh-CN"/>
        </w:rPr>
        <w:t xml:space="preserve"> </w:t>
      </w:r>
      <w:r>
        <w:rPr>
          <w:rFonts w:ascii="宋体" w:eastAsia="宋体" w:hAnsi="宋体" w:cs="宋体"/>
          <w:b/>
          <w:bCs/>
          <w:sz w:val="21"/>
          <w:szCs w:val="21"/>
          <w:lang w:eastAsia="zh-CN"/>
        </w:rPr>
        <w:t>计日工</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15.7.1</w:t>
      </w:r>
      <w:r>
        <w:rPr>
          <w:rFonts w:ascii="Times New Roman" w:eastAsia="Times New Roman" w:hAnsi="Times New Roman" w:cs="Times New Roman"/>
          <w:lang w:eastAsia="zh-CN"/>
        </w:rPr>
        <w:tab/>
      </w:r>
      <w:r>
        <w:rPr>
          <w:spacing w:val="-4"/>
          <w:lang w:eastAsia="zh-CN"/>
        </w:rPr>
        <w:t>发包人认为有必要时，由监理人通知承包人以计日工方式实施变更的零星工作。其价款</w:t>
      </w:r>
      <w:r>
        <w:rPr>
          <w:lang w:eastAsia="zh-CN"/>
        </w:rPr>
        <w:t>按列入已标价工程量清单中的计日工计价子目及其单价进行计算。</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15.7.2</w:t>
      </w:r>
      <w:r>
        <w:rPr>
          <w:rFonts w:ascii="Times New Roman" w:eastAsia="Times New Roman" w:hAnsi="Times New Roman" w:cs="Times New Roman"/>
          <w:lang w:eastAsia="zh-CN"/>
        </w:rPr>
        <w:tab/>
      </w:r>
      <w:r>
        <w:rPr>
          <w:spacing w:val="-4"/>
          <w:lang w:eastAsia="zh-CN"/>
        </w:rPr>
        <w:t>采用计日工计价的任何一项变更工作，应从暂列金额中支付，承包人应在该项变更的实</w:t>
      </w:r>
      <w:r>
        <w:rPr>
          <w:lang w:eastAsia="zh-CN"/>
        </w:rPr>
        <w:t>施过程中，每天提交以下报表和有关凭证报送监理人审批：</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1</w:t>
      </w:r>
      <w:r>
        <w:rPr>
          <w:lang w:eastAsia="zh-CN"/>
        </w:rPr>
        <w:t>）工作名称、内容和数量；</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2</w:t>
      </w:r>
      <w:r>
        <w:rPr>
          <w:lang w:eastAsia="zh-CN"/>
        </w:rPr>
        <w:t>）投入该工作所有人员的姓名、工种、级别和耗用工时；</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3</w:t>
      </w:r>
      <w:r>
        <w:rPr>
          <w:lang w:eastAsia="zh-CN"/>
        </w:rPr>
        <w:t>）投入该工作的材料类别和数量；</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4</w:t>
      </w:r>
      <w:r>
        <w:rPr>
          <w:lang w:eastAsia="zh-CN"/>
        </w:rPr>
        <w:t>）投入该工作的施工设备型号、台数和耗用台时；</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5</w:t>
      </w:r>
      <w:r>
        <w:rPr>
          <w:lang w:eastAsia="zh-CN"/>
        </w:rPr>
        <w:t>）监理人要求提交的其他资料和凭证。</w:t>
      </w:r>
    </w:p>
    <w:p w:rsidR="005A6ACC" w:rsidRDefault="0008264D">
      <w:pPr>
        <w:pStyle w:val="a4"/>
        <w:tabs>
          <w:tab w:val="left" w:pos="1297"/>
        </w:tabs>
        <w:spacing w:line="360" w:lineRule="auto"/>
        <w:ind w:left="0" w:firstLineChars="200" w:firstLine="420"/>
        <w:jc w:val="both"/>
        <w:rPr>
          <w:lang w:eastAsia="zh-CN"/>
        </w:rPr>
      </w:pPr>
      <w:r>
        <w:rPr>
          <w:rFonts w:ascii="Times New Roman" w:eastAsia="Times New Roman" w:hAnsi="Times New Roman" w:cs="Times New Roman"/>
          <w:lang w:eastAsia="zh-CN"/>
        </w:rPr>
        <w:t>15.7.3</w:t>
      </w:r>
      <w:r>
        <w:rPr>
          <w:rFonts w:ascii="Times New Roman" w:eastAsia="Times New Roman" w:hAnsi="Times New Roman" w:cs="Times New Roman"/>
          <w:lang w:eastAsia="zh-CN"/>
        </w:rPr>
        <w:tab/>
      </w:r>
      <w:r>
        <w:rPr>
          <w:lang w:eastAsia="zh-CN"/>
        </w:rPr>
        <w:t xml:space="preserve">计日工由承包人汇总后，按第 </w:t>
      </w:r>
      <w:r>
        <w:rPr>
          <w:rFonts w:ascii="Times New Roman" w:eastAsia="Times New Roman" w:hAnsi="Times New Roman" w:cs="Times New Roman"/>
          <w:lang w:eastAsia="zh-CN"/>
        </w:rPr>
        <w:t xml:space="preserve">17.3.2 </w:t>
      </w:r>
      <w:r>
        <w:rPr>
          <w:rFonts w:ascii="Times New Roman" w:eastAsia="Times New Roman" w:hAnsi="Times New Roman" w:cs="Times New Roman"/>
          <w:spacing w:val="37"/>
          <w:lang w:eastAsia="zh-CN"/>
        </w:rPr>
        <w:t xml:space="preserve"> </w:t>
      </w:r>
      <w:r>
        <w:rPr>
          <w:lang w:eastAsia="zh-CN"/>
        </w:rPr>
        <w:t>项的约定列入进度付款申请单，由监理人复核并经发包人同意后列入进度付款。</w:t>
      </w:r>
    </w:p>
    <w:p w:rsidR="005A6ACC" w:rsidRDefault="0008264D">
      <w:pPr>
        <w:spacing w:line="360" w:lineRule="auto"/>
        <w:ind w:firstLineChars="200" w:firstLine="422"/>
        <w:jc w:val="both"/>
        <w:rPr>
          <w:rFonts w:ascii="宋体" w:eastAsia="宋体" w:hAnsi="宋体" w:cs="宋体"/>
          <w:sz w:val="21"/>
          <w:szCs w:val="21"/>
          <w:lang w:eastAsia="zh-CN"/>
        </w:rPr>
      </w:pPr>
      <w:bookmarkStart w:id="222" w:name="15.8_暂估价"/>
      <w:bookmarkEnd w:id="222"/>
      <w:r>
        <w:rPr>
          <w:rFonts w:ascii="Times New Roman" w:eastAsia="Times New Roman" w:hAnsi="Times New Roman" w:cs="Times New Roman"/>
          <w:b/>
          <w:bCs/>
          <w:sz w:val="21"/>
          <w:szCs w:val="21"/>
          <w:lang w:eastAsia="zh-CN"/>
        </w:rPr>
        <w:t xml:space="preserve">15.8  </w:t>
      </w:r>
      <w:r>
        <w:rPr>
          <w:rFonts w:ascii="宋体" w:eastAsia="宋体" w:hAnsi="宋体" w:cs="宋体"/>
          <w:b/>
          <w:bCs/>
          <w:sz w:val="21"/>
          <w:szCs w:val="21"/>
          <w:lang w:eastAsia="zh-CN"/>
        </w:rPr>
        <w:t>暂估价</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15.8.1</w:t>
      </w:r>
      <w:r>
        <w:rPr>
          <w:rFonts w:ascii="Times New Roman" w:eastAsia="Times New Roman" w:hAnsi="Times New Roman" w:cs="Times New Roman"/>
          <w:spacing w:val="20"/>
          <w:lang w:eastAsia="zh-CN"/>
        </w:rPr>
        <w:t xml:space="preserve"> </w:t>
      </w:r>
      <w:r>
        <w:rPr>
          <w:spacing w:val="-4"/>
          <w:lang w:eastAsia="zh-CN"/>
        </w:rPr>
        <w:t>发包人在工程量清单中给定暂估价的材料、工程设备和专业工程属于依法必须招标的范</w:t>
      </w:r>
      <w:r>
        <w:rPr>
          <w:spacing w:val="-1"/>
          <w:lang w:eastAsia="zh-CN"/>
        </w:rPr>
        <w:t>围</w:t>
      </w:r>
      <w:r>
        <w:rPr>
          <w:spacing w:val="-1"/>
          <w:lang w:eastAsia="zh-CN"/>
        </w:rPr>
        <w:lastRenderedPageBreak/>
        <w:t>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它费用列入合同价格。必须招标的暂估价项目招标组织形式、发包人和承包人组织招标时双方的</w:t>
      </w:r>
      <w:r>
        <w:rPr>
          <w:lang w:eastAsia="zh-CN"/>
        </w:rPr>
        <w:t>权利义务关系在专用合同条款中约定。</w:t>
      </w:r>
    </w:p>
    <w:p w:rsidR="005A6ACC" w:rsidRDefault="0008264D">
      <w:pPr>
        <w:pStyle w:val="a4"/>
        <w:tabs>
          <w:tab w:val="left" w:pos="1302"/>
        </w:tabs>
        <w:spacing w:line="360" w:lineRule="auto"/>
        <w:ind w:left="0" w:firstLineChars="200" w:firstLine="420"/>
        <w:jc w:val="both"/>
        <w:rPr>
          <w:lang w:eastAsia="zh-CN"/>
        </w:rPr>
      </w:pPr>
      <w:r>
        <w:rPr>
          <w:rFonts w:ascii="Times New Roman" w:eastAsia="Times New Roman" w:hAnsi="Times New Roman" w:cs="Times New Roman"/>
          <w:lang w:eastAsia="zh-CN"/>
        </w:rPr>
        <w:t>15.8.2</w:t>
      </w:r>
      <w:r>
        <w:rPr>
          <w:rFonts w:ascii="Times New Roman" w:eastAsia="Times New Roman" w:hAnsi="Times New Roman" w:cs="Times New Roman"/>
          <w:lang w:eastAsia="zh-CN"/>
        </w:rPr>
        <w:tab/>
      </w:r>
      <w:r>
        <w:rPr>
          <w:spacing w:val="2"/>
          <w:lang w:eastAsia="zh-CN"/>
        </w:rPr>
        <w:t>发包人在工程量清单中给定暂估价的材料和工程设备不属于依法必须招标的范围或未</w:t>
      </w:r>
      <w:r>
        <w:rPr>
          <w:lang w:eastAsia="zh-CN"/>
        </w:rPr>
        <w:t xml:space="preserve">达到规定的规模标准的，应由承包人按第 </w:t>
      </w:r>
      <w:r>
        <w:rPr>
          <w:rFonts w:ascii="Times New Roman" w:eastAsia="Times New Roman" w:hAnsi="Times New Roman" w:cs="Times New Roman"/>
          <w:lang w:eastAsia="zh-CN"/>
        </w:rPr>
        <w:t>5.1</w:t>
      </w:r>
      <w:r>
        <w:rPr>
          <w:rFonts w:ascii="Times New Roman" w:eastAsia="Times New Roman" w:hAnsi="Times New Roman" w:cs="Times New Roman"/>
          <w:spacing w:val="28"/>
          <w:lang w:eastAsia="zh-CN"/>
        </w:rPr>
        <w:t xml:space="preserve"> </w:t>
      </w:r>
      <w:r>
        <w:rPr>
          <w:lang w:eastAsia="zh-CN"/>
        </w:rPr>
        <w:t>款的约定提供。经监理人确认的材料、工程设备的价格与工程量清单中所列的暂估价的金额差以及相应的税金等其他费用列入合同价格。</w:t>
      </w:r>
    </w:p>
    <w:p w:rsidR="005A6ACC" w:rsidRDefault="0008264D">
      <w:pPr>
        <w:pStyle w:val="a4"/>
        <w:tabs>
          <w:tab w:val="left" w:pos="1302"/>
        </w:tabs>
        <w:spacing w:line="360" w:lineRule="auto"/>
        <w:ind w:left="0" w:firstLineChars="200" w:firstLine="420"/>
        <w:jc w:val="both"/>
        <w:rPr>
          <w:lang w:eastAsia="zh-CN"/>
        </w:rPr>
      </w:pPr>
      <w:r>
        <w:rPr>
          <w:rFonts w:ascii="Times New Roman" w:eastAsia="Times New Roman" w:hAnsi="Times New Roman" w:cs="Times New Roman"/>
          <w:lang w:eastAsia="zh-CN"/>
        </w:rPr>
        <w:t>15.8.3</w:t>
      </w:r>
      <w:r>
        <w:rPr>
          <w:rFonts w:ascii="Times New Roman" w:eastAsia="Times New Roman" w:hAnsi="Times New Roman" w:cs="Times New Roman"/>
          <w:lang w:eastAsia="zh-CN"/>
        </w:rPr>
        <w:tab/>
      </w:r>
      <w:r>
        <w:rPr>
          <w:spacing w:val="2"/>
          <w:lang w:eastAsia="zh-CN"/>
        </w:rPr>
        <w:t>发包人在工程量清单中给定暂估价的专业工程不属于依法必须招标的范围或未达到规</w:t>
      </w:r>
      <w:r>
        <w:rPr>
          <w:spacing w:val="-3"/>
          <w:lang w:eastAsia="zh-CN"/>
        </w:rPr>
        <w:t xml:space="preserve">定的规模标准的，由监理人按照第 </w:t>
      </w:r>
      <w:r>
        <w:rPr>
          <w:rFonts w:ascii="Times New Roman" w:eastAsia="Times New Roman" w:hAnsi="Times New Roman" w:cs="Times New Roman"/>
          <w:lang w:eastAsia="zh-CN"/>
        </w:rPr>
        <w:t xml:space="preserve">15.4 </w:t>
      </w:r>
      <w:r>
        <w:rPr>
          <w:spacing w:val="-4"/>
          <w:lang w:eastAsia="zh-CN"/>
        </w:rPr>
        <w:t>款进行估价，但专用合同条款另有约定的除外。经估价的专</w:t>
      </w:r>
      <w:r>
        <w:rPr>
          <w:lang w:eastAsia="zh-CN"/>
        </w:rPr>
        <w:t>业工程与工程量清单中所列的暂估价的金额差以及相应的税金等其他费用列入合同价格。</w:t>
      </w:r>
    </w:p>
    <w:p w:rsidR="005A6ACC" w:rsidRDefault="0008264D">
      <w:pPr>
        <w:spacing w:line="360" w:lineRule="auto"/>
        <w:ind w:firstLineChars="200" w:firstLine="422"/>
        <w:jc w:val="both"/>
        <w:rPr>
          <w:rFonts w:ascii="宋体" w:eastAsia="宋体" w:hAnsi="宋体" w:cs="宋体"/>
          <w:sz w:val="21"/>
          <w:szCs w:val="21"/>
          <w:lang w:eastAsia="zh-CN"/>
        </w:rPr>
      </w:pPr>
      <w:bookmarkStart w:id="223" w:name="16._价格调整"/>
      <w:bookmarkEnd w:id="223"/>
      <w:r>
        <w:rPr>
          <w:rFonts w:ascii="Times New Roman" w:eastAsia="Times New Roman" w:hAnsi="Times New Roman" w:cs="Times New Roman"/>
          <w:b/>
          <w:bCs/>
          <w:sz w:val="21"/>
          <w:szCs w:val="21"/>
          <w:lang w:eastAsia="zh-CN"/>
        </w:rPr>
        <w:t xml:space="preserve">16.  </w:t>
      </w:r>
      <w:r>
        <w:rPr>
          <w:rFonts w:ascii="宋体" w:eastAsia="宋体" w:hAnsi="宋体" w:cs="宋体"/>
          <w:b/>
          <w:bCs/>
          <w:sz w:val="21"/>
          <w:szCs w:val="21"/>
          <w:lang w:eastAsia="zh-CN"/>
        </w:rPr>
        <w:t>价格调整</w:t>
      </w:r>
    </w:p>
    <w:p w:rsidR="005A6ACC" w:rsidRDefault="0008264D">
      <w:pPr>
        <w:tabs>
          <w:tab w:val="left" w:pos="1294"/>
        </w:tabs>
        <w:spacing w:line="360" w:lineRule="auto"/>
        <w:ind w:firstLineChars="200" w:firstLine="422"/>
        <w:jc w:val="both"/>
        <w:rPr>
          <w:rFonts w:ascii="宋体" w:eastAsia="宋体" w:hAnsi="宋体" w:cs="宋体"/>
          <w:spacing w:val="-2"/>
          <w:sz w:val="21"/>
          <w:szCs w:val="21"/>
          <w:lang w:eastAsia="zh-CN"/>
        </w:rPr>
      </w:pPr>
      <w:bookmarkStart w:id="224" w:name="16.1_物价波动引起的价格调整"/>
      <w:bookmarkEnd w:id="224"/>
      <w:r>
        <w:rPr>
          <w:rFonts w:ascii="Times New Roman" w:eastAsia="Times New Roman" w:hAnsi="Times New Roman" w:cs="Times New Roman"/>
          <w:b/>
          <w:bCs/>
          <w:sz w:val="21"/>
          <w:szCs w:val="21"/>
          <w:lang w:eastAsia="zh-CN"/>
        </w:rPr>
        <w:t>16.1</w:t>
      </w:r>
      <w:r>
        <w:rPr>
          <w:rFonts w:ascii="Times New Roman" w:eastAsia="Times New Roman" w:hAnsi="Times New Roman" w:cs="Times New Roman"/>
          <w:b/>
          <w:bCs/>
          <w:spacing w:val="50"/>
          <w:sz w:val="21"/>
          <w:szCs w:val="21"/>
          <w:lang w:eastAsia="zh-CN"/>
        </w:rPr>
        <w:t xml:space="preserve"> </w:t>
      </w:r>
      <w:r>
        <w:rPr>
          <w:rFonts w:ascii="宋体" w:eastAsia="宋体" w:hAnsi="宋体" w:cs="宋体"/>
          <w:b/>
          <w:bCs/>
          <w:sz w:val="21"/>
          <w:szCs w:val="21"/>
          <w:lang w:eastAsia="zh-CN"/>
        </w:rPr>
        <w:t xml:space="preserve">物价波动引起的价格调整 </w:t>
      </w:r>
      <w:r>
        <w:rPr>
          <w:rFonts w:ascii="宋体" w:eastAsia="宋体" w:hAnsi="宋体" w:cs="宋体"/>
          <w:spacing w:val="-2"/>
          <w:sz w:val="21"/>
          <w:szCs w:val="21"/>
          <w:lang w:eastAsia="zh-CN"/>
        </w:rPr>
        <w:t>由于物价波动原因引起合同价格需要调整的，其价格调整方式在专用合同条款中约定。</w:t>
      </w:r>
    </w:p>
    <w:p w:rsidR="005A6ACC" w:rsidRDefault="0008264D">
      <w:pPr>
        <w:tabs>
          <w:tab w:val="left" w:pos="1294"/>
        </w:tabs>
        <w:spacing w:line="360" w:lineRule="auto"/>
        <w:ind w:firstLineChars="200" w:firstLine="422"/>
        <w:jc w:val="both"/>
        <w:rPr>
          <w:rFonts w:ascii="宋体" w:eastAsia="宋体" w:hAnsi="宋体" w:cs="宋体"/>
          <w:sz w:val="21"/>
          <w:szCs w:val="21"/>
          <w:lang w:eastAsia="zh-CN"/>
        </w:rPr>
      </w:pPr>
      <w:bookmarkStart w:id="225" w:name="16.1.1__采用价格指数调整价格差额"/>
      <w:bookmarkEnd w:id="225"/>
      <w:r>
        <w:rPr>
          <w:rFonts w:ascii="Times New Roman" w:eastAsia="Times New Roman" w:hAnsi="Times New Roman" w:cs="Times New Roman"/>
          <w:b/>
          <w:bCs/>
          <w:sz w:val="21"/>
          <w:szCs w:val="21"/>
          <w:lang w:eastAsia="zh-CN"/>
        </w:rPr>
        <w:t>16.1.1</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采用价格指数调整价格差额</w:t>
      </w:r>
    </w:p>
    <w:p w:rsidR="005A6ACC" w:rsidRDefault="0008264D">
      <w:pPr>
        <w:pStyle w:val="a4"/>
        <w:tabs>
          <w:tab w:val="left" w:pos="1451"/>
        </w:tabs>
        <w:spacing w:line="360" w:lineRule="auto"/>
        <w:ind w:left="0" w:firstLineChars="200" w:firstLine="416"/>
        <w:jc w:val="both"/>
        <w:rPr>
          <w:lang w:eastAsia="zh-CN"/>
        </w:rPr>
      </w:pPr>
      <w:r>
        <w:rPr>
          <w:rFonts w:ascii="Times New Roman" w:eastAsia="Times New Roman" w:hAnsi="Times New Roman" w:cs="Times New Roman"/>
          <w:spacing w:val="-1"/>
          <w:lang w:eastAsia="zh-CN"/>
        </w:rPr>
        <w:t>16.1.1.1</w:t>
      </w:r>
      <w:r>
        <w:rPr>
          <w:rFonts w:ascii="Times New Roman" w:eastAsia="Times New Roman" w:hAnsi="Times New Roman" w:cs="Times New Roman"/>
          <w:spacing w:val="-1"/>
          <w:lang w:eastAsia="zh-CN"/>
        </w:rPr>
        <w:tab/>
      </w:r>
      <w:r>
        <w:rPr>
          <w:spacing w:val="-1"/>
          <w:lang w:eastAsia="zh-CN"/>
        </w:rPr>
        <w:t>价格调整公式</w:t>
      </w:r>
      <w:r>
        <w:rPr>
          <w:spacing w:val="-98"/>
          <w:lang w:eastAsia="zh-CN"/>
        </w:rPr>
        <w:t xml:space="preserve"> </w:t>
      </w:r>
      <w:r>
        <w:rPr>
          <w:spacing w:val="-1"/>
          <w:lang w:eastAsia="zh-CN"/>
        </w:rPr>
        <w:t>因人工、材料和设备等价格波动影响合同价格时，根据投标函附录中的价格指数和权重表约定</w:t>
      </w:r>
      <w:r>
        <w:rPr>
          <w:lang w:eastAsia="zh-CN"/>
        </w:rPr>
        <w:t>的数据，按以下公式计算差额并调整合同价格。</w:t>
      </w:r>
    </w:p>
    <w:p w:rsidR="005A6ACC" w:rsidRDefault="0008264D">
      <w:pPr>
        <w:pStyle w:val="a4"/>
        <w:spacing w:line="360" w:lineRule="auto"/>
        <w:ind w:left="0" w:firstLineChars="200" w:firstLine="420"/>
        <w:jc w:val="both"/>
        <w:rPr>
          <w:rFonts w:ascii="Times New Roman" w:eastAsia="Times New Roman" w:hAnsi="Times New Roman" w:cs="Times New Roman"/>
        </w:rPr>
      </w:pPr>
      <w:r>
        <w:rPr>
          <w:rFonts w:ascii="Times New Roman" w:eastAsia="Times New Roman" w:hAnsi="Times New Roman" w:cs="Times New Roman"/>
        </w:rPr>
        <w:t>ΔP</w:t>
      </w:r>
      <w:r>
        <w:t>＝</w:t>
      </w:r>
      <w:r>
        <w:rPr>
          <w:rFonts w:ascii="Times New Roman" w:eastAsia="Times New Roman" w:hAnsi="Times New Roman" w:cs="Times New Roman"/>
        </w:rPr>
        <w:t>P0[A</w:t>
      </w:r>
      <w:r>
        <w:t>＋（</w:t>
      </w:r>
      <w:r>
        <w:rPr>
          <w:rFonts w:ascii="Times New Roman" w:eastAsia="Times New Roman" w:hAnsi="Times New Roman" w:cs="Times New Roman"/>
        </w:rPr>
        <w:t>B1×Ft1/F01</w:t>
      </w:r>
      <w:r>
        <w:t>＋</w:t>
      </w:r>
      <w:r>
        <w:rPr>
          <w:rFonts w:ascii="Times New Roman" w:eastAsia="Times New Roman" w:hAnsi="Times New Roman" w:cs="Times New Roman"/>
        </w:rPr>
        <w:t>B2×Ft2/F02</w:t>
      </w:r>
      <w:r>
        <w:t>＋</w:t>
      </w:r>
      <w:r>
        <w:rPr>
          <w:rFonts w:ascii="Times New Roman" w:eastAsia="Times New Roman" w:hAnsi="Times New Roman" w:cs="Times New Roman"/>
        </w:rPr>
        <w:t>B3×Ft3/F03</w:t>
      </w:r>
      <w:r>
        <w:t>＋</w:t>
      </w:r>
      <w:r>
        <w:rPr>
          <w:rFonts w:ascii="Times New Roman" w:eastAsia="Times New Roman" w:hAnsi="Times New Roman" w:cs="Times New Roman"/>
        </w:rPr>
        <w:t>…</w:t>
      </w:r>
      <w:r>
        <w:t>＋</w:t>
      </w:r>
      <w:r>
        <w:rPr>
          <w:rFonts w:ascii="Times New Roman" w:eastAsia="Times New Roman" w:hAnsi="Times New Roman" w:cs="Times New Roman"/>
        </w:rPr>
        <w:t>Bn×Ftn/F0n)</w:t>
      </w:r>
      <w:r>
        <w:t>－</w:t>
      </w:r>
      <w:r>
        <w:rPr>
          <w:rFonts w:ascii="Times New Roman" w:eastAsia="Times New Roman" w:hAnsi="Times New Roman" w:cs="Times New Roman"/>
        </w:rPr>
        <w:t>1]</w:t>
      </w:r>
    </w:p>
    <w:p w:rsidR="005A6ACC" w:rsidRDefault="0008264D">
      <w:pPr>
        <w:pStyle w:val="a4"/>
        <w:spacing w:line="360" w:lineRule="auto"/>
        <w:ind w:left="0" w:firstLineChars="200" w:firstLine="420"/>
        <w:jc w:val="both"/>
        <w:rPr>
          <w:lang w:eastAsia="zh-CN"/>
        </w:rPr>
      </w:pPr>
      <w:r>
        <w:rPr>
          <w:lang w:eastAsia="zh-CN"/>
        </w:rPr>
        <w:t>式中：</w:t>
      </w:r>
      <w:r>
        <w:rPr>
          <w:rFonts w:ascii="Cambria Math" w:eastAsia="Cambria Math" w:hAnsi="Cambria Math" w:cs="Cambria Math"/>
          <w:lang w:eastAsia="zh-CN"/>
        </w:rPr>
        <w:t>△</w:t>
      </w:r>
      <w:r>
        <w:rPr>
          <w:rFonts w:ascii="Times New Roman" w:eastAsia="Times New Roman" w:hAnsi="Times New Roman" w:cs="Times New Roman"/>
          <w:lang w:eastAsia="zh-CN"/>
        </w:rPr>
        <w:t>P——</w:t>
      </w:r>
      <w:r>
        <w:rPr>
          <w:lang w:eastAsia="zh-CN"/>
        </w:rPr>
        <w:t>需调整的价格差额；</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P0——</w:t>
      </w:r>
      <w:r>
        <w:rPr>
          <w:lang w:eastAsia="zh-CN"/>
        </w:rPr>
        <w:t xml:space="preserve">第 </w:t>
      </w:r>
      <w:r>
        <w:rPr>
          <w:rFonts w:ascii="Times New Roman" w:eastAsia="Times New Roman" w:hAnsi="Times New Roman" w:cs="Times New Roman"/>
          <w:lang w:eastAsia="zh-CN"/>
        </w:rPr>
        <w:t xml:space="preserve">17.3.3 </w:t>
      </w:r>
      <w:r>
        <w:rPr>
          <w:lang w:eastAsia="zh-CN"/>
        </w:rPr>
        <w:t xml:space="preserve">项、第 </w:t>
      </w:r>
      <w:r>
        <w:rPr>
          <w:rFonts w:ascii="Times New Roman" w:eastAsia="Times New Roman" w:hAnsi="Times New Roman" w:cs="Times New Roman"/>
          <w:lang w:eastAsia="zh-CN"/>
        </w:rPr>
        <w:t xml:space="preserve">17.5.2 </w:t>
      </w:r>
      <w:r>
        <w:rPr>
          <w:lang w:eastAsia="zh-CN"/>
        </w:rPr>
        <w:t xml:space="preserve">项和第 </w:t>
      </w:r>
      <w:r>
        <w:rPr>
          <w:rFonts w:ascii="Times New Roman" w:eastAsia="Times New Roman" w:hAnsi="Times New Roman" w:cs="Times New Roman"/>
          <w:lang w:eastAsia="zh-CN"/>
        </w:rPr>
        <w:t>17.6.2</w:t>
      </w:r>
      <w:r>
        <w:rPr>
          <w:rFonts w:ascii="Times New Roman" w:eastAsia="Times New Roman" w:hAnsi="Times New Roman" w:cs="Times New Roman"/>
          <w:spacing w:val="22"/>
          <w:lang w:eastAsia="zh-CN"/>
        </w:rPr>
        <w:t xml:space="preserve"> </w:t>
      </w:r>
      <w:r>
        <w:rPr>
          <w:lang w:eastAsia="zh-CN"/>
        </w:rPr>
        <w:t>项约定的付款证书中承包人应得到的已完成工程</w:t>
      </w:r>
      <w:r>
        <w:rPr>
          <w:spacing w:val="-1"/>
          <w:lang w:eastAsia="zh-CN"/>
        </w:rPr>
        <w:t>量的金额。此项金额应不包括价格调整、不计质量保证金的扣留和支付、预付款的支付和扣回。第</w:t>
      </w:r>
      <w:r>
        <w:rPr>
          <w:spacing w:val="-20"/>
          <w:lang w:eastAsia="zh-CN"/>
        </w:rPr>
        <w:t xml:space="preserve"> </w:t>
      </w:r>
      <w:r>
        <w:rPr>
          <w:rFonts w:ascii="Times New Roman" w:eastAsia="Times New Roman" w:hAnsi="Times New Roman" w:cs="Times New Roman"/>
          <w:lang w:eastAsia="zh-CN"/>
        </w:rPr>
        <w:t>15</w:t>
      </w:r>
      <w:r>
        <w:rPr>
          <w:rFonts w:ascii="Times New Roman" w:eastAsia="Times New Roman" w:hAnsi="Times New Roman" w:cs="Times New Roman"/>
          <w:spacing w:val="44"/>
          <w:lang w:eastAsia="zh-CN"/>
        </w:rPr>
        <w:t xml:space="preserve"> </w:t>
      </w:r>
      <w:r>
        <w:rPr>
          <w:lang w:eastAsia="zh-CN"/>
        </w:rPr>
        <w:t>条约定的变更及其他金额已按现行价格计价的，也不计在内；</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A——</w:t>
      </w:r>
      <w:r>
        <w:rPr>
          <w:lang w:eastAsia="zh-CN"/>
        </w:rPr>
        <w:t>定值权重</w:t>
      </w:r>
      <w:r>
        <w:rPr>
          <w:rFonts w:ascii="Times New Roman" w:eastAsia="Times New Roman" w:hAnsi="Times New Roman" w:cs="Times New Roman"/>
          <w:lang w:eastAsia="zh-CN"/>
        </w:rPr>
        <w:t>(</w:t>
      </w:r>
      <w:r>
        <w:rPr>
          <w:lang w:eastAsia="zh-CN"/>
        </w:rPr>
        <w:t>即不调部分的权重</w:t>
      </w:r>
      <w:r>
        <w:rPr>
          <w:rFonts w:ascii="Times New Roman" w:eastAsia="Times New Roman" w:hAnsi="Times New Roman" w:cs="Times New Roman"/>
          <w:lang w:eastAsia="zh-CN"/>
        </w:rPr>
        <w:t>)</w:t>
      </w:r>
      <w:r>
        <w:rPr>
          <w:lang w:eastAsia="zh-CN"/>
        </w:rPr>
        <w:t>；</w:t>
      </w:r>
    </w:p>
    <w:p w:rsidR="005A6ACC" w:rsidRDefault="0008264D">
      <w:pPr>
        <w:pStyle w:val="a4"/>
        <w:spacing w:line="360" w:lineRule="auto"/>
        <w:ind w:left="0" w:firstLineChars="200" w:firstLine="412"/>
        <w:jc w:val="both"/>
        <w:rPr>
          <w:lang w:eastAsia="zh-CN"/>
        </w:rPr>
      </w:pPr>
      <w:r>
        <w:rPr>
          <w:rFonts w:ascii="Times New Roman" w:eastAsia="Times New Roman" w:hAnsi="Times New Roman" w:cs="Times New Roman"/>
          <w:spacing w:val="-2"/>
          <w:lang w:eastAsia="zh-CN"/>
        </w:rPr>
        <w:t>B1</w:t>
      </w:r>
      <w:r>
        <w:rPr>
          <w:spacing w:val="-2"/>
          <w:lang w:eastAsia="zh-CN"/>
        </w:rPr>
        <w:t>；</w:t>
      </w:r>
      <w:r>
        <w:rPr>
          <w:rFonts w:ascii="Times New Roman" w:eastAsia="Times New Roman" w:hAnsi="Times New Roman" w:cs="Times New Roman"/>
          <w:spacing w:val="-2"/>
          <w:lang w:eastAsia="zh-CN"/>
        </w:rPr>
        <w:t>B2</w:t>
      </w:r>
      <w:r>
        <w:rPr>
          <w:spacing w:val="-2"/>
          <w:lang w:eastAsia="zh-CN"/>
        </w:rPr>
        <w:t>；</w:t>
      </w:r>
      <w:r>
        <w:rPr>
          <w:rFonts w:ascii="Times New Roman" w:eastAsia="Times New Roman" w:hAnsi="Times New Roman" w:cs="Times New Roman"/>
          <w:spacing w:val="-2"/>
          <w:lang w:eastAsia="zh-CN"/>
        </w:rPr>
        <w:t>B3…Bn——</w:t>
      </w:r>
      <w:r>
        <w:rPr>
          <w:spacing w:val="-2"/>
          <w:lang w:eastAsia="zh-CN"/>
        </w:rPr>
        <w:t>各可调因子的变值权重</w:t>
      </w:r>
      <w:r>
        <w:rPr>
          <w:rFonts w:ascii="Times New Roman" w:eastAsia="Times New Roman" w:hAnsi="Times New Roman" w:cs="Times New Roman"/>
          <w:spacing w:val="-2"/>
          <w:lang w:eastAsia="zh-CN"/>
        </w:rPr>
        <w:t>(</w:t>
      </w:r>
      <w:r>
        <w:rPr>
          <w:spacing w:val="-2"/>
          <w:lang w:eastAsia="zh-CN"/>
        </w:rPr>
        <w:t>即可调部分的权重</w:t>
      </w:r>
      <w:r>
        <w:rPr>
          <w:rFonts w:ascii="Times New Roman" w:eastAsia="Times New Roman" w:hAnsi="Times New Roman" w:cs="Times New Roman"/>
          <w:spacing w:val="-2"/>
          <w:lang w:eastAsia="zh-CN"/>
        </w:rPr>
        <w:t>)</w:t>
      </w:r>
      <w:r>
        <w:rPr>
          <w:spacing w:val="-2"/>
          <w:lang w:eastAsia="zh-CN"/>
        </w:rPr>
        <w:t>为各调因子在投标函投标总报</w:t>
      </w:r>
      <w:r>
        <w:rPr>
          <w:lang w:eastAsia="zh-CN"/>
        </w:rPr>
        <w:t>价中所占的比例；</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Ft1</w:t>
      </w:r>
      <w:r>
        <w:rPr>
          <w:lang w:eastAsia="zh-CN"/>
        </w:rPr>
        <w:t>；</w:t>
      </w:r>
      <w:r>
        <w:rPr>
          <w:rFonts w:ascii="Times New Roman" w:eastAsia="Times New Roman" w:hAnsi="Times New Roman" w:cs="Times New Roman"/>
          <w:lang w:eastAsia="zh-CN"/>
        </w:rPr>
        <w:t>Ft2</w:t>
      </w:r>
      <w:r>
        <w:rPr>
          <w:lang w:eastAsia="zh-CN"/>
        </w:rPr>
        <w:t>；</w:t>
      </w:r>
      <w:r>
        <w:rPr>
          <w:rFonts w:ascii="Times New Roman" w:eastAsia="Times New Roman" w:hAnsi="Times New Roman" w:cs="Times New Roman"/>
          <w:lang w:eastAsia="zh-CN"/>
        </w:rPr>
        <w:t>Ft3…Ftn——</w:t>
      </w:r>
      <w:r>
        <w:rPr>
          <w:lang w:eastAsia="zh-CN"/>
        </w:rPr>
        <w:t xml:space="preserve">各可调因子的现行价格指数，指第 </w:t>
      </w:r>
      <w:r>
        <w:rPr>
          <w:rFonts w:ascii="Times New Roman" w:eastAsia="Times New Roman" w:hAnsi="Times New Roman" w:cs="Times New Roman"/>
          <w:lang w:eastAsia="zh-CN"/>
        </w:rPr>
        <w:t xml:space="preserve">17.3.3  </w:t>
      </w:r>
      <w:r>
        <w:rPr>
          <w:lang w:eastAsia="zh-CN"/>
        </w:rPr>
        <w:t>项、</w:t>
      </w:r>
      <w:r>
        <w:rPr>
          <w:rFonts w:ascii="Times New Roman" w:eastAsia="Times New Roman" w:hAnsi="Times New Roman" w:cs="Times New Roman"/>
          <w:lang w:eastAsia="zh-CN"/>
        </w:rPr>
        <w:t xml:space="preserve">17.5.2  </w:t>
      </w:r>
      <w:r>
        <w:rPr>
          <w:lang w:eastAsia="zh-CN"/>
        </w:rPr>
        <w:t xml:space="preserve">项和第 </w:t>
      </w:r>
      <w:r>
        <w:rPr>
          <w:rFonts w:ascii="Times New Roman" w:eastAsia="Times New Roman" w:hAnsi="Times New Roman" w:cs="Times New Roman"/>
          <w:lang w:eastAsia="zh-CN"/>
        </w:rPr>
        <w:t>17.6.2</w:t>
      </w:r>
      <w:r>
        <w:rPr>
          <w:rFonts w:ascii="Times New Roman" w:eastAsia="Times New Roman" w:hAnsi="Times New Roman" w:cs="Times New Roman"/>
          <w:spacing w:val="10"/>
          <w:lang w:eastAsia="zh-CN"/>
        </w:rPr>
        <w:t xml:space="preserve"> </w:t>
      </w:r>
      <w:r>
        <w:rPr>
          <w:lang w:eastAsia="zh-CN"/>
        </w:rPr>
        <w:t xml:space="preserve">项约定的付款证书相关周期最后一天的前 </w:t>
      </w:r>
      <w:r>
        <w:rPr>
          <w:rFonts w:ascii="Times New Roman" w:eastAsia="Times New Roman" w:hAnsi="Times New Roman" w:cs="Times New Roman"/>
          <w:lang w:eastAsia="zh-CN"/>
        </w:rPr>
        <w:t>42</w:t>
      </w:r>
      <w:r>
        <w:rPr>
          <w:rFonts w:ascii="Times New Roman" w:eastAsia="Times New Roman" w:hAnsi="Times New Roman" w:cs="Times New Roman"/>
          <w:spacing w:val="-1"/>
          <w:lang w:eastAsia="zh-CN"/>
        </w:rPr>
        <w:t xml:space="preserve"> </w:t>
      </w:r>
      <w:r>
        <w:rPr>
          <w:lang w:eastAsia="zh-CN"/>
        </w:rPr>
        <w:t>天的各可调因子的价格指数；</w:t>
      </w:r>
    </w:p>
    <w:p w:rsidR="005A6ACC" w:rsidRDefault="0008264D">
      <w:pPr>
        <w:pStyle w:val="a4"/>
        <w:spacing w:line="360" w:lineRule="auto"/>
        <w:ind w:left="0" w:firstLineChars="200" w:firstLine="412"/>
        <w:jc w:val="both"/>
        <w:rPr>
          <w:lang w:eastAsia="zh-CN"/>
        </w:rPr>
      </w:pPr>
      <w:r>
        <w:rPr>
          <w:rFonts w:ascii="Times New Roman" w:eastAsia="Times New Roman" w:hAnsi="Times New Roman" w:cs="Times New Roman"/>
          <w:spacing w:val="-2"/>
          <w:lang w:eastAsia="zh-CN"/>
        </w:rPr>
        <w:t>F01</w:t>
      </w:r>
      <w:r>
        <w:rPr>
          <w:spacing w:val="-2"/>
          <w:lang w:eastAsia="zh-CN"/>
        </w:rPr>
        <w:t>；</w:t>
      </w:r>
      <w:r>
        <w:rPr>
          <w:rFonts w:ascii="Times New Roman" w:eastAsia="Times New Roman" w:hAnsi="Times New Roman" w:cs="Times New Roman"/>
          <w:spacing w:val="-2"/>
          <w:lang w:eastAsia="zh-CN"/>
        </w:rPr>
        <w:t>F02</w:t>
      </w:r>
      <w:r>
        <w:rPr>
          <w:spacing w:val="-2"/>
          <w:lang w:eastAsia="zh-CN"/>
        </w:rPr>
        <w:t>；</w:t>
      </w:r>
      <w:r>
        <w:rPr>
          <w:rFonts w:ascii="Times New Roman" w:eastAsia="Times New Roman" w:hAnsi="Times New Roman" w:cs="Times New Roman"/>
          <w:spacing w:val="-2"/>
          <w:lang w:eastAsia="zh-CN"/>
        </w:rPr>
        <w:t>F03…F0n——</w:t>
      </w:r>
      <w:r>
        <w:rPr>
          <w:spacing w:val="-2"/>
          <w:lang w:eastAsia="zh-CN"/>
        </w:rPr>
        <w:t>各可调因子的基本价格指数，指基准日期的各可调因子的价格指数。</w:t>
      </w:r>
      <w:r>
        <w:rPr>
          <w:lang w:eastAsia="zh-CN"/>
        </w:rPr>
        <w:t>以上价格调整公式中的各可调因子、定值和变值权重，以及基本价格指数及其来源在投标函附</w:t>
      </w:r>
      <w:r>
        <w:rPr>
          <w:spacing w:val="-3"/>
          <w:lang w:eastAsia="zh-CN"/>
        </w:rPr>
        <w:t>录价格指数和权重表中约定。价格指数应首先采用有关部门提供的价格指数，缺乏上述价格指数时，</w:t>
      </w:r>
      <w:r>
        <w:rPr>
          <w:lang w:eastAsia="zh-CN"/>
        </w:rPr>
        <w:t>可采用有关部门提供的价格代替。</w:t>
      </w:r>
    </w:p>
    <w:p w:rsidR="005A6ACC" w:rsidRDefault="0008264D">
      <w:pPr>
        <w:pStyle w:val="a4"/>
        <w:tabs>
          <w:tab w:val="left" w:pos="1450"/>
        </w:tabs>
        <w:spacing w:line="360" w:lineRule="auto"/>
        <w:ind w:left="0" w:firstLineChars="200" w:firstLine="416"/>
        <w:jc w:val="both"/>
        <w:rPr>
          <w:lang w:eastAsia="zh-CN"/>
        </w:rPr>
      </w:pPr>
      <w:r>
        <w:rPr>
          <w:rFonts w:ascii="Times New Roman" w:eastAsia="Times New Roman" w:hAnsi="Times New Roman" w:cs="Times New Roman"/>
          <w:spacing w:val="-1"/>
          <w:lang w:eastAsia="zh-CN"/>
        </w:rPr>
        <w:t>16.1.1.2</w:t>
      </w:r>
      <w:r>
        <w:rPr>
          <w:rFonts w:ascii="Times New Roman" w:eastAsia="Times New Roman" w:hAnsi="Times New Roman" w:cs="Times New Roman"/>
          <w:spacing w:val="-1"/>
          <w:lang w:eastAsia="zh-CN"/>
        </w:rPr>
        <w:tab/>
      </w:r>
      <w:r>
        <w:rPr>
          <w:spacing w:val="-2"/>
          <w:lang w:eastAsia="zh-CN"/>
        </w:rPr>
        <w:t>暂时确定调整差额</w:t>
      </w:r>
      <w:r>
        <w:rPr>
          <w:spacing w:val="-95"/>
          <w:lang w:eastAsia="zh-CN"/>
        </w:rPr>
        <w:t xml:space="preserve"> </w:t>
      </w:r>
      <w:r>
        <w:rPr>
          <w:spacing w:val="-1"/>
          <w:lang w:eastAsia="zh-CN"/>
        </w:rPr>
        <w:t>在计算调整差额时得不到现行价格指数的，可暂用上一次价格指数计算，并在以后的付款中再</w:t>
      </w:r>
      <w:r>
        <w:rPr>
          <w:lang w:eastAsia="zh-CN"/>
        </w:rPr>
        <w:t>按实际价格指数进行调整。</w:t>
      </w:r>
    </w:p>
    <w:p w:rsidR="005A6ACC" w:rsidRDefault="0008264D">
      <w:pPr>
        <w:pStyle w:val="a4"/>
        <w:tabs>
          <w:tab w:val="left" w:pos="1450"/>
        </w:tabs>
        <w:spacing w:line="360" w:lineRule="auto"/>
        <w:ind w:left="0" w:firstLineChars="200" w:firstLine="416"/>
        <w:jc w:val="both"/>
        <w:rPr>
          <w:lang w:eastAsia="zh-CN"/>
        </w:rPr>
      </w:pPr>
      <w:r>
        <w:rPr>
          <w:rFonts w:ascii="Times New Roman" w:eastAsia="Times New Roman" w:hAnsi="Times New Roman" w:cs="Times New Roman"/>
          <w:spacing w:val="-1"/>
          <w:lang w:eastAsia="zh-CN"/>
        </w:rPr>
        <w:t>16.1.1.3</w:t>
      </w:r>
      <w:r>
        <w:rPr>
          <w:rFonts w:ascii="Times New Roman" w:eastAsia="Times New Roman" w:hAnsi="Times New Roman" w:cs="Times New Roman"/>
          <w:spacing w:val="-1"/>
          <w:lang w:eastAsia="zh-CN"/>
        </w:rPr>
        <w:tab/>
      </w:r>
      <w:r>
        <w:rPr>
          <w:spacing w:val="-2"/>
          <w:lang w:eastAsia="zh-CN"/>
        </w:rPr>
        <w:t>权重的调整</w:t>
      </w:r>
    </w:p>
    <w:p w:rsidR="005A6ACC" w:rsidRDefault="0008264D">
      <w:pPr>
        <w:pStyle w:val="a4"/>
        <w:spacing w:line="360" w:lineRule="auto"/>
        <w:ind w:left="0" w:firstLineChars="200" w:firstLine="420"/>
        <w:jc w:val="both"/>
        <w:rPr>
          <w:lang w:eastAsia="zh-CN"/>
        </w:rPr>
      </w:pPr>
      <w:r>
        <w:rPr>
          <w:lang w:eastAsia="zh-CN"/>
        </w:rPr>
        <w:lastRenderedPageBreak/>
        <w:t>按第</w:t>
      </w:r>
      <w:r>
        <w:rPr>
          <w:spacing w:val="-64"/>
          <w:lang w:eastAsia="zh-CN"/>
        </w:rPr>
        <w:t xml:space="preserve"> </w:t>
      </w:r>
      <w:r>
        <w:rPr>
          <w:rFonts w:ascii="Times New Roman" w:eastAsia="Times New Roman" w:hAnsi="Times New Roman" w:cs="Times New Roman"/>
          <w:lang w:eastAsia="zh-CN"/>
        </w:rPr>
        <w:t>15.1</w:t>
      </w:r>
      <w:r>
        <w:rPr>
          <w:rFonts w:ascii="Times New Roman" w:eastAsia="Times New Roman" w:hAnsi="Times New Roman" w:cs="Times New Roman"/>
          <w:spacing w:val="-13"/>
          <w:lang w:eastAsia="zh-CN"/>
        </w:rPr>
        <w:t xml:space="preserve"> </w:t>
      </w:r>
      <w:r>
        <w:rPr>
          <w:lang w:eastAsia="zh-CN"/>
        </w:rPr>
        <w:t>款约定的变更导致原定合同中的权重不合理时，由监理人与承包人和发包人协商后进行调整。</w:t>
      </w:r>
    </w:p>
    <w:p w:rsidR="005A6ACC" w:rsidRDefault="0008264D">
      <w:pPr>
        <w:pStyle w:val="a4"/>
        <w:tabs>
          <w:tab w:val="left" w:pos="1450"/>
        </w:tabs>
        <w:spacing w:line="360" w:lineRule="auto"/>
        <w:ind w:left="0" w:firstLineChars="200" w:firstLine="416"/>
        <w:jc w:val="both"/>
        <w:rPr>
          <w:lang w:eastAsia="zh-CN"/>
        </w:rPr>
      </w:pPr>
      <w:r>
        <w:rPr>
          <w:rFonts w:ascii="Times New Roman" w:eastAsia="Times New Roman" w:hAnsi="Times New Roman" w:cs="Times New Roman"/>
          <w:spacing w:val="-1"/>
          <w:lang w:eastAsia="zh-CN"/>
        </w:rPr>
        <w:t>16.1.1.4</w:t>
      </w:r>
      <w:r>
        <w:rPr>
          <w:rFonts w:ascii="Times New Roman" w:eastAsia="Times New Roman" w:hAnsi="Times New Roman" w:cs="Times New Roman"/>
          <w:spacing w:val="-1"/>
          <w:lang w:eastAsia="zh-CN"/>
        </w:rPr>
        <w:tab/>
      </w:r>
      <w:r>
        <w:rPr>
          <w:spacing w:val="-2"/>
          <w:lang w:eastAsia="zh-CN"/>
        </w:rPr>
        <w:t>承包人工期延误后的价格调整</w:t>
      </w:r>
      <w:r>
        <w:rPr>
          <w:spacing w:val="-82"/>
          <w:lang w:eastAsia="zh-CN"/>
        </w:rPr>
        <w:t xml:space="preserve"> </w:t>
      </w:r>
      <w:r>
        <w:rPr>
          <w:spacing w:val="-1"/>
          <w:lang w:eastAsia="zh-CN"/>
        </w:rPr>
        <w:t>由于承包人原因未在约定的工期内竣工的，则对原约定竣工日期后继续施工的工程，在使用第</w:t>
      </w:r>
      <w:r>
        <w:rPr>
          <w:rFonts w:ascii="Times New Roman" w:eastAsia="Times New Roman" w:hAnsi="Times New Roman" w:cs="Times New Roman"/>
          <w:lang w:eastAsia="zh-CN"/>
        </w:rPr>
        <w:t>16.1.1.1</w:t>
      </w:r>
      <w:r>
        <w:rPr>
          <w:rFonts w:ascii="Times New Roman" w:eastAsia="Times New Roman" w:hAnsi="Times New Roman" w:cs="Times New Roman"/>
          <w:spacing w:val="23"/>
          <w:lang w:eastAsia="zh-CN"/>
        </w:rPr>
        <w:t xml:space="preserve"> </w:t>
      </w:r>
      <w:r>
        <w:rPr>
          <w:lang w:eastAsia="zh-CN"/>
        </w:rPr>
        <w:t>目价格调整公式时，应采用原约定竣工日期与实际竣工日期的两个价格指数中较低的一个</w:t>
      </w:r>
      <w:r>
        <w:rPr>
          <w:spacing w:val="-95"/>
          <w:lang w:eastAsia="zh-CN"/>
        </w:rPr>
        <w:t xml:space="preserve"> </w:t>
      </w:r>
      <w:r>
        <w:rPr>
          <w:lang w:eastAsia="zh-CN"/>
        </w:rPr>
        <w:t>作为现行价格指数。</w:t>
      </w:r>
    </w:p>
    <w:p w:rsidR="005A6ACC" w:rsidRDefault="0008264D">
      <w:pPr>
        <w:tabs>
          <w:tab w:val="left" w:pos="1297"/>
        </w:tabs>
        <w:spacing w:line="360" w:lineRule="auto"/>
        <w:ind w:firstLineChars="200" w:firstLine="422"/>
        <w:jc w:val="both"/>
        <w:rPr>
          <w:lang w:eastAsia="zh-CN"/>
        </w:rPr>
      </w:pPr>
      <w:bookmarkStart w:id="226" w:name="16.1.2__采用造价信息调整价格差额"/>
      <w:bookmarkEnd w:id="226"/>
      <w:r>
        <w:rPr>
          <w:rFonts w:ascii="Times New Roman" w:eastAsia="Times New Roman" w:hAnsi="Times New Roman" w:cs="Times New Roman"/>
          <w:b/>
          <w:bCs/>
          <w:sz w:val="21"/>
          <w:szCs w:val="21"/>
          <w:lang w:eastAsia="zh-CN"/>
        </w:rPr>
        <w:t>16.1.2</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 xml:space="preserve">采用造价信息调整价格差额 </w:t>
      </w:r>
      <w:r>
        <w:rPr>
          <w:rFonts w:ascii="宋体" w:eastAsia="宋体" w:hAnsi="宋体" w:cs="宋体"/>
          <w:spacing w:val="-1"/>
          <w:sz w:val="21"/>
          <w:szCs w:val="21"/>
          <w:lang w:eastAsia="zh-CN"/>
        </w:rPr>
        <w:t>施工期内，因人工、材料、设备和机械台班价格波动影响合同价格时，人工、机械使用费按照</w:t>
      </w:r>
      <w:r>
        <w:rPr>
          <w:spacing w:val="-4"/>
          <w:lang w:eastAsia="zh-CN"/>
        </w:rPr>
        <w:t>国家或省</w:t>
      </w:r>
      <w:r>
        <w:rPr>
          <w:rFonts w:ascii="Times New Roman" w:eastAsia="Times New Roman" w:hAnsi="Times New Roman" w:cs="Times New Roman"/>
          <w:spacing w:val="-4"/>
          <w:lang w:eastAsia="zh-CN"/>
        </w:rPr>
        <w:t>(</w:t>
      </w:r>
      <w:r>
        <w:rPr>
          <w:spacing w:val="-4"/>
          <w:lang w:eastAsia="zh-CN"/>
        </w:rPr>
        <w:t>自治区、直辖市</w:t>
      </w:r>
      <w:r>
        <w:rPr>
          <w:rFonts w:ascii="Times New Roman" w:eastAsia="Times New Roman" w:hAnsi="Times New Roman" w:cs="Times New Roman"/>
          <w:spacing w:val="-4"/>
          <w:lang w:eastAsia="zh-CN"/>
        </w:rPr>
        <w:t>)</w:t>
      </w:r>
      <w:r>
        <w:rPr>
          <w:spacing w:val="-4"/>
          <w:lang w:eastAsia="zh-CN"/>
        </w:rPr>
        <w:t>建设行政管理部门、行业建设管理部门或其授权的工程造价管理机构发布</w:t>
      </w:r>
      <w:r>
        <w:rPr>
          <w:spacing w:val="-34"/>
          <w:lang w:eastAsia="zh-CN"/>
        </w:rPr>
        <w:t xml:space="preserve"> </w:t>
      </w:r>
      <w:r>
        <w:rPr>
          <w:lang w:eastAsia="zh-CN"/>
        </w:rPr>
        <w:t>的人工成本信息、机械台班单价或机械使用费系数进行调整；需要进行价格调整的材料，其单价和</w:t>
      </w:r>
      <w:r>
        <w:rPr>
          <w:spacing w:val="-63"/>
          <w:lang w:eastAsia="zh-CN"/>
        </w:rPr>
        <w:t xml:space="preserve"> </w:t>
      </w:r>
      <w:r>
        <w:rPr>
          <w:spacing w:val="-3"/>
          <w:lang w:eastAsia="zh-CN"/>
        </w:rPr>
        <w:t>采购数应由监理人复核，监理人确认需调整的材料单价及数量，作为调整工程合同价格差额的依据。</w:t>
      </w:r>
    </w:p>
    <w:p w:rsidR="005A6ACC" w:rsidRDefault="0008264D">
      <w:pPr>
        <w:pStyle w:val="a4"/>
        <w:spacing w:line="360" w:lineRule="auto"/>
        <w:ind w:left="0" w:firstLineChars="200" w:firstLine="420"/>
        <w:jc w:val="both"/>
        <w:rPr>
          <w:lang w:eastAsia="zh-CN"/>
        </w:rPr>
      </w:pPr>
      <w:r>
        <w:rPr>
          <w:lang w:eastAsia="zh-CN"/>
        </w:rPr>
        <w:t>工程造价信息的来源以及价格调整的项目和系数在专用合同条款中约定。</w:t>
      </w:r>
    </w:p>
    <w:p w:rsidR="005A6ACC" w:rsidRDefault="0008264D">
      <w:pPr>
        <w:spacing w:line="360" w:lineRule="auto"/>
        <w:ind w:firstLineChars="200" w:firstLine="422"/>
        <w:jc w:val="both"/>
        <w:rPr>
          <w:rFonts w:ascii="宋体" w:eastAsia="宋体" w:hAnsi="宋体" w:cs="宋体"/>
          <w:sz w:val="21"/>
          <w:szCs w:val="21"/>
          <w:lang w:eastAsia="zh-CN"/>
        </w:rPr>
      </w:pPr>
      <w:bookmarkStart w:id="227" w:name="16.2_法律变化引起的价格调整"/>
      <w:bookmarkEnd w:id="227"/>
      <w:r>
        <w:rPr>
          <w:rFonts w:ascii="Times New Roman" w:eastAsia="Times New Roman" w:hAnsi="Times New Roman" w:cs="Times New Roman"/>
          <w:b/>
          <w:bCs/>
          <w:sz w:val="21"/>
          <w:szCs w:val="21"/>
          <w:lang w:eastAsia="zh-CN"/>
        </w:rPr>
        <w:t xml:space="preserve">16.2 </w:t>
      </w:r>
      <w:r>
        <w:rPr>
          <w:rFonts w:ascii="Times New Roman" w:eastAsia="Times New Roman" w:hAnsi="Times New Roman" w:cs="Times New Roman"/>
          <w:b/>
          <w:bCs/>
          <w:spacing w:val="1"/>
          <w:sz w:val="21"/>
          <w:szCs w:val="21"/>
          <w:lang w:eastAsia="zh-CN"/>
        </w:rPr>
        <w:t xml:space="preserve"> </w:t>
      </w:r>
      <w:r>
        <w:rPr>
          <w:rFonts w:ascii="宋体" w:eastAsia="宋体" w:hAnsi="宋体" w:cs="宋体"/>
          <w:b/>
          <w:bCs/>
          <w:sz w:val="21"/>
          <w:szCs w:val="21"/>
          <w:lang w:eastAsia="zh-CN"/>
        </w:rPr>
        <w:t>法律变化引起的价格调整</w:t>
      </w:r>
    </w:p>
    <w:p w:rsidR="005A6ACC" w:rsidRDefault="0008264D">
      <w:pPr>
        <w:pStyle w:val="a4"/>
        <w:spacing w:line="360" w:lineRule="auto"/>
        <w:ind w:left="0" w:firstLineChars="200" w:firstLine="404"/>
        <w:jc w:val="both"/>
        <w:rPr>
          <w:lang w:eastAsia="zh-CN"/>
        </w:rPr>
      </w:pPr>
      <w:r>
        <w:rPr>
          <w:spacing w:val="-4"/>
          <w:lang w:eastAsia="zh-CN"/>
        </w:rPr>
        <w:t xml:space="preserve">在基准日后，因法律变化导致承包人在合同履行中所需要的工程费用发生除第 </w:t>
      </w:r>
      <w:r>
        <w:rPr>
          <w:rFonts w:ascii="Times New Roman" w:eastAsia="Times New Roman" w:hAnsi="Times New Roman" w:cs="Times New Roman"/>
          <w:lang w:eastAsia="zh-CN"/>
        </w:rPr>
        <w:t xml:space="preserve">16.1 </w:t>
      </w:r>
      <w:r>
        <w:rPr>
          <w:rFonts w:ascii="Times New Roman" w:eastAsia="Times New Roman" w:hAnsi="Times New Roman" w:cs="Times New Roman"/>
          <w:spacing w:val="10"/>
          <w:lang w:eastAsia="zh-CN"/>
        </w:rPr>
        <w:t xml:space="preserve"> </w:t>
      </w:r>
      <w:r>
        <w:rPr>
          <w:lang w:eastAsia="zh-CN"/>
        </w:rPr>
        <w:t xml:space="preserve">款约定以外的增减时，监理人应根据法律、国家或省、自治区、直辖市有关部门的规定，按第 </w:t>
      </w:r>
      <w:r>
        <w:rPr>
          <w:rFonts w:ascii="Times New Roman" w:eastAsia="Times New Roman" w:hAnsi="Times New Roman" w:cs="Times New Roman"/>
          <w:lang w:eastAsia="zh-CN"/>
        </w:rPr>
        <w:t>3.5</w:t>
      </w:r>
      <w:r>
        <w:rPr>
          <w:rFonts w:ascii="Times New Roman" w:eastAsia="Times New Roman" w:hAnsi="Times New Roman" w:cs="Times New Roman"/>
          <w:spacing w:val="43"/>
          <w:lang w:eastAsia="zh-CN"/>
        </w:rPr>
        <w:t xml:space="preserve"> </w:t>
      </w:r>
      <w:r>
        <w:rPr>
          <w:spacing w:val="-3"/>
          <w:lang w:eastAsia="zh-CN"/>
        </w:rPr>
        <w:t>款商定或确</w:t>
      </w:r>
      <w:r>
        <w:rPr>
          <w:lang w:eastAsia="zh-CN"/>
        </w:rPr>
        <w:t>定需调整的合同价款。</w:t>
      </w:r>
    </w:p>
    <w:p w:rsidR="005A6ACC" w:rsidRDefault="0008264D">
      <w:pPr>
        <w:spacing w:line="360" w:lineRule="auto"/>
        <w:ind w:firstLineChars="200" w:firstLine="422"/>
        <w:jc w:val="both"/>
        <w:rPr>
          <w:rFonts w:ascii="宋体" w:eastAsia="宋体" w:hAnsi="宋体" w:cs="宋体"/>
          <w:sz w:val="21"/>
          <w:szCs w:val="21"/>
          <w:lang w:eastAsia="zh-CN"/>
        </w:rPr>
      </w:pPr>
      <w:bookmarkStart w:id="228" w:name="17._计量与支付"/>
      <w:bookmarkEnd w:id="228"/>
      <w:r>
        <w:rPr>
          <w:rFonts w:ascii="Times New Roman" w:eastAsia="Times New Roman" w:hAnsi="Times New Roman" w:cs="Times New Roman"/>
          <w:b/>
          <w:bCs/>
          <w:sz w:val="21"/>
          <w:szCs w:val="21"/>
          <w:lang w:eastAsia="zh-CN"/>
        </w:rPr>
        <w:t xml:space="preserve">17. </w:t>
      </w:r>
      <w:r>
        <w:rPr>
          <w:rFonts w:ascii="Times New Roman" w:eastAsia="Times New Roman" w:hAnsi="Times New Roman" w:cs="Times New Roman"/>
          <w:b/>
          <w:bCs/>
          <w:spacing w:val="1"/>
          <w:sz w:val="21"/>
          <w:szCs w:val="21"/>
          <w:lang w:eastAsia="zh-CN"/>
        </w:rPr>
        <w:t xml:space="preserve"> </w:t>
      </w:r>
      <w:r>
        <w:rPr>
          <w:rFonts w:ascii="宋体" w:eastAsia="宋体" w:hAnsi="宋体" w:cs="宋体"/>
          <w:b/>
          <w:bCs/>
          <w:sz w:val="21"/>
          <w:szCs w:val="21"/>
          <w:lang w:eastAsia="zh-CN"/>
        </w:rPr>
        <w:t>计量与支付</w:t>
      </w:r>
    </w:p>
    <w:p w:rsidR="005A6ACC" w:rsidRDefault="0008264D">
      <w:pPr>
        <w:spacing w:line="360" w:lineRule="auto"/>
        <w:ind w:firstLineChars="200" w:firstLine="422"/>
        <w:jc w:val="both"/>
        <w:rPr>
          <w:rFonts w:ascii="宋体" w:eastAsia="宋体" w:hAnsi="宋体" w:cs="宋体"/>
          <w:sz w:val="21"/>
          <w:szCs w:val="21"/>
          <w:lang w:eastAsia="zh-CN"/>
        </w:rPr>
      </w:pPr>
      <w:r>
        <w:rPr>
          <w:rFonts w:ascii="Times New Roman" w:eastAsia="Times New Roman" w:hAnsi="Times New Roman" w:cs="Times New Roman"/>
          <w:b/>
          <w:bCs/>
          <w:sz w:val="21"/>
          <w:szCs w:val="21"/>
          <w:lang w:eastAsia="zh-CN"/>
        </w:rPr>
        <w:t xml:space="preserve">17.1  </w:t>
      </w:r>
      <w:r>
        <w:rPr>
          <w:rFonts w:ascii="宋体" w:eastAsia="宋体" w:hAnsi="宋体" w:cs="宋体"/>
          <w:b/>
          <w:bCs/>
          <w:sz w:val="21"/>
          <w:szCs w:val="21"/>
          <w:lang w:eastAsia="zh-CN"/>
        </w:rPr>
        <w:t>计量</w:t>
      </w:r>
    </w:p>
    <w:p w:rsidR="005A6ACC" w:rsidRDefault="0008264D">
      <w:pPr>
        <w:tabs>
          <w:tab w:val="left" w:pos="1297"/>
        </w:tabs>
        <w:spacing w:line="360" w:lineRule="auto"/>
        <w:ind w:firstLineChars="200" w:firstLine="422"/>
        <w:jc w:val="both"/>
        <w:rPr>
          <w:rFonts w:ascii="宋体" w:eastAsia="宋体" w:hAnsi="宋体" w:cs="宋体"/>
          <w:sz w:val="21"/>
          <w:szCs w:val="21"/>
          <w:lang w:eastAsia="zh-CN"/>
        </w:rPr>
      </w:pPr>
      <w:bookmarkStart w:id="229" w:name="17.1.1__计量单位"/>
      <w:bookmarkEnd w:id="229"/>
      <w:r>
        <w:rPr>
          <w:rFonts w:ascii="Times New Roman" w:eastAsia="Times New Roman" w:hAnsi="Times New Roman" w:cs="Times New Roman"/>
          <w:b/>
          <w:bCs/>
          <w:sz w:val="21"/>
          <w:szCs w:val="21"/>
          <w:lang w:eastAsia="zh-CN"/>
        </w:rPr>
        <w:t>17.1.1</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 xml:space="preserve">计量单位 </w:t>
      </w:r>
      <w:r>
        <w:rPr>
          <w:rFonts w:ascii="宋体" w:eastAsia="宋体" w:hAnsi="宋体" w:cs="宋体"/>
          <w:spacing w:val="-2"/>
          <w:sz w:val="21"/>
          <w:szCs w:val="21"/>
          <w:lang w:eastAsia="zh-CN"/>
        </w:rPr>
        <w:t>计量采用国家法定的计量单位。</w:t>
      </w:r>
    </w:p>
    <w:p w:rsidR="005A6ACC" w:rsidRDefault="0008264D">
      <w:pPr>
        <w:tabs>
          <w:tab w:val="left" w:pos="1297"/>
        </w:tabs>
        <w:spacing w:line="360" w:lineRule="auto"/>
        <w:ind w:firstLineChars="200" w:firstLine="422"/>
        <w:jc w:val="both"/>
        <w:rPr>
          <w:rFonts w:ascii="宋体" w:eastAsia="宋体" w:hAnsi="宋体" w:cs="宋体"/>
          <w:sz w:val="21"/>
          <w:szCs w:val="21"/>
          <w:lang w:eastAsia="zh-CN"/>
        </w:rPr>
      </w:pPr>
      <w:bookmarkStart w:id="230" w:name="17.1.2__计量方法"/>
      <w:bookmarkEnd w:id="230"/>
      <w:r>
        <w:rPr>
          <w:rFonts w:ascii="Times New Roman" w:eastAsia="Times New Roman" w:hAnsi="Times New Roman" w:cs="Times New Roman"/>
          <w:b/>
          <w:bCs/>
          <w:sz w:val="21"/>
          <w:szCs w:val="21"/>
          <w:lang w:eastAsia="zh-CN"/>
        </w:rPr>
        <w:t>17.1.2</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 xml:space="preserve">计量方法 </w:t>
      </w:r>
      <w:r>
        <w:rPr>
          <w:rFonts w:ascii="宋体" w:eastAsia="宋体" w:hAnsi="宋体" w:cs="宋体"/>
          <w:spacing w:val="-2"/>
          <w:sz w:val="21"/>
          <w:szCs w:val="21"/>
          <w:lang w:eastAsia="zh-CN"/>
        </w:rPr>
        <w:t>结算工程量应按工程量清单中约定的方法计量。</w:t>
      </w:r>
    </w:p>
    <w:p w:rsidR="005A6ACC" w:rsidRDefault="0008264D">
      <w:pPr>
        <w:tabs>
          <w:tab w:val="left" w:pos="1297"/>
        </w:tabs>
        <w:spacing w:line="360" w:lineRule="auto"/>
        <w:ind w:firstLineChars="200" w:firstLine="422"/>
        <w:jc w:val="both"/>
        <w:rPr>
          <w:lang w:eastAsia="zh-CN"/>
        </w:rPr>
      </w:pPr>
      <w:bookmarkStart w:id="231" w:name="17.1.3__计量周期"/>
      <w:bookmarkEnd w:id="231"/>
      <w:r>
        <w:rPr>
          <w:rFonts w:ascii="Times New Roman" w:eastAsia="Times New Roman" w:hAnsi="Times New Roman" w:cs="Times New Roman"/>
          <w:b/>
          <w:bCs/>
          <w:sz w:val="21"/>
          <w:szCs w:val="21"/>
          <w:lang w:eastAsia="zh-CN"/>
        </w:rPr>
        <w:t>17.1.3</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 xml:space="preserve">计量周期 </w:t>
      </w:r>
      <w:r>
        <w:rPr>
          <w:rFonts w:ascii="宋体" w:eastAsia="宋体" w:hAnsi="宋体" w:cs="宋体"/>
          <w:spacing w:val="-1"/>
          <w:sz w:val="21"/>
          <w:szCs w:val="21"/>
          <w:lang w:eastAsia="zh-CN"/>
        </w:rPr>
        <w:t>除专用合同条款另有约定外，单价子目已完成工程量按月计量，总价子目的计量周期按批准的</w:t>
      </w:r>
      <w:r>
        <w:rPr>
          <w:lang w:eastAsia="zh-CN"/>
        </w:rPr>
        <w:t>支付分解报告确定。</w:t>
      </w:r>
    </w:p>
    <w:p w:rsidR="005A6ACC" w:rsidRDefault="0008264D">
      <w:pPr>
        <w:tabs>
          <w:tab w:val="left" w:pos="1297"/>
        </w:tabs>
        <w:spacing w:line="360" w:lineRule="auto"/>
        <w:ind w:firstLineChars="200" w:firstLine="422"/>
        <w:jc w:val="both"/>
        <w:rPr>
          <w:rFonts w:ascii="宋体" w:eastAsia="宋体" w:hAnsi="宋体" w:cs="宋体"/>
          <w:sz w:val="21"/>
          <w:szCs w:val="21"/>
          <w:lang w:eastAsia="zh-CN"/>
        </w:rPr>
      </w:pPr>
      <w:bookmarkStart w:id="232" w:name="17.1.4__单价子目的计量"/>
      <w:bookmarkEnd w:id="232"/>
      <w:r>
        <w:rPr>
          <w:rFonts w:ascii="Times New Roman" w:eastAsia="Times New Roman" w:hAnsi="Times New Roman" w:cs="Times New Roman"/>
          <w:b/>
          <w:bCs/>
          <w:sz w:val="21"/>
          <w:szCs w:val="21"/>
          <w:lang w:eastAsia="zh-CN"/>
        </w:rPr>
        <w:t>17.1.4</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单价子目的计量</w:t>
      </w:r>
    </w:p>
    <w:p w:rsidR="005A6ACC" w:rsidRDefault="0008264D">
      <w:pPr>
        <w:pStyle w:val="a4"/>
        <w:spacing w:line="360" w:lineRule="auto"/>
        <w:ind w:left="0" w:firstLineChars="200" w:firstLine="412"/>
        <w:jc w:val="both"/>
        <w:rPr>
          <w:lang w:eastAsia="zh-CN"/>
        </w:rPr>
      </w:pPr>
      <w:r>
        <w:rPr>
          <w:spacing w:val="-2"/>
          <w:lang w:eastAsia="zh-CN"/>
        </w:rPr>
        <w:t>（</w:t>
      </w:r>
      <w:r>
        <w:rPr>
          <w:rFonts w:ascii="Times New Roman" w:eastAsia="Times New Roman" w:hAnsi="Times New Roman" w:cs="Times New Roman"/>
          <w:spacing w:val="-2"/>
          <w:lang w:eastAsia="zh-CN"/>
        </w:rPr>
        <w:t>1</w:t>
      </w:r>
      <w:r>
        <w:rPr>
          <w:spacing w:val="-2"/>
          <w:lang w:eastAsia="zh-CN"/>
        </w:rPr>
        <w:t>）已标价工程量清单中的单价子目工程量为估算工程量。结算工程量是承包人实际完成的，</w:t>
      </w:r>
      <w:r>
        <w:rPr>
          <w:lang w:eastAsia="zh-CN"/>
        </w:rPr>
        <w:t>并按合同约定的计量方法进行计量的工程量。</w:t>
      </w:r>
    </w:p>
    <w:p w:rsidR="005A6ACC" w:rsidRDefault="0008264D">
      <w:pPr>
        <w:pStyle w:val="a4"/>
        <w:spacing w:line="360" w:lineRule="auto"/>
        <w:ind w:left="0" w:firstLineChars="200" w:firstLine="408"/>
        <w:jc w:val="both"/>
        <w:rPr>
          <w:lang w:eastAsia="zh-CN"/>
        </w:rPr>
      </w:pPr>
      <w:r>
        <w:rPr>
          <w:spacing w:val="-3"/>
          <w:lang w:eastAsia="zh-CN"/>
        </w:rPr>
        <w:t>（</w:t>
      </w:r>
      <w:r>
        <w:rPr>
          <w:rFonts w:ascii="Times New Roman" w:eastAsia="Times New Roman" w:hAnsi="Times New Roman" w:cs="Times New Roman"/>
          <w:spacing w:val="-3"/>
          <w:lang w:eastAsia="zh-CN"/>
        </w:rPr>
        <w:t>2</w:t>
      </w:r>
      <w:r>
        <w:rPr>
          <w:spacing w:val="-3"/>
          <w:lang w:eastAsia="zh-CN"/>
        </w:rPr>
        <w:t>）承包人对已完成的工程进行计量，向监理人提交进度付款申请单、已完成工程量报表和有</w:t>
      </w:r>
      <w:r>
        <w:rPr>
          <w:lang w:eastAsia="zh-CN"/>
        </w:rPr>
        <w:t>关计量资料。</w:t>
      </w:r>
    </w:p>
    <w:p w:rsidR="005A6ACC" w:rsidRDefault="0008264D">
      <w:pPr>
        <w:pStyle w:val="a4"/>
        <w:spacing w:line="360" w:lineRule="auto"/>
        <w:ind w:left="0" w:firstLineChars="200" w:firstLine="396"/>
        <w:jc w:val="both"/>
        <w:rPr>
          <w:lang w:eastAsia="zh-CN"/>
        </w:rPr>
      </w:pPr>
      <w:r>
        <w:rPr>
          <w:spacing w:val="-6"/>
          <w:lang w:eastAsia="zh-CN"/>
        </w:rPr>
        <w:t>（</w:t>
      </w:r>
      <w:r>
        <w:rPr>
          <w:rFonts w:ascii="Times New Roman" w:eastAsia="Times New Roman" w:hAnsi="Times New Roman" w:cs="Times New Roman"/>
          <w:spacing w:val="-6"/>
          <w:lang w:eastAsia="zh-CN"/>
        </w:rPr>
        <w:t>3</w:t>
      </w:r>
      <w:r>
        <w:rPr>
          <w:spacing w:val="-6"/>
          <w:lang w:eastAsia="zh-CN"/>
        </w:rPr>
        <w:t>）监理人对承包人提交的工程量报表进行复核，以确定实际完成的工程量。对数量有异议的，</w:t>
      </w:r>
      <w:r>
        <w:rPr>
          <w:lang w:eastAsia="zh-CN"/>
        </w:rPr>
        <w:t xml:space="preserve">可要求承包人按第 </w:t>
      </w:r>
      <w:r>
        <w:rPr>
          <w:rFonts w:ascii="Times New Roman" w:eastAsia="Times New Roman" w:hAnsi="Times New Roman" w:cs="Times New Roman"/>
          <w:lang w:eastAsia="zh-CN"/>
        </w:rPr>
        <w:t>8.2</w:t>
      </w:r>
      <w:r>
        <w:rPr>
          <w:rFonts w:ascii="Times New Roman" w:eastAsia="Times New Roman" w:hAnsi="Times New Roman" w:cs="Times New Roman"/>
          <w:spacing w:val="34"/>
          <w:lang w:eastAsia="zh-CN"/>
        </w:rPr>
        <w:t xml:space="preserve"> </w:t>
      </w:r>
      <w:r>
        <w:rPr>
          <w:lang w:eastAsia="zh-CN"/>
        </w:rPr>
        <w:t>款约定进行共同复核和抽样复测。承包人应协助监理人进行复核并按监理人要求提供补充计量资料。承包人未按监理人要求参加复核，监理人复核或修正的工程量视为承包人实际完成的工程量。</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4</w:t>
      </w:r>
      <w:r>
        <w:rPr>
          <w:lang w:eastAsia="zh-CN"/>
        </w:rPr>
        <w:t>）监理人认为有必要时，可通知承包人共同进行联合测量、计量，承包人应遵照执行。</w:t>
      </w:r>
    </w:p>
    <w:p w:rsidR="005A6ACC" w:rsidRDefault="0008264D">
      <w:pPr>
        <w:pStyle w:val="a4"/>
        <w:spacing w:line="360" w:lineRule="auto"/>
        <w:ind w:left="0" w:firstLineChars="200" w:firstLine="408"/>
        <w:jc w:val="both"/>
        <w:rPr>
          <w:lang w:eastAsia="zh-CN"/>
        </w:rPr>
      </w:pPr>
      <w:r>
        <w:rPr>
          <w:spacing w:val="-3"/>
          <w:lang w:eastAsia="zh-CN"/>
        </w:rPr>
        <w:t>（</w:t>
      </w:r>
      <w:r>
        <w:rPr>
          <w:rFonts w:ascii="Times New Roman" w:eastAsia="Times New Roman" w:hAnsi="Times New Roman" w:cs="Times New Roman"/>
          <w:spacing w:val="-3"/>
          <w:lang w:eastAsia="zh-CN"/>
        </w:rPr>
        <w:t>5</w:t>
      </w:r>
      <w:r>
        <w:rPr>
          <w:spacing w:val="-3"/>
          <w:lang w:eastAsia="zh-CN"/>
        </w:rPr>
        <w:t>）承包人完成工程量清单中每个子目的工程量后，监理人应要求承包人派员共同对每个子目</w:t>
      </w:r>
      <w:r>
        <w:rPr>
          <w:spacing w:val="-1"/>
          <w:lang w:eastAsia="zh-CN"/>
        </w:rPr>
        <w:t>的历次计量报表进行汇总，以核实最终结算工程量。监理人可要求承包人提供补充计量资料，以确定最后一次进度付款的准确工程量。承包人未按监理人要求派员参加的，监理人最终核实的工程量</w:t>
      </w:r>
      <w:r>
        <w:rPr>
          <w:lang w:eastAsia="zh-CN"/>
        </w:rPr>
        <w:lastRenderedPageBreak/>
        <w:t>视为承包人完成该子目的准确工程量。</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6</w:t>
      </w:r>
      <w:r>
        <w:rPr>
          <w:lang w:eastAsia="zh-CN"/>
        </w:rPr>
        <w:t xml:space="preserve">）监理人应在收到承包人提交的工程量报表后的 </w:t>
      </w:r>
      <w:r>
        <w:rPr>
          <w:rFonts w:ascii="Times New Roman" w:eastAsia="Times New Roman" w:hAnsi="Times New Roman" w:cs="Times New Roman"/>
          <w:lang w:eastAsia="zh-CN"/>
        </w:rPr>
        <w:t>7</w:t>
      </w:r>
      <w:r>
        <w:rPr>
          <w:rFonts w:ascii="Times New Roman" w:eastAsia="Times New Roman" w:hAnsi="Times New Roman" w:cs="Times New Roman"/>
          <w:spacing w:val="38"/>
          <w:lang w:eastAsia="zh-CN"/>
        </w:rPr>
        <w:t xml:space="preserve"> </w:t>
      </w:r>
      <w:r>
        <w:rPr>
          <w:lang w:eastAsia="zh-CN"/>
        </w:rPr>
        <w:t>天内进行复核，监理人未在约定时间内</w:t>
      </w:r>
      <w:r>
        <w:rPr>
          <w:spacing w:val="-2"/>
          <w:lang w:eastAsia="zh-CN"/>
        </w:rPr>
        <w:t>复核的，承包人提交的工程量报表中的工程量视为承包人实际完成的工程量，据此计算工程价款。</w:t>
      </w:r>
    </w:p>
    <w:p w:rsidR="005A6ACC" w:rsidRDefault="0008264D">
      <w:pPr>
        <w:tabs>
          <w:tab w:val="left" w:pos="1297"/>
        </w:tabs>
        <w:spacing w:line="360" w:lineRule="auto"/>
        <w:ind w:firstLineChars="200" w:firstLine="422"/>
        <w:jc w:val="both"/>
        <w:rPr>
          <w:rFonts w:ascii="宋体" w:eastAsia="宋体" w:hAnsi="宋体" w:cs="宋体"/>
          <w:sz w:val="21"/>
          <w:szCs w:val="21"/>
          <w:lang w:eastAsia="zh-CN"/>
        </w:rPr>
      </w:pPr>
      <w:bookmarkStart w:id="233" w:name="17.1.5__总价子目的计量"/>
      <w:bookmarkEnd w:id="233"/>
      <w:r>
        <w:rPr>
          <w:rFonts w:ascii="Times New Roman" w:eastAsia="Times New Roman" w:hAnsi="Times New Roman" w:cs="Times New Roman"/>
          <w:b/>
          <w:bCs/>
          <w:sz w:val="21"/>
          <w:szCs w:val="21"/>
          <w:lang w:eastAsia="zh-CN"/>
        </w:rPr>
        <w:t>17.1.5</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 xml:space="preserve">总价子目的计量 </w:t>
      </w:r>
      <w:r>
        <w:rPr>
          <w:rFonts w:ascii="宋体" w:eastAsia="宋体" w:hAnsi="宋体" w:cs="宋体"/>
          <w:spacing w:val="-2"/>
          <w:sz w:val="21"/>
          <w:szCs w:val="21"/>
          <w:lang w:eastAsia="zh-CN"/>
        </w:rPr>
        <w:t>总价子目的分解和计量按照下述约定进行。</w:t>
      </w:r>
    </w:p>
    <w:p w:rsidR="005A6ACC" w:rsidRDefault="0008264D">
      <w:pPr>
        <w:pStyle w:val="a4"/>
        <w:spacing w:line="360" w:lineRule="auto"/>
        <w:ind w:left="0" w:firstLineChars="200" w:firstLine="408"/>
        <w:jc w:val="both"/>
        <w:rPr>
          <w:lang w:eastAsia="zh-CN"/>
        </w:rPr>
      </w:pPr>
      <w:r>
        <w:rPr>
          <w:rFonts w:ascii="Times New Roman" w:eastAsia="Times New Roman" w:hAnsi="Times New Roman" w:cs="Times New Roman"/>
          <w:spacing w:val="-3"/>
          <w:lang w:eastAsia="zh-CN"/>
        </w:rPr>
        <w:t>(1)</w:t>
      </w:r>
      <w:r>
        <w:rPr>
          <w:spacing w:val="-3"/>
          <w:lang w:eastAsia="zh-CN"/>
        </w:rPr>
        <w:t xml:space="preserve">总价子目的计量和支付应以总价为基础，不因第 </w:t>
      </w:r>
      <w:r>
        <w:rPr>
          <w:rFonts w:ascii="Times New Roman" w:eastAsia="Times New Roman" w:hAnsi="Times New Roman" w:cs="Times New Roman"/>
          <w:lang w:eastAsia="zh-CN"/>
        </w:rPr>
        <w:t>16.1</w:t>
      </w:r>
      <w:r>
        <w:rPr>
          <w:rFonts w:ascii="Times New Roman" w:eastAsia="Times New Roman" w:hAnsi="Times New Roman" w:cs="Times New Roman"/>
          <w:spacing w:val="12"/>
          <w:lang w:eastAsia="zh-CN"/>
        </w:rPr>
        <w:t xml:space="preserve"> </w:t>
      </w:r>
      <w:r>
        <w:rPr>
          <w:spacing w:val="-4"/>
          <w:lang w:eastAsia="zh-CN"/>
        </w:rPr>
        <w:t>款中的因素而进行调整。承包人实际</w:t>
      </w:r>
      <w:r>
        <w:rPr>
          <w:lang w:eastAsia="zh-CN"/>
        </w:rPr>
        <w:t>完成的工程量，是进行工程目标管理和控制进度支付的依据。</w:t>
      </w:r>
    </w:p>
    <w:p w:rsidR="005A6ACC" w:rsidRDefault="0008264D">
      <w:pPr>
        <w:pStyle w:val="a4"/>
        <w:spacing w:line="360" w:lineRule="auto"/>
        <w:ind w:left="0" w:firstLineChars="200" w:firstLine="400"/>
        <w:jc w:val="both"/>
        <w:rPr>
          <w:lang w:eastAsia="zh-CN"/>
        </w:rPr>
      </w:pPr>
      <w:r>
        <w:rPr>
          <w:rFonts w:ascii="Times New Roman" w:eastAsia="Times New Roman" w:hAnsi="Times New Roman" w:cs="Times New Roman"/>
          <w:spacing w:val="-5"/>
          <w:lang w:eastAsia="zh-CN"/>
        </w:rPr>
        <w:t>(2)</w:t>
      </w:r>
      <w:r>
        <w:rPr>
          <w:spacing w:val="-5"/>
          <w:lang w:eastAsia="zh-CN"/>
        </w:rPr>
        <w:t xml:space="preserve">承包人应按工程量清单的要求对总价子目进行分解，并在签订协议书后的 </w:t>
      </w:r>
      <w:r>
        <w:rPr>
          <w:rFonts w:ascii="Times New Roman" w:eastAsia="Times New Roman" w:hAnsi="Times New Roman" w:cs="Times New Roman"/>
          <w:lang w:eastAsia="zh-CN"/>
        </w:rPr>
        <w:t>28</w:t>
      </w:r>
      <w:r>
        <w:rPr>
          <w:rFonts w:ascii="Times New Roman" w:eastAsia="Times New Roman" w:hAnsi="Times New Roman" w:cs="Times New Roman"/>
          <w:spacing w:val="4"/>
          <w:lang w:eastAsia="zh-CN"/>
        </w:rPr>
        <w:t xml:space="preserve"> </w:t>
      </w:r>
      <w:r>
        <w:rPr>
          <w:lang w:eastAsia="zh-CN"/>
        </w:rPr>
        <w:t>天内将各子目的</w:t>
      </w:r>
      <w:r>
        <w:rPr>
          <w:spacing w:val="-1"/>
          <w:lang w:eastAsia="zh-CN"/>
        </w:rPr>
        <w:t>总价支付分解表提交监理人审批。分解表应标明其所属子目和分阶段需支付的金额。承包人应按批准的各总价子目支付周期，对已完成的总价子目进行计量，确定分项的应付金额列入进度付款申请</w:t>
      </w:r>
      <w:r>
        <w:rPr>
          <w:lang w:eastAsia="zh-CN"/>
        </w:rPr>
        <w:t>单中。</w:t>
      </w:r>
    </w:p>
    <w:p w:rsidR="005A6ACC" w:rsidRDefault="0008264D">
      <w:pPr>
        <w:pStyle w:val="a4"/>
        <w:spacing w:line="360" w:lineRule="auto"/>
        <w:ind w:left="0" w:firstLineChars="200" w:firstLine="404"/>
        <w:jc w:val="both"/>
        <w:rPr>
          <w:lang w:eastAsia="zh-CN"/>
        </w:rPr>
      </w:pPr>
      <w:r>
        <w:rPr>
          <w:rFonts w:ascii="Times New Roman" w:eastAsia="Times New Roman" w:hAnsi="Times New Roman" w:cs="Times New Roman"/>
          <w:spacing w:val="-4"/>
          <w:lang w:eastAsia="zh-CN"/>
        </w:rPr>
        <w:t>(3)</w:t>
      </w:r>
      <w:r>
        <w:rPr>
          <w:spacing w:val="-4"/>
          <w:lang w:eastAsia="zh-CN"/>
        </w:rPr>
        <w:t>监理人对承包人提交的上述资料进行复核，以确定分阶段实际完成的工程量和工程形象目标。</w:t>
      </w:r>
      <w:r>
        <w:rPr>
          <w:lang w:eastAsia="zh-CN"/>
        </w:rPr>
        <w:t>对其有异议的，可要求承包人按第</w:t>
      </w:r>
      <w:r>
        <w:rPr>
          <w:spacing w:val="-58"/>
          <w:lang w:eastAsia="zh-CN"/>
        </w:rPr>
        <w:t xml:space="preserve"> </w:t>
      </w:r>
      <w:r>
        <w:rPr>
          <w:rFonts w:ascii="Times New Roman" w:eastAsia="Times New Roman" w:hAnsi="Times New Roman" w:cs="Times New Roman"/>
          <w:lang w:eastAsia="zh-CN"/>
        </w:rPr>
        <w:t>8.2</w:t>
      </w:r>
      <w:r>
        <w:rPr>
          <w:rFonts w:ascii="Times New Roman" w:eastAsia="Times New Roman" w:hAnsi="Times New Roman" w:cs="Times New Roman"/>
          <w:spacing w:val="-5"/>
          <w:lang w:eastAsia="zh-CN"/>
        </w:rPr>
        <w:t xml:space="preserve"> </w:t>
      </w:r>
      <w:r>
        <w:rPr>
          <w:lang w:eastAsia="zh-CN"/>
        </w:rPr>
        <w:t>款约定进行共同复核和抽样复测。</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(4)</w:t>
      </w:r>
      <w:r>
        <w:rPr>
          <w:lang w:eastAsia="zh-CN"/>
        </w:rPr>
        <w:t>除按照第</w:t>
      </w:r>
      <w:r>
        <w:rPr>
          <w:spacing w:val="-56"/>
          <w:lang w:eastAsia="zh-CN"/>
        </w:rPr>
        <w:t xml:space="preserve"> </w:t>
      </w:r>
      <w:r>
        <w:rPr>
          <w:rFonts w:ascii="Times New Roman" w:eastAsia="Times New Roman" w:hAnsi="Times New Roman" w:cs="Times New Roman"/>
          <w:lang w:eastAsia="zh-CN"/>
        </w:rPr>
        <w:t>15</w:t>
      </w:r>
      <w:r>
        <w:rPr>
          <w:rFonts w:ascii="Times New Roman" w:eastAsia="Times New Roman" w:hAnsi="Times New Roman" w:cs="Times New Roman"/>
          <w:spacing w:val="-3"/>
          <w:lang w:eastAsia="zh-CN"/>
        </w:rPr>
        <w:t xml:space="preserve"> </w:t>
      </w:r>
      <w:r>
        <w:rPr>
          <w:lang w:eastAsia="zh-CN"/>
        </w:rPr>
        <w:t>条约定的变更外，总价子目的工程量是承包人用于结算的最终工程量。</w:t>
      </w:r>
    </w:p>
    <w:p w:rsidR="005A6ACC" w:rsidRDefault="0008264D">
      <w:pPr>
        <w:spacing w:line="360" w:lineRule="auto"/>
        <w:ind w:firstLineChars="200" w:firstLine="422"/>
        <w:jc w:val="both"/>
        <w:rPr>
          <w:rFonts w:ascii="宋体" w:eastAsia="宋体" w:hAnsi="宋体" w:cs="宋体"/>
          <w:sz w:val="21"/>
          <w:szCs w:val="21"/>
          <w:lang w:eastAsia="zh-CN"/>
        </w:rPr>
      </w:pPr>
      <w:bookmarkStart w:id="234" w:name="17.2_预付款"/>
      <w:bookmarkEnd w:id="234"/>
      <w:r>
        <w:rPr>
          <w:rFonts w:ascii="Times New Roman" w:eastAsia="Times New Roman" w:hAnsi="Times New Roman" w:cs="Times New Roman"/>
          <w:b/>
          <w:bCs/>
          <w:sz w:val="21"/>
          <w:szCs w:val="21"/>
          <w:lang w:eastAsia="zh-CN"/>
        </w:rPr>
        <w:t xml:space="preserve">17.2  </w:t>
      </w:r>
      <w:r>
        <w:rPr>
          <w:rFonts w:ascii="宋体" w:eastAsia="宋体" w:hAnsi="宋体" w:cs="宋体"/>
          <w:b/>
          <w:bCs/>
          <w:sz w:val="21"/>
          <w:szCs w:val="21"/>
          <w:lang w:eastAsia="zh-CN"/>
        </w:rPr>
        <w:t>预付款</w:t>
      </w:r>
    </w:p>
    <w:p w:rsidR="005A6ACC" w:rsidRDefault="0008264D">
      <w:pPr>
        <w:tabs>
          <w:tab w:val="left" w:pos="1297"/>
        </w:tabs>
        <w:spacing w:line="360" w:lineRule="auto"/>
        <w:ind w:firstLineChars="200" w:firstLine="422"/>
        <w:jc w:val="both"/>
        <w:rPr>
          <w:lang w:eastAsia="zh-CN"/>
        </w:rPr>
      </w:pPr>
      <w:bookmarkStart w:id="235" w:name="17.2.1__预付款"/>
      <w:bookmarkEnd w:id="235"/>
      <w:r>
        <w:rPr>
          <w:rFonts w:ascii="Times New Roman" w:eastAsia="Times New Roman" w:hAnsi="Times New Roman" w:cs="Times New Roman"/>
          <w:b/>
          <w:bCs/>
          <w:sz w:val="21"/>
          <w:szCs w:val="21"/>
          <w:lang w:eastAsia="zh-CN"/>
        </w:rPr>
        <w:t>17.2.1</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 xml:space="preserve">预付款 </w:t>
      </w:r>
      <w:r>
        <w:rPr>
          <w:rFonts w:ascii="宋体" w:eastAsia="宋体" w:hAnsi="宋体" w:cs="宋体"/>
          <w:spacing w:val="-1"/>
          <w:sz w:val="21"/>
          <w:szCs w:val="21"/>
          <w:lang w:eastAsia="zh-CN"/>
        </w:rPr>
        <w:t>预付款用于承包人为合同工程施工购置材料、工程设备、施工设备、修建临时设施以及组织施</w:t>
      </w:r>
      <w:r>
        <w:rPr>
          <w:spacing w:val="-1"/>
          <w:lang w:eastAsia="zh-CN"/>
        </w:rPr>
        <w:t>工队伍进场等，分为工程预付款和工程材料预付款。预付款必须专用于合同工程。预付款的额度和</w:t>
      </w:r>
      <w:r>
        <w:rPr>
          <w:spacing w:val="-20"/>
          <w:lang w:eastAsia="zh-CN"/>
        </w:rPr>
        <w:t xml:space="preserve"> </w:t>
      </w:r>
      <w:r>
        <w:rPr>
          <w:lang w:eastAsia="zh-CN"/>
        </w:rPr>
        <w:t>预付办法在专用合同条款中约定。</w:t>
      </w:r>
    </w:p>
    <w:p w:rsidR="005A6ACC" w:rsidRDefault="0008264D">
      <w:pPr>
        <w:tabs>
          <w:tab w:val="left" w:pos="1297"/>
        </w:tabs>
        <w:spacing w:line="360" w:lineRule="auto"/>
        <w:ind w:firstLineChars="200" w:firstLine="422"/>
        <w:jc w:val="both"/>
        <w:rPr>
          <w:rFonts w:ascii="宋体" w:eastAsia="宋体" w:hAnsi="宋体" w:cs="宋体"/>
          <w:sz w:val="21"/>
          <w:szCs w:val="21"/>
          <w:lang w:eastAsia="zh-CN"/>
        </w:rPr>
      </w:pPr>
      <w:bookmarkStart w:id="236" w:name="17.2.2__预付款保函（担保）"/>
      <w:bookmarkEnd w:id="236"/>
      <w:r>
        <w:rPr>
          <w:rFonts w:ascii="Times New Roman" w:eastAsia="Times New Roman" w:hAnsi="Times New Roman" w:cs="Times New Roman"/>
          <w:b/>
          <w:bCs/>
          <w:sz w:val="21"/>
          <w:szCs w:val="21"/>
          <w:lang w:eastAsia="zh-CN"/>
        </w:rPr>
        <w:t>17.2.2</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预付款保函（担保）</w:t>
      </w:r>
    </w:p>
    <w:p w:rsidR="005A6ACC" w:rsidRDefault="0008264D">
      <w:pPr>
        <w:pStyle w:val="a4"/>
        <w:spacing w:line="360" w:lineRule="auto"/>
        <w:ind w:left="0" w:firstLineChars="200" w:firstLine="412"/>
        <w:jc w:val="both"/>
        <w:rPr>
          <w:lang w:eastAsia="zh-CN"/>
        </w:rPr>
      </w:pPr>
      <w:r>
        <w:rPr>
          <w:rFonts w:ascii="Times New Roman" w:eastAsia="Times New Roman" w:hAnsi="Times New Roman" w:cs="Times New Roman"/>
          <w:spacing w:val="-2"/>
          <w:lang w:eastAsia="zh-CN"/>
        </w:rPr>
        <w:t>(1)</w:t>
      </w:r>
      <w:r>
        <w:rPr>
          <w:spacing w:val="-2"/>
          <w:lang w:eastAsia="zh-CN"/>
        </w:rPr>
        <w:t>承包人应在收到第一次工程预付款的同时向发包人提交工程预付款担保，担保金额应与第一</w:t>
      </w:r>
      <w:r>
        <w:rPr>
          <w:lang w:eastAsia="zh-CN"/>
        </w:rPr>
        <w:t>次工程预付款金额相同，工程预付款担保在第一次工程预付款被发包人扣回前一直有效。</w:t>
      </w:r>
    </w:p>
    <w:p w:rsidR="005A6ACC" w:rsidRDefault="0008264D">
      <w:pPr>
        <w:tabs>
          <w:tab w:val="left" w:pos="1294"/>
        </w:tabs>
        <w:spacing w:line="360" w:lineRule="auto"/>
        <w:ind w:firstLineChars="200" w:firstLine="420"/>
        <w:jc w:val="both"/>
        <w:rPr>
          <w:rFonts w:ascii="宋体" w:eastAsia="宋体" w:hAnsi="宋体" w:cs="宋体"/>
          <w:spacing w:val="-2"/>
          <w:sz w:val="21"/>
          <w:szCs w:val="21"/>
          <w:lang w:eastAsia="zh-CN"/>
        </w:rPr>
      </w:pPr>
      <w:r>
        <w:rPr>
          <w:rFonts w:ascii="Times New Roman" w:eastAsia="Times New Roman" w:hAnsi="Times New Roman" w:cs="Times New Roman"/>
          <w:sz w:val="21"/>
          <w:szCs w:val="21"/>
          <w:lang w:eastAsia="zh-CN"/>
        </w:rPr>
        <w:t>(2)</w:t>
      </w:r>
      <w:r>
        <w:rPr>
          <w:rFonts w:ascii="宋体" w:eastAsia="宋体" w:hAnsi="宋体" w:cs="宋体"/>
          <w:sz w:val="21"/>
          <w:szCs w:val="21"/>
          <w:lang w:eastAsia="zh-CN"/>
        </w:rPr>
        <w:t xml:space="preserve">工程材料预付款的担保在专用合同条款中约定。 </w:t>
      </w:r>
      <w:r>
        <w:rPr>
          <w:rFonts w:ascii="Times New Roman" w:eastAsia="Times New Roman" w:hAnsi="Times New Roman" w:cs="Times New Roman"/>
          <w:spacing w:val="-2"/>
          <w:sz w:val="21"/>
          <w:szCs w:val="21"/>
          <w:lang w:eastAsia="zh-CN"/>
        </w:rPr>
        <w:t>(3)</w:t>
      </w:r>
      <w:r>
        <w:rPr>
          <w:rFonts w:ascii="宋体" w:eastAsia="宋体" w:hAnsi="宋体" w:cs="宋体"/>
          <w:spacing w:val="-2"/>
          <w:sz w:val="21"/>
          <w:szCs w:val="21"/>
          <w:lang w:eastAsia="zh-CN"/>
        </w:rPr>
        <w:t>预付款担保的担保金额可根据预付款扣回的金额相应递减。</w:t>
      </w:r>
    </w:p>
    <w:p w:rsidR="005A6ACC" w:rsidRDefault="0008264D">
      <w:pPr>
        <w:tabs>
          <w:tab w:val="left" w:pos="1294"/>
        </w:tabs>
        <w:spacing w:line="360" w:lineRule="auto"/>
        <w:ind w:firstLineChars="200" w:firstLine="422"/>
        <w:jc w:val="both"/>
        <w:rPr>
          <w:rFonts w:ascii="宋体" w:eastAsia="宋体" w:hAnsi="宋体" w:cs="宋体"/>
          <w:sz w:val="21"/>
          <w:szCs w:val="21"/>
          <w:lang w:eastAsia="zh-CN"/>
        </w:rPr>
      </w:pPr>
      <w:bookmarkStart w:id="237" w:name="17.2.3__预付款的扣回与还清"/>
      <w:bookmarkEnd w:id="237"/>
      <w:r>
        <w:rPr>
          <w:rFonts w:ascii="Times New Roman" w:eastAsia="Times New Roman" w:hAnsi="Times New Roman" w:cs="Times New Roman"/>
          <w:b/>
          <w:bCs/>
          <w:sz w:val="21"/>
          <w:szCs w:val="21"/>
          <w:lang w:eastAsia="zh-CN"/>
        </w:rPr>
        <w:t>17.2.3</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预付款的扣回与还清</w:t>
      </w:r>
    </w:p>
    <w:p w:rsidR="005A6ACC" w:rsidRDefault="0008264D">
      <w:pPr>
        <w:pStyle w:val="a4"/>
        <w:spacing w:line="360" w:lineRule="auto"/>
        <w:ind w:left="0" w:firstLineChars="200" w:firstLine="416"/>
        <w:jc w:val="both"/>
        <w:rPr>
          <w:lang w:eastAsia="zh-CN"/>
        </w:rPr>
      </w:pPr>
      <w:r>
        <w:rPr>
          <w:spacing w:val="-1"/>
          <w:lang w:eastAsia="zh-CN"/>
        </w:rPr>
        <w:t>预付款在进度付款中扣回，扣回与还清办法在专用合同条款中约定。在颁发合同工程完工证书前，由于不可抗力或其它原因解除合同时，预付款尚未扣清的，尚未扣清的预付款余额应作为承包</w:t>
      </w:r>
      <w:r>
        <w:rPr>
          <w:lang w:eastAsia="zh-CN"/>
        </w:rPr>
        <w:t>人的到期应付款。</w:t>
      </w:r>
    </w:p>
    <w:p w:rsidR="005A6ACC" w:rsidRDefault="0008264D">
      <w:pPr>
        <w:spacing w:line="360" w:lineRule="auto"/>
        <w:ind w:firstLineChars="200" w:firstLine="422"/>
        <w:jc w:val="both"/>
        <w:rPr>
          <w:rFonts w:ascii="宋体" w:eastAsia="宋体" w:hAnsi="宋体" w:cs="宋体"/>
          <w:sz w:val="21"/>
          <w:szCs w:val="21"/>
          <w:lang w:eastAsia="zh-CN"/>
        </w:rPr>
      </w:pPr>
      <w:bookmarkStart w:id="238" w:name="17.3_工程进度付款"/>
      <w:bookmarkEnd w:id="238"/>
      <w:r>
        <w:rPr>
          <w:rFonts w:ascii="Times New Roman" w:eastAsia="Times New Roman" w:hAnsi="Times New Roman" w:cs="Times New Roman"/>
          <w:b/>
          <w:bCs/>
          <w:sz w:val="21"/>
          <w:szCs w:val="21"/>
          <w:lang w:eastAsia="zh-CN"/>
        </w:rPr>
        <w:t xml:space="preserve">17.3 </w:t>
      </w:r>
      <w:r>
        <w:rPr>
          <w:rFonts w:ascii="Times New Roman" w:eastAsia="Times New Roman" w:hAnsi="Times New Roman" w:cs="Times New Roman"/>
          <w:b/>
          <w:bCs/>
          <w:spacing w:val="2"/>
          <w:sz w:val="21"/>
          <w:szCs w:val="21"/>
          <w:lang w:eastAsia="zh-CN"/>
        </w:rPr>
        <w:t xml:space="preserve"> </w:t>
      </w:r>
      <w:r>
        <w:rPr>
          <w:rFonts w:ascii="宋体" w:eastAsia="宋体" w:hAnsi="宋体" w:cs="宋体"/>
          <w:b/>
          <w:bCs/>
          <w:sz w:val="21"/>
          <w:szCs w:val="21"/>
          <w:lang w:eastAsia="zh-CN"/>
        </w:rPr>
        <w:t>工程进度付款</w:t>
      </w:r>
    </w:p>
    <w:p w:rsidR="005A6ACC" w:rsidRDefault="0008264D">
      <w:pPr>
        <w:tabs>
          <w:tab w:val="left" w:pos="1297"/>
        </w:tabs>
        <w:spacing w:line="360" w:lineRule="auto"/>
        <w:ind w:firstLineChars="200" w:firstLine="422"/>
        <w:jc w:val="both"/>
        <w:rPr>
          <w:rFonts w:ascii="宋体" w:eastAsia="宋体" w:hAnsi="宋体" w:cs="宋体"/>
          <w:sz w:val="21"/>
          <w:szCs w:val="21"/>
          <w:lang w:eastAsia="zh-CN"/>
        </w:rPr>
      </w:pPr>
      <w:bookmarkStart w:id="239" w:name="17.3.1__付款周期"/>
      <w:bookmarkEnd w:id="239"/>
      <w:r>
        <w:rPr>
          <w:rFonts w:ascii="Times New Roman" w:eastAsia="Times New Roman" w:hAnsi="Times New Roman" w:cs="Times New Roman"/>
          <w:b/>
          <w:bCs/>
          <w:sz w:val="21"/>
          <w:szCs w:val="21"/>
          <w:lang w:eastAsia="zh-CN"/>
        </w:rPr>
        <w:t>17.3.1</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付款周期</w:t>
      </w:r>
    </w:p>
    <w:p w:rsidR="005A6ACC" w:rsidRDefault="0008264D">
      <w:pPr>
        <w:pStyle w:val="a4"/>
        <w:spacing w:line="360" w:lineRule="auto"/>
        <w:ind w:left="0" w:firstLineChars="200" w:firstLine="420"/>
        <w:jc w:val="both"/>
        <w:rPr>
          <w:lang w:eastAsia="zh-CN"/>
        </w:rPr>
      </w:pPr>
      <w:r>
        <w:rPr>
          <w:lang w:eastAsia="zh-CN"/>
        </w:rPr>
        <w:t>付款周期同计量周期。</w:t>
      </w:r>
    </w:p>
    <w:p w:rsidR="005A6ACC" w:rsidRDefault="0008264D">
      <w:pPr>
        <w:tabs>
          <w:tab w:val="left" w:pos="1297"/>
        </w:tabs>
        <w:spacing w:line="360" w:lineRule="auto"/>
        <w:ind w:firstLineChars="200" w:firstLine="422"/>
        <w:jc w:val="both"/>
        <w:rPr>
          <w:lang w:eastAsia="zh-CN"/>
        </w:rPr>
      </w:pPr>
      <w:bookmarkStart w:id="240" w:name="17.3.2__进度付款申请单"/>
      <w:bookmarkEnd w:id="240"/>
      <w:r>
        <w:rPr>
          <w:rFonts w:ascii="Times New Roman" w:eastAsia="Times New Roman" w:hAnsi="Times New Roman" w:cs="Times New Roman"/>
          <w:b/>
          <w:bCs/>
          <w:sz w:val="21"/>
          <w:szCs w:val="21"/>
          <w:lang w:eastAsia="zh-CN"/>
        </w:rPr>
        <w:t>17.3.2</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 xml:space="preserve">进度付款申请单 </w:t>
      </w:r>
      <w:r>
        <w:rPr>
          <w:rFonts w:ascii="宋体" w:eastAsia="宋体" w:hAnsi="宋体" w:cs="宋体"/>
          <w:spacing w:val="-1"/>
          <w:sz w:val="21"/>
          <w:szCs w:val="21"/>
          <w:lang w:eastAsia="zh-CN"/>
        </w:rPr>
        <w:t>承包人应在每个付款周期末，按监理人批准的格式和专用合同条款约定的份数，向监理人提交</w:t>
      </w:r>
      <w:r>
        <w:rPr>
          <w:spacing w:val="-1"/>
          <w:lang w:eastAsia="zh-CN"/>
        </w:rPr>
        <w:t>进度付款申请单，并附相应的支持性证明文件。除专用合同条款另有约定外，进度付款申请单应包</w:t>
      </w:r>
      <w:r>
        <w:rPr>
          <w:spacing w:val="-20"/>
          <w:lang w:eastAsia="zh-CN"/>
        </w:rPr>
        <w:t xml:space="preserve"> </w:t>
      </w:r>
      <w:r>
        <w:rPr>
          <w:lang w:eastAsia="zh-CN"/>
        </w:rPr>
        <w:t>括下列内容：</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1</w:t>
      </w:r>
      <w:r>
        <w:rPr>
          <w:lang w:eastAsia="zh-CN"/>
        </w:rPr>
        <w:t>）截至本次付款周期末已实施工程的价款；</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2</w:t>
      </w:r>
      <w:r>
        <w:rPr>
          <w:lang w:eastAsia="zh-CN"/>
        </w:rPr>
        <w:t xml:space="preserve">）根据第 </w:t>
      </w:r>
      <w:r>
        <w:rPr>
          <w:rFonts w:ascii="Times New Roman" w:eastAsia="Times New Roman" w:hAnsi="Times New Roman" w:cs="Times New Roman"/>
          <w:lang w:eastAsia="zh-CN"/>
        </w:rPr>
        <w:t>15</w:t>
      </w:r>
      <w:r>
        <w:rPr>
          <w:rFonts w:ascii="Times New Roman" w:eastAsia="Times New Roman" w:hAnsi="Times New Roman" w:cs="Times New Roman"/>
          <w:spacing w:val="-4"/>
          <w:lang w:eastAsia="zh-CN"/>
        </w:rPr>
        <w:t xml:space="preserve"> </w:t>
      </w:r>
      <w:r>
        <w:rPr>
          <w:lang w:eastAsia="zh-CN"/>
        </w:rPr>
        <w:t>条应增加和扣减的变更金额；</w:t>
      </w:r>
    </w:p>
    <w:p w:rsidR="005A6ACC" w:rsidRDefault="0008264D">
      <w:pPr>
        <w:pStyle w:val="a4"/>
        <w:spacing w:line="360" w:lineRule="auto"/>
        <w:ind w:left="0" w:firstLineChars="200" w:firstLine="420"/>
        <w:jc w:val="both"/>
        <w:rPr>
          <w:lang w:eastAsia="zh-CN"/>
        </w:rPr>
      </w:pPr>
      <w:r>
        <w:rPr>
          <w:lang w:eastAsia="zh-CN"/>
        </w:rPr>
        <w:lastRenderedPageBreak/>
        <w:t>（</w:t>
      </w:r>
      <w:r>
        <w:rPr>
          <w:rFonts w:ascii="Times New Roman" w:eastAsia="Times New Roman" w:hAnsi="Times New Roman" w:cs="Times New Roman"/>
          <w:lang w:eastAsia="zh-CN"/>
        </w:rPr>
        <w:t>3</w:t>
      </w:r>
      <w:r>
        <w:rPr>
          <w:lang w:eastAsia="zh-CN"/>
        </w:rPr>
        <w:t xml:space="preserve">）根据第 </w:t>
      </w:r>
      <w:r>
        <w:rPr>
          <w:rFonts w:ascii="Times New Roman" w:eastAsia="Times New Roman" w:hAnsi="Times New Roman" w:cs="Times New Roman"/>
          <w:lang w:eastAsia="zh-CN"/>
        </w:rPr>
        <w:t>23</w:t>
      </w:r>
      <w:r>
        <w:rPr>
          <w:rFonts w:ascii="Times New Roman" w:eastAsia="Times New Roman" w:hAnsi="Times New Roman" w:cs="Times New Roman"/>
          <w:spacing w:val="-3"/>
          <w:lang w:eastAsia="zh-CN"/>
        </w:rPr>
        <w:t xml:space="preserve"> </w:t>
      </w:r>
      <w:r>
        <w:rPr>
          <w:lang w:eastAsia="zh-CN"/>
        </w:rPr>
        <w:t>条应增加和扣减的索赔金额；</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4</w:t>
      </w:r>
      <w:r>
        <w:rPr>
          <w:lang w:eastAsia="zh-CN"/>
        </w:rPr>
        <w:t xml:space="preserve">）根据第 </w:t>
      </w:r>
      <w:r>
        <w:rPr>
          <w:rFonts w:ascii="Times New Roman" w:eastAsia="Times New Roman" w:hAnsi="Times New Roman" w:cs="Times New Roman"/>
          <w:lang w:eastAsia="zh-CN"/>
        </w:rPr>
        <w:t>17.2</w:t>
      </w:r>
      <w:r>
        <w:rPr>
          <w:rFonts w:ascii="Times New Roman" w:eastAsia="Times New Roman" w:hAnsi="Times New Roman" w:cs="Times New Roman"/>
          <w:spacing w:val="-4"/>
          <w:lang w:eastAsia="zh-CN"/>
        </w:rPr>
        <w:t xml:space="preserve"> </w:t>
      </w:r>
      <w:r>
        <w:rPr>
          <w:lang w:eastAsia="zh-CN"/>
        </w:rPr>
        <w:t>款约定应支付的预付款和扣减的返还预付款；</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5</w:t>
      </w:r>
      <w:r>
        <w:rPr>
          <w:lang w:eastAsia="zh-CN"/>
        </w:rPr>
        <w:t xml:space="preserve">）根据第 </w:t>
      </w:r>
      <w:r>
        <w:rPr>
          <w:rFonts w:ascii="Times New Roman" w:eastAsia="Times New Roman" w:hAnsi="Times New Roman" w:cs="Times New Roman"/>
          <w:lang w:eastAsia="zh-CN"/>
        </w:rPr>
        <w:t>17.4.1</w:t>
      </w:r>
      <w:r>
        <w:rPr>
          <w:rFonts w:ascii="Times New Roman" w:eastAsia="Times New Roman" w:hAnsi="Times New Roman" w:cs="Times New Roman"/>
          <w:spacing w:val="-2"/>
          <w:lang w:eastAsia="zh-CN"/>
        </w:rPr>
        <w:t xml:space="preserve"> </w:t>
      </w:r>
      <w:r>
        <w:rPr>
          <w:lang w:eastAsia="zh-CN"/>
        </w:rPr>
        <w:t>项约定应扣减的质量保证金；</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6</w:t>
      </w:r>
      <w:r>
        <w:rPr>
          <w:lang w:eastAsia="zh-CN"/>
        </w:rPr>
        <w:t>）根据合同应增加和扣减的其他金额。</w:t>
      </w:r>
    </w:p>
    <w:p w:rsidR="005A6ACC" w:rsidRDefault="0008264D">
      <w:pPr>
        <w:tabs>
          <w:tab w:val="left" w:pos="1297"/>
        </w:tabs>
        <w:spacing w:line="360" w:lineRule="auto"/>
        <w:ind w:firstLineChars="200" w:firstLine="422"/>
        <w:jc w:val="both"/>
        <w:rPr>
          <w:rFonts w:ascii="宋体" w:eastAsia="宋体" w:hAnsi="宋体" w:cs="宋体"/>
          <w:sz w:val="21"/>
          <w:szCs w:val="21"/>
          <w:lang w:eastAsia="zh-CN"/>
        </w:rPr>
      </w:pPr>
      <w:bookmarkStart w:id="241" w:name="17.3.3__进度付款证书和支付时间"/>
      <w:bookmarkEnd w:id="241"/>
      <w:r>
        <w:rPr>
          <w:rFonts w:ascii="Times New Roman" w:eastAsia="Times New Roman" w:hAnsi="Times New Roman" w:cs="Times New Roman"/>
          <w:b/>
          <w:bCs/>
          <w:sz w:val="21"/>
          <w:szCs w:val="21"/>
          <w:lang w:eastAsia="zh-CN"/>
        </w:rPr>
        <w:t>17.3.3</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进度付款证书和支付时间</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1</w:t>
      </w:r>
      <w:r>
        <w:rPr>
          <w:lang w:eastAsia="zh-CN"/>
        </w:rPr>
        <w:t xml:space="preserve">）监理人在收到承包人进度付款申请单以及相应的支持性证明文件后的 </w:t>
      </w:r>
      <w:r>
        <w:rPr>
          <w:rFonts w:ascii="Times New Roman" w:eastAsia="Times New Roman" w:hAnsi="Times New Roman" w:cs="Times New Roman"/>
          <w:lang w:eastAsia="zh-CN"/>
        </w:rPr>
        <w:t>14</w:t>
      </w:r>
      <w:r>
        <w:rPr>
          <w:rFonts w:ascii="Times New Roman" w:eastAsia="Times New Roman" w:hAnsi="Times New Roman" w:cs="Times New Roman"/>
          <w:spacing w:val="-20"/>
          <w:lang w:eastAsia="zh-CN"/>
        </w:rPr>
        <w:t xml:space="preserve"> </w:t>
      </w:r>
      <w:r>
        <w:rPr>
          <w:lang w:eastAsia="zh-CN"/>
        </w:rPr>
        <w:t>天内完成核查，</w:t>
      </w:r>
      <w:r>
        <w:rPr>
          <w:spacing w:val="-1"/>
          <w:lang w:eastAsia="zh-CN"/>
        </w:rPr>
        <w:t>提出发包人到期应支付给承包人的金额以及相应的支持性材料，经发包人审查同意后，由监理人向承包人出具经发包人签认的进度付款证书。监理人有权扣发承包人未能按照合同要求履行任何工作</w:t>
      </w:r>
      <w:r>
        <w:rPr>
          <w:lang w:eastAsia="zh-CN"/>
        </w:rPr>
        <w:t>或义务的相应金额。</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2</w:t>
      </w:r>
      <w:r>
        <w:rPr>
          <w:lang w:eastAsia="zh-CN"/>
        </w:rPr>
        <w:t xml:space="preserve">）发包人应在监理人收到进度付款申请单后的 </w:t>
      </w:r>
      <w:r>
        <w:rPr>
          <w:rFonts w:ascii="Times New Roman" w:eastAsia="Times New Roman" w:hAnsi="Times New Roman" w:cs="Times New Roman"/>
          <w:lang w:eastAsia="zh-CN"/>
        </w:rPr>
        <w:t>28</w:t>
      </w:r>
      <w:r>
        <w:rPr>
          <w:rFonts w:ascii="Times New Roman" w:eastAsia="Times New Roman" w:hAnsi="Times New Roman" w:cs="Times New Roman"/>
          <w:spacing w:val="-18"/>
          <w:lang w:eastAsia="zh-CN"/>
        </w:rPr>
        <w:t xml:space="preserve"> </w:t>
      </w:r>
      <w:r>
        <w:rPr>
          <w:lang w:eastAsia="zh-CN"/>
        </w:rPr>
        <w:t>天内，将进度应付款支付给承包人。发包人不按期支付的，按专用合同条款的约定支付逾期付款违约金。</w:t>
      </w:r>
    </w:p>
    <w:p w:rsidR="005A6ACC" w:rsidRDefault="0008264D">
      <w:pPr>
        <w:pStyle w:val="a4"/>
        <w:spacing w:line="360" w:lineRule="auto"/>
        <w:ind w:left="0" w:firstLineChars="200" w:firstLine="408"/>
        <w:jc w:val="both"/>
        <w:rPr>
          <w:lang w:eastAsia="zh-CN"/>
        </w:rPr>
      </w:pPr>
      <w:r>
        <w:rPr>
          <w:spacing w:val="-3"/>
          <w:lang w:eastAsia="zh-CN"/>
        </w:rPr>
        <w:t>（</w:t>
      </w:r>
      <w:r>
        <w:rPr>
          <w:rFonts w:ascii="Times New Roman" w:eastAsia="Times New Roman" w:hAnsi="Times New Roman" w:cs="Times New Roman"/>
          <w:spacing w:val="-3"/>
          <w:lang w:eastAsia="zh-CN"/>
        </w:rPr>
        <w:t>3</w:t>
      </w:r>
      <w:r>
        <w:rPr>
          <w:spacing w:val="-3"/>
          <w:lang w:eastAsia="zh-CN"/>
        </w:rPr>
        <w:t>）监理人出具进度付款证书，不应视为监理人已同意、批准或接受了承包人完成的该部分工</w:t>
      </w:r>
      <w:r>
        <w:rPr>
          <w:lang w:eastAsia="zh-CN"/>
        </w:rPr>
        <w:t>作。</w:t>
      </w:r>
    </w:p>
    <w:p w:rsidR="005A6ACC" w:rsidRDefault="0008264D">
      <w:pPr>
        <w:pStyle w:val="a4"/>
        <w:spacing w:line="360" w:lineRule="auto"/>
        <w:ind w:left="0" w:firstLineChars="200" w:firstLine="408"/>
        <w:jc w:val="both"/>
        <w:rPr>
          <w:lang w:eastAsia="zh-CN"/>
        </w:rPr>
      </w:pPr>
      <w:r>
        <w:rPr>
          <w:spacing w:val="-3"/>
          <w:lang w:eastAsia="zh-CN"/>
        </w:rPr>
        <w:t>（</w:t>
      </w:r>
      <w:r>
        <w:rPr>
          <w:rFonts w:ascii="Times New Roman" w:eastAsia="Times New Roman" w:hAnsi="Times New Roman" w:cs="Times New Roman"/>
          <w:spacing w:val="-3"/>
          <w:lang w:eastAsia="zh-CN"/>
        </w:rPr>
        <w:t>4</w:t>
      </w:r>
      <w:r>
        <w:rPr>
          <w:spacing w:val="-3"/>
          <w:lang w:eastAsia="zh-CN"/>
        </w:rPr>
        <w:t>）进度付款涉及政府投资资金的，按照国库集中支付等国家相关规定和专用合同条款的约定</w:t>
      </w:r>
      <w:r>
        <w:rPr>
          <w:lang w:eastAsia="zh-CN"/>
        </w:rPr>
        <w:t>办理。</w:t>
      </w:r>
    </w:p>
    <w:p w:rsidR="005A6ACC" w:rsidRDefault="0008264D">
      <w:pPr>
        <w:tabs>
          <w:tab w:val="left" w:pos="1297"/>
        </w:tabs>
        <w:spacing w:line="360" w:lineRule="auto"/>
        <w:ind w:firstLineChars="200" w:firstLine="422"/>
        <w:jc w:val="both"/>
        <w:rPr>
          <w:lang w:eastAsia="zh-CN"/>
        </w:rPr>
      </w:pPr>
      <w:bookmarkStart w:id="242" w:name="17.3.4__工程进度付款的修正"/>
      <w:bookmarkEnd w:id="242"/>
      <w:r>
        <w:rPr>
          <w:rFonts w:ascii="Times New Roman" w:eastAsia="Times New Roman" w:hAnsi="Times New Roman" w:cs="Times New Roman"/>
          <w:b/>
          <w:bCs/>
          <w:sz w:val="21"/>
          <w:szCs w:val="21"/>
          <w:lang w:eastAsia="zh-CN"/>
        </w:rPr>
        <w:t>17.3.4</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 xml:space="preserve">工程进度付款的修正 </w:t>
      </w:r>
      <w:r>
        <w:rPr>
          <w:rFonts w:ascii="宋体" w:eastAsia="宋体" w:hAnsi="宋体" w:cs="宋体"/>
          <w:spacing w:val="-1"/>
          <w:sz w:val="21"/>
          <w:szCs w:val="21"/>
          <w:lang w:eastAsia="zh-CN"/>
        </w:rPr>
        <w:t>在对以往历次已签发的进度付款证书进行汇总和复核中发现错、漏或重复的，监理人有权予以</w:t>
      </w:r>
      <w:r>
        <w:rPr>
          <w:lang w:eastAsia="zh-CN"/>
        </w:rPr>
        <w:t>修正，承包人也有权提出修正申请。经双方复核同意的修正，应在本次进度付款中支付或扣除。</w:t>
      </w:r>
    </w:p>
    <w:p w:rsidR="005A6ACC" w:rsidRDefault="0008264D">
      <w:pPr>
        <w:spacing w:line="360" w:lineRule="auto"/>
        <w:ind w:firstLineChars="200" w:firstLine="422"/>
        <w:jc w:val="both"/>
        <w:rPr>
          <w:rFonts w:ascii="宋体" w:eastAsia="宋体" w:hAnsi="宋体" w:cs="宋体"/>
          <w:sz w:val="21"/>
          <w:szCs w:val="21"/>
          <w:lang w:eastAsia="zh-CN"/>
        </w:rPr>
      </w:pPr>
      <w:bookmarkStart w:id="243" w:name="17.4_质量保证金"/>
      <w:bookmarkEnd w:id="243"/>
      <w:r>
        <w:rPr>
          <w:rFonts w:ascii="Times New Roman" w:eastAsia="Times New Roman" w:hAnsi="Times New Roman" w:cs="Times New Roman"/>
          <w:b/>
          <w:bCs/>
          <w:sz w:val="21"/>
          <w:szCs w:val="21"/>
          <w:lang w:eastAsia="zh-CN"/>
        </w:rPr>
        <w:t xml:space="preserve">17.4 </w:t>
      </w:r>
      <w:r>
        <w:rPr>
          <w:rFonts w:ascii="Times New Roman" w:eastAsia="Times New Roman" w:hAnsi="Times New Roman" w:cs="Times New Roman"/>
          <w:b/>
          <w:bCs/>
          <w:spacing w:val="1"/>
          <w:sz w:val="21"/>
          <w:szCs w:val="21"/>
          <w:lang w:eastAsia="zh-CN"/>
        </w:rPr>
        <w:t xml:space="preserve"> </w:t>
      </w:r>
      <w:r>
        <w:rPr>
          <w:rFonts w:ascii="宋体" w:eastAsia="宋体" w:hAnsi="宋体" w:cs="宋体"/>
          <w:b/>
          <w:bCs/>
          <w:sz w:val="21"/>
          <w:szCs w:val="21"/>
          <w:lang w:eastAsia="zh-CN"/>
        </w:rPr>
        <w:t>质量保证金</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17.4.1</w:t>
      </w:r>
      <w:r>
        <w:rPr>
          <w:rFonts w:ascii="Times New Roman" w:eastAsia="Times New Roman" w:hAnsi="Times New Roman" w:cs="Times New Roman"/>
          <w:spacing w:val="19"/>
          <w:lang w:eastAsia="zh-CN"/>
        </w:rPr>
        <w:t xml:space="preserve"> </w:t>
      </w:r>
      <w:r>
        <w:rPr>
          <w:spacing w:val="-4"/>
          <w:lang w:eastAsia="zh-CN"/>
        </w:rPr>
        <w:t>监理人应从第一个工程进度付款周期开始，在发包人的进度付款中，按专用合同条款的</w:t>
      </w:r>
      <w:r>
        <w:rPr>
          <w:spacing w:val="-1"/>
          <w:lang w:eastAsia="zh-CN"/>
        </w:rPr>
        <w:t>约定扣留质量保证金，直至扣留的质量保证金总额达到专用合同条款约定的金额或比例为止。质量</w:t>
      </w:r>
      <w:r>
        <w:rPr>
          <w:lang w:eastAsia="zh-CN"/>
        </w:rPr>
        <w:t>保证金的计算额度不包括预付款的支付与扣回金额。</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 xml:space="preserve">17.4.2  </w:t>
      </w:r>
      <w:r>
        <w:rPr>
          <w:lang w:eastAsia="zh-CN"/>
        </w:rPr>
        <w:t xml:space="preserve">合同工程完工证书颁发后 </w:t>
      </w:r>
      <w:r>
        <w:rPr>
          <w:rFonts w:ascii="Times New Roman" w:eastAsia="Times New Roman" w:hAnsi="Times New Roman" w:cs="Times New Roman"/>
          <w:lang w:eastAsia="zh-CN"/>
        </w:rPr>
        <w:t>14</w:t>
      </w:r>
      <w:r>
        <w:rPr>
          <w:rFonts w:ascii="Times New Roman" w:eastAsia="Times New Roman" w:hAnsi="Times New Roman" w:cs="Times New Roman"/>
          <w:spacing w:val="-21"/>
          <w:lang w:eastAsia="zh-CN"/>
        </w:rPr>
        <w:t xml:space="preserve"> </w:t>
      </w:r>
      <w:r>
        <w:rPr>
          <w:spacing w:val="-4"/>
          <w:lang w:eastAsia="zh-CN"/>
        </w:rPr>
        <w:t>天内，发包人将质量保证金总额的一半支付给承包人。在第</w:t>
      </w:r>
      <w:r>
        <w:rPr>
          <w:rFonts w:ascii="Times New Roman" w:eastAsia="Times New Roman" w:hAnsi="Times New Roman" w:cs="Times New Roman"/>
          <w:lang w:eastAsia="zh-CN"/>
        </w:rPr>
        <w:t>1.1.4.5</w:t>
      </w:r>
      <w:r>
        <w:rPr>
          <w:rFonts w:ascii="Times New Roman" w:eastAsia="Times New Roman" w:hAnsi="Times New Roman" w:cs="Times New Roman"/>
          <w:spacing w:val="-2"/>
          <w:lang w:eastAsia="zh-CN"/>
        </w:rPr>
        <w:t xml:space="preserve"> </w:t>
      </w:r>
      <w:r>
        <w:rPr>
          <w:lang w:eastAsia="zh-CN"/>
        </w:rPr>
        <w:t>目约定的缺陷责任期</w:t>
      </w:r>
      <w:r>
        <w:rPr>
          <w:rFonts w:ascii="Times New Roman" w:eastAsia="Times New Roman" w:hAnsi="Times New Roman" w:cs="Times New Roman"/>
          <w:lang w:eastAsia="zh-CN"/>
        </w:rPr>
        <w:t>(</w:t>
      </w:r>
      <w:r>
        <w:rPr>
          <w:lang w:eastAsia="zh-CN"/>
        </w:rPr>
        <w:t>工程质量保修期</w:t>
      </w:r>
      <w:r>
        <w:rPr>
          <w:rFonts w:ascii="Times New Roman" w:eastAsia="Times New Roman" w:hAnsi="Times New Roman" w:cs="Times New Roman"/>
          <w:lang w:eastAsia="zh-CN"/>
        </w:rPr>
        <w:t>)</w:t>
      </w:r>
      <w:r>
        <w:rPr>
          <w:lang w:eastAsia="zh-CN"/>
        </w:rPr>
        <w:t>满时，发包人将在</w:t>
      </w:r>
      <w:r>
        <w:rPr>
          <w:spacing w:val="-55"/>
          <w:lang w:eastAsia="zh-CN"/>
        </w:rPr>
        <w:t xml:space="preserve"> </w:t>
      </w:r>
      <w:r>
        <w:rPr>
          <w:rFonts w:ascii="Times New Roman" w:eastAsia="Times New Roman" w:hAnsi="Times New Roman" w:cs="Times New Roman"/>
          <w:lang w:eastAsia="zh-CN"/>
        </w:rPr>
        <w:t>30</w:t>
      </w:r>
      <w:r>
        <w:rPr>
          <w:rFonts w:ascii="Times New Roman" w:eastAsia="Times New Roman" w:hAnsi="Times New Roman" w:cs="Times New Roman"/>
          <w:spacing w:val="-2"/>
          <w:lang w:eastAsia="zh-CN"/>
        </w:rPr>
        <w:t xml:space="preserve"> </w:t>
      </w:r>
      <w:r>
        <w:rPr>
          <w:lang w:eastAsia="zh-CN"/>
        </w:rPr>
        <w:t>个工作日内会同承包人按照合同</w:t>
      </w:r>
      <w:r>
        <w:rPr>
          <w:spacing w:val="-1"/>
          <w:lang w:eastAsia="zh-CN"/>
        </w:rPr>
        <w:t>约定的内容核实承包人是否完成保修责任。如无异议，发包人应当在核实后将剩余的质量保证金支</w:t>
      </w:r>
      <w:r>
        <w:rPr>
          <w:lang w:eastAsia="zh-CN"/>
        </w:rPr>
        <w:t>付给承包人。</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17.4.3</w:t>
      </w:r>
      <w:r>
        <w:rPr>
          <w:rFonts w:ascii="Times New Roman" w:eastAsia="Times New Roman" w:hAnsi="Times New Roman" w:cs="Times New Roman"/>
          <w:lang w:eastAsia="zh-CN"/>
        </w:rPr>
        <w:tab/>
      </w:r>
      <w:r>
        <w:rPr>
          <w:lang w:eastAsia="zh-CN"/>
        </w:rPr>
        <w:t xml:space="preserve">在第 </w:t>
      </w:r>
      <w:r>
        <w:rPr>
          <w:rFonts w:ascii="Times New Roman" w:eastAsia="Times New Roman" w:hAnsi="Times New Roman" w:cs="Times New Roman"/>
          <w:lang w:eastAsia="zh-CN"/>
        </w:rPr>
        <w:t>1.1.4.5</w:t>
      </w:r>
      <w:r>
        <w:rPr>
          <w:rFonts w:ascii="Times New Roman" w:eastAsia="Times New Roman" w:hAnsi="Times New Roman" w:cs="Times New Roman"/>
          <w:spacing w:val="30"/>
          <w:lang w:eastAsia="zh-CN"/>
        </w:rPr>
        <w:t xml:space="preserve"> </w:t>
      </w:r>
      <w:r>
        <w:rPr>
          <w:lang w:eastAsia="zh-CN"/>
        </w:rPr>
        <w:t>目约定的缺陷责任期满时，承包人没有完成缺陷责任的，发包人有权扣留</w:t>
      </w:r>
      <w:r>
        <w:rPr>
          <w:spacing w:val="-4"/>
          <w:lang w:eastAsia="zh-CN"/>
        </w:rPr>
        <w:t xml:space="preserve">与未履行责任剩余工作所需金额相应的质量保证金余额，并有权根据第 </w:t>
      </w:r>
      <w:r>
        <w:rPr>
          <w:rFonts w:ascii="Times New Roman" w:eastAsia="Times New Roman" w:hAnsi="Times New Roman" w:cs="Times New Roman"/>
          <w:lang w:eastAsia="zh-CN"/>
        </w:rPr>
        <w:t xml:space="preserve">19.3 </w:t>
      </w:r>
      <w:r>
        <w:rPr>
          <w:lang w:eastAsia="zh-CN"/>
        </w:rPr>
        <w:t>款约定要求延长缺陷责任期，直至完成剩余工作为止。</w:t>
      </w:r>
    </w:p>
    <w:p w:rsidR="005A6ACC" w:rsidRDefault="0008264D">
      <w:pPr>
        <w:spacing w:line="360" w:lineRule="auto"/>
        <w:ind w:firstLineChars="200" w:firstLine="422"/>
        <w:jc w:val="both"/>
        <w:rPr>
          <w:rFonts w:ascii="宋体" w:eastAsia="宋体" w:hAnsi="宋体" w:cs="宋体"/>
          <w:sz w:val="21"/>
          <w:szCs w:val="21"/>
          <w:lang w:eastAsia="zh-CN"/>
        </w:rPr>
      </w:pPr>
      <w:bookmarkStart w:id="244" w:name="17.5_竣工结算（完工结算）"/>
      <w:bookmarkEnd w:id="244"/>
      <w:r>
        <w:rPr>
          <w:rFonts w:ascii="Times New Roman" w:eastAsia="Times New Roman" w:hAnsi="Times New Roman" w:cs="Times New Roman"/>
          <w:b/>
          <w:bCs/>
          <w:sz w:val="21"/>
          <w:szCs w:val="21"/>
          <w:lang w:eastAsia="zh-CN"/>
        </w:rPr>
        <w:t>17.5</w:t>
      </w:r>
      <w:r>
        <w:rPr>
          <w:rFonts w:ascii="Times New Roman" w:eastAsia="Times New Roman" w:hAnsi="Times New Roman" w:cs="Times New Roman"/>
          <w:b/>
          <w:bCs/>
          <w:spacing w:val="52"/>
          <w:sz w:val="21"/>
          <w:szCs w:val="21"/>
          <w:lang w:eastAsia="zh-CN"/>
        </w:rPr>
        <w:t xml:space="preserve"> </w:t>
      </w:r>
      <w:r>
        <w:rPr>
          <w:rFonts w:ascii="宋体" w:eastAsia="宋体" w:hAnsi="宋体" w:cs="宋体"/>
          <w:b/>
          <w:bCs/>
          <w:sz w:val="21"/>
          <w:szCs w:val="21"/>
          <w:lang w:eastAsia="zh-CN"/>
        </w:rPr>
        <w:t>竣工结算（完工结算）</w:t>
      </w:r>
    </w:p>
    <w:p w:rsidR="005A6ACC" w:rsidRDefault="0008264D">
      <w:pPr>
        <w:tabs>
          <w:tab w:val="left" w:pos="1297"/>
        </w:tabs>
        <w:spacing w:line="360" w:lineRule="auto"/>
        <w:ind w:firstLineChars="200" w:firstLine="422"/>
        <w:jc w:val="both"/>
        <w:rPr>
          <w:rFonts w:ascii="宋体" w:eastAsia="宋体" w:hAnsi="宋体" w:cs="宋体"/>
          <w:sz w:val="21"/>
          <w:szCs w:val="21"/>
          <w:lang w:eastAsia="zh-CN"/>
        </w:rPr>
      </w:pPr>
      <w:bookmarkStart w:id="245" w:name="17.5.1__竣工（完工）付款申请单"/>
      <w:bookmarkEnd w:id="245"/>
      <w:r>
        <w:rPr>
          <w:rFonts w:ascii="Times New Roman" w:eastAsia="Times New Roman" w:hAnsi="Times New Roman" w:cs="Times New Roman"/>
          <w:b/>
          <w:bCs/>
          <w:sz w:val="21"/>
          <w:szCs w:val="21"/>
          <w:lang w:eastAsia="zh-CN"/>
        </w:rPr>
        <w:t>17.5.1</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竣工（完工）付款申请单</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1</w:t>
      </w:r>
      <w:r>
        <w:rPr>
          <w:lang w:eastAsia="zh-CN"/>
        </w:rPr>
        <w:t xml:space="preserve">）承包人应在合同工程完工证书颁发后 </w:t>
      </w:r>
      <w:r>
        <w:rPr>
          <w:rFonts w:ascii="Times New Roman" w:eastAsia="Times New Roman" w:hAnsi="Times New Roman" w:cs="Times New Roman"/>
          <w:lang w:eastAsia="zh-CN"/>
        </w:rPr>
        <w:t>28</w:t>
      </w:r>
      <w:r>
        <w:rPr>
          <w:rFonts w:ascii="Times New Roman" w:eastAsia="Times New Roman" w:hAnsi="Times New Roman" w:cs="Times New Roman"/>
          <w:spacing w:val="-20"/>
          <w:lang w:eastAsia="zh-CN"/>
        </w:rPr>
        <w:t xml:space="preserve"> </w:t>
      </w:r>
      <w:r>
        <w:rPr>
          <w:lang w:eastAsia="zh-CN"/>
        </w:rPr>
        <w:t>天内，按专用合同条款约定的份数向监理人提交</w:t>
      </w:r>
      <w:r>
        <w:rPr>
          <w:spacing w:val="-1"/>
          <w:lang w:eastAsia="zh-CN"/>
        </w:rPr>
        <w:t>完工付款申请单，并提供相关证明材料。完工付款申请单应包括下列内容：完工结算合同总价、发</w:t>
      </w:r>
      <w:r>
        <w:rPr>
          <w:lang w:eastAsia="zh-CN"/>
        </w:rPr>
        <w:t>包人已支付承包人的工程价款、应扣留的质量保证金、应支付的完工付款金额。</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lastRenderedPageBreak/>
        <w:t>(2)</w:t>
      </w:r>
      <w:r>
        <w:rPr>
          <w:lang w:eastAsia="zh-CN"/>
        </w:rPr>
        <w:t>监理人对完工付款申请单有异议的，有权要求承包人进行修正和提供补充资料。经监理人和承包人协商后，由承包人向监理人提交修正后的完工付款申请单。</w:t>
      </w:r>
    </w:p>
    <w:p w:rsidR="005A6ACC" w:rsidRDefault="0008264D">
      <w:pPr>
        <w:tabs>
          <w:tab w:val="left" w:pos="1297"/>
        </w:tabs>
        <w:spacing w:line="360" w:lineRule="auto"/>
        <w:ind w:firstLineChars="200" w:firstLine="422"/>
        <w:jc w:val="both"/>
        <w:rPr>
          <w:rFonts w:ascii="宋体" w:eastAsia="宋体" w:hAnsi="宋体" w:cs="宋体"/>
          <w:sz w:val="21"/>
          <w:szCs w:val="21"/>
          <w:lang w:eastAsia="zh-CN"/>
        </w:rPr>
      </w:pPr>
      <w:bookmarkStart w:id="246" w:name="17.5.2__竣工（完工）付款证书及支付时间"/>
      <w:bookmarkEnd w:id="246"/>
      <w:r>
        <w:rPr>
          <w:rFonts w:ascii="Times New Roman" w:eastAsia="Times New Roman" w:hAnsi="Times New Roman" w:cs="Times New Roman"/>
          <w:b/>
          <w:bCs/>
          <w:sz w:val="21"/>
          <w:szCs w:val="21"/>
          <w:lang w:eastAsia="zh-CN"/>
        </w:rPr>
        <w:t>17.5.2</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竣工（完工）付款证书及支付时间</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1</w:t>
      </w:r>
      <w:r>
        <w:rPr>
          <w:lang w:eastAsia="zh-CN"/>
        </w:rPr>
        <w:t xml:space="preserve">）监理人在收到承包人提交的完工付款申请单后的 </w:t>
      </w:r>
      <w:r>
        <w:rPr>
          <w:rFonts w:ascii="Times New Roman" w:eastAsia="Times New Roman" w:hAnsi="Times New Roman" w:cs="Times New Roman"/>
          <w:lang w:eastAsia="zh-CN"/>
        </w:rPr>
        <w:t>14</w:t>
      </w:r>
      <w:r>
        <w:rPr>
          <w:rFonts w:ascii="Times New Roman" w:eastAsia="Times New Roman" w:hAnsi="Times New Roman" w:cs="Times New Roman"/>
          <w:spacing w:val="-21"/>
          <w:lang w:eastAsia="zh-CN"/>
        </w:rPr>
        <w:t xml:space="preserve"> </w:t>
      </w:r>
      <w:r>
        <w:rPr>
          <w:lang w:eastAsia="zh-CN"/>
        </w:rPr>
        <w:t>天内完成核查，提出发包人到期应支</w:t>
      </w:r>
      <w:r>
        <w:rPr>
          <w:spacing w:val="-3"/>
          <w:lang w:eastAsia="zh-CN"/>
        </w:rPr>
        <w:t xml:space="preserve">付给承包人的价款送发包人审核并抄送承包人。发包人应在收到后 </w:t>
      </w:r>
      <w:r>
        <w:rPr>
          <w:rFonts w:ascii="Times New Roman" w:eastAsia="Times New Roman" w:hAnsi="Times New Roman" w:cs="Times New Roman"/>
          <w:lang w:eastAsia="zh-CN"/>
        </w:rPr>
        <w:t xml:space="preserve">14 </w:t>
      </w:r>
      <w:r>
        <w:rPr>
          <w:spacing w:val="-4"/>
          <w:lang w:eastAsia="zh-CN"/>
        </w:rPr>
        <w:t>天内审核完毕，由监理人向承</w:t>
      </w:r>
      <w:r>
        <w:rPr>
          <w:spacing w:val="-1"/>
          <w:lang w:eastAsia="zh-CN"/>
        </w:rPr>
        <w:t>包人出具经发包人签认的完工付款证书。监理人未在约定时间内核查，又未提出具体意见的，视为承包人提交的完工付款申请单已经监理人核查同意。发包人未在约定时间内审核又未提出具体意见</w:t>
      </w:r>
      <w:r>
        <w:rPr>
          <w:lang w:eastAsia="zh-CN"/>
        </w:rPr>
        <w:t>的，监理人提出发包人到期应支付给承包人的价款视为已经发包人同意。</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(2)</w:t>
      </w:r>
      <w:r>
        <w:rPr>
          <w:lang w:eastAsia="zh-CN"/>
        </w:rPr>
        <w:t xml:space="preserve">发包人应在监理人出具完工付款证书后的 </w:t>
      </w:r>
      <w:r>
        <w:rPr>
          <w:rFonts w:ascii="Times New Roman" w:eastAsia="Times New Roman" w:hAnsi="Times New Roman" w:cs="Times New Roman"/>
          <w:lang w:eastAsia="zh-CN"/>
        </w:rPr>
        <w:t>14</w:t>
      </w:r>
      <w:r>
        <w:rPr>
          <w:rFonts w:ascii="Times New Roman" w:eastAsia="Times New Roman" w:hAnsi="Times New Roman" w:cs="Times New Roman"/>
          <w:spacing w:val="-28"/>
          <w:lang w:eastAsia="zh-CN"/>
        </w:rPr>
        <w:t xml:space="preserve"> </w:t>
      </w:r>
      <w:r>
        <w:rPr>
          <w:spacing w:val="-7"/>
          <w:lang w:eastAsia="zh-CN"/>
        </w:rPr>
        <w:t>天内，将应支付款支付给承包人。发包人不按期</w:t>
      </w:r>
      <w:r>
        <w:rPr>
          <w:spacing w:val="-1"/>
          <w:lang w:eastAsia="zh-CN"/>
        </w:rPr>
        <w:t>支付的，按第</w:t>
      </w:r>
      <w:r>
        <w:rPr>
          <w:spacing w:val="5"/>
          <w:lang w:eastAsia="zh-CN"/>
        </w:rPr>
        <w:t xml:space="preserve"> </w:t>
      </w:r>
      <w:r>
        <w:rPr>
          <w:rFonts w:ascii="Times New Roman" w:eastAsia="Times New Roman" w:hAnsi="Times New Roman" w:cs="Times New Roman"/>
          <w:spacing w:val="-2"/>
          <w:lang w:eastAsia="zh-CN"/>
        </w:rPr>
        <w:t>17.3.3(2)</w:t>
      </w:r>
      <w:r>
        <w:rPr>
          <w:spacing w:val="-2"/>
          <w:lang w:eastAsia="zh-CN"/>
        </w:rPr>
        <w:t>目的约定，将逾期付款违约金支付给承包人。</w:t>
      </w:r>
    </w:p>
    <w:p w:rsidR="005A6ACC" w:rsidRDefault="0008264D">
      <w:pPr>
        <w:pStyle w:val="a4"/>
        <w:spacing w:line="360" w:lineRule="auto"/>
        <w:ind w:left="0" w:firstLineChars="200" w:firstLine="412"/>
        <w:jc w:val="both"/>
        <w:rPr>
          <w:lang w:eastAsia="zh-CN"/>
        </w:rPr>
      </w:pPr>
      <w:r>
        <w:rPr>
          <w:rFonts w:ascii="Times New Roman" w:eastAsia="Times New Roman" w:hAnsi="Times New Roman" w:cs="Times New Roman"/>
          <w:spacing w:val="-2"/>
          <w:lang w:eastAsia="zh-CN"/>
        </w:rPr>
        <w:t>(3)</w:t>
      </w:r>
      <w:r>
        <w:rPr>
          <w:spacing w:val="-2"/>
          <w:lang w:eastAsia="zh-CN"/>
        </w:rPr>
        <w:t>承包人对发包人签认的完工付款证书有异议的，发包人可出具完工付款申请单中承包人已同</w:t>
      </w:r>
      <w:r>
        <w:rPr>
          <w:lang w:eastAsia="zh-CN"/>
        </w:rPr>
        <w:t>意部分的临时付款证书。存在争议的部分，按第</w:t>
      </w:r>
      <w:r>
        <w:rPr>
          <w:spacing w:val="-54"/>
          <w:lang w:eastAsia="zh-CN"/>
        </w:rPr>
        <w:t xml:space="preserve"> </w:t>
      </w:r>
      <w:r>
        <w:rPr>
          <w:rFonts w:ascii="Times New Roman" w:eastAsia="Times New Roman" w:hAnsi="Times New Roman" w:cs="Times New Roman"/>
          <w:lang w:eastAsia="zh-CN"/>
        </w:rPr>
        <w:t>24</w:t>
      </w:r>
      <w:r>
        <w:rPr>
          <w:rFonts w:ascii="Times New Roman" w:eastAsia="Times New Roman" w:hAnsi="Times New Roman" w:cs="Times New Roman"/>
          <w:spacing w:val="-4"/>
          <w:lang w:eastAsia="zh-CN"/>
        </w:rPr>
        <w:t xml:space="preserve"> </w:t>
      </w:r>
      <w:r>
        <w:rPr>
          <w:lang w:eastAsia="zh-CN"/>
        </w:rPr>
        <w:t>条的约定办理。</w:t>
      </w:r>
    </w:p>
    <w:p w:rsidR="005A6ACC" w:rsidRDefault="0008264D">
      <w:pPr>
        <w:pStyle w:val="a4"/>
        <w:spacing w:line="360" w:lineRule="auto"/>
        <w:ind w:left="0" w:firstLineChars="200" w:firstLine="412"/>
        <w:jc w:val="both"/>
        <w:rPr>
          <w:lang w:eastAsia="zh-CN"/>
        </w:rPr>
      </w:pPr>
      <w:r>
        <w:rPr>
          <w:rFonts w:ascii="Times New Roman" w:eastAsia="Times New Roman" w:hAnsi="Times New Roman" w:cs="Times New Roman"/>
          <w:spacing w:val="-2"/>
          <w:lang w:eastAsia="zh-CN"/>
        </w:rPr>
        <w:t>(4)</w:t>
      </w:r>
      <w:r>
        <w:rPr>
          <w:spacing w:val="-2"/>
          <w:lang w:eastAsia="zh-CN"/>
        </w:rPr>
        <w:t>完工付款涉及政府投资资金的，按第</w:t>
      </w:r>
      <w:r>
        <w:rPr>
          <w:spacing w:val="7"/>
          <w:lang w:eastAsia="zh-CN"/>
        </w:rPr>
        <w:t xml:space="preserve"> </w:t>
      </w:r>
      <w:r>
        <w:rPr>
          <w:rFonts w:ascii="Times New Roman" w:eastAsia="Times New Roman" w:hAnsi="Times New Roman" w:cs="Times New Roman"/>
          <w:spacing w:val="-2"/>
          <w:lang w:eastAsia="zh-CN"/>
        </w:rPr>
        <w:t>17.3.3(4)</w:t>
      </w:r>
      <w:r>
        <w:rPr>
          <w:spacing w:val="-2"/>
          <w:lang w:eastAsia="zh-CN"/>
        </w:rPr>
        <w:t>目的约定办理。</w:t>
      </w:r>
    </w:p>
    <w:p w:rsidR="005A6ACC" w:rsidRDefault="0008264D">
      <w:pPr>
        <w:spacing w:line="360" w:lineRule="auto"/>
        <w:ind w:firstLineChars="200" w:firstLine="422"/>
        <w:jc w:val="both"/>
        <w:rPr>
          <w:rFonts w:ascii="宋体" w:eastAsia="宋体" w:hAnsi="宋体" w:cs="宋体"/>
          <w:sz w:val="21"/>
          <w:szCs w:val="21"/>
          <w:lang w:eastAsia="zh-CN"/>
        </w:rPr>
      </w:pPr>
      <w:bookmarkStart w:id="247" w:name="17.6_最终结清"/>
      <w:bookmarkEnd w:id="247"/>
      <w:r>
        <w:rPr>
          <w:rFonts w:ascii="Times New Roman" w:eastAsia="Times New Roman" w:hAnsi="Times New Roman" w:cs="Times New Roman"/>
          <w:b/>
          <w:bCs/>
          <w:sz w:val="21"/>
          <w:szCs w:val="21"/>
          <w:lang w:eastAsia="zh-CN"/>
        </w:rPr>
        <w:t xml:space="preserve">17.6 </w:t>
      </w:r>
      <w:r>
        <w:rPr>
          <w:rFonts w:ascii="Times New Roman" w:eastAsia="Times New Roman" w:hAnsi="Times New Roman" w:cs="Times New Roman"/>
          <w:b/>
          <w:bCs/>
          <w:spacing w:val="1"/>
          <w:sz w:val="21"/>
          <w:szCs w:val="21"/>
          <w:lang w:eastAsia="zh-CN"/>
        </w:rPr>
        <w:t xml:space="preserve"> </w:t>
      </w:r>
      <w:r>
        <w:rPr>
          <w:rFonts w:ascii="宋体" w:eastAsia="宋体" w:hAnsi="宋体" w:cs="宋体"/>
          <w:b/>
          <w:bCs/>
          <w:sz w:val="21"/>
          <w:szCs w:val="21"/>
          <w:lang w:eastAsia="zh-CN"/>
        </w:rPr>
        <w:t>最终结清</w:t>
      </w:r>
    </w:p>
    <w:p w:rsidR="005A6ACC" w:rsidRDefault="0008264D">
      <w:pPr>
        <w:tabs>
          <w:tab w:val="left" w:pos="1297"/>
        </w:tabs>
        <w:spacing w:line="360" w:lineRule="auto"/>
        <w:ind w:firstLineChars="200" w:firstLine="422"/>
        <w:jc w:val="both"/>
        <w:rPr>
          <w:rFonts w:ascii="宋体" w:eastAsia="宋体" w:hAnsi="宋体" w:cs="宋体"/>
          <w:sz w:val="21"/>
          <w:szCs w:val="21"/>
          <w:lang w:eastAsia="zh-CN"/>
        </w:rPr>
      </w:pPr>
      <w:bookmarkStart w:id="248" w:name="17.6.1__最终结清申请单"/>
      <w:bookmarkEnd w:id="248"/>
      <w:r>
        <w:rPr>
          <w:rFonts w:ascii="Times New Roman" w:eastAsia="Times New Roman" w:hAnsi="Times New Roman" w:cs="Times New Roman"/>
          <w:b/>
          <w:bCs/>
          <w:sz w:val="21"/>
          <w:szCs w:val="21"/>
          <w:lang w:eastAsia="zh-CN"/>
        </w:rPr>
        <w:t>17.6.1</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最终结清申请单</w:t>
      </w:r>
    </w:p>
    <w:p w:rsidR="005A6ACC" w:rsidRDefault="0008264D">
      <w:pPr>
        <w:pStyle w:val="a4"/>
        <w:spacing w:line="360" w:lineRule="auto"/>
        <w:ind w:left="0" w:firstLineChars="200" w:firstLine="412"/>
        <w:jc w:val="both"/>
        <w:rPr>
          <w:lang w:eastAsia="zh-CN"/>
        </w:rPr>
      </w:pPr>
      <w:r>
        <w:rPr>
          <w:spacing w:val="-2"/>
          <w:lang w:eastAsia="zh-CN"/>
        </w:rPr>
        <w:t>（</w:t>
      </w:r>
      <w:r>
        <w:rPr>
          <w:rFonts w:ascii="Times New Roman" w:eastAsia="Times New Roman" w:hAnsi="Times New Roman" w:cs="Times New Roman"/>
          <w:spacing w:val="-2"/>
          <w:lang w:eastAsia="zh-CN"/>
        </w:rPr>
        <w:t>1</w:t>
      </w:r>
      <w:r>
        <w:rPr>
          <w:spacing w:val="-2"/>
          <w:lang w:eastAsia="zh-CN"/>
        </w:rPr>
        <w:t>）工程质量保修责任终止证书签发后，承包人应按监理人批准的格式提交最终结清申请单。</w:t>
      </w:r>
      <w:r>
        <w:rPr>
          <w:lang w:eastAsia="zh-CN"/>
        </w:rPr>
        <w:t>提交最终结清申请单的份数在专用合同条款中约定。</w:t>
      </w:r>
    </w:p>
    <w:p w:rsidR="005A6ACC" w:rsidRDefault="0008264D">
      <w:pPr>
        <w:pStyle w:val="a4"/>
        <w:spacing w:line="360" w:lineRule="auto"/>
        <w:ind w:left="0" w:firstLineChars="200" w:firstLine="412"/>
        <w:jc w:val="both"/>
        <w:rPr>
          <w:lang w:eastAsia="zh-CN"/>
        </w:rPr>
      </w:pPr>
      <w:r>
        <w:rPr>
          <w:rFonts w:ascii="Times New Roman" w:eastAsia="Times New Roman" w:hAnsi="Times New Roman" w:cs="Times New Roman"/>
          <w:spacing w:val="-2"/>
          <w:lang w:eastAsia="zh-CN"/>
        </w:rPr>
        <w:t>(2)</w:t>
      </w:r>
      <w:r>
        <w:rPr>
          <w:spacing w:val="-2"/>
          <w:lang w:eastAsia="zh-CN"/>
        </w:rPr>
        <w:t>发包人对最终结清申请单内容有异议的，有权要求承包人进行修正和提供补充资料，由承包</w:t>
      </w:r>
      <w:r>
        <w:rPr>
          <w:lang w:eastAsia="zh-CN"/>
        </w:rPr>
        <w:t>人向监理人提交修正后的最终结清申请单。</w:t>
      </w:r>
    </w:p>
    <w:p w:rsidR="005A6ACC" w:rsidRDefault="0008264D">
      <w:pPr>
        <w:tabs>
          <w:tab w:val="left" w:pos="1297"/>
        </w:tabs>
        <w:spacing w:line="360" w:lineRule="auto"/>
        <w:ind w:firstLineChars="200" w:firstLine="422"/>
        <w:jc w:val="both"/>
        <w:rPr>
          <w:rFonts w:ascii="宋体" w:eastAsia="宋体" w:hAnsi="宋体" w:cs="宋体"/>
          <w:sz w:val="21"/>
          <w:szCs w:val="21"/>
          <w:lang w:eastAsia="zh-CN"/>
        </w:rPr>
      </w:pPr>
      <w:bookmarkStart w:id="249" w:name="17.6.2__最终结清证书和支付时间"/>
      <w:bookmarkEnd w:id="249"/>
      <w:r>
        <w:rPr>
          <w:rFonts w:ascii="Times New Roman" w:eastAsia="Times New Roman" w:hAnsi="Times New Roman" w:cs="Times New Roman"/>
          <w:b/>
          <w:bCs/>
          <w:sz w:val="21"/>
          <w:szCs w:val="21"/>
          <w:lang w:eastAsia="zh-CN"/>
        </w:rPr>
        <w:t>17.6.2</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最终结清证书和支付时间</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1</w:t>
      </w:r>
      <w:r>
        <w:rPr>
          <w:lang w:eastAsia="zh-CN"/>
        </w:rPr>
        <w:t>）监理人收到承包人提交的最终结清申请单后的</w:t>
      </w:r>
      <w:r>
        <w:rPr>
          <w:spacing w:val="-62"/>
          <w:lang w:eastAsia="zh-CN"/>
        </w:rPr>
        <w:t xml:space="preserve"> </w:t>
      </w:r>
      <w:r>
        <w:rPr>
          <w:rFonts w:ascii="Times New Roman" w:eastAsia="Times New Roman" w:hAnsi="Times New Roman" w:cs="Times New Roman"/>
          <w:lang w:eastAsia="zh-CN"/>
        </w:rPr>
        <w:t>14</w:t>
      </w:r>
      <w:r>
        <w:rPr>
          <w:rFonts w:ascii="Times New Roman" w:eastAsia="Times New Roman" w:hAnsi="Times New Roman" w:cs="Times New Roman"/>
          <w:spacing w:val="40"/>
          <w:lang w:eastAsia="zh-CN"/>
        </w:rPr>
        <w:t xml:space="preserve"> </w:t>
      </w:r>
      <w:r>
        <w:rPr>
          <w:lang w:eastAsia="zh-CN"/>
        </w:rPr>
        <w:t xml:space="preserve">天内，提出发包人应支付给承包人的价款送发包人审核并抄送承包人。发包人应在收到后 </w:t>
      </w:r>
      <w:r>
        <w:rPr>
          <w:rFonts w:ascii="Times New Roman" w:eastAsia="Times New Roman" w:hAnsi="Times New Roman" w:cs="Times New Roman"/>
          <w:lang w:eastAsia="zh-CN"/>
        </w:rPr>
        <w:t>14</w:t>
      </w:r>
      <w:r>
        <w:rPr>
          <w:rFonts w:ascii="Times New Roman" w:eastAsia="Times New Roman" w:hAnsi="Times New Roman" w:cs="Times New Roman"/>
          <w:spacing w:val="40"/>
          <w:lang w:eastAsia="zh-CN"/>
        </w:rPr>
        <w:t xml:space="preserve"> </w:t>
      </w:r>
      <w:r>
        <w:rPr>
          <w:lang w:eastAsia="zh-CN"/>
        </w:rPr>
        <w:t>天内审核完毕，由监理人向承包人出具经发</w:t>
      </w:r>
      <w:r>
        <w:rPr>
          <w:spacing w:val="-1"/>
          <w:lang w:eastAsia="zh-CN"/>
        </w:rPr>
        <w:t>包人签认的最终结清证书。监理人未在约定时间内核查，又未提出具体意见的，视为承包人提交的最终结清申请已经监理人核查同意；发包人未在约定时间内审核又未提出具体意见的，监理人提出</w:t>
      </w:r>
      <w:r>
        <w:rPr>
          <w:lang w:eastAsia="zh-CN"/>
        </w:rPr>
        <w:t>应支付给承包人的价款视为已经发包人同意。</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2</w:t>
      </w:r>
      <w:r>
        <w:rPr>
          <w:lang w:eastAsia="zh-CN"/>
        </w:rPr>
        <w:t xml:space="preserve">）发包人应在监理人出具最终结清证书后的 </w:t>
      </w:r>
      <w:r>
        <w:rPr>
          <w:rFonts w:ascii="Times New Roman" w:eastAsia="Times New Roman" w:hAnsi="Times New Roman" w:cs="Times New Roman"/>
          <w:lang w:eastAsia="zh-CN"/>
        </w:rPr>
        <w:t>14</w:t>
      </w:r>
      <w:r>
        <w:rPr>
          <w:rFonts w:ascii="Times New Roman" w:eastAsia="Times New Roman" w:hAnsi="Times New Roman" w:cs="Times New Roman"/>
          <w:spacing w:val="-18"/>
          <w:lang w:eastAsia="zh-CN"/>
        </w:rPr>
        <w:t xml:space="preserve"> </w:t>
      </w:r>
      <w:r>
        <w:rPr>
          <w:lang w:eastAsia="zh-CN"/>
        </w:rPr>
        <w:t>天内，将应支付款支付给承包人。发包人不</w:t>
      </w:r>
      <w:r>
        <w:rPr>
          <w:spacing w:val="-2"/>
          <w:lang w:eastAsia="zh-CN"/>
        </w:rPr>
        <w:t>按期支付的，按第</w:t>
      </w:r>
      <w:r>
        <w:rPr>
          <w:spacing w:val="15"/>
          <w:lang w:eastAsia="zh-CN"/>
        </w:rPr>
        <w:t xml:space="preserve"> </w:t>
      </w:r>
      <w:r>
        <w:rPr>
          <w:rFonts w:ascii="Times New Roman" w:eastAsia="Times New Roman" w:hAnsi="Times New Roman" w:cs="Times New Roman"/>
          <w:spacing w:val="-2"/>
          <w:lang w:eastAsia="zh-CN"/>
        </w:rPr>
        <w:t>17.3.3</w:t>
      </w:r>
      <w:r>
        <w:rPr>
          <w:spacing w:val="-2"/>
          <w:lang w:eastAsia="zh-CN"/>
        </w:rPr>
        <w:t>（</w:t>
      </w:r>
      <w:r>
        <w:rPr>
          <w:rFonts w:ascii="Times New Roman" w:eastAsia="Times New Roman" w:hAnsi="Times New Roman" w:cs="Times New Roman"/>
          <w:spacing w:val="-2"/>
          <w:lang w:eastAsia="zh-CN"/>
        </w:rPr>
        <w:t>2</w:t>
      </w:r>
      <w:r>
        <w:rPr>
          <w:spacing w:val="-2"/>
          <w:lang w:eastAsia="zh-CN"/>
        </w:rPr>
        <w:t>）目的约定，将逾期付款违约金支付给承包人。</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3</w:t>
      </w:r>
      <w:r>
        <w:rPr>
          <w:lang w:eastAsia="zh-CN"/>
        </w:rPr>
        <w:t xml:space="preserve">）承包人对发包人签认的最终结清证书有异议的，按第 </w:t>
      </w:r>
      <w:r>
        <w:rPr>
          <w:rFonts w:ascii="Times New Roman" w:eastAsia="Times New Roman" w:hAnsi="Times New Roman" w:cs="Times New Roman"/>
          <w:lang w:eastAsia="zh-CN"/>
        </w:rPr>
        <w:t>24</w:t>
      </w:r>
      <w:r>
        <w:rPr>
          <w:rFonts w:ascii="Times New Roman" w:eastAsia="Times New Roman" w:hAnsi="Times New Roman" w:cs="Times New Roman"/>
          <w:spacing w:val="-12"/>
          <w:lang w:eastAsia="zh-CN"/>
        </w:rPr>
        <w:t xml:space="preserve"> </w:t>
      </w:r>
      <w:r>
        <w:rPr>
          <w:lang w:eastAsia="zh-CN"/>
        </w:rPr>
        <w:t>条的约定办理。</w:t>
      </w:r>
    </w:p>
    <w:p w:rsidR="005A6ACC" w:rsidRDefault="0008264D">
      <w:pPr>
        <w:pStyle w:val="a4"/>
        <w:spacing w:line="360" w:lineRule="auto"/>
        <w:ind w:left="0" w:firstLineChars="200" w:firstLine="412"/>
        <w:jc w:val="both"/>
        <w:rPr>
          <w:lang w:eastAsia="zh-CN"/>
        </w:rPr>
      </w:pPr>
      <w:r>
        <w:rPr>
          <w:spacing w:val="-2"/>
          <w:lang w:eastAsia="zh-CN"/>
        </w:rPr>
        <w:t>（</w:t>
      </w:r>
      <w:r>
        <w:rPr>
          <w:rFonts w:ascii="Times New Roman" w:eastAsia="Times New Roman" w:hAnsi="Times New Roman" w:cs="Times New Roman"/>
          <w:spacing w:val="-2"/>
          <w:lang w:eastAsia="zh-CN"/>
        </w:rPr>
        <w:t>4</w:t>
      </w:r>
      <w:r>
        <w:rPr>
          <w:spacing w:val="-2"/>
          <w:lang w:eastAsia="zh-CN"/>
        </w:rPr>
        <w:t>）最终结清付款涉及政府投资资金的，按第</w:t>
      </w:r>
      <w:r>
        <w:rPr>
          <w:spacing w:val="11"/>
          <w:lang w:eastAsia="zh-CN"/>
        </w:rPr>
        <w:t xml:space="preserve"> </w:t>
      </w:r>
      <w:r>
        <w:rPr>
          <w:rFonts w:ascii="Times New Roman" w:eastAsia="Times New Roman" w:hAnsi="Times New Roman" w:cs="Times New Roman"/>
          <w:spacing w:val="-2"/>
          <w:lang w:eastAsia="zh-CN"/>
        </w:rPr>
        <w:t>17.3.3</w:t>
      </w:r>
      <w:r>
        <w:rPr>
          <w:spacing w:val="-2"/>
          <w:lang w:eastAsia="zh-CN"/>
        </w:rPr>
        <w:t>（４）目的约定办理。</w:t>
      </w:r>
    </w:p>
    <w:p w:rsidR="005A6ACC" w:rsidRDefault="0008264D">
      <w:pPr>
        <w:tabs>
          <w:tab w:val="left" w:pos="1139"/>
        </w:tabs>
        <w:spacing w:line="360" w:lineRule="auto"/>
        <w:ind w:firstLineChars="200" w:firstLine="422"/>
        <w:jc w:val="both"/>
        <w:rPr>
          <w:lang w:eastAsia="zh-CN"/>
        </w:rPr>
      </w:pPr>
      <w:bookmarkStart w:id="250" w:name="17.7_竣工财务决算"/>
      <w:bookmarkEnd w:id="250"/>
      <w:r>
        <w:rPr>
          <w:rFonts w:ascii="Times New Roman" w:eastAsia="Times New Roman" w:hAnsi="Times New Roman" w:cs="Times New Roman"/>
          <w:b/>
          <w:bCs/>
          <w:sz w:val="21"/>
          <w:szCs w:val="21"/>
          <w:lang w:eastAsia="zh-CN"/>
        </w:rPr>
        <w:t>17.7</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 xml:space="preserve">竣工财务决算 </w:t>
      </w:r>
      <w:r>
        <w:rPr>
          <w:rFonts w:ascii="宋体" w:eastAsia="宋体" w:hAnsi="宋体" w:cs="宋体"/>
          <w:spacing w:val="-1"/>
          <w:sz w:val="21"/>
          <w:szCs w:val="21"/>
          <w:lang w:eastAsia="zh-CN"/>
        </w:rPr>
        <w:t>发包人负责编制本工程项目竣工财务决算，承包人应按专用合同条款的约定提供竣工财务决算</w:t>
      </w:r>
      <w:r>
        <w:rPr>
          <w:lang w:eastAsia="zh-CN"/>
        </w:rPr>
        <w:t>编制所需的相关材料。</w:t>
      </w:r>
    </w:p>
    <w:p w:rsidR="005A6ACC" w:rsidRDefault="0008264D">
      <w:pPr>
        <w:tabs>
          <w:tab w:val="left" w:pos="1139"/>
        </w:tabs>
        <w:spacing w:line="360" w:lineRule="auto"/>
        <w:ind w:firstLineChars="200" w:firstLine="422"/>
        <w:jc w:val="both"/>
        <w:rPr>
          <w:rFonts w:ascii="宋体" w:eastAsia="宋体" w:hAnsi="宋体" w:cs="宋体"/>
          <w:spacing w:val="-2"/>
          <w:sz w:val="21"/>
          <w:szCs w:val="21"/>
          <w:lang w:eastAsia="zh-CN"/>
        </w:rPr>
      </w:pPr>
      <w:bookmarkStart w:id="251" w:name="17.8_竣工审计"/>
      <w:bookmarkEnd w:id="251"/>
      <w:r>
        <w:rPr>
          <w:rFonts w:ascii="Times New Roman" w:eastAsia="Times New Roman" w:hAnsi="Times New Roman" w:cs="Times New Roman"/>
          <w:b/>
          <w:bCs/>
          <w:sz w:val="21"/>
          <w:szCs w:val="21"/>
          <w:lang w:eastAsia="zh-CN"/>
        </w:rPr>
        <w:t>17.8</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 xml:space="preserve">竣工审计 </w:t>
      </w:r>
      <w:r>
        <w:rPr>
          <w:rFonts w:ascii="宋体" w:eastAsia="宋体" w:hAnsi="宋体" w:cs="宋体"/>
          <w:spacing w:val="-2"/>
          <w:sz w:val="21"/>
          <w:szCs w:val="21"/>
          <w:lang w:eastAsia="zh-CN"/>
        </w:rPr>
        <w:t>发包人负责完成本工程竣工审计手续，承包人应完成相关配合工作。</w:t>
      </w:r>
    </w:p>
    <w:p w:rsidR="005A6ACC" w:rsidRDefault="0008264D">
      <w:pPr>
        <w:tabs>
          <w:tab w:val="left" w:pos="1139"/>
        </w:tabs>
        <w:spacing w:line="360" w:lineRule="auto"/>
        <w:ind w:firstLineChars="200" w:firstLine="422"/>
        <w:jc w:val="both"/>
        <w:rPr>
          <w:rFonts w:ascii="宋体" w:eastAsia="宋体" w:hAnsi="宋体" w:cs="宋体"/>
          <w:sz w:val="21"/>
          <w:szCs w:val="21"/>
          <w:lang w:eastAsia="zh-CN"/>
        </w:rPr>
      </w:pPr>
      <w:bookmarkStart w:id="252" w:name="18._竣工验收（验收）"/>
      <w:bookmarkEnd w:id="252"/>
      <w:r>
        <w:rPr>
          <w:rFonts w:ascii="Times New Roman" w:eastAsia="Times New Roman" w:hAnsi="Times New Roman" w:cs="Times New Roman"/>
          <w:b/>
          <w:bCs/>
          <w:sz w:val="21"/>
          <w:szCs w:val="21"/>
          <w:lang w:eastAsia="zh-CN"/>
        </w:rPr>
        <w:t xml:space="preserve">18. </w:t>
      </w:r>
      <w:r>
        <w:rPr>
          <w:rFonts w:ascii="Times New Roman" w:eastAsia="Times New Roman" w:hAnsi="Times New Roman" w:cs="Times New Roman"/>
          <w:b/>
          <w:bCs/>
          <w:spacing w:val="2"/>
          <w:sz w:val="21"/>
          <w:szCs w:val="21"/>
          <w:lang w:eastAsia="zh-CN"/>
        </w:rPr>
        <w:t xml:space="preserve"> </w:t>
      </w:r>
      <w:r>
        <w:rPr>
          <w:rFonts w:ascii="宋体" w:eastAsia="宋体" w:hAnsi="宋体" w:cs="宋体"/>
          <w:b/>
          <w:bCs/>
          <w:sz w:val="21"/>
          <w:szCs w:val="21"/>
          <w:lang w:eastAsia="zh-CN"/>
        </w:rPr>
        <w:t>竣工验收（验收）</w:t>
      </w:r>
    </w:p>
    <w:p w:rsidR="005A6ACC" w:rsidRDefault="0008264D">
      <w:pPr>
        <w:tabs>
          <w:tab w:val="left" w:pos="1139"/>
        </w:tabs>
        <w:spacing w:line="360" w:lineRule="auto"/>
        <w:ind w:firstLineChars="200" w:firstLine="422"/>
        <w:jc w:val="both"/>
        <w:rPr>
          <w:lang w:eastAsia="zh-CN"/>
        </w:rPr>
      </w:pPr>
      <w:bookmarkStart w:id="253" w:name="18.1_验收工作分类"/>
      <w:bookmarkEnd w:id="253"/>
      <w:r>
        <w:rPr>
          <w:rFonts w:ascii="Times New Roman" w:eastAsia="Times New Roman" w:hAnsi="Times New Roman" w:cs="Times New Roman"/>
          <w:b/>
          <w:bCs/>
          <w:sz w:val="21"/>
          <w:szCs w:val="21"/>
          <w:lang w:eastAsia="zh-CN"/>
        </w:rPr>
        <w:t>18.1</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 xml:space="preserve">验收工作分类 </w:t>
      </w:r>
      <w:r>
        <w:rPr>
          <w:rFonts w:ascii="宋体" w:eastAsia="宋体" w:hAnsi="宋体" w:cs="宋体"/>
          <w:spacing w:val="-1"/>
          <w:sz w:val="21"/>
          <w:szCs w:val="21"/>
          <w:lang w:eastAsia="zh-CN"/>
        </w:rPr>
        <w:t>本工程验收工作按主持单位分为法人验收和政府验收。法人验收和政府</w:t>
      </w:r>
      <w:r>
        <w:rPr>
          <w:rFonts w:ascii="宋体" w:eastAsia="宋体" w:hAnsi="宋体" w:cs="宋体"/>
          <w:spacing w:val="-1"/>
          <w:sz w:val="21"/>
          <w:szCs w:val="21"/>
          <w:lang w:eastAsia="zh-CN"/>
        </w:rPr>
        <w:lastRenderedPageBreak/>
        <w:t>验收的类别在专用合同</w:t>
      </w:r>
      <w:r>
        <w:rPr>
          <w:spacing w:val="-1"/>
          <w:lang w:eastAsia="zh-CN"/>
        </w:rPr>
        <w:t>条款中约定。除专用合同条款另有约定外，法人验收由发包人主持。承包人应完成法人验收和政府</w:t>
      </w:r>
      <w:r>
        <w:rPr>
          <w:spacing w:val="-20"/>
          <w:lang w:eastAsia="zh-CN"/>
        </w:rPr>
        <w:t xml:space="preserve"> </w:t>
      </w:r>
      <w:r>
        <w:rPr>
          <w:lang w:eastAsia="zh-CN"/>
        </w:rPr>
        <w:t>验收的配合工作，所需费用应含在已标价工程量清单中。</w:t>
      </w:r>
    </w:p>
    <w:p w:rsidR="005A6ACC" w:rsidRDefault="0008264D">
      <w:pPr>
        <w:tabs>
          <w:tab w:val="left" w:pos="1139"/>
        </w:tabs>
        <w:spacing w:line="360" w:lineRule="auto"/>
        <w:ind w:firstLineChars="200" w:firstLine="422"/>
        <w:jc w:val="both"/>
        <w:rPr>
          <w:rFonts w:ascii="宋体" w:eastAsia="宋体" w:hAnsi="宋体" w:cs="宋体"/>
          <w:sz w:val="21"/>
          <w:szCs w:val="21"/>
          <w:lang w:eastAsia="zh-CN"/>
        </w:rPr>
      </w:pPr>
      <w:bookmarkStart w:id="254" w:name="18.2_分部工程验收"/>
      <w:bookmarkEnd w:id="254"/>
      <w:r>
        <w:rPr>
          <w:rFonts w:ascii="Times New Roman" w:eastAsia="Times New Roman" w:hAnsi="Times New Roman" w:cs="Times New Roman"/>
          <w:b/>
          <w:bCs/>
          <w:sz w:val="21"/>
          <w:szCs w:val="21"/>
          <w:lang w:eastAsia="zh-CN"/>
        </w:rPr>
        <w:t>18.2</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分部工程验收</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18.2.1</w:t>
      </w:r>
      <w:r>
        <w:rPr>
          <w:rFonts w:ascii="Times New Roman" w:eastAsia="Times New Roman" w:hAnsi="Times New Roman" w:cs="Times New Roman"/>
          <w:lang w:eastAsia="zh-CN"/>
        </w:rPr>
        <w:tab/>
      </w:r>
      <w:r>
        <w:rPr>
          <w:spacing w:val="-4"/>
          <w:lang w:eastAsia="zh-CN"/>
        </w:rPr>
        <w:t>分部工程具备验收条件时，承包人应向发包人提交验收申请报告，发包人应在收到验收</w:t>
      </w:r>
      <w:r>
        <w:rPr>
          <w:lang w:eastAsia="zh-CN"/>
        </w:rPr>
        <w:t>申请报告之日起</w:t>
      </w:r>
      <w:r>
        <w:rPr>
          <w:spacing w:val="-54"/>
          <w:lang w:eastAsia="zh-CN"/>
        </w:rPr>
        <w:t xml:space="preserve"> </w:t>
      </w:r>
      <w:r>
        <w:rPr>
          <w:rFonts w:ascii="Times New Roman" w:eastAsia="Times New Roman" w:hAnsi="Times New Roman" w:cs="Times New Roman"/>
          <w:lang w:eastAsia="zh-CN"/>
        </w:rPr>
        <w:t>10</w:t>
      </w:r>
      <w:r>
        <w:rPr>
          <w:rFonts w:ascii="Times New Roman" w:eastAsia="Times New Roman" w:hAnsi="Times New Roman" w:cs="Times New Roman"/>
          <w:spacing w:val="-4"/>
          <w:lang w:eastAsia="zh-CN"/>
        </w:rPr>
        <w:t xml:space="preserve"> </w:t>
      </w:r>
      <w:r>
        <w:rPr>
          <w:lang w:eastAsia="zh-CN"/>
        </w:rPr>
        <w:t>个工作日内决定是否同意进行验收。</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18.2.2</w:t>
      </w:r>
      <w:r>
        <w:rPr>
          <w:rFonts w:ascii="Times New Roman" w:eastAsia="Times New Roman" w:hAnsi="Times New Roman" w:cs="Times New Roman"/>
          <w:lang w:eastAsia="zh-CN"/>
        </w:rPr>
        <w:tab/>
      </w:r>
      <w:r>
        <w:rPr>
          <w:spacing w:val="-4"/>
          <w:lang w:eastAsia="zh-CN"/>
        </w:rPr>
        <w:t>除专用合同条款另有约定外，监理人主持分部工程验收，承包人应派符合条件的代表参</w:t>
      </w:r>
      <w:r>
        <w:rPr>
          <w:lang w:eastAsia="zh-CN"/>
        </w:rPr>
        <w:t>加验收工作组。</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18.2.3</w:t>
      </w:r>
      <w:r>
        <w:rPr>
          <w:rFonts w:ascii="Times New Roman" w:eastAsia="Times New Roman" w:hAnsi="Times New Roman" w:cs="Times New Roman"/>
          <w:lang w:eastAsia="zh-CN"/>
        </w:rPr>
        <w:tab/>
      </w:r>
      <w:r>
        <w:rPr>
          <w:spacing w:val="-4"/>
          <w:lang w:eastAsia="zh-CN"/>
        </w:rPr>
        <w:t>分部工程验收通过后，发包人向承包人发送分部工程验收鉴定书。承包人应及时完成分</w:t>
      </w:r>
      <w:r>
        <w:rPr>
          <w:lang w:eastAsia="zh-CN"/>
        </w:rPr>
        <w:t>部工程验收鉴定书载明应由承包人处理的遗留问题。</w:t>
      </w:r>
    </w:p>
    <w:p w:rsidR="005A6ACC" w:rsidRDefault="0008264D">
      <w:pPr>
        <w:tabs>
          <w:tab w:val="left" w:pos="1139"/>
        </w:tabs>
        <w:spacing w:line="360" w:lineRule="auto"/>
        <w:ind w:firstLineChars="200" w:firstLine="422"/>
        <w:jc w:val="both"/>
        <w:rPr>
          <w:rFonts w:ascii="宋体" w:eastAsia="宋体" w:hAnsi="宋体" w:cs="宋体"/>
          <w:sz w:val="21"/>
          <w:szCs w:val="21"/>
          <w:lang w:eastAsia="zh-CN"/>
        </w:rPr>
      </w:pPr>
      <w:bookmarkStart w:id="255" w:name="18.3_单位工程验收"/>
      <w:bookmarkEnd w:id="255"/>
      <w:r>
        <w:rPr>
          <w:rFonts w:ascii="Times New Roman" w:eastAsia="Times New Roman" w:hAnsi="Times New Roman" w:cs="Times New Roman"/>
          <w:b/>
          <w:bCs/>
          <w:sz w:val="21"/>
          <w:szCs w:val="21"/>
          <w:lang w:eastAsia="zh-CN"/>
        </w:rPr>
        <w:t>18.3</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单位工程验收</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18.3.1</w:t>
      </w:r>
      <w:r>
        <w:rPr>
          <w:rFonts w:ascii="Times New Roman" w:eastAsia="Times New Roman" w:hAnsi="Times New Roman" w:cs="Times New Roman"/>
          <w:lang w:eastAsia="zh-CN"/>
        </w:rPr>
        <w:tab/>
      </w:r>
      <w:r>
        <w:rPr>
          <w:spacing w:val="-4"/>
          <w:lang w:eastAsia="zh-CN"/>
        </w:rPr>
        <w:t>单位工程具备验收条件时，承包人应向发包人提交验收申请报告，发包人应在收到验收</w:t>
      </w:r>
      <w:r>
        <w:rPr>
          <w:lang w:eastAsia="zh-CN"/>
        </w:rPr>
        <w:t>申请报告之日起</w:t>
      </w:r>
      <w:r>
        <w:rPr>
          <w:spacing w:val="-54"/>
          <w:lang w:eastAsia="zh-CN"/>
        </w:rPr>
        <w:t xml:space="preserve"> </w:t>
      </w:r>
      <w:r>
        <w:rPr>
          <w:rFonts w:ascii="Times New Roman" w:eastAsia="Times New Roman" w:hAnsi="Times New Roman" w:cs="Times New Roman"/>
          <w:lang w:eastAsia="zh-CN"/>
        </w:rPr>
        <w:t>10</w:t>
      </w:r>
      <w:r>
        <w:rPr>
          <w:rFonts w:ascii="Times New Roman" w:eastAsia="Times New Roman" w:hAnsi="Times New Roman" w:cs="Times New Roman"/>
          <w:spacing w:val="-4"/>
          <w:lang w:eastAsia="zh-CN"/>
        </w:rPr>
        <w:t xml:space="preserve"> </w:t>
      </w:r>
      <w:r>
        <w:rPr>
          <w:lang w:eastAsia="zh-CN"/>
        </w:rPr>
        <w:t>个工作日内决定是否同意进行验收。</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18.3.2</w:t>
      </w:r>
      <w:r>
        <w:rPr>
          <w:rFonts w:ascii="Times New Roman" w:eastAsia="Times New Roman" w:hAnsi="Times New Roman" w:cs="Times New Roman"/>
          <w:lang w:eastAsia="zh-CN"/>
        </w:rPr>
        <w:tab/>
      </w:r>
      <w:r>
        <w:rPr>
          <w:lang w:eastAsia="zh-CN"/>
        </w:rPr>
        <w:t>发包人主持单位工程验收，承包人应派符合条件的代表参加验收工作组。</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18.3.3</w:t>
      </w:r>
      <w:r>
        <w:rPr>
          <w:rFonts w:ascii="Times New Roman" w:eastAsia="Times New Roman" w:hAnsi="Times New Roman" w:cs="Times New Roman"/>
          <w:lang w:eastAsia="zh-CN"/>
        </w:rPr>
        <w:tab/>
      </w:r>
      <w:r>
        <w:rPr>
          <w:spacing w:val="-4"/>
          <w:lang w:eastAsia="zh-CN"/>
        </w:rPr>
        <w:t>单位工程验收通过后，发包人向承包人发送单位工程验收鉴定书。承包人应及时完成单</w:t>
      </w:r>
      <w:r>
        <w:rPr>
          <w:lang w:eastAsia="zh-CN"/>
        </w:rPr>
        <w:t>位工程验收鉴定书载明应由承包人处理的遗留问题。</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18.3.4</w:t>
      </w:r>
      <w:r>
        <w:rPr>
          <w:rFonts w:ascii="Times New Roman" w:eastAsia="Times New Roman" w:hAnsi="Times New Roman" w:cs="Times New Roman"/>
          <w:lang w:eastAsia="zh-CN"/>
        </w:rPr>
        <w:tab/>
      </w:r>
      <w:r>
        <w:rPr>
          <w:lang w:eastAsia="zh-CN"/>
        </w:rPr>
        <w:t>需提前投入使用的单位工程在专用合同条款中明确。</w:t>
      </w:r>
    </w:p>
    <w:p w:rsidR="005A6ACC" w:rsidRDefault="0008264D">
      <w:pPr>
        <w:tabs>
          <w:tab w:val="left" w:pos="1139"/>
        </w:tabs>
        <w:spacing w:line="360" w:lineRule="auto"/>
        <w:ind w:firstLineChars="200" w:firstLine="422"/>
        <w:jc w:val="both"/>
        <w:rPr>
          <w:rFonts w:ascii="宋体" w:eastAsia="宋体" w:hAnsi="宋体" w:cs="宋体"/>
          <w:sz w:val="21"/>
          <w:szCs w:val="21"/>
          <w:lang w:eastAsia="zh-CN"/>
        </w:rPr>
      </w:pPr>
      <w:bookmarkStart w:id="256" w:name="18.4_合同工程完工验收"/>
      <w:bookmarkEnd w:id="256"/>
      <w:r>
        <w:rPr>
          <w:rFonts w:ascii="Times New Roman" w:eastAsia="Times New Roman" w:hAnsi="Times New Roman" w:cs="Times New Roman"/>
          <w:b/>
          <w:bCs/>
          <w:sz w:val="21"/>
          <w:szCs w:val="21"/>
          <w:lang w:eastAsia="zh-CN"/>
        </w:rPr>
        <w:t>18.4</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合同工程完工验收</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18.4.1</w:t>
      </w:r>
      <w:r>
        <w:rPr>
          <w:rFonts w:ascii="Times New Roman" w:eastAsia="Times New Roman" w:hAnsi="Times New Roman" w:cs="Times New Roman"/>
          <w:lang w:eastAsia="zh-CN"/>
        </w:rPr>
        <w:tab/>
      </w:r>
      <w:r>
        <w:rPr>
          <w:spacing w:val="-4"/>
          <w:lang w:eastAsia="zh-CN"/>
        </w:rPr>
        <w:t>合同工程具备验收条件时，承包人应向发包人提交验收申请报告，发包人应在收到验收</w:t>
      </w:r>
      <w:r>
        <w:rPr>
          <w:lang w:eastAsia="zh-CN"/>
        </w:rPr>
        <w:t>申请报告之日起</w:t>
      </w:r>
      <w:r>
        <w:rPr>
          <w:spacing w:val="-54"/>
          <w:lang w:eastAsia="zh-CN"/>
        </w:rPr>
        <w:t xml:space="preserve"> </w:t>
      </w:r>
      <w:r>
        <w:rPr>
          <w:rFonts w:ascii="Times New Roman" w:eastAsia="Times New Roman" w:hAnsi="Times New Roman" w:cs="Times New Roman"/>
          <w:lang w:eastAsia="zh-CN"/>
        </w:rPr>
        <w:t>20</w:t>
      </w:r>
      <w:r>
        <w:rPr>
          <w:rFonts w:ascii="Times New Roman" w:eastAsia="Times New Roman" w:hAnsi="Times New Roman" w:cs="Times New Roman"/>
          <w:spacing w:val="-4"/>
          <w:lang w:eastAsia="zh-CN"/>
        </w:rPr>
        <w:t xml:space="preserve"> </w:t>
      </w:r>
      <w:r>
        <w:rPr>
          <w:lang w:eastAsia="zh-CN"/>
        </w:rPr>
        <w:t>个工作日内决定是否同意进行验收。</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18.4.2</w:t>
      </w:r>
      <w:r>
        <w:rPr>
          <w:rFonts w:ascii="Times New Roman" w:eastAsia="Times New Roman" w:hAnsi="Times New Roman" w:cs="Times New Roman"/>
          <w:lang w:eastAsia="zh-CN"/>
        </w:rPr>
        <w:tab/>
      </w:r>
      <w:r>
        <w:rPr>
          <w:lang w:eastAsia="zh-CN"/>
        </w:rPr>
        <w:t>发包人主持合同工程完工验收，承包人应派代表参加验收工作组。</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18.4.3</w:t>
      </w:r>
      <w:r>
        <w:rPr>
          <w:rFonts w:ascii="Times New Roman" w:eastAsia="Times New Roman" w:hAnsi="Times New Roman" w:cs="Times New Roman"/>
          <w:lang w:eastAsia="zh-CN"/>
        </w:rPr>
        <w:tab/>
      </w:r>
      <w:r>
        <w:rPr>
          <w:spacing w:val="-4"/>
          <w:lang w:eastAsia="zh-CN"/>
        </w:rPr>
        <w:t>合同工程完工验收通过后，发包人向承包人发送合同工程完工验收鉴定书。承包人应及</w:t>
      </w:r>
      <w:r>
        <w:rPr>
          <w:lang w:eastAsia="zh-CN"/>
        </w:rPr>
        <w:t>时完成合同工程完工验收鉴定书载明应由承包人处理的遗留问题。</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18.4.4</w:t>
      </w:r>
      <w:r>
        <w:rPr>
          <w:rFonts w:ascii="Times New Roman" w:eastAsia="Times New Roman" w:hAnsi="Times New Roman" w:cs="Times New Roman"/>
          <w:lang w:eastAsia="zh-CN"/>
        </w:rPr>
        <w:tab/>
      </w:r>
      <w:r>
        <w:rPr>
          <w:spacing w:val="-5"/>
          <w:lang w:eastAsia="zh-CN"/>
        </w:rPr>
        <w:t xml:space="preserve">合同工程完工验收通过后，发包人与承包人应在 </w:t>
      </w:r>
      <w:r>
        <w:rPr>
          <w:rFonts w:ascii="Times New Roman" w:eastAsia="Times New Roman" w:hAnsi="Times New Roman" w:cs="Times New Roman"/>
          <w:lang w:eastAsia="zh-CN"/>
        </w:rPr>
        <w:t>30</w:t>
      </w:r>
      <w:r>
        <w:rPr>
          <w:rFonts w:ascii="Times New Roman" w:eastAsia="Times New Roman" w:hAnsi="Times New Roman" w:cs="Times New Roman"/>
          <w:spacing w:val="-21"/>
          <w:lang w:eastAsia="zh-CN"/>
        </w:rPr>
        <w:t xml:space="preserve"> </w:t>
      </w:r>
      <w:r>
        <w:rPr>
          <w:lang w:eastAsia="zh-CN"/>
        </w:rPr>
        <w:t>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在</w:t>
      </w:r>
      <w:r>
        <w:rPr>
          <w:spacing w:val="-55"/>
          <w:lang w:eastAsia="zh-CN"/>
        </w:rPr>
        <w:t xml:space="preserve"> </w:t>
      </w:r>
      <w:r>
        <w:rPr>
          <w:rFonts w:ascii="Times New Roman" w:eastAsia="Times New Roman" w:hAnsi="Times New Roman" w:cs="Times New Roman"/>
          <w:lang w:eastAsia="zh-CN"/>
        </w:rPr>
        <w:t>30</w:t>
      </w:r>
      <w:r>
        <w:rPr>
          <w:rFonts w:ascii="Times New Roman" w:eastAsia="Times New Roman" w:hAnsi="Times New Roman" w:cs="Times New Roman"/>
          <w:spacing w:val="-5"/>
          <w:lang w:eastAsia="zh-CN"/>
        </w:rPr>
        <w:t xml:space="preserve"> </w:t>
      </w:r>
      <w:r>
        <w:rPr>
          <w:lang w:eastAsia="zh-CN"/>
        </w:rPr>
        <w:t>个工作日内向承包人颁发合同工程完工证书。</w:t>
      </w:r>
    </w:p>
    <w:p w:rsidR="005A6ACC" w:rsidRDefault="0008264D">
      <w:pPr>
        <w:tabs>
          <w:tab w:val="left" w:pos="1139"/>
        </w:tabs>
        <w:spacing w:line="360" w:lineRule="auto"/>
        <w:ind w:firstLineChars="200" w:firstLine="422"/>
        <w:jc w:val="both"/>
        <w:rPr>
          <w:rFonts w:ascii="宋体" w:eastAsia="宋体" w:hAnsi="宋体" w:cs="宋体"/>
          <w:sz w:val="21"/>
          <w:szCs w:val="21"/>
          <w:lang w:eastAsia="zh-CN"/>
        </w:rPr>
      </w:pPr>
      <w:bookmarkStart w:id="257" w:name="18.5_阶段验收"/>
      <w:bookmarkEnd w:id="257"/>
      <w:r>
        <w:rPr>
          <w:rFonts w:ascii="Times New Roman" w:eastAsia="Times New Roman" w:hAnsi="Times New Roman" w:cs="Times New Roman"/>
          <w:b/>
          <w:bCs/>
          <w:sz w:val="21"/>
          <w:szCs w:val="21"/>
          <w:lang w:eastAsia="zh-CN"/>
        </w:rPr>
        <w:t>18.5</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阶段验收</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18.5.1</w:t>
      </w:r>
      <w:r>
        <w:rPr>
          <w:rFonts w:ascii="Times New Roman" w:eastAsia="Times New Roman" w:hAnsi="Times New Roman" w:cs="Times New Roman"/>
          <w:lang w:eastAsia="zh-CN"/>
        </w:rPr>
        <w:tab/>
      </w:r>
      <w:r>
        <w:rPr>
          <w:spacing w:val="-4"/>
          <w:lang w:eastAsia="zh-CN"/>
        </w:rPr>
        <w:t>工程建设具备阶段验收条件时，发包人负责提出阶段验收申请报告。承包人应派代表参</w:t>
      </w:r>
      <w:r>
        <w:rPr>
          <w:spacing w:val="-3"/>
          <w:lang w:eastAsia="zh-CN"/>
        </w:rPr>
        <w:t>加阶段验收，并作为被验收单位在验收鉴定书上签字。阶段验收的具体类别在专用合同条款中约定。</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18.5.2</w:t>
      </w:r>
      <w:r>
        <w:rPr>
          <w:rFonts w:ascii="Times New Roman" w:eastAsia="Times New Roman" w:hAnsi="Times New Roman" w:cs="Times New Roman"/>
          <w:lang w:eastAsia="zh-CN"/>
        </w:rPr>
        <w:tab/>
      </w:r>
      <w:r>
        <w:rPr>
          <w:lang w:eastAsia="zh-CN"/>
        </w:rPr>
        <w:t>承包人应及时完成阶段验收鉴定书载明应由承包人处理的遗留问题。</w:t>
      </w:r>
    </w:p>
    <w:p w:rsidR="005A6ACC" w:rsidRDefault="0008264D">
      <w:pPr>
        <w:tabs>
          <w:tab w:val="left" w:pos="1139"/>
        </w:tabs>
        <w:spacing w:line="360" w:lineRule="auto"/>
        <w:ind w:firstLineChars="200" w:firstLine="422"/>
        <w:jc w:val="both"/>
        <w:rPr>
          <w:rFonts w:ascii="宋体" w:eastAsia="宋体" w:hAnsi="宋体" w:cs="宋体"/>
          <w:sz w:val="21"/>
          <w:szCs w:val="21"/>
          <w:lang w:eastAsia="zh-CN"/>
        </w:rPr>
      </w:pPr>
      <w:bookmarkStart w:id="258" w:name="18.6_专项验收"/>
      <w:bookmarkEnd w:id="258"/>
      <w:r>
        <w:rPr>
          <w:rFonts w:ascii="Times New Roman" w:eastAsia="Times New Roman" w:hAnsi="Times New Roman" w:cs="Times New Roman"/>
          <w:b/>
          <w:bCs/>
          <w:sz w:val="21"/>
          <w:szCs w:val="21"/>
          <w:lang w:eastAsia="zh-CN"/>
        </w:rPr>
        <w:t>18.6</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专项验收</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18.6.1</w:t>
      </w:r>
      <w:r>
        <w:rPr>
          <w:rFonts w:ascii="Times New Roman" w:eastAsia="Times New Roman" w:hAnsi="Times New Roman" w:cs="Times New Roman"/>
          <w:lang w:eastAsia="zh-CN"/>
        </w:rPr>
        <w:tab/>
      </w:r>
      <w:r>
        <w:rPr>
          <w:spacing w:val="-4"/>
          <w:lang w:eastAsia="zh-CN"/>
        </w:rPr>
        <w:t>发包人负责提出专项验收申请报告。承包人应按专项验收的相关规定参加专项验收。专</w:t>
      </w:r>
      <w:r>
        <w:rPr>
          <w:lang w:eastAsia="zh-CN"/>
        </w:rPr>
        <w:t>项验收的具体类别在专用合同条款中约定。</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lastRenderedPageBreak/>
        <w:t>18.6.2</w:t>
      </w:r>
      <w:r>
        <w:rPr>
          <w:rFonts w:ascii="Times New Roman" w:eastAsia="Times New Roman" w:hAnsi="Times New Roman" w:cs="Times New Roman"/>
          <w:lang w:eastAsia="zh-CN"/>
        </w:rPr>
        <w:tab/>
      </w:r>
      <w:r>
        <w:rPr>
          <w:lang w:eastAsia="zh-CN"/>
        </w:rPr>
        <w:t>承包人应及时完成专项验收成果性文件载明应由承包人处理的遗留问题。</w:t>
      </w:r>
    </w:p>
    <w:p w:rsidR="005A6ACC" w:rsidRDefault="0008264D">
      <w:pPr>
        <w:tabs>
          <w:tab w:val="left" w:pos="1139"/>
        </w:tabs>
        <w:spacing w:line="360" w:lineRule="auto"/>
        <w:ind w:firstLineChars="200" w:firstLine="422"/>
        <w:jc w:val="both"/>
        <w:rPr>
          <w:rFonts w:ascii="宋体" w:eastAsia="宋体" w:hAnsi="宋体" w:cs="宋体"/>
          <w:sz w:val="21"/>
          <w:szCs w:val="21"/>
          <w:lang w:eastAsia="zh-CN"/>
        </w:rPr>
      </w:pPr>
      <w:bookmarkStart w:id="259" w:name="18.7_竣工验收"/>
      <w:bookmarkEnd w:id="259"/>
      <w:r>
        <w:rPr>
          <w:rFonts w:ascii="Times New Roman" w:eastAsia="Times New Roman" w:hAnsi="Times New Roman" w:cs="Times New Roman"/>
          <w:b/>
          <w:bCs/>
          <w:sz w:val="21"/>
          <w:szCs w:val="21"/>
          <w:lang w:eastAsia="zh-CN"/>
        </w:rPr>
        <w:t>18.7</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竣工验收</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18.7.1</w:t>
      </w:r>
      <w:r>
        <w:rPr>
          <w:rFonts w:ascii="Times New Roman" w:eastAsia="Times New Roman" w:hAnsi="Times New Roman" w:cs="Times New Roman"/>
          <w:lang w:eastAsia="zh-CN"/>
        </w:rPr>
        <w:tab/>
      </w:r>
      <w:r>
        <w:rPr>
          <w:lang w:eastAsia="zh-CN"/>
        </w:rPr>
        <w:t>申请竣工验收前，发包人组织竣工验收自查，承包人应派代表参加。</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18.7.2</w:t>
      </w:r>
      <w:r>
        <w:rPr>
          <w:rFonts w:ascii="Times New Roman" w:eastAsia="Times New Roman" w:hAnsi="Times New Roman" w:cs="Times New Roman"/>
          <w:lang w:eastAsia="zh-CN"/>
        </w:rPr>
        <w:tab/>
      </w:r>
      <w:r>
        <w:rPr>
          <w:spacing w:val="-4"/>
          <w:lang w:eastAsia="zh-CN"/>
        </w:rPr>
        <w:t>竣工验收分为竣工技术预验收和竣工验收两个阶段。发包人应通知承包人派代表参加技</w:t>
      </w:r>
      <w:r>
        <w:rPr>
          <w:lang w:eastAsia="zh-CN"/>
        </w:rPr>
        <w:t>术预验收和竣工验收。</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18.7.3</w:t>
      </w:r>
      <w:r>
        <w:rPr>
          <w:rFonts w:ascii="Times New Roman" w:eastAsia="Times New Roman" w:hAnsi="Times New Roman" w:cs="Times New Roman"/>
          <w:lang w:eastAsia="zh-CN"/>
        </w:rPr>
        <w:tab/>
      </w:r>
      <w:r>
        <w:rPr>
          <w:lang w:eastAsia="zh-CN"/>
        </w:rPr>
        <w:t>专用合同条款约定工程需要进行技术鉴定的，承包人应提交有关资料并完成配合工作。</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18.7.4</w:t>
      </w:r>
      <w:r>
        <w:rPr>
          <w:rFonts w:ascii="Times New Roman" w:eastAsia="Times New Roman" w:hAnsi="Times New Roman" w:cs="Times New Roman"/>
          <w:lang w:eastAsia="zh-CN"/>
        </w:rPr>
        <w:tab/>
      </w:r>
      <w:r>
        <w:rPr>
          <w:spacing w:val="-4"/>
          <w:lang w:eastAsia="zh-CN"/>
        </w:rPr>
        <w:t>竣工验收需要进行质量检测的，所需费用由发包人承担，但因承包人原因造成质量不合</w:t>
      </w:r>
      <w:r>
        <w:rPr>
          <w:lang w:eastAsia="zh-CN"/>
        </w:rPr>
        <w:t>格的除外。</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18.7.5</w:t>
      </w:r>
      <w:r>
        <w:rPr>
          <w:rFonts w:ascii="Times New Roman" w:eastAsia="Times New Roman" w:hAnsi="Times New Roman" w:cs="Times New Roman"/>
          <w:lang w:eastAsia="zh-CN"/>
        </w:rPr>
        <w:tab/>
      </w:r>
      <w:r>
        <w:rPr>
          <w:spacing w:val="-4"/>
          <w:lang w:eastAsia="zh-CN"/>
        </w:rPr>
        <w:t>工程质量保修期满以及竣工验收遗留问题和尾工处理完成并通过验收后，发包人负责将</w:t>
      </w:r>
      <w:r>
        <w:rPr>
          <w:lang w:eastAsia="zh-CN"/>
        </w:rPr>
        <w:t>处理情况和验收成果报送竣工验收主持单位，申请领取工程竣工证书，并发送承包人。</w:t>
      </w:r>
    </w:p>
    <w:p w:rsidR="005A6ACC" w:rsidRDefault="0008264D">
      <w:pPr>
        <w:tabs>
          <w:tab w:val="left" w:pos="1139"/>
        </w:tabs>
        <w:spacing w:line="360" w:lineRule="auto"/>
        <w:ind w:firstLineChars="200" w:firstLine="422"/>
        <w:jc w:val="both"/>
        <w:rPr>
          <w:rFonts w:ascii="宋体" w:eastAsia="宋体" w:hAnsi="宋体" w:cs="宋体"/>
          <w:sz w:val="21"/>
          <w:szCs w:val="21"/>
          <w:lang w:eastAsia="zh-CN"/>
        </w:rPr>
      </w:pPr>
      <w:bookmarkStart w:id="260" w:name="18.8_施工期运行"/>
      <w:bookmarkEnd w:id="260"/>
      <w:r>
        <w:rPr>
          <w:rFonts w:ascii="Times New Roman" w:eastAsia="Times New Roman" w:hAnsi="Times New Roman" w:cs="Times New Roman"/>
          <w:b/>
          <w:bCs/>
          <w:sz w:val="21"/>
          <w:szCs w:val="21"/>
          <w:lang w:eastAsia="zh-CN"/>
        </w:rPr>
        <w:t>18.8</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施工期运行</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18.8.1</w:t>
      </w:r>
      <w:r>
        <w:rPr>
          <w:rFonts w:ascii="Times New Roman" w:eastAsia="Times New Roman" w:hAnsi="Times New Roman" w:cs="Times New Roman"/>
          <w:lang w:eastAsia="zh-CN"/>
        </w:rPr>
        <w:tab/>
      </w:r>
      <w:r>
        <w:rPr>
          <w:spacing w:val="-4"/>
          <w:lang w:eastAsia="zh-CN"/>
        </w:rPr>
        <w:t>施工期运行是指合同工程尚未全部完工，其中某单位工程或部分工程已完工，需要投入</w:t>
      </w:r>
      <w:r>
        <w:rPr>
          <w:spacing w:val="-3"/>
          <w:lang w:eastAsia="zh-CN"/>
        </w:rPr>
        <w:t>施工期运行的，经发包人按第</w:t>
      </w:r>
      <w:r>
        <w:rPr>
          <w:spacing w:val="-39"/>
          <w:lang w:eastAsia="zh-CN"/>
        </w:rPr>
        <w:t xml:space="preserve"> </w:t>
      </w:r>
      <w:r>
        <w:rPr>
          <w:rFonts w:ascii="Times New Roman" w:eastAsia="Times New Roman" w:hAnsi="Times New Roman" w:cs="Times New Roman"/>
          <w:lang w:eastAsia="zh-CN"/>
        </w:rPr>
        <w:t>18.2</w:t>
      </w:r>
      <w:r>
        <w:rPr>
          <w:rFonts w:ascii="Times New Roman" w:eastAsia="Times New Roman" w:hAnsi="Times New Roman" w:cs="Times New Roman"/>
          <w:spacing w:val="10"/>
          <w:lang w:eastAsia="zh-CN"/>
        </w:rPr>
        <w:t xml:space="preserve"> </w:t>
      </w:r>
      <w:r>
        <w:rPr>
          <w:lang w:eastAsia="zh-CN"/>
        </w:rPr>
        <w:t>款或第</w:t>
      </w:r>
      <w:r>
        <w:rPr>
          <w:spacing w:val="-39"/>
          <w:lang w:eastAsia="zh-CN"/>
        </w:rPr>
        <w:t xml:space="preserve"> </w:t>
      </w:r>
      <w:r>
        <w:rPr>
          <w:rFonts w:ascii="Times New Roman" w:eastAsia="Times New Roman" w:hAnsi="Times New Roman" w:cs="Times New Roman"/>
          <w:lang w:eastAsia="zh-CN"/>
        </w:rPr>
        <w:t>18.3</w:t>
      </w:r>
      <w:r>
        <w:rPr>
          <w:rFonts w:ascii="Times New Roman" w:eastAsia="Times New Roman" w:hAnsi="Times New Roman" w:cs="Times New Roman"/>
          <w:spacing w:val="14"/>
          <w:lang w:eastAsia="zh-CN"/>
        </w:rPr>
        <w:t xml:space="preserve"> </w:t>
      </w:r>
      <w:r>
        <w:rPr>
          <w:spacing w:val="-4"/>
          <w:lang w:eastAsia="zh-CN"/>
        </w:rPr>
        <w:t>款的约定验收合格，证明能确保安全后，才能在施工</w:t>
      </w:r>
      <w:r>
        <w:rPr>
          <w:lang w:eastAsia="zh-CN"/>
        </w:rPr>
        <w:t>期投入运行。需要在施工期运行的单位工程或部分工程在专用合同条款中约定。</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18.8.2</w:t>
      </w:r>
      <w:r>
        <w:rPr>
          <w:rFonts w:ascii="Times New Roman" w:eastAsia="Times New Roman" w:hAnsi="Times New Roman" w:cs="Times New Roman"/>
          <w:lang w:eastAsia="zh-CN"/>
        </w:rPr>
        <w:tab/>
      </w:r>
      <w:r>
        <w:rPr>
          <w:lang w:eastAsia="zh-CN"/>
        </w:rPr>
        <w:t xml:space="preserve">在施工期运行中发现工程或工程设备损坏或存在缺陷的，由承包人按第 </w:t>
      </w:r>
      <w:r>
        <w:rPr>
          <w:rFonts w:ascii="Times New Roman" w:eastAsia="Times New Roman" w:hAnsi="Times New Roman" w:cs="Times New Roman"/>
          <w:lang w:eastAsia="zh-CN"/>
        </w:rPr>
        <w:t>19.2</w:t>
      </w:r>
      <w:r>
        <w:rPr>
          <w:rFonts w:ascii="Times New Roman" w:eastAsia="Times New Roman" w:hAnsi="Times New Roman" w:cs="Times New Roman"/>
          <w:spacing w:val="30"/>
          <w:lang w:eastAsia="zh-CN"/>
        </w:rPr>
        <w:t xml:space="preserve"> </w:t>
      </w:r>
      <w:r>
        <w:rPr>
          <w:lang w:eastAsia="zh-CN"/>
        </w:rPr>
        <w:t>款约定进行修复。</w:t>
      </w:r>
    </w:p>
    <w:p w:rsidR="005A6ACC" w:rsidRDefault="0008264D">
      <w:pPr>
        <w:tabs>
          <w:tab w:val="left" w:pos="1139"/>
        </w:tabs>
        <w:spacing w:line="360" w:lineRule="auto"/>
        <w:ind w:firstLineChars="200" w:firstLine="422"/>
        <w:jc w:val="both"/>
        <w:rPr>
          <w:rFonts w:ascii="宋体" w:eastAsia="宋体" w:hAnsi="宋体" w:cs="宋体"/>
          <w:sz w:val="21"/>
          <w:szCs w:val="21"/>
          <w:lang w:eastAsia="zh-CN"/>
        </w:rPr>
      </w:pPr>
      <w:bookmarkStart w:id="261" w:name="18.9_试运行"/>
      <w:bookmarkEnd w:id="261"/>
      <w:r>
        <w:rPr>
          <w:rFonts w:ascii="Times New Roman" w:eastAsia="Times New Roman" w:hAnsi="Times New Roman" w:cs="Times New Roman"/>
          <w:b/>
          <w:bCs/>
          <w:sz w:val="21"/>
          <w:szCs w:val="21"/>
          <w:lang w:eastAsia="zh-CN"/>
        </w:rPr>
        <w:t>18.9</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试运行</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18.9.1</w:t>
      </w:r>
      <w:r>
        <w:rPr>
          <w:rFonts w:ascii="Times New Roman" w:eastAsia="Times New Roman" w:hAnsi="Times New Roman" w:cs="Times New Roman"/>
          <w:spacing w:val="22"/>
          <w:lang w:eastAsia="zh-CN"/>
        </w:rPr>
        <w:t xml:space="preserve"> </w:t>
      </w:r>
      <w:r>
        <w:rPr>
          <w:spacing w:val="-4"/>
          <w:lang w:eastAsia="zh-CN"/>
        </w:rPr>
        <w:t>除专用合同条款另有约定外，承包人应按规定进行工程及工程设备试运行，负责提供试</w:t>
      </w:r>
      <w:r>
        <w:rPr>
          <w:lang w:eastAsia="zh-CN"/>
        </w:rPr>
        <w:t>运行所需的人员、器材和必要的条件，并承担全部试运行费用。</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18.9.2</w:t>
      </w:r>
      <w:r>
        <w:rPr>
          <w:rFonts w:ascii="Times New Roman" w:eastAsia="Times New Roman" w:hAnsi="Times New Roman" w:cs="Times New Roman"/>
          <w:spacing w:val="21"/>
          <w:lang w:eastAsia="zh-CN"/>
        </w:rPr>
        <w:t xml:space="preserve"> </w:t>
      </w:r>
      <w:r>
        <w:rPr>
          <w:spacing w:val="-4"/>
          <w:lang w:eastAsia="zh-CN"/>
        </w:rPr>
        <w:t>由于承包人的原因导致试运行失败的，承包人应采取措施保证试运行合格，并承担相应</w:t>
      </w:r>
      <w:r>
        <w:rPr>
          <w:spacing w:val="-1"/>
          <w:lang w:eastAsia="zh-CN"/>
        </w:rPr>
        <w:t>费用。由于发包人的原因导致试运行失败的，承包人应当采取措施保证试运行合格，发包人应承担</w:t>
      </w:r>
      <w:r>
        <w:rPr>
          <w:lang w:eastAsia="zh-CN"/>
        </w:rPr>
        <w:t>由此产生的费用，并支付承包人合理利润。</w:t>
      </w:r>
    </w:p>
    <w:p w:rsidR="005A6ACC" w:rsidRDefault="0008264D">
      <w:pPr>
        <w:tabs>
          <w:tab w:val="left" w:pos="1244"/>
        </w:tabs>
        <w:spacing w:line="360" w:lineRule="auto"/>
        <w:ind w:firstLineChars="200" w:firstLine="422"/>
        <w:jc w:val="both"/>
        <w:rPr>
          <w:rFonts w:ascii="宋体" w:eastAsia="宋体" w:hAnsi="宋体" w:cs="宋体"/>
          <w:sz w:val="21"/>
          <w:szCs w:val="21"/>
          <w:lang w:eastAsia="zh-CN"/>
        </w:rPr>
      </w:pPr>
      <w:bookmarkStart w:id="262" w:name="18.10_竣工(完工)清场"/>
      <w:bookmarkEnd w:id="262"/>
      <w:r>
        <w:rPr>
          <w:rFonts w:ascii="Times New Roman" w:eastAsia="Times New Roman" w:hAnsi="Times New Roman" w:cs="Times New Roman"/>
          <w:b/>
          <w:bCs/>
          <w:sz w:val="21"/>
          <w:szCs w:val="21"/>
          <w:lang w:eastAsia="zh-CN"/>
        </w:rPr>
        <w:t>18.10</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竣工</w:t>
      </w:r>
      <w:r>
        <w:rPr>
          <w:rFonts w:ascii="Times New Roman" w:eastAsia="Times New Roman" w:hAnsi="Times New Roman" w:cs="Times New Roman"/>
          <w:b/>
          <w:bCs/>
          <w:sz w:val="21"/>
          <w:szCs w:val="21"/>
          <w:lang w:eastAsia="zh-CN"/>
        </w:rPr>
        <w:t>(</w:t>
      </w:r>
      <w:r>
        <w:rPr>
          <w:rFonts w:ascii="宋体" w:eastAsia="宋体" w:hAnsi="宋体" w:cs="宋体"/>
          <w:b/>
          <w:bCs/>
          <w:sz w:val="21"/>
          <w:szCs w:val="21"/>
          <w:lang w:eastAsia="zh-CN"/>
        </w:rPr>
        <w:t>完工</w:t>
      </w:r>
      <w:r>
        <w:rPr>
          <w:rFonts w:ascii="Times New Roman" w:eastAsia="Times New Roman" w:hAnsi="Times New Roman" w:cs="Times New Roman"/>
          <w:b/>
          <w:bCs/>
          <w:sz w:val="21"/>
          <w:szCs w:val="21"/>
          <w:lang w:eastAsia="zh-CN"/>
        </w:rPr>
        <w:t>)</w:t>
      </w:r>
      <w:r>
        <w:rPr>
          <w:rFonts w:ascii="宋体" w:eastAsia="宋体" w:hAnsi="宋体" w:cs="宋体"/>
          <w:b/>
          <w:bCs/>
          <w:sz w:val="21"/>
          <w:szCs w:val="21"/>
          <w:lang w:eastAsia="zh-CN"/>
        </w:rPr>
        <w:t>清场</w:t>
      </w:r>
    </w:p>
    <w:p w:rsidR="005A6ACC" w:rsidRDefault="0008264D">
      <w:pPr>
        <w:pStyle w:val="a4"/>
        <w:tabs>
          <w:tab w:val="left" w:pos="1400"/>
        </w:tabs>
        <w:spacing w:line="360" w:lineRule="auto"/>
        <w:ind w:left="0" w:firstLineChars="200" w:firstLine="420"/>
        <w:jc w:val="both"/>
        <w:rPr>
          <w:lang w:eastAsia="zh-CN"/>
        </w:rPr>
      </w:pPr>
      <w:r>
        <w:rPr>
          <w:rFonts w:ascii="Times New Roman" w:eastAsia="Times New Roman" w:hAnsi="Times New Roman" w:cs="Times New Roman"/>
          <w:lang w:eastAsia="zh-CN"/>
        </w:rPr>
        <w:t>18.10.1</w:t>
      </w:r>
      <w:r>
        <w:rPr>
          <w:rFonts w:ascii="Times New Roman" w:eastAsia="Times New Roman" w:hAnsi="Times New Roman" w:cs="Times New Roman"/>
          <w:lang w:eastAsia="zh-CN"/>
        </w:rPr>
        <w:tab/>
      </w:r>
      <w:r>
        <w:rPr>
          <w:lang w:eastAsia="zh-CN"/>
        </w:rPr>
        <w:t>工程项目竣工</w:t>
      </w:r>
      <w:r>
        <w:rPr>
          <w:rFonts w:ascii="Times New Roman" w:eastAsia="Times New Roman" w:hAnsi="Times New Roman" w:cs="Times New Roman"/>
          <w:lang w:eastAsia="zh-CN"/>
        </w:rPr>
        <w:t>(</w:t>
      </w:r>
      <w:r>
        <w:rPr>
          <w:lang w:eastAsia="zh-CN"/>
        </w:rPr>
        <w:t>完工</w:t>
      </w:r>
      <w:r>
        <w:rPr>
          <w:rFonts w:ascii="Times New Roman" w:eastAsia="Times New Roman" w:hAnsi="Times New Roman" w:cs="Times New Roman"/>
          <w:lang w:eastAsia="zh-CN"/>
        </w:rPr>
        <w:t>)</w:t>
      </w:r>
      <w:r>
        <w:rPr>
          <w:lang w:eastAsia="zh-CN"/>
        </w:rPr>
        <w:t>清场的工作范围和内容在技术标准和要求</w:t>
      </w:r>
      <w:r>
        <w:rPr>
          <w:rFonts w:ascii="Times New Roman" w:eastAsia="Times New Roman" w:hAnsi="Times New Roman" w:cs="Times New Roman"/>
          <w:lang w:eastAsia="zh-CN"/>
        </w:rPr>
        <w:t>(</w:t>
      </w:r>
      <w:r>
        <w:rPr>
          <w:lang w:eastAsia="zh-CN"/>
        </w:rPr>
        <w:t>合同技术条款</w:t>
      </w:r>
      <w:r>
        <w:rPr>
          <w:rFonts w:ascii="Times New Roman" w:eastAsia="Times New Roman" w:hAnsi="Times New Roman" w:cs="Times New Roman"/>
          <w:lang w:eastAsia="zh-CN"/>
        </w:rPr>
        <w:t>)</w:t>
      </w:r>
      <w:r>
        <w:rPr>
          <w:lang w:eastAsia="zh-CN"/>
        </w:rPr>
        <w:t>中约定。</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18.10.2</w:t>
      </w:r>
      <w:r>
        <w:rPr>
          <w:rFonts w:ascii="Times New Roman" w:eastAsia="Times New Roman" w:hAnsi="Times New Roman" w:cs="Times New Roman"/>
          <w:spacing w:val="38"/>
          <w:lang w:eastAsia="zh-CN"/>
        </w:rPr>
        <w:t xml:space="preserve"> </w:t>
      </w:r>
      <w:r>
        <w:rPr>
          <w:lang w:eastAsia="zh-CN"/>
        </w:rPr>
        <w:t>承包人未按监理人的要求恢复临时占地，或者场地清理未达到合同约定的，发包人有权委托其它人恢复或清理，所发生的金额从拟支付给承包人的款项中扣除。</w:t>
      </w:r>
    </w:p>
    <w:p w:rsidR="005A6ACC" w:rsidRDefault="0008264D">
      <w:pPr>
        <w:tabs>
          <w:tab w:val="left" w:pos="1244"/>
        </w:tabs>
        <w:spacing w:line="360" w:lineRule="auto"/>
        <w:ind w:firstLineChars="200" w:firstLine="422"/>
        <w:jc w:val="both"/>
        <w:rPr>
          <w:rFonts w:ascii="宋体" w:eastAsia="宋体" w:hAnsi="宋体" w:cs="宋体"/>
          <w:sz w:val="21"/>
          <w:szCs w:val="21"/>
          <w:lang w:eastAsia="zh-CN"/>
        </w:rPr>
      </w:pPr>
      <w:bookmarkStart w:id="263" w:name="18.11_施工队伍的撤离"/>
      <w:bookmarkEnd w:id="263"/>
      <w:r>
        <w:rPr>
          <w:rFonts w:ascii="Times New Roman" w:eastAsia="Times New Roman" w:hAnsi="Times New Roman" w:cs="Times New Roman"/>
          <w:b/>
          <w:bCs/>
          <w:sz w:val="21"/>
          <w:szCs w:val="21"/>
          <w:lang w:eastAsia="zh-CN"/>
        </w:rPr>
        <w:t>18.11</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施工队伍的撤离</w:t>
      </w:r>
    </w:p>
    <w:p w:rsidR="005A6ACC" w:rsidRDefault="0008264D">
      <w:pPr>
        <w:pStyle w:val="a4"/>
        <w:spacing w:line="360" w:lineRule="auto"/>
        <w:ind w:left="0" w:firstLineChars="200" w:firstLine="420"/>
        <w:jc w:val="both"/>
        <w:rPr>
          <w:lang w:eastAsia="zh-CN"/>
        </w:rPr>
      </w:pPr>
      <w:r>
        <w:rPr>
          <w:lang w:eastAsia="zh-CN"/>
        </w:rPr>
        <w:t>合同工程完工证书颁发后的</w:t>
      </w:r>
      <w:r>
        <w:rPr>
          <w:spacing w:val="-52"/>
          <w:lang w:eastAsia="zh-CN"/>
        </w:rPr>
        <w:t xml:space="preserve"> </w:t>
      </w:r>
      <w:r>
        <w:rPr>
          <w:rFonts w:ascii="Times New Roman" w:eastAsia="Times New Roman" w:hAnsi="Times New Roman" w:cs="Times New Roman"/>
          <w:lang w:eastAsia="zh-CN"/>
        </w:rPr>
        <w:t>56</w:t>
      </w:r>
      <w:r>
        <w:rPr>
          <w:rFonts w:ascii="Times New Roman" w:eastAsia="Times New Roman" w:hAnsi="Times New Roman" w:cs="Times New Roman"/>
          <w:spacing w:val="-2"/>
          <w:lang w:eastAsia="zh-CN"/>
        </w:rPr>
        <w:t xml:space="preserve"> </w:t>
      </w:r>
      <w:r>
        <w:rPr>
          <w:lang w:eastAsia="zh-CN"/>
        </w:rPr>
        <w:t>天内，除了经监理人同意需在缺陷责任期</w:t>
      </w:r>
      <w:r>
        <w:rPr>
          <w:rFonts w:ascii="Times New Roman" w:eastAsia="Times New Roman" w:hAnsi="Times New Roman" w:cs="Times New Roman"/>
          <w:lang w:eastAsia="zh-CN"/>
        </w:rPr>
        <w:t>(</w:t>
      </w:r>
      <w:r>
        <w:rPr>
          <w:lang w:eastAsia="zh-CN"/>
        </w:rPr>
        <w:t>工程质量保修期</w:t>
      </w:r>
      <w:r>
        <w:rPr>
          <w:rFonts w:ascii="Times New Roman" w:eastAsia="Times New Roman" w:hAnsi="Times New Roman" w:cs="Times New Roman"/>
          <w:lang w:eastAsia="zh-CN"/>
        </w:rPr>
        <w:t>)</w:t>
      </w:r>
      <w:r>
        <w:rPr>
          <w:lang w:eastAsia="zh-CN"/>
        </w:rPr>
        <w:t>内继</w:t>
      </w:r>
      <w:r>
        <w:rPr>
          <w:spacing w:val="-1"/>
          <w:lang w:eastAsia="zh-CN"/>
        </w:rPr>
        <w:t>续工作和使用的人员、施工设备和临时工程外，其余的人员、施工设备和临时工程均应撤离施工场</w:t>
      </w:r>
      <w:r>
        <w:rPr>
          <w:spacing w:val="-4"/>
          <w:lang w:eastAsia="zh-CN"/>
        </w:rPr>
        <w:t>地或拆除。除合同另有约定外，缺陷责任期</w:t>
      </w:r>
      <w:r>
        <w:rPr>
          <w:rFonts w:ascii="Times New Roman" w:eastAsia="Times New Roman" w:hAnsi="Times New Roman" w:cs="Times New Roman"/>
          <w:spacing w:val="-4"/>
          <w:lang w:eastAsia="zh-CN"/>
        </w:rPr>
        <w:t>(</w:t>
      </w:r>
      <w:r>
        <w:rPr>
          <w:spacing w:val="-4"/>
          <w:lang w:eastAsia="zh-CN"/>
        </w:rPr>
        <w:t>工程质量保修期</w:t>
      </w:r>
      <w:r>
        <w:rPr>
          <w:rFonts w:ascii="Times New Roman" w:eastAsia="Times New Roman" w:hAnsi="Times New Roman" w:cs="Times New Roman"/>
          <w:spacing w:val="-4"/>
          <w:lang w:eastAsia="zh-CN"/>
        </w:rPr>
        <w:t>)</w:t>
      </w:r>
      <w:r>
        <w:rPr>
          <w:spacing w:val="-4"/>
          <w:lang w:eastAsia="zh-CN"/>
        </w:rPr>
        <w:t>满时，承包人的人员和施工设备应全部</w:t>
      </w:r>
      <w:r>
        <w:rPr>
          <w:lang w:eastAsia="zh-CN"/>
        </w:rPr>
        <w:t>撤离施工场地。</w:t>
      </w:r>
    </w:p>
    <w:p w:rsidR="005A6ACC" w:rsidRDefault="0008264D">
      <w:pPr>
        <w:spacing w:line="360" w:lineRule="auto"/>
        <w:ind w:firstLineChars="200" w:firstLine="422"/>
        <w:jc w:val="both"/>
        <w:rPr>
          <w:rFonts w:ascii="宋体" w:eastAsia="宋体" w:hAnsi="宋体" w:cs="宋体"/>
          <w:sz w:val="21"/>
          <w:szCs w:val="21"/>
          <w:lang w:eastAsia="zh-CN"/>
        </w:rPr>
      </w:pPr>
      <w:bookmarkStart w:id="264" w:name="19._缺陷责任与保修责任"/>
      <w:bookmarkEnd w:id="264"/>
      <w:r>
        <w:rPr>
          <w:rFonts w:ascii="Times New Roman" w:eastAsia="Times New Roman" w:hAnsi="Times New Roman" w:cs="Times New Roman"/>
          <w:b/>
          <w:bCs/>
          <w:sz w:val="21"/>
          <w:szCs w:val="21"/>
          <w:lang w:eastAsia="zh-CN"/>
        </w:rPr>
        <w:t xml:space="preserve">19. </w:t>
      </w:r>
      <w:r>
        <w:rPr>
          <w:rFonts w:ascii="Times New Roman" w:eastAsia="Times New Roman" w:hAnsi="Times New Roman" w:cs="Times New Roman"/>
          <w:b/>
          <w:bCs/>
          <w:spacing w:val="2"/>
          <w:sz w:val="21"/>
          <w:szCs w:val="21"/>
          <w:lang w:eastAsia="zh-CN"/>
        </w:rPr>
        <w:t xml:space="preserve"> </w:t>
      </w:r>
      <w:r>
        <w:rPr>
          <w:rFonts w:ascii="宋体" w:eastAsia="宋体" w:hAnsi="宋体" w:cs="宋体"/>
          <w:b/>
          <w:bCs/>
          <w:sz w:val="21"/>
          <w:szCs w:val="21"/>
          <w:lang w:eastAsia="zh-CN"/>
        </w:rPr>
        <w:t>缺陷责任与保修责任</w:t>
      </w:r>
    </w:p>
    <w:p w:rsidR="005A6ACC" w:rsidRDefault="0008264D">
      <w:pPr>
        <w:spacing w:line="360" w:lineRule="auto"/>
        <w:ind w:firstLineChars="200" w:firstLine="422"/>
        <w:jc w:val="both"/>
        <w:rPr>
          <w:lang w:eastAsia="zh-CN"/>
        </w:rPr>
      </w:pPr>
      <w:bookmarkStart w:id="265" w:name="19.1缺陷责任期的起算时间"/>
      <w:bookmarkEnd w:id="265"/>
      <w:r>
        <w:rPr>
          <w:rFonts w:ascii="Times New Roman" w:eastAsia="Times New Roman" w:hAnsi="Times New Roman" w:cs="Times New Roman"/>
          <w:b/>
          <w:bCs/>
          <w:sz w:val="21"/>
          <w:szCs w:val="21"/>
          <w:lang w:eastAsia="zh-CN"/>
        </w:rPr>
        <w:lastRenderedPageBreak/>
        <w:t>19.1</w:t>
      </w:r>
      <w:r>
        <w:rPr>
          <w:rFonts w:ascii="Times New Roman" w:eastAsia="Times New Roman" w:hAnsi="Times New Roman" w:cs="Times New Roman"/>
          <w:b/>
          <w:bCs/>
          <w:spacing w:val="-3"/>
          <w:sz w:val="21"/>
          <w:szCs w:val="21"/>
          <w:lang w:eastAsia="zh-CN"/>
        </w:rPr>
        <w:t xml:space="preserve"> </w:t>
      </w:r>
      <w:r>
        <w:rPr>
          <w:rFonts w:ascii="宋体" w:eastAsia="宋体" w:hAnsi="宋体" w:cs="宋体"/>
          <w:b/>
          <w:bCs/>
          <w:sz w:val="21"/>
          <w:szCs w:val="21"/>
          <w:lang w:eastAsia="zh-CN"/>
        </w:rPr>
        <w:t xml:space="preserve">缺陷责任期的起算时间 </w:t>
      </w:r>
      <w:r>
        <w:rPr>
          <w:rFonts w:ascii="宋体" w:eastAsia="宋体" w:hAnsi="宋体" w:cs="宋体"/>
          <w:spacing w:val="-4"/>
          <w:sz w:val="21"/>
          <w:szCs w:val="21"/>
          <w:lang w:eastAsia="zh-CN"/>
        </w:rPr>
        <w:t>除专用合同条款另有约定外，缺陷责任期</w:t>
      </w:r>
      <w:r>
        <w:rPr>
          <w:rFonts w:ascii="Times New Roman" w:eastAsia="Times New Roman" w:hAnsi="Times New Roman" w:cs="Times New Roman"/>
          <w:spacing w:val="-4"/>
          <w:sz w:val="21"/>
          <w:szCs w:val="21"/>
          <w:lang w:eastAsia="zh-CN"/>
        </w:rPr>
        <w:t>(</w:t>
      </w:r>
      <w:r>
        <w:rPr>
          <w:rFonts w:ascii="宋体" w:eastAsia="宋体" w:hAnsi="宋体" w:cs="宋体"/>
          <w:spacing w:val="-4"/>
          <w:sz w:val="21"/>
          <w:szCs w:val="21"/>
          <w:lang w:eastAsia="zh-CN"/>
        </w:rPr>
        <w:t>工程质量保修期</w:t>
      </w:r>
      <w:r>
        <w:rPr>
          <w:rFonts w:ascii="Times New Roman" w:eastAsia="Times New Roman" w:hAnsi="Times New Roman" w:cs="Times New Roman"/>
          <w:spacing w:val="-4"/>
          <w:sz w:val="21"/>
          <w:szCs w:val="21"/>
          <w:lang w:eastAsia="zh-CN"/>
        </w:rPr>
        <w:t>)</w:t>
      </w:r>
      <w:r>
        <w:rPr>
          <w:rFonts w:ascii="宋体" w:eastAsia="宋体" w:hAnsi="宋体" w:cs="宋体"/>
          <w:spacing w:val="-4"/>
          <w:sz w:val="21"/>
          <w:szCs w:val="21"/>
          <w:lang w:eastAsia="zh-CN"/>
        </w:rPr>
        <w:t>从工程通过合同工程完工验收后开始</w:t>
      </w:r>
      <w:r>
        <w:rPr>
          <w:spacing w:val="-1"/>
          <w:lang w:eastAsia="zh-CN"/>
        </w:rPr>
        <w:t>计算。在合同工程完工验收前，已经发包人提前验收的单位工程或部分工程，若未投入使用，其缺</w:t>
      </w:r>
      <w:r>
        <w:rPr>
          <w:spacing w:val="-20"/>
          <w:lang w:eastAsia="zh-CN"/>
        </w:rPr>
        <w:t xml:space="preserve"> </w:t>
      </w:r>
      <w:r>
        <w:rPr>
          <w:spacing w:val="-4"/>
          <w:lang w:eastAsia="zh-CN"/>
        </w:rPr>
        <w:t>陷责任期</w:t>
      </w:r>
      <w:r>
        <w:rPr>
          <w:rFonts w:ascii="Times New Roman" w:eastAsia="Times New Roman" w:hAnsi="Times New Roman" w:cs="Times New Roman"/>
          <w:spacing w:val="-4"/>
          <w:lang w:eastAsia="zh-CN"/>
        </w:rPr>
        <w:t>(</w:t>
      </w:r>
      <w:r>
        <w:rPr>
          <w:spacing w:val="-4"/>
          <w:lang w:eastAsia="zh-CN"/>
        </w:rPr>
        <w:t>工程质量保修期</w:t>
      </w:r>
      <w:r>
        <w:rPr>
          <w:rFonts w:ascii="Times New Roman" w:eastAsia="Times New Roman" w:hAnsi="Times New Roman" w:cs="Times New Roman"/>
          <w:spacing w:val="-4"/>
          <w:lang w:eastAsia="zh-CN"/>
        </w:rPr>
        <w:t>)</w:t>
      </w:r>
      <w:r>
        <w:rPr>
          <w:spacing w:val="-4"/>
          <w:lang w:eastAsia="zh-CN"/>
        </w:rPr>
        <w:t>亦从工程通过合同工程完工验收后开始计算；若已投入使用，其缺陷责任</w:t>
      </w:r>
      <w:r>
        <w:rPr>
          <w:spacing w:val="-33"/>
          <w:lang w:eastAsia="zh-CN"/>
        </w:rPr>
        <w:t xml:space="preserve"> </w:t>
      </w:r>
      <w:r>
        <w:rPr>
          <w:spacing w:val="-1"/>
          <w:lang w:eastAsia="zh-CN"/>
        </w:rPr>
        <w:t>期</w:t>
      </w:r>
      <w:r>
        <w:rPr>
          <w:rFonts w:ascii="Times New Roman" w:eastAsia="Times New Roman" w:hAnsi="Times New Roman" w:cs="Times New Roman"/>
          <w:spacing w:val="-1"/>
          <w:lang w:eastAsia="zh-CN"/>
        </w:rPr>
        <w:t>(</w:t>
      </w:r>
      <w:r>
        <w:rPr>
          <w:spacing w:val="-1"/>
          <w:lang w:eastAsia="zh-CN"/>
        </w:rPr>
        <w:t>工程质量保修期</w:t>
      </w:r>
      <w:r>
        <w:rPr>
          <w:rFonts w:ascii="Times New Roman" w:eastAsia="Times New Roman" w:hAnsi="Times New Roman" w:cs="Times New Roman"/>
          <w:spacing w:val="-1"/>
          <w:lang w:eastAsia="zh-CN"/>
        </w:rPr>
        <w:t>)</w:t>
      </w:r>
      <w:r>
        <w:rPr>
          <w:spacing w:val="-1"/>
          <w:lang w:eastAsia="zh-CN"/>
        </w:rPr>
        <w:t>从通过单位工程或部分工程投入使用验收后开始计算。缺陷责任期</w:t>
      </w:r>
      <w:r>
        <w:rPr>
          <w:rFonts w:ascii="Times New Roman" w:eastAsia="Times New Roman" w:hAnsi="Times New Roman" w:cs="Times New Roman"/>
          <w:spacing w:val="-1"/>
          <w:lang w:eastAsia="zh-CN"/>
        </w:rPr>
        <w:t>(</w:t>
      </w:r>
      <w:r>
        <w:rPr>
          <w:spacing w:val="-1"/>
          <w:lang w:eastAsia="zh-CN"/>
        </w:rPr>
        <w:t>工程质量保</w:t>
      </w:r>
      <w:r>
        <w:rPr>
          <w:spacing w:val="-18"/>
          <w:lang w:eastAsia="zh-CN"/>
        </w:rPr>
        <w:t xml:space="preserve"> </w:t>
      </w:r>
      <w:r>
        <w:rPr>
          <w:lang w:eastAsia="zh-CN"/>
        </w:rPr>
        <w:t>修期</w:t>
      </w:r>
      <w:r>
        <w:rPr>
          <w:rFonts w:ascii="Times New Roman" w:eastAsia="Times New Roman" w:hAnsi="Times New Roman" w:cs="Times New Roman"/>
          <w:lang w:eastAsia="zh-CN"/>
        </w:rPr>
        <w:t>)</w:t>
      </w:r>
      <w:r>
        <w:rPr>
          <w:lang w:eastAsia="zh-CN"/>
        </w:rPr>
        <w:t>的期限在专用合同条款中约定。</w:t>
      </w:r>
    </w:p>
    <w:p w:rsidR="005A6ACC" w:rsidRDefault="0008264D">
      <w:pPr>
        <w:spacing w:line="360" w:lineRule="auto"/>
        <w:ind w:firstLineChars="200" w:firstLine="422"/>
        <w:jc w:val="both"/>
        <w:rPr>
          <w:rFonts w:ascii="宋体" w:eastAsia="宋体" w:hAnsi="宋体" w:cs="宋体"/>
          <w:sz w:val="21"/>
          <w:szCs w:val="21"/>
          <w:lang w:eastAsia="zh-CN"/>
        </w:rPr>
      </w:pPr>
      <w:bookmarkStart w:id="266" w:name="19.2_缺陷责任"/>
      <w:bookmarkEnd w:id="266"/>
      <w:r>
        <w:rPr>
          <w:rFonts w:ascii="Times New Roman" w:eastAsia="Times New Roman" w:hAnsi="Times New Roman" w:cs="Times New Roman"/>
          <w:b/>
          <w:bCs/>
          <w:sz w:val="21"/>
          <w:szCs w:val="21"/>
          <w:lang w:eastAsia="zh-CN"/>
        </w:rPr>
        <w:t xml:space="preserve">19.2  </w:t>
      </w:r>
      <w:r>
        <w:rPr>
          <w:rFonts w:ascii="宋体" w:eastAsia="宋体" w:hAnsi="宋体" w:cs="宋体"/>
          <w:b/>
          <w:bCs/>
          <w:sz w:val="21"/>
          <w:szCs w:val="21"/>
          <w:lang w:eastAsia="zh-CN"/>
        </w:rPr>
        <w:t>缺陷责任</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19.2.1</w:t>
      </w:r>
      <w:r>
        <w:rPr>
          <w:rFonts w:ascii="Times New Roman" w:eastAsia="Times New Roman" w:hAnsi="Times New Roman" w:cs="Times New Roman"/>
          <w:lang w:eastAsia="zh-CN"/>
        </w:rPr>
        <w:tab/>
      </w:r>
      <w:r>
        <w:rPr>
          <w:lang w:eastAsia="zh-CN"/>
        </w:rPr>
        <w:t>承包人应在缺陷责任期内对已交付使用的工程承担缺陷责任。</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19.2.2</w:t>
      </w:r>
      <w:r>
        <w:rPr>
          <w:rFonts w:ascii="Times New Roman" w:eastAsia="Times New Roman" w:hAnsi="Times New Roman" w:cs="Times New Roman"/>
          <w:spacing w:val="45"/>
          <w:lang w:eastAsia="zh-CN"/>
        </w:rPr>
        <w:t xml:space="preserve"> </w:t>
      </w:r>
      <w:r>
        <w:rPr>
          <w:lang w:eastAsia="zh-CN"/>
        </w:rPr>
        <w:t>缺陷责任期内，发包人对已接收使用的工程负责日常维护工作。发包人在使用过程中，发现已接收的工程存在新的缺陷或已修复的缺陷部位或部件又遭损坏的，承包人应负责修复，直至检验合格为止。</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19.2.3</w:t>
      </w:r>
      <w:r>
        <w:rPr>
          <w:rFonts w:ascii="Times New Roman" w:eastAsia="Times New Roman" w:hAnsi="Times New Roman" w:cs="Times New Roman"/>
          <w:spacing w:val="16"/>
          <w:lang w:eastAsia="zh-CN"/>
        </w:rPr>
        <w:t xml:space="preserve"> </w:t>
      </w:r>
      <w:r>
        <w:rPr>
          <w:spacing w:val="-4"/>
          <w:lang w:eastAsia="zh-CN"/>
        </w:rPr>
        <w:t>监理人和承包人应共同查清缺陷和（或）损坏的原因。经查明属承包人原因造成的，应</w:t>
      </w:r>
      <w:r>
        <w:rPr>
          <w:spacing w:val="-1"/>
          <w:lang w:eastAsia="zh-CN"/>
        </w:rPr>
        <w:t>由承包人承担修复和查验的费用。经查验属发包人原因造成的，发包人应承担修复和查验的费用，</w:t>
      </w:r>
      <w:r>
        <w:rPr>
          <w:lang w:eastAsia="zh-CN"/>
        </w:rPr>
        <w:t>并支付承包人合理利润。</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19.2.4</w:t>
      </w:r>
      <w:r>
        <w:rPr>
          <w:rFonts w:ascii="Times New Roman" w:eastAsia="Times New Roman" w:hAnsi="Times New Roman" w:cs="Times New Roman"/>
          <w:lang w:eastAsia="zh-CN"/>
        </w:rPr>
        <w:tab/>
      </w:r>
      <w:r>
        <w:rPr>
          <w:spacing w:val="-4"/>
          <w:lang w:eastAsia="zh-CN"/>
        </w:rPr>
        <w:t>承包人不能在合理时间内修复缺陷的，发包人可自行修复或委托其他人修复，所需费用</w:t>
      </w:r>
      <w:r>
        <w:rPr>
          <w:lang w:eastAsia="zh-CN"/>
        </w:rPr>
        <w:t xml:space="preserve">和利润的承担，按第 </w:t>
      </w:r>
      <w:r>
        <w:rPr>
          <w:rFonts w:ascii="Times New Roman" w:eastAsia="Times New Roman" w:hAnsi="Times New Roman" w:cs="Times New Roman"/>
          <w:lang w:eastAsia="zh-CN"/>
        </w:rPr>
        <w:t>19.2.3</w:t>
      </w:r>
      <w:r>
        <w:rPr>
          <w:rFonts w:ascii="Times New Roman" w:eastAsia="Times New Roman" w:hAnsi="Times New Roman" w:cs="Times New Roman"/>
          <w:spacing w:val="-4"/>
          <w:lang w:eastAsia="zh-CN"/>
        </w:rPr>
        <w:t xml:space="preserve"> </w:t>
      </w:r>
      <w:r>
        <w:rPr>
          <w:lang w:eastAsia="zh-CN"/>
        </w:rPr>
        <w:t>项约定办理。</w:t>
      </w:r>
    </w:p>
    <w:p w:rsidR="005A6ACC" w:rsidRDefault="0008264D">
      <w:pPr>
        <w:spacing w:line="360" w:lineRule="auto"/>
        <w:ind w:firstLineChars="200" w:firstLine="422"/>
        <w:jc w:val="both"/>
        <w:rPr>
          <w:lang w:eastAsia="zh-CN"/>
        </w:rPr>
      </w:pPr>
      <w:bookmarkStart w:id="267" w:name="19.3_缺陷责任期的延长"/>
      <w:bookmarkEnd w:id="267"/>
      <w:r>
        <w:rPr>
          <w:rFonts w:ascii="Times New Roman" w:eastAsia="Times New Roman" w:hAnsi="Times New Roman" w:cs="Times New Roman"/>
          <w:b/>
          <w:bCs/>
          <w:sz w:val="21"/>
          <w:szCs w:val="21"/>
          <w:lang w:eastAsia="zh-CN"/>
        </w:rPr>
        <w:t>19.3</w:t>
      </w:r>
      <w:r>
        <w:rPr>
          <w:rFonts w:ascii="Times New Roman" w:eastAsia="Times New Roman" w:hAnsi="Times New Roman" w:cs="Times New Roman"/>
          <w:b/>
          <w:bCs/>
          <w:spacing w:val="49"/>
          <w:sz w:val="21"/>
          <w:szCs w:val="21"/>
          <w:lang w:eastAsia="zh-CN"/>
        </w:rPr>
        <w:t xml:space="preserve"> </w:t>
      </w:r>
      <w:r>
        <w:rPr>
          <w:rFonts w:ascii="宋体" w:eastAsia="宋体" w:hAnsi="宋体" w:cs="宋体"/>
          <w:b/>
          <w:bCs/>
          <w:sz w:val="21"/>
          <w:szCs w:val="21"/>
          <w:lang w:eastAsia="zh-CN"/>
        </w:rPr>
        <w:t>缺陷责任期的延长</w:t>
      </w:r>
      <w:r>
        <w:rPr>
          <w:rFonts w:ascii="宋体" w:eastAsia="宋体" w:hAnsi="宋体" w:cs="宋体"/>
          <w:b/>
          <w:bCs/>
          <w:spacing w:val="-103"/>
          <w:sz w:val="21"/>
          <w:szCs w:val="21"/>
          <w:lang w:eastAsia="zh-CN"/>
        </w:rPr>
        <w:t xml:space="preserve"> </w:t>
      </w:r>
      <w:r>
        <w:rPr>
          <w:rFonts w:ascii="宋体" w:eastAsia="宋体" w:hAnsi="宋体" w:cs="宋体"/>
          <w:spacing w:val="-1"/>
          <w:sz w:val="21"/>
          <w:szCs w:val="21"/>
          <w:lang w:eastAsia="zh-CN"/>
        </w:rPr>
        <w:t>由于承包人原因造成某项缺陷或损坏使某项工程或工程设备不能按原定目标使用而需要再次检</w:t>
      </w:r>
      <w:r>
        <w:rPr>
          <w:lang w:eastAsia="zh-CN"/>
        </w:rPr>
        <w:t>查、检验和修复的，发包人有权要求承包人相应延长缺陷责任期，但缺陷责任期最长不超过</w:t>
      </w:r>
      <w:r>
        <w:rPr>
          <w:lang w:eastAsia="zh-CN"/>
        </w:rPr>
        <w:t xml:space="preserve"> </w:t>
      </w:r>
      <w:r>
        <w:rPr>
          <w:rFonts w:ascii="Times New Roman" w:eastAsia="Times New Roman" w:hAnsi="Times New Roman" w:cs="Times New Roman"/>
          <w:lang w:eastAsia="zh-CN"/>
        </w:rPr>
        <w:t>2</w:t>
      </w:r>
      <w:r>
        <w:rPr>
          <w:rFonts w:ascii="Times New Roman" w:eastAsia="Times New Roman" w:hAnsi="Times New Roman" w:cs="Times New Roman"/>
          <w:spacing w:val="-9"/>
          <w:lang w:eastAsia="zh-CN"/>
        </w:rPr>
        <w:t xml:space="preserve"> </w:t>
      </w:r>
      <w:r>
        <w:rPr>
          <w:spacing w:val="-3"/>
          <w:lang w:eastAsia="zh-CN"/>
        </w:rPr>
        <w:t>年。</w:t>
      </w:r>
    </w:p>
    <w:p w:rsidR="005A6ACC" w:rsidRDefault="0008264D">
      <w:pPr>
        <w:spacing w:line="360" w:lineRule="auto"/>
        <w:ind w:firstLineChars="200" w:firstLine="422"/>
        <w:jc w:val="both"/>
        <w:rPr>
          <w:lang w:eastAsia="zh-CN"/>
        </w:rPr>
      </w:pPr>
      <w:bookmarkStart w:id="268" w:name="19.4_进一步试验和试运行"/>
      <w:bookmarkEnd w:id="268"/>
      <w:r>
        <w:rPr>
          <w:rFonts w:ascii="Times New Roman" w:eastAsia="Times New Roman" w:hAnsi="Times New Roman" w:cs="Times New Roman"/>
          <w:b/>
          <w:bCs/>
          <w:sz w:val="21"/>
          <w:szCs w:val="21"/>
          <w:lang w:eastAsia="zh-CN"/>
        </w:rPr>
        <w:t xml:space="preserve">19.4 </w:t>
      </w:r>
      <w:r>
        <w:rPr>
          <w:rFonts w:ascii="宋体" w:eastAsia="宋体" w:hAnsi="宋体" w:cs="宋体"/>
          <w:b/>
          <w:bCs/>
          <w:sz w:val="21"/>
          <w:szCs w:val="21"/>
          <w:lang w:eastAsia="zh-CN"/>
        </w:rPr>
        <w:t>进一步试验和试运行</w:t>
      </w:r>
      <w:r>
        <w:rPr>
          <w:rFonts w:ascii="宋体" w:eastAsia="宋体" w:hAnsi="宋体" w:cs="宋体"/>
          <w:b/>
          <w:bCs/>
          <w:spacing w:val="-105"/>
          <w:sz w:val="21"/>
          <w:szCs w:val="21"/>
          <w:lang w:eastAsia="zh-CN"/>
        </w:rPr>
        <w:t xml:space="preserve"> </w:t>
      </w:r>
      <w:r>
        <w:rPr>
          <w:rFonts w:ascii="宋体" w:eastAsia="宋体" w:hAnsi="宋体" w:cs="宋体"/>
          <w:spacing w:val="-1"/>
          <w:sz w:val="21"/>
          <w:szCs w:val="21"/>
          <w:lang w:eastAsia="zh-CN"/>
        </w:rPr>
        <w:t>任何一项缺陷或损坏修复后，经检查证明其影响了工程或工程设备的使用性能，承包人应重新</w:t>
      </w:r>
      <w:r>
        <w:rPr>
          <w:lang w:eastAsia="zh-CN"/>
        </w:rPr>
        <w:t>进行合同约定的试验和试运行，试验和试运行的全部费用应由责任方承担。</w:t>
      </w:r>
    </w:p>
    <w:p w:rsidR="005A6ACC" w:rsidRDefault="0008264D">
      <w:pPr>
        <w:spacing w:line="360" w:lineRule="auto"/>
        <w:ind w:firstLineChars="200" w:firstLine="422"/>
        <w:jc w:val="both"/>
        <w:rPr>
          <w:lang w:eastAsia="zh-CN"/>
        </w:rPr>
      </w:pPr>
      <w:bookmarkStart w:id="269" w:name="19.5_承包人的进入权"/>
      <w:bookmarkEnd w:id="269"/>
      <w:r>
        <w:rPr>
          <w:rFonts w:ascii="Times New Roman" w:eastAsia="Times New Roman" w:hAnsi="Times New Roman" w:cs="Times New Roman"/>
          <w:b/>
          <w:bCs/>
          <w:sz w:val="21"/>
          <w:szCs w:val="21"/>
          <w:lang w:eastAsia="zh-CN"/>
        </w:rPr>
        <w:t>19.5</w:t>
      </w:r>
      <w:r>
        <w:rPr>
          <w:rFonts w:ascii="Times New Roman" w:eastAsia="Times New Roman" w:hAnsi="Times New Roman" w:cs="Times New Roman"/>
          <w:b/>
          <w:bCs/>
          <w:spacing w:val="50"/>
          <w:sz w:val="21"/>
          <w:szCs w:val="21"/>
          <w:lang w:eastAsia="zh-CN"/>
        </w:rPr>
        <w:t xml:space="preserve"> </w:t>
      </w:r>
      <w:r>
        <w:rPr>
          <w:rFonts w:ascii="宋体" w:eastAsia="宋体" w:hAnsi="宋体" w:cs="宋体"/>
          <w:b/>
          <w:bCs/>
          <w:sz w:val="21"/>
          <w:szCs w:val="21"/>
          <w:lang w:eastAsia="zh-CN"/>
        </w:rPr>
        <w:t>承包人的进入权</w:t>
      </w:r>
      <w:r>
        <w:rPr>
          <w:rFonts w:ascii="宋体" w:eastAsia="宋体" w:hAnsi="宋体" w:cs="宋体"/>
          <w:b/>
          <w:bCs/>
          <w:spacing w:val="-104"/>
          <w:sz w:val="21"/>
          <w:szCs w:val="21"/>
          <w:lang w:eastAsia="zh-CN"/>
        </w:rPr>
        <w:t xml:space="preserve"> </w:t>
      </w:r>
      <w:r>
        <w:rPr>
          <w:rFonts w:ascii="宋体" w:eastAsia="宋体" w:hAnsi="宋体" w:cs="宋体"/>
          <w:spacing w:val="-1"/>
          <w:sz w:val="21"/>
          <w:szCs w:val="21"/>
          <w:lang w:eastAsia="zh-CN"/>
        </w:rPr>
        <w:t>缺陷责任期内承包人为缺陷修复工作需要，有权进入工程现场，但应遵守发包人的保安和保密</w:t>
      </w:r>
      <w:r>
        <w:rPr>
          <w:lang w:eastAsia="zh-CN"/>
        </w:rPr>
        <w:t>规定。</w:t>
      </w:r>
    </w:p>
    <w:p w:rsidR="005A6ACC" w:rsidRDefault="0008264D">
      <w:pPr>
        <w:tabs>
          <w:tab w:val="left" w:pos="1139"/>
        </w:tabs>
        <w:spacing w:line="360" w:lineRule="auto"/>
        <w:ind w:firstLineChars="200" w:firstLine="422"/>
        <w:jc w:val="both"/>
        <w:rPr>
          <w:lang w:eastAsia="zh-CN"/>
        </w:rPr>
      </w:pPr>
      <w:bookmarkStart w:id="270" w:name="19.6_缺陷责任期终止证书(工程质量保修责任终止证书)"/>
      <w:bookmarkEnd w:id="270"/>
      <w:r>
        <w:rPr>
          <w:rFonts w:ascii="Times New Roman" w:eastAsia="Times New Roman" w:hAnsi="Times New Roman" w:cs="Times New Roman"/>
          <w:b/>
          <w:bCs/>
          <w:sz w:val="21"/>
          <w:szCs w:val="21"/>
          <w:lang w:eastAsia="zh-CN"/>
        </w:rPr>
        <w:t>19.6</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缺陷责任期终止证书</w:t>
      </w:r>
      <w:r>
        <w:rPr>
          <w:rFonts w:ascii="Times New Roman" w:eastAsia="Times New Roman" w:hAnsi="Times New Roman" w:cs="Times New Roman"/>
          <w:b/>
          <w:bCs/>
          <w:sz w:val="21"/>
          <w:szCs w:val="21"/>
          <w:lang w:eastAsia="zh-CN"/>
        </w:rPr>
        <w:t>(</w:t>
      </w:r>
      <w:r>
        <w:rPr>
          <w:rFonts w:ascii="宋体" w:eastAsia="宋体" w:hAnsi="宋体" w:cs="宋体"/>
          <w:b/>
          <w:bCs/>
          <w:sz w:val="21"/>
          <w:szCs w:val="21"/>
          <w:lang w:eastAsia="zh-CN"/>
        </w:rPr>
        <w:t>工程质量保修责任终止证书</w:t>
      </w:r>
      <w:r>
        <w:rPr>
          <w:rFonts w:ascii="Times New Roman" w:eastAsia="Times New Roman" w:hAnsi="Times New Roman" w:cs="Times New Roman"/>
          <w:b/>
          <w:bCs/>
          <w:sz w:val="21"/>
          <w:szCs w:val="21"/>
          <w:lang w:eastAsia="zh-CN"/>
        </w:rPr>
        <w:t xml:space="preserve">) </w:t>
      </w:r>
      <w:r>
        <w:rPr>
          <w:rFonts w:ascii="宋体" w:eastAsia="宋体" w:hAnsi="宋体" w:cs="宋体"/>
          <w:spacing w:val="-1"/>
          <w:sz w:val="21"/>
          <w:szCs w:val="21"/>
          <w:lang w:eastAsia="zh-CN"/>
        </w:rPr>
        <w:t>合同工程完工验收或投入使用验收后，发包人与承包人应办理工程交接手续，承包人应向发包</w:t>
      </w:r>
      <w:r>
        <w:rPr>
          <w:lang w:eastAsia="zh-CN"/>
        </w:rPr>
        <w:t>人递交工程质量保修书。</w:t>
      </w:r>
    </w:p>
    <w:p w:rsidR="005A6ACC" w:rsidRDefault="0008264D">
      <w:pPr>
        <w:pStyle w:val="a4"/>
        <w:spacing w:line="360" w:lineRule="auto"/>
        <w:ind w:left="0" w:firstLineChars="200" w:firstLine="420"/>
        <w:jc w:val="both"/>
        <w:rPr>
          <w:lang w:eastAsia="zh-CN"/>
        </w:rPr>
      </w:pPr>
      <w:r>
        <w:rPr>
          <w:lang w:eastAsia="zh-CN"/>
        </w:rPr>
        <w:t>缺陷责任期</w:t>
      </w:r>
      <w:r>
        <w:rPr>
          <w:rFonts w:ascii="Times New Roman" w:eastAsia="Times New Roman" w:hAnsi="Times New Roman" w:cs="Times New Roman"/>
          <w:lang w:eastAsia="zh-CN"/>
        </w:rPr>
        <w:t>(</w:t>
      </w:r>
      <w:r>
        <w:rPr>
          <w:lang w:eastAsia="zh-CN"/>
        </w:rPr>
        <w:t>工程质量保修期</w:t>
      </w:r>
      <w:r>
        <w:rPr>
          <w:rFonts w:ascii="Times New Roman" w:eastAsia="Times New Roman" w:hAnsi="Times New Roman" w:cs="Times New Roman"/>
          <w:lang w:eastAsia="zh-CN"/>
        </w:rPr>
        <w:t>)</w:t>
      </w:r>
      <w:r>
        <w:rPr>
          <w:lang w:eastAsia="zh-CN"/>
        </w:rPr>
        <w:t>满后</w:t>
      </w:r>
      <w:r>
        <w:rPr>
          <w:spacing w:val="-57"/>
          <w:lang w:eastAsia="zh-CN"/>
        </w:rPr>
        <w:t xml:space="preserve"> </w:t>
      </w:r>
      <w:r>
        <w:rPr>
          <w:rFonts w:ascii="Times New Roman" w:eastAsia="Times New Roman" w:hAnsi="Times New Roman" w:cs="Times New Roman"/>
          <w:lang w:eastAsia="zh-CN"/>
        </w:rPr>
        <w:t>30</w:t>
      </w:r>
      <w:r>
        <w:rPr>
          <w:rFonts w:ascii="Times New Roman" w:eastAsia="Times New Roman" w:hAnsi="Times New Roman" w:cs="Times New Roman"/>
          <w:spacing w:val="-2"/>
          <w:lang w:eastAsia="zh-CN"/>
        </w:rPr>
        <w:t xml:space="preserve"> </w:t>
      </w:r>
      <w:r>
        <w:rPr>
          <w:lang w:eastAsia="zh-CN"/>
        </w:rPr>
        <w:t>个工作日内，发包人应向承包人颁发工程质量保修责任终止证书，并退还剩余的质量保证金，但保修责任范围内的质量缺陷未处理完成的应除外。</w:t>
      </w:r>
    </w:p>
    <w:p w:rsidR="005A6ACC" w:rsidRDefault="0008264D">
      <w:pPr>
        <w:pStyle w:val="a4"/>
        <w:spacing w:line="360" w:lineRule="auto"/>
        <w:ind w:left="0" w:firstLineChars="200" w:firstLine="422"/>
        <w:jc w:val="both"/>
        <w:rPr>
          <w:lang w:eastAsia="zh-CN"/>
        </w:rPr>
      </w:pPr>
      <w:bookmarkStart w:id="271" w:name="19.7_保修责任"/>
      <w:bookmarkEnd w:id="271"/>
      <w:r>
        <w:rPr>
          <w:rFonts w:ascii="Times New Roman" w:eastAsia="Times New Roman" w:hAnsi="Times New Roman" w:cs="Times New Roman"/>
          <w:b/>
          <w:bCs/>
          <w:lang w:eastAsia="zh-CN"/>
        </w:rPr>
        <w:t>19.7</w:t>
      </w:r>
      <w:r>
        <w:rPr>
          <w:rFonts w:ascii="Times New Roman" w:eastAsia="Times New Roman" w:hAnsi="Times New Roman" w:cs="Times New Roman"/>
          <w:b/>
          <w:bCs/>
          <w:spacing w:val="50"/>
          <w:lang w:eastAsia="zh-CN"/>
        </w:rPr>
        <w:t xml:space="preserve"> </w:t>
      </w:r>
      <w:r>
        <w:rPr>
          <w:rFonts w:cs="宋体"/>
          <w:b/>
          <w:bCs/>
          <w:lang w:eastAsia="zh-CN"/>
        </w:rPr>
        <w:t xml:space="preserve">保修责任 </w:t>
      </w:r>
      <w:r>
        <w:rPr>
          <w:spacing w:val="-1"/>
          <w:lang w:eastAsia="zh-CN"/>
        </w:rPr>
        <w:t>合同当事人根据有关法律规定，在专用合同条款中约定工程质量保修范围、期限和责任。保修期自实际竣工日期起计算。在全部工程竣工验收前，已经发包人提前验收的单位工程，其保修期的</w:t>
      </w:r>
      <w:r>
        <w:rPr>
          <w:lang w:eastAsia="zh-CN"/>
        </w:rPr>
        <w:t>起算日期相应提前。</w:t>
      </w:r>
    </w:p>
    <w:p w:rsidR="005A6ACC" w:rsidRDefault="0008264D">
      <w:pPr>
        <w:spacing w:line="360" w:lineRule="auto"/>
        <w:ind w:firstLineChars="200" w:firstLine="422"/>
        <w:jc w:val="both"/>
        <w:rPr>
          <w:rFonts w:ascii="宋体" w:eastAsia="宋体" w:hAnsi="宋体" w:cs="宋体"/>
          <w:sz w:val="21"/>
          <w:szCs w:val="21"/>
          <w:lang w:eastAsia="zh-CN"/>
        </w:rPr>
      </w:pPr>
      <w:bookmarkStart w:id="272" w:name="20._保险"/>
      <w:bookmarkEnd w:id="272"/>
      <w:r>
        <w:rPr>
          <w:rFonts w:ascii="Times New Roman" w:eastAsia="Times New Roman" w:hAnsi="Times New Roman" w:cs="Times New Roman"/>
          <w:b/>
          <w:bCs/>
          <w:sz w:val="21"/>
          <w:szCs w:val="21"/>
          <w:lang w:eastAsia="zh-CN"/>
        </w:rPr>
        <w:t xml:space="preserve">20.  </w:t>
      </w:r>
      <w:r>
        <w:rPr>
          <w:rFonts w:ascii="宋体" w:eastAsia="宋体" w:hAnsi="宋体" w:cs="宋体"/>
          <w:b/>
          <w:bCs/>
          <w:sz w:val="21"/>
          <w:szCs w:val="21"/>
          <w:lang w:eastAsia="zh-CN"/>
        </w:rPr>
        <w:t>保险</w:t>
      </w:r>
    </w:p>
    <w:p w:rsidR="005A6ACC" w:rsidRDefault="0008264D">
      <w:pPr>
        <w:pStyle w:val="a4"/>
        <w:spacing w:line="360" w:lineRule="auto"/>
        <w:ind w:left="0" w:firstLineChars="200" w:firstLine="422"/>
        <w:jc w:val="both"/>
        <w:rPr>
          <w:lang w:eastAsia="zh-CN"/>
        </w:rPr>
      </w:pPr>
      <w:r>
        <w:rPr>
          <w:rFonts w:ascii="Times New Roman" w:eastAsia="Times New Roman" w:hAnsi="Times New Roman" w:cs="Times New Roman"/>
          <w:b/>
          <w:bCs/>
          <w:lang w:eastAsia="zh-CN"/>
        </w:rPr>
        <w:t>20.1</w:t>
      </w:r>
      <w:r>
        <w:rPr>
          <w:rFonts w:ascii="Times New Roman" w:eastAsia="Times New Roman" w:hAnsi="Times New Roman" w:cs="Times New Roman"/>
          <w:b/>
          <w:bCs/>
          <w:spacing w:val="-3"/>
          <w:lang w:eastAsia="zh-CN"/>
        </w:rPr>
        <w:t xml:space="preserve"> </w:t>
      </w:r>
      <w:r>
        <w:rPr>
          <w:rFonts w:cs="宋体"/>
          <w:b/>
          <w:bCs/>
          <w:lang w:eastAsia="zh-CN"/>
        </w:rPr>
        <w:t xml:space="preserve">工程保险 </w:t>
      </w:r>
      <w:r>
        <w:rPr>
          <w:spacing w:val="-1"/>
          <w:lang w:eastAsia="zh-CN"/>
        </w:rPr>
        <w:t>除专用合同条款另有约定外，承包人应以发包人和承包人的共同名义向双方同意的保险人投保建筑工程一切险、安装工程一切险。其具体的投保内容、保险金额、保险费率、保险期限等有关内</w:t>
      </w:r>
      <w:r>
        <w:rPr>
          <w:lang w:eastAsia="zh-CN"/>
        </w:rPr>
        <w:t>容在专用合同条款中约定。</w:t>
      </w:r>
    </w:p>
    <w:p w:rsidR="005A6ACC" w:rsidRDefault="0008264D">
      <w:pPr>
        <w:spacing w:line="360" w:lineRule="auto"/>
        <w:ind w:firstLineChars="200" w:firstLine="422"/>
        <w:jc w:val="both"/>
        <w:rPr>
          <w:rFonts w:ascii="宋体" w:eastAsia="宋体" w:hAnsi="宋体" w:cs="宋体"/>
          <w:sz w:val="21"/>
          <w:szCs w:val="21"/>
          <w:lang w:eastAsia="zh-CN"/>
        </w:rPr>
      </w:pPr>
      <w:bookmarkStart w:id="273" w:name="20.2_人员工伤事故的保险"/>
      <w:bookmarkEnd w:id="273"/>
      <w:r>
        <w:rPr>
          <w:rFonts w:ascii="Times New Roman" w:eastAsia="Times New Roman" w:hAnsi="Times New Roman" w:cs="Times New Roman"/>
          <w:b/>
          <w:bCs/>
          <w:sz w:val="21"/>
          <w:szCs w:val="21"/>
          <w:lang w:eastAsia="zh-CN"/>
        </w:rPr>
        <w:lastRenderedPageBreak/>
        <w:t xml:space="preserve">20.2 </w:t>
      </w:r>
      <w:r>
        <w:rPr>
          <w:rFonts w:ascii="Times New Roman" w:eastAsia="Times New Roman" w:hAnsi="Times New Roman" w:cs="Times New Roman"/>
          <w:b/>
          <w:bCs/>
          <w:spacing w:val="3"/>
          <w:sz w:val="21"/>
          <w:szCs w:val="21"/>
          <w:lang w:eastAsia="zh-CN"/>
        </w:rPr>
        <w:t xml:space="preserve"> </w:t>
      </w:r>
      <w:r>
        <w:rPr>
          <w:rFonts w:ascii="宋体" w:eastAsia="宋体" w:hAnsi="宋体" w:cs="宋体"/>
          <w:b/>
          <w:bCs/>
          <w:sz w:val="21"/>
          <w:szCs w:val="21"/>
          <w:lang w:eastAsia="zh-CN"/>
        </w:rPr>
        <w:t>人员工伤事故的保险</w:t>
      </w:r>
    </w:p>
    <w:p w:rsidR="005A6ACC" w:rsidRDefault="0008264D">
      <w:pPr>
        <w:tabs>
          <w:tab w:val="left" w:pos="1297"/>
        </w:tabs>
        <w:spacing w:line="360" w:lineRule="auto"/>
        <w:ind w:firstLineChars="200" w:firstLine="422"/>
        <w:jc w:val="both"/>
        <w:rPr>
          <w:lang w:eastAsia="zh-CN"/>
        </w:rPr>
      </w:pPr>
      <w:bookmarkStart w:id="274" w:name="20.2.1__承包人员工伤事故的保险"/>
      <w:bookmarkEnd w:id="274"/>
      <w:r>
        <w:rPr>
          <w:rFonts w:ascii="Times New Roman" w:eastAsia="Times New Roman" w:hAnsi="Times New Roman" w:cs="Times New Roman"/>
          <w:b/>
          <w:bCs/>
          <w:sz w:val="21"/>
          <w:szCs w:val="21"/>
          <w:lang w:eastAsia="zh-CN"/>
        </w:rPr>
        <w:t>20.2.1</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 xml:space="preserve">承包人员工伤事故的保险 </w:t>
      </w:r>
      <w:r>
        <w:rPr>
          <w:rFonts w:ascii="宋体" w:eastAsia="宋体" w:hAnsi="宋体" w:cs="宋体"/>
          <w:spacing w:val="-3"/>
          <w:sz w:val="21"/>
          <w:szCs w:val="21"/>
          <w:lang w:eastAsia="zh-CN"/>
        </w:rPr>
        <w:t>承包人应依照有关法律规定参加工伤保险，为其履行合同所雇佣的全部人员，缴纳工伤保险费，</w:t>
      </w:r>
      <w:r>
        <w:rPr>
          <w:lang w:eastAsia="zh-CN"/>
        </w:rPr>
        <w:t>并要求其分包人也进行此项保险。</w:t>
      </w:r>
    </w:p>
    <w:p w:rsidR="005A6ACC" w:rsidRDefault="0008264D">
      <w:pPr>
        <w:tabs>
          <w:tab w:val="left" w:pos="1297"/>
        </w:tabs>
        <w:spacing w:line="360" w:lineRule="auto"/>
        <w:ind w:firstLineChars="200" w:firstLine="422"/>
        <w:jc w:val="both"/>
        <w:rPr>
          <w:lang w:eastAsia="zh-CN"/>
        </w:rPr>
      </w:pPr>
      <w:bookmarkStart w:id="275" w:name="20.2.2__发包人员工伤事故的保险"/>
      <w:bookmarkEnd w:id="275"/>
      <w:r>
        <w:rPr>
          <w:rFonts w:ascii="Times New Roman" w:eastAsia="Times New Roman" w:hAnsi="Times New Roman" w:cs="Times New Roman"/>
          <w:b/>
          <w:bCs/>
          <w:sz w:val="21"/>
          <w:szCs w:val="21"/>
          <w:lang w:eastAsia="zh-CN"/>
        </w:rPr>
        <w:t>20.2.2</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 xml:space="preserve">发包人员工伤事故的保险 </w:t>
      </w:r>
      <w:r>
        <w:rPr>
          <w:rFonts w:ascii="宋体" w:eastAsia="宋体" w:hAnsi="宋体" w:cs="宋体"/>
          <w:spacing w:val="-1"/>
          <w:sz w:val="21"/>
          <w:szCs w:val="21"/>
          <w:lang w:eastAsia="zh-CN"/>
        </w:rPr>
        <w:t>发包人应依照有关法律规定参加工伤保险，为其现场机构雇佣的全部人员，缴纳工伤保险费，</w:t>
      </w:r>
      <w:r>
        <w:rPr>
          <w:lang w:eastAsia="zh-CN"/>
        </w:rPr>
        <w:t>并要求其监理人也进行此项保险。</w:t>
      </w:r>
    </w:p>
    <w:p w:rsidR="005A6ACC" w:rsidRDefault="0008264D">
      <w:pPr>
        <w:spacing w:line="360" w:lineRule="auto"/>
        <w:ind w:firstLineChars="200" w:firstLine="422"/>
        <w:jc w:val="both"/>
        <w:rPr>
          <w:rFonts w:ascii="宋体" w:eastAsia="宋体" w:hAnsi="宋体" w:cs="宋体"/>
          <w:sz w:val="21"/>
          <w:szCs w:val="21"/>
          <w:lang w:eastAsia="zh-CN"/>
        </w:rPr>
      </w:pPr>
      <w:bookmarkStart w:id="276" w:name="20.3_人身意外伤害险"/>
      <w:bookmarkEnd w:id="276"/>
      <w:r>
        <w:rPr>
          <w:rFonts w:ascii="Times New Roman" w:eastAsia="Times New Roman" w:hAnsi="Times New Roman" w:cs="Times New Roman"/>
          <w:b/>
          <w:bCs/>
          <w:sz w:val="21"/>
          <w:szCs w:val="21"/>
          <w:lang w:eastAsia="zh-CN"/>
        </w:rPr>
        <w:t xml:space="preserve">20.3 </w:t>
      </w:r>
      <w:r>
        <w:rPr>
          <w:rFonts w:ascii="Times New Roman" w:eastAsia="Times New Roman" w:hAnsi="Times New Roman" w:cs="Times New Roman"/>
          <w:b/>
          <w:bCs/>
          <w:spacing w:val="2"/>
          <w:sz w:val="21"/>
          <w:szCs w:val="21"/>
          <w:lang w:eastAsia="zh-CN"/>
        </w:rPr>
        <w:t xml:space="preserve"> </w:t>
      </w:r>
      <w:r>
        <w:rPr>
          <w:rFonts w:ascii="宋体" w:eastAsia="宋体" w:hAnsi="宋体" w:cs="宋体"/>
          <w:b/>
          <w:bCs/>
          <w:sz w:val="21"/>
          <w:szCs w:val="21"/>
          <w:lang w:eastAsia="zh-CN"/>
        </w:rPr>
        <w:t>人身意外伤害险</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20.3.1</w:t>
      </w:r>
      <w:r>
        <w:rPr>
          <w:rFonts w:ascii="Times New Roman" w:eastAsia="Times New Roman" w:hAnsi="Times New Roman" w:cs="Times New Roman"/>
          <w:lang w:eastAsia="zh-CN"/>
        </w:rPr>
        <w:tab/>
      </w:r>
      <w:r>
        <w:rPr>
          <w:spacing w:val="-4"/>
          <w:lang w:eastAsia="zh-CN"/>
        </w:rPr>
        <w:t>发包人应在整个施工期间为其现场机构雇用的全部人员，投保人身意外伤害险，缴纳保</w:t>
      </w:r>
      <w:r>
        <w:rPr>
          <w:lang w:eastAsia="zh-CN"/>
        </w:rPr>
        <w:t>险费，并要求其监理人也进行此项保险。</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20.3.2</w:t>
      </w:r>
      <w:r>
        <w:rPr>
          <w:rFonts w:ascii="Times New Roman" w:eastAsia="Times New Roman" w:hAnsi="Times New Roman" w:cs="Times New Roman"/>
          <w:lang w:eastAsia="zh-CN"/>
        </w:rPr>
        <w:tab/>
      </w:r>
      <w:r>
        <w:rPr>
          <w:spacing w:val="-4"/>
          <w:lang w:eastAsia="zh-CN"/>
        </w:rPr>
        <w:t>承包人应在整个施工期间为其现场机构雇用的全部人员，投保人身意外伤害险，缴纳保</w:t>
      </w:r>
      <w:r>
        <w:rPr>
          <w:lang w:eastAsia="zh-CN"/>
        </w:rPr>
        <w:t>险费，并要求其分包人也进行此项保险。</w:t>
      </w:r>
    </w:p>
    <w:p w:rsidR="005A6ACC" w:rsidRDefault="0008264D">
      <w:pPr>
        <w:spacing w:line="360" w:lineRule="auto"/>
        <w:ind w:firstLineChars="200" w:firstLine="422"/>
        <w:jc w:val="both"/>
        <w:rPr>
          <w:rFonts w:ascii="宋体" w:eastAsia="宋体" w:hAnsi="宋体" w:cs="宋体"/>
          <w:sz w:val="21"/>
          <w:szCs w:val="21"/>
          <w:lang w:eastAsia="zh-CN"/>
        </w:rPr>
      </w:pPr>
      <w:bookmarkStart w:id="277" w:name="20.4_第三者责任险"/>
      <w:bookmarkEnd w:id="277"/>
      <w:r>
        <w:rPr>
          <w:rFonts w:ascii="Times New Roman" w:eastAsia="Times New Roman" w:hAnsi="Times New Roman" w:cs="Times New Roman"/>
          <w:b/>
          <w:bCs/>
          <w:sz w:val="21"/>
          <w:szCs w:val="21"/>
          <w:lang w:eastAsia="zh-CN"/>
        </w:rPr>
        <w:t xml:space="preserve">20.4 </w:t>
      </w:r>
      <w:r>
        <w:rPr>
          <w:rFonts w:ascii="Times New Roman" w:eastAsia="Times New Roman" w:hAnsi="Times New Roman" w:cs="Times New Roman"/>
          <w:b/>
          <w:bCs/>
          <w:spacing w:val="1"/>
          <w:sz w:val="21"/>
          <w:szCs w:val="21"/>
          <w:lang w:eastAsia="zh-CN"/>
        </w:rPr>
        <w:t xml:space="preserve"> </w:t>
      </w:r>
      <w:r>
        <w:rPr>
          <w:rFonts w:ascii="宋体" w:eastAsia="宋体" w:hAnsi="宋体" w:cs="宋体"/>
          <w:b/>
          <w:bCs/>
          <w:sz w:val="21"/>
          <w:szCs w:val="21"/>
          <w:lang w:eastAsia="zh-CN"/>
        </w:rPr>
        <w:t>第三者责任险</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20.4.1</w:t>
      </w:r>
      <w:r>
        <w:rPr>
          <w:rFonts w:ascii="Times New Roman" w:eastAsia="Times New Roman" w:hAnsi="Times New Roman" w:cs="Times New Roman"/>
          <w:spacing w:val="14"/>
          <w:lang w:eastAsia="zh-CN"/>
        </w:rPr>
        <w:t xml:space="preserve"> </w:t>
      </w:r>
      <w:r>
        <w:rPr>
          <w:spacing w:val="-4"/>
          <w:lang w:eastAsia="zh-CN"/>
        </w:rPr>
        <w:t>第三者责任系指在保险期内，对因工程意外事故造成的、依法应由被保险人负责的工地</w:t>
      </w:r>
      <w:r>
        <w:rPr>
          <w:spacing w:val="-1"/>
          <w:lang w:eastAsia="zh-CN"/>
        </w:rPr>
        <w:t>上及毗邻地区的第三者人身伤亡、疾病或财产损失（本工程除外），以及被保险人因此而支付的诉</w:t>
      </w:r>
      <w:r>
        <w:rPr>
          <w:lang w:eastAsia="zh-CN"/>
        </w:rPr>
        <w:t>讼费用和事先经保险人书面同意支付的其他费用等赔偿责任。</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20.4.2</w:t>
      </w:r>
      <w:r>
        <w:rPr>
          <w:rFonts w:ascii="Times New Roman" w:eastAsia="Times New Roman" w:hAnsi="Times New Roman" w:cs="Times New Roman"/>
          <w:lang w:eastAsia="zh-CN"/>
        </w:rPr>
        <w:tab/>
      </w:r>
      <w:r>
        <w:rPr>
          <w:lang w:eastAsia="zh-CN"/>
        </w:rPr>
        <w:t>在缺陷责任期终止证书颁发前，承包人应以承包人和发包人的共同名义，投保第</w:t>
      </w:r>
      <w:r>
        <w:rPr>
          <w:rFonts w:hint="eastAsia"/>
          <w:lang w:eastAsia="zh-CN"/>
        </w:rPr>
        <w:t>20.4.1</w:t>
      </w:r>
      <w:r>
        <w:rPr>
          <w:lang w:eastAsia="zh-CN"/>
        </w:rPr>
        <w:t>项约定的第三者责任险，其保险费率、保险金额等有关内容在专用合同条款中约定。</w:t>
      </w:r>
    </w:p>
    <w:p w:rsidR="005A6ACC" w:rsidRDefault="0008264D">
      <w:pPr>
        <w:pStyle w:val="a4"/>
        <w:tabs>
          <w:tab w:val="left" w:pos="1295"/>
        </w:tabs>
        <w:spacing w:line="360" w:lineRule="auto"/>
        <w:ind w:left="0" w:firstLineChars="200" w:firstLine="422"/>
        <w:jc w:val="both"/>
        <w:rPr>
          <w:rFonts w:cs="宋体"/>
          <w:lang w:eastAsia="zh-CN"/>
        </w:rPr>
      </w:pPr>
      <w:bookmarkStart w:id="278" w:name="20.5_其他保险"/>
      <w:bookmarkEnd w:id="278"/>
      <w:r>
        <w:rPr>
          <w:rFonts w:ascii="Times New Roman" w:eastAsia="Times New Roman" w:hAnsi="Times New Roman" w:cs="Times New Roman"/>
          <w:b/>
          <w:bCs/>
          <w:lang w:eastAsia="zh-CN"/>
        </w:rPr>
        <w:t xml:space="preserve">20.5  </w:t>
      </w:r>
      <w:r>
        <w:rPr>
          <w:rFonts w:cs="宋体"/>
          <w:b/>
          <w:bCs/>
          <w:lang w:eastAsia="zh-CN"/>
        </w:rPr>
        <w:t>其他保险</w:t>
      </w:r>
    </w:p>
    <w:p w:rsidR="005A6ACC" w:rsidRDefault="0008264D">
      <w:pPr>
        <w:pStyle w:val="a4"/>
        <w:spacing w:line="360" w:lineRule="auto"/>
        <w:ind w:left="0" w:firstLineChars="200" w:firstLine="420"/>
        <w:jc w:val="both"/>
        <w:rPr>
          <w:lang w:eastAsia="zh-CN"/>
        </w:rPr>
      </w:pPr>
      <w:r>
        <w:rPr>
          <w:lang w:eastAsia="zh-CN"/>
        </w:rPr>
        <w:t>除专用合同条款另有约定外，承包人应为其施工设备、进场的材料和工程设备等办理保险。</w:t>
      </w:r>
    </w:p>
    <w:p w:rsidR="005A6ACC" w:rsidRDefault="0008264D">
      <w:pPr>
        <w:spacing w:line="360" w:lineRule="auto"/>
        <w:ind w:firstLineChars="200" w:firstLine="422"/>
        <w:jc w:val="both"/>
        <w:rPr>
          <w:rFonts w:ascii="宋体" w:eastAsia="宋体" w:hAnsi="宋体" w:cs="宋体"/>
          <w:sz w:val="21"/>
          <w:szCs w:val="21"/>
          <w:lang w:eastAsia="zh-CN"/>
        </w:rPr>
      </w:pPr>
      <w:bookmarkStart w:id="279" w:name="20.6_对各项保险的一般要求"/>
      <w:bookmarkEnd w:id="279"/>
      <w:r>
        <w:rPr>
          <w:rFonts w:ascii="Times New Roman" w:eastAsia="Times New Roman" w:hAnsi="Times New Roman" w:cs="Times New Roman"/>
          <w:b/>
          <w:bCs/>
          <w:sz w:val="21"/>
          <w:szCs w:val="21"/>
          <w:lang w:eastAsia="zh-CN"/>
        </w:rPr>
        <w:t xml:space="preserve">20.6  </w:t>
      </w:r>
      <w:r>
        <w:rPr>
          <w:rFonts w:ascii="宋体" w:eastAsia="宋体" w:hAnsi="宋体" w:cs="宋体"/>
          <w:b/>
          <w:bCs/>
          <w:sz w:val="21"/>
          <w:szCs w:val="21"/>
          <w:lang w:eastAsia="zh-CN"/>
        </w:rPr>
        <w:t>对各项保险的一般要求</w:t>
      </w:r>
    </w:p>
    <w:p w:rsidR="005A6ACC" w:rsidRDefault="0008264D">
      <w:pPr>
        <w:tabs>
          <w:tab w:val="left" w:pos="1297"/>
        </w:tabs>
        <w:spacing w:line="360" w:lineRule="auto"/>
        <w:ind w:firstLineChars="200" w:firstLine="422"/>
        <w:jc w:val="both"/>
        <w:rPr>
          <w:lang w:eastAsia="zh-CN"/>
        </w:rPr>
      </w:pPr>
      <w:bookmarkStart w:id="280" w:name="20.6.1__保险凭证"/>
      <w:bookmarkEnd w:id="280"/>
      <w:r>
        <w:rPr>
          <w:rFonts w:ascii="Times New Roman" w:eastAsia="Times New Roman" w:hAnsi="Times New Roman" w:cs="Times New Roman"/>
          <w:b/>
          <w:bCs/>
          <w:sz w:val="21"/>
          <w:szCs w:val="21"/>
          <w:lang w:eastAsia="zh-CN"/>
        </w:rPr>
        <w:t>20.6.1</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 xml:space="preserve">保险凭证 </w:t>
      </w:r>
      <w:r>
        <w:rPr>
          <w:rFonts w:ascii="宋体" w:eastAsia="宋体" w:hAnsi="宋体" w:cs="宋体"/>
          <w:spacing w:val="-1"/>
          <w:sz w:val="21"/>
          <w:szCs w:val="21"/>
          <w:lang w:eastAsia="zh-CN"/>
        </w:rPr>
        <w:t>承包人应在专用合同条款约定的期限内向发包人提交各项保险生效的证据和保险单副本，保险</w:t>
      </w:r>
      <w:r>
        <w:rPr>
          <w:lang w:eastAsia="zh-CN"/>
        </w:rPr>
        <w:t>单必须与专用合同条款约定的条件保持一致。</w:t>
      </w:r>
    </w:p>
    <w:p w:rsidR="005A6ACC" w:rsidRDefault="0008264D">
      <w:pPr>
        <w:tabs>
          <w:tab w:val="left" w:pos="1297"/>
        </w:tabs>
        <w:spacing w:line="360" w:lineRule="auto"/>
        <w:ind w:firstLineChars="200" w:firstLine="422"/>
        <w:jc w:val="both"/>
        <w:rPr>
          <w:lang w:eastAsia="zh-CN"/>
        </w:rPr>
      </w:pPr>
      <w:bookmarkStart w:id="281" w:name="20.6.2__保险合同条款的变动"/>
      <w:bookmarkEnd w:id="281"/>
      <w:r>
        <w:rPr>
          <w:rFonts w:ascii="Times New Roman" w:eastAsia="Times New Roman" w:hAnsi="Times New Roman" w:cs="Times New Roman"/>
          <w:b/>
          <w:bCs/>
          <w:sz w:val="21"/>
          <w:szCs w:val="21"/>
          <w:lang w:eastAsia="zh-CN"/>
        </w:rPr>
        <w:t>20.6.2</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 xml:space="preserve">保险合同条款的变动 </w:t>
      </w:r>
      <w:r>
        <w:rPr>
          <w:rFonts w:ascii="宋体" w:eastAsia="宋体" w:hAnsi="宋体" w:cs="宋体"/>
          <w:spacing w:val="-3"/>
          <w:sz w:val="21"/>
          <w:szCs w:val="21"/>
          <w:lang w:eastAsia="zh-CN"/>
        </w:rPr>
        <w:t>承包人需要变动保险合同条款时，应事先征得发包人同意，并通知监理人。保险人作出变动的，</w:t>
      </w:r>
      <w:r>
        <w:rPr>
          <w:lang w:eastAsia="zh-CN"/>
        </w:rPr>
        <w:t>承包人应在收到保险人通知后立即通知发包人和监理人。</w:t>
      </w:r>
    </w:p>
    <w:p w:rsidR="005A6ACC" w:rsidRDefault="0008264D">
      <w:pPr>
        <w:tabs>
          <w:tab w:val="left" w:pos="1297"/>
        </w:tabs>
        <w:spacing w:line="360" w:lineRule="auto"/>
        <w:ind w:firstLineChars="200" w:firstLine="422"/>
        <w:jc w:val="both"/>
        <w:rPr>
          <w:rFonts w:ascii="宋体" w:eastAsia="宋体" w:hAnsi="宋体" w:cs="宋体"/>
          <w:sz w:val="21"/>
          <w:szCs w:val="21"/>
          <w:lang w:eastAsia="zh-CN"/>
        </w:rPr>
      </w:pPr>
      <w:bookmarkStart w:id="282" w:name="20.6.3__持续保险"/>
      <w:bookmarkEnd w:id="282"/>
      <w:r>
        <w:rPr>
          <w:rFonts w:ascii="Times New Roman" w:eastAsia="Times New Roman" w:hAnsi="Times New Roman" w:cs="Times New Roman"/>
          <w:b/>
          <w:bCs/>
          <w:sz w:val="21"/>
          <w:szCs w:val="21"/>
          <w:lang w:eastAsia="zh-CN"/>
        </w:rPr>
        <w:t>20.6.3</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持续保险</w:t>
      </w:r>
    </w:p>
    <w:p w:rsidR="005A6ACC" w:rsidRDefault="0008264D">
      <w:pPr>
        <w:pStyle w:val="a4"/>
        <w:spacing w:line="360" w:lineRule="auto"/>
        <w:ind w:left="0" w:firstLineChars="200" w:firstLine="416"/>
        <w:jc w:val="both"/>
        <w:rPr>
          <w:lang w:eastAsia="zh-CN"/>
        </w:rPr>
      </w:pPr>
      <w:r>
        <w:rPr>
          <w:spacing w:val="-1"/>
          <w:lang w:eastAsia="zh-CN"/>
        </w:rPr>
        <w:t>承包人应与保险人保持联系，使保险人能够随时了解工程实施中的变动，并确保按保险合同条</w:t>
      </w:r>
      <w:r>
        <w:rPr>
          <w:lang w:eastAsia="zh-CN"/>
        </w:rPr>
        <w:t>款要求持续保险。</w:t>
      </w:r>
    </w:p>
    <w:p w:rsidR="005A6ACC" w:rsidRDefault="0008264D">
      <w:pPr>
        <w:tabs>
          <w:tab w:val="left" w:pos="1297"/>
        </w:tabs>
        <w:spacing w:line="360" w:lineRule="auto"/>
        <w:ind w:firstLineChars="200" w:firstLine="422"/>
        <w:jc w:val="both"/>
        <w:rPr>
          <w:lang w:eastAsia="zh-CN"/>
        </w:rPr>
      </w:pPr>
      <w:bookmarkStart w:id="283" w:name="20.6.4__保险金不足的补偿"/>
      <w:bookmarkEnd w:id="283"/>
      <w:r>
        <w:rPr>
          <w:rFonts w:ascii="Times New Roman" w:eastAsia="Times New Roman" w:hAnsi="Times New Roman" w:cs="Times New Roman"/>
          <w:b/>
          <w:bCs/>
          <w:sz w:val="21"/>
          <w:szCs w:val="21"/>
          <w:lang w:eastAsia="zh-CN"/>
        </w:rPr>
        <w:t>20.6.4</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 xml:space="preserve">保险金不足的补偿 </w:t>
      </w:r>
      <w:r>
        <w:rPr>
          <w:rFonts w:ascii="宋体" w:eastAsia="宋体" w:hAnsi="宋体" w:cs="宋体"/>
          <w:spacing w:val="-1"/>
          <w:sz w:val="21"/>
          <w:szCs w:val="21"/>
          <w:lang w:eastAsia="zh-CN"/>
        </w:rPr>
        <w:t>保险金不足以补偿损失时，应由承包人和发包人各自负责补偿的范围和金额在专用合同条款中</w:t>
      </w:r>
      <w:r>
        <w:rPr>
          <w:lang w:eastAsia="zh-CN"/>
        </w:rPr>
        <w:t>约定。</w:t>
      </w:r>
    </w:p>
    <w:p w:rsidR="005A6ACC" w:rsidRDefault="0008264D">
      <w:pPr>
        <w:tabs>
          <w:tab w:val="left" w:pos="1297"/>
        </w:tabs>
        <w:spacing w:line="360" w:lineRule="auto"/>
        <w:ind w:firstLineChars="200" w:firstLine="422"/>
        <w:jc w:val="both"/>
        <w:rPr>
          <w:rFonts w:ascii="宋体" w:eastAsia="宋体" w:hAnsi="宋体" w:cs="宋体"/>
          <w:sz w:val="21"/>
          <w:szCs w:val="21"/>
          <w:lang w:eastAsia="zh-CN"/>
        </w:rPr>
      </w:pPr>
      <w:bookmarkStart w:id="284" w:name="20.6.5__未按约定投保的补救"/>
      <w:bookmarkEnd w:id="284"/>
      <w:r>
        <w:rPr>
          <w:rFonts w:ascii="Times New Roman" w:eastAsia="Times New Roman" w:hAnsi="Times New Roman" w:cs="Times New Roman"/>
          <w:b/>
          <w:bCs/>
          <w:sz w:val="21"/>
          <w:szCs w:val="21"/>
          <w:lang w:eastAsia="zh-CN"/>
        </w:rPr>
        <w:t>20.6.5</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未按约定投保的补救</w:t>
      </w:r>
    </w:p>
    <w:p w:rsidR="005A6ACC" w:rsidRDefault="0008264D">
      <w:pPr>
        <w:pStyle w:val="a4"/>
        <w:spacing w:line="360" w:lineRule="auto"/>
        <w:ind w:left="0" w:firstLineChars="200" w:firstLine="408"/>
        <w:jc w:val="both"/>
        <w:rPr>
          <w:lang w:eastAsia="zh-CN"/>
        </w:rPr>
      </w:pPr>
      <w:r>
        <w:rPr>
          <w:spacing w:val="-3"/>
          <w:lang w:eastAsia="zh-CN"/>
        </w:rPr>
        <w:t>（</w:t>
      </w:r>
      <w:r>
        <w:rPr>
          <w:rFonts w:ascii="Times New Roman" w:eastAsia="Times New Roman" w:hAnsi="Times New Roman" w:cs="Times New Roman"/>
          <w:spacing w:val="-3"/>
          <w:lang w:eastAsia="zh-CN"/>
        </w:rPr>
        <w:t>1</w:t>
      </w:r>
      <w:r>
        <w:rPr>
          <w:spacing w:val="-3"/>
          <w:lang w:eastAsia="zh-CN"/>
        </w:rPr>
        <w:t>）由于负有投保义务的一方当事人未按合同约定办理保险，或未能使保险持续有效的，另一</w:t>
      </w:r>
      <w:r>
        <w:rPr>
          <w:lang w:eastAsia="zh-CN"/>
        </w:rPr>
        <w:t xml:space="preserve"> 方当事人可代为办理，所需费用由对方当事人承担。</w:t>
      </w:r>
    </w:p>
    <w:p w:rsidR="005A6ACC" w:rsidRDefault="0008264D">
      <w:pPr>
        <w:pStyle w:val="a4"/>
        <w:spacing w:line="360" w:lineRule="auto"/>
        <w:ind w:left="0" w:firstLineChars="200" w:firstLine="408"/>
        <w:jc w:val="both"/>
        <w:rPr>
          <w:lang w:eastAsia="zh-CN"/>
        </w:rPr>
      </w:pPr>
      <w:r>
        <w:rPr>
          <w:spacing w:val="-3"/>
          <w:lang w:eastAsia="zh-CN"/>
        </w:rPr>
        <w:t>（</w:t>
      </w:r>
      <w:r>
        <w:rPr>
          <w:rFonts w:ascii="Times New Roman" w:eastAsia="Times New Roman" w:hAnsi="Times New Roman" w:cs="Times New Roman"/>
          <w:spacing w:val="-3"/>
          <w:lang w:eastAsia="zh-CN"/>
        </w:rPr>
        <w:t>2</w:t>
      </w:r>
      <w:r>
        <w:rPr>
          <w:spacing w:val="-3"/>
          <w:lang w:eastAsia="zh-CN"/>
        </w:rPr>
        <w:t>）由于负有投保义务的一方当事人未按合同约定办理某项保险，导致受益人未能得到保险人</w:t>
      </w:r>
      <w:r>
        <w:rPr>
          <w:lang w:eastAsia="zh-CN"/>
        </w:rPr>
        <w:t>的赔偿，原应从该项保险得到的保险金应由负有投保义务的一方当事人支付。</w:t>
      </w:r>
    </w:p>
    <w:p w:rsidR="005A6ACC" w:rsidRDefault="0008264D">
      <w:pPr>
        <w:tabs>
          <w:tab w:val="left" w:pos="1297"/>
        </w:tabs>
        <w:spacing w:line="360" w:lineRule="auto"/>
        <w:ind w:firstLineChars="200" w:firstLine="422"/>
        <w:jc w:val="both"/>
        <w:rPr>
          <w:rFonts w:ascii="宋体" w:eastAsia="宋体" w:hAnsi="宋体" w:cs="宋体"/>
          <w:spacing w:val="-2"/>
          <w:sz w:val="21"/>
          <w:szCs w:val="21"/>
          <w:lang w:eastAsia="zh-CN"/>
        </w:rPr>
      </w:pPr>
      <w:bookmarkStart w:id="285" w:name="20.6.6__报告义务"/>
      <w:bookmarkEnd w:id="285"/>
      <w:r>
        <w:rPr>
          <w:rFonts w:ascii="Times New Roman" w:eastAsia="Times New Roman" w:hAnsi="Times New Roman" w:cs="Times New Roman"/>
          <w:b/>
          <w:bCs/>
          <w:sz w:val="21"/>
          <w:szCs w:val="21"/>
          <w:lang w:eastAsia="zh-CN"/>
        </w:rPr>
        <w:t>20.6.6</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 xml:space="preserve">报告义务 </w:t>
      </w:r>
      <w:r>
        <w:rPr>
          <w:rFonts w:ascii="宋体" w:eastAsia="宋体" w:hAnsi="宋体" w:cs="宋体"/>
          <w:spacing w:val="-2"/>
          <w:sz w:val="21"/>
          <w:szCs w:val="21"/>
          <w:lang w:eastAsia="zh-CN"/>
        </w:rPr>
        <w:t>当保险事故发生时，投保人应按照保险单规定的条件和期限及时向保险人报</w:t>
      </w:r>
      <w:r>
        <w:rPr>
          <w:rFonts w:ascii="宋体" w:eastAsia="宋体" w:hAnsi="宋体" w:cs="宋体"/>
          <w:spacing w:val="-2"/>
          <w:sz w:val="21"/>
          <w:szCs w:val="21"/>
          <w:lang w:eastAsia="zh-CN"/>
        </w:rPr>
        <w:lastRenderedPageBreak/>
        <w:t>告。</w:t>
      </w:r>
    </w:p>
    <w:p w:rsidR="005A6ACC" w:rsidRDefault="0008264D">
      <w:pPr>
        <w:tabs>
          <w:tab w:val="left" w:pos="1297"/>
        </w:tabs>
        <w:spacing w:line="360" w:lineRule="auto"/>
        <w:ind w:firstLineChars="200" w:firstLine="422"/>
        <w:jc w:val="both"/>
        <w:rPr>
          <w:rFonts w:ascii="宋体" w:eastAsia="宋体" w:hAnsi="宋体" w:cs="宋体"/>
          <w:sz w:val="21"/>
          <w:szCs w:val="21"/>
          <w:lang w:eastAsia="zh-CN"/>
        </w:rPr>
      </w:pPr>
      <w:bookmarkStart w:id="286" w:name="21._不可抗力"/>
      <w:bookmarkEnd w:id="286"/>
      <w:r>
        <w:rPr>
          <w:rFonts w:ascii="Times New Roman" w:eastAsia="Times New Roman" w:hAnsi="Times New Roman" w:cs="Times New Roman"/>
          <w:b/>
          <w:bCs/>
          <w:sz w:val="21"/>
          <w:szCs w:val="21"/>
          <w:lang w:eastAsia="zh-CN"/>
        </w:rPr>
        <w:t xml:space="preserve">21.  </w:t>
      </w:r>
      <w:r>
        <w:rPr>
          <w:rFonts w:ascii="宋体" w:eastAsia="宋体" w:hAnsi="宋体" w:cs="宋体"/>
          <w:b/>
          <w:bCs/>
          <w:sz w:val="21"/>
          <w:szCs w:val="21"/>
          <w:lang w:eastAsia="zh-CN"/>
        </w:rPr>
        <w:t>不可抗力</w:t>
      </w:r>
    </w:p>
    <w:p w:rsidR="005A6ACC" w:rsidRDefault="0008264D">
      <w:pPr>
        <w:spacing w:line="360" w:lineRule="auto"/>
        <w:ind w:firstLineChars="200" w:firstLine="422"/>
        <w:jc w:val="both"/>
        <w:rPr>
          <w:rFonts w:ascii="宋体" w:eastAsia="宋体" w:hAnsi="宋体" w:cs="宋体"/>
          <w:sz w:val="21"/>
          <w:szCs w:val="21"/>
          <w:lang w:eastAsia="zh-CN"/>
        </w:rPr>
      </w:pPr>
      <w:bookmarkStart w:id="287" w:name="21.1_不可抗力的确认"/>
      <w:bookmarkEnd w:id="287"/>
      <w:r>
        <w:rPr>
          <w:rFonts w:ascii="Times New Roman" w:eastAsia="Times New Roman" w:hAnsi="Times New Roman" w:cs="Times New Roman"/>
          <w:b/>
          <w:bCs/>
          <w:sz w:val="21"/>
          <w:szCs w:val="21"/>
          <w:lang w:eastAsia="zh-CN"/>
        </w:rPr>
        <w:t xml:space="preserve">21.1 </w:t>
      </w:r>
      <w:r>
        <w:rPr>
          <w:rFonts w:ascii="Times New Roman" w:eastAsia="Times New Roman" w:hAnsi="Times New Roman" w:cs="Times New Roman"/>
          <w:b/>
          <w:bCs/>
          <w:spacing w:val="2"/>
          <w:sz w:val="21"/>
          <w:szCs w:val="21"/>
          <w:lang w:eastAsia="zh-CN"/>
        </w:rPr>
        <w:t xml:space="preserve"> </w:t>
      </w:r>
      <w:r>
        <w:rPr>
          <w:rFonts w:ascii="宋体" w:eastAsia="宋体" w:hAnsi="宋体" w:cs="宋体"/>
          <w:b/>
          <w:bCs/>
          <w:sz w:val="21"/>
          <w:szCs w:val="21"/>
          <w:lang w:eastAsia="zh-CN"/>
        </w:rPr>
        <w:t>不可抗力的确认</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21.1.1</w:t>
      </w:r>
      <w:r>
        <w:rPr>
          <w:rFonts w:ascii="Times New Roman" w:eastAsia="Times New Roman" w:hAnsi="Times New Roman" w:cs="Times New Roman"/>
          <w:spacing w:val="19"/>
          <w:lang w:eastAsia="zh-CN"/>
        </w:rPr>
        <w:t xml:space="preserve"> </w:t>
      </w:r>
      <w:r>
        <w:rPr>
          <w:spacing w:val="-4"/>
          <w:lang w:eastAsia="zh-CN"/>
        </w:rPr>
        <w:t>不可抗力是指承包人和发包人在订立合同时不可预见，在工程施工过程中不可避免发生</w:t>
      </w:r>
      <w:r>
        <w:rPr>
          <w:spacing w:val="-1"/>
          <w:lang w:eastAsia="zh-CN"/>
        </w:rPr>
        <w:t>并不能克服的自然灾害和社会性突发事件，如地震、海啸、瘟疫、水灾、骚乱、暴动、战争和专用</w:t>
      </w:r>
      <w:r>
        <w:rPr>
          <w:lang w:eastAsia="zh-CN"/>
        </w:rPr>
        <w:t>合同条款约定的其他情形。</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21.1.2</w:t>
      </w:r>
      <w:r>
        <w:rPr>
          <w:rFonts w:ascii="Times New Roman" w:eastAsia="Times New Roman" w:hAnsi="Times New Roman" w:cs="Times New Roman"/>
          <w:spacing w:val="22"/>
          <w:lang w:eastAsia="zh-CN"/>
        </w:rPr>
        <w:t xml:space="preserve"> </w:t>
      </w:r>
      <w:r>
        <w:rPr>
          <w:spacing w:val="-4"/>
          <w:lang w:eastAsia="zh-CN"/>
        </w:rPr>
        <w:t>不可抗力发生后，发包人和承包人应及时认真统计所造成的损失，收集不可抗力造成损</w:t>
      </w:r>
      <w:r>
        <w:rPr>
          <w:spacing w:val="-1"/>
          <w:lang w:eastAsia="zh-CN"/>
        </w:rPr>
        <w:t>失的证据。合同双方对是否属于不可抗力或其损失的意见不一致的，由监理人按第款商定或确定。</w:t>
      </w:r>
      <w:r>
        <w:rPr>
          <w:lang w:eastAsia="zh-CN"/>
        </w:rPr>
        <w:t xml:space="preserve">发生争议时，按第 </w:t>
      </w:r>
      <w:r>
        <w:rPr>
          <w:rFonts w:ascii="Times New Roman" w:eastAsia="Times New Roman" w:hAnsi="Times New Roman" w:cs="Times New Roman"/>
          <w:lang w:eastAsia="zh-CN"/>
        </w:rPr>
        <w:t>24</w:t>
      </w:r>
      <w:r>
        <w:rPr>
          <w:rFonts w:ascii="Times New Roman" w:eastAsia="Times New Roman" w:hAnsi="Times New Roman" w:cs="Times New Roman"/>
          <w:spacing w:val="-6"/>
          <w:lang w:eastAsia="zh-CN"/>
        </w:rPr>
        <w:t xml:space="preserve"> </w:t>
      </w:r>
      <w:r>
        <w:rPr>
          <w:lang w:eastAsia="zh-CN"/>
        </w:rPr>
        <w:t>条的约定办理。</w:t>
      </w:r>
    </w:p>
    <w:p w:rsidR="005A6ACC" w:rsidRDefault="0008264D">
      <w:pPr>
        <w:spacing w:line="360" w:lineRule="auto"/>
        <w:ind w:firstLineChars="200" w:firstLine="422"/>
        <w:jc w:val="both"/>
        <w:rPr>
          <w:rFonts w:ascii="宋体" w:eastAsia="宋体" w:hAnsi="宋体" w:cs="宋体"/>
          <w:sz w:val="21"/>
          <w:szCs w:val="21"/>
          <w:lang w:eastAsia="zh-CN"/>
        </w:rPr>
      </w:pPr>
      <w:bookmarkStart w:id="288" w:name="21.2_不可抗力的通知"/>
      <w:bookmarkEnd w:id="288"/>
      <w:r>
        <w:rPr>
          <w:rFonts w:ascii="Times New Roman" w:eastAsia="Times New Roman" w:hAnsi="Times New Roman" w:cs="Times New Roman"/>
          <w:b/>
          <w:bCs/>
          <w:sz w:val="21"/>
          <w:szCs w:val="21"/>
          <w:lang w:eastAsia="zh-CN"/>
        </w:rPr>
        <w:t xml:space="preserve">21.2 </w:t>
      </w:r>
      <w:r>
        <w:rPr>
          <w:rFonts w:ascii="Times New Roman" w:eastAsia="Times New Roman" w:hAnsi="Times New Roman" w:cs="Times New Roman"/>
          <w:b/>
          <w:bCs/>
          <w:spacing w:val="1"/>
          <w:sz w:val="21"/>
          <w:szCs w:val="21"/>
          <w:lang w:eastAsia="zh-CN"/>
        </w:rPr>
        <w:t xml:space="preserve"> </w:t>
      </w:r>
      <w:r>
        <w:rPr>
          <w:rFonts w:ascii="宋体" w:eastAsia="宋体" w:hAnsi="宋体" w:cs="宋体"/>
          <w:b/>
          <w:bCs/>
          <w:sz w:val="21"/>
          <w:szCs w:val="21"/>
          <w:lang w:eastAsia="zh-CN"/>
        </w:rPr>
        <w:t>不可抗力的通知</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21.2.1</w:t>
      </w:r>
      <w:r>
        <w:rPr>
          <w:rFonts w:ascii="Times New Roman" w:eastAsia="Times New Roman" w:hAnsi="Times New Roman" w:cs="Times New Roman"/>
          <w:lang w:eastAsia="zh-CN"/>
        </w:rPr>
        <w:tab/>
      </w:r>
      <w:r>
        <w:rPr>
          <w:spacing w:val="-4"/>
          <w:lang w:eastAsia="zh-CN"/>
        </w:rPr>
        <w:t>合同一方当事人遇到不可抗力事件，使其履行合同义务受到阻碍时，应立即通知合同另</w:t>
      </w:r>
      <w:r>
        <w:rPr>
          <w:lang w:eastAsia="zh-CN"/>
        </w:rPr>
        <w:t>一方当事人和监理人，书面说明不可抗力和受阻碍的详细情况，并提供必要的证明。</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21.2.2</w:t>
      </w:r>
      <w:r>
        <w:rPr>
          <w:rFonts w:ascii="Times New Roman" w:eastAsia="Times New Roman" w:hAnsi="Times New Roman" w:cs="Times New Roman"/>
          <w:lang w:eastAsia="zh-CN"/>
        </w:rPr>
        <w:tab/>
      </w:r>
      <w:r>
        <w:rPr>
          <w:spacing w:val="-4"/>
          <w:lang w:eastAsia="zh-CN"/>
        </w:rPr>
        <w:t>如不可抗力持续发生，合同一方当事人应及时向合同另一方当事人和监理人提交中间报</w:t>
      </w:r>
      <w:r>
        <w:rPr>
          <w:lang w:eastAsia="zh-CN"/>
        </w:rPr>
        <w:t xml:space="preserve">告，说明不可抗力和履行合同受阻的情况，并于不可抗力事件结束后 </w:t>
      </w:r>
      <w:r>
        <w:rPr>
          <w:rFonts w:ascii="Times New Roman" w:eastAsia="Times New Roman" w:hAnsi="Times New Roman" w:cs="Times New Roman"/>
          <w:lang w:eastAsia="zh-CN"/>
        </w:rPr>
        <w:t>28</w:t>
      </w:r>
      <w:r>
        <w:rPr>
          <w:rFonts w:ascii="Times New Roman" w:eastAsia="Times New Roman" w:hAnsi="Times New Roman" w:cs="Times New Roman"/>
          <w:spacing w:val="39"/>
          <w:lang w:eastAsia="zh-CN"/>
        </w:rPr>
        <w:t xml:space="preserve"> </w:t>
      </w:r>
      <w:r>
        <w:rPr>
          <w:lang w:eastAsia="zh-CN"/>
        </w:rPr>
        <w:t>天内提交最终报告及有关资料。</w:t>
      </w:r>
    </w:p>
    <w:p w:rsidR="005A6ACC" w:rsidRDefault="0008264D">
      <w:pPr>
        <w:spacing w:line="360" w:lineRule="auto"/>
        <w:ind w:firstLineChars="200" w:firstLine="422"/>
        <w:jc w:val="both"/>
        <w:rPr>
          <w:rFonts w:ascii="宋体" w:eastAsia="宋体" w:hAnsi="宋体" w:cs="宋体"/>
          <w:sz w:val="21"/>
          <w:szCs w:val="21"/>
          <w:lang w:eastAsia="zh-CN"/>
        </w:rPr>
      </w:pPr>
      <w:bookmarkStart w:id="289" w:name="21.3_不可抗力后果及其处理"/>
      <w:bookmarkEnd w:id="289"/>
      <w:r>
        <w:rPr>
          <w:rFonts w:ascii="Times New Roman" w:eastAsia="Times New Roman" w:hAnsi="Times New Roman" w:cs="Times New Roman"/>
          <w:b/>
          <w:bCs/>
          <w:sz w:val="21"/>
          <w:szCs w:val="21"/>
          <w:lang w:eastAsia="zh-CN"/>
        </w:rPr>
        <w:t>21.3</w:t>
      </w:r>
      <w:r>
        <w:rPr>
          <w:rFonts w:ascii="Times New Roman" w:eastAsia="Times New Roman" w:hAnsi="Times New Roman" w:cs="Times New Roman"/>
          <w:b/>
          <w:bCs/>
          <w:spacing w:val="52"/>
          <w:sz w:val="21"/>
          <w:szCs w:val="21"/>
          <w:lang w:eastAsia="zh-CN"/>
        </w:rPr>
        <w:t xml:space="preserve"> </w:t>
      </w:r>
      <w:r>
        <w:rPr>
          <w:rFonts w:ascii="宋体" w:eastAsia="宋体" w:hAnsi="宋体" w:cs="宋体"/>
          <w:b/>
          <w:bCs/>
          <w:sz w:val="21"/>
          <w:szCs w:val="21"/>
          <w:lang w:eastAsia="zh-CN"/>
        </w:rPr>
        <w:t>不可抗力后果及其处理</w:t>
      </w:r>
    </w:p>
    <w:p w:rsidR="005A6ACC" w:rsidRDefault="0008264D">
      <w:pPr>
        <w:tabs>
          <w:tab w:val="left" w:pos="1297"/>
        </w:tabs>
        <w:spacing w:line="360" w:lineRule="auto"/>
        <w:ind w:firstLineChars="200" w:firstLine="422"/>
        <w:jc w:val="both"/>
        <w:rPr>
          <w:lang w:eastAsia="zh-CN"/>
        </w:rPr>
      </w:pPr>
      <w:bookmarkStart w:id="290" w:name="21.3.1__不可抗力造成损害的责任"/>
      <w:bookmarkEnd w:id="290"/>
      <w:r>
        <w:rPr>
          <w:rFonts w:ascii="Times New Roman" w:eastAsia="Times New Roman" w:hAnsi="Times New Roman" w:cs="Times New Roman"/>
          <w:b/>
          <w:bCs/>
          <w:sz w:val="21"/>
          <w:szCs w:val="21"/>
          <w:lang w:eastAsia="zh-CN"/>
        </w:rPr>
        <w:t>21.3.1</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 xml:space="preserve">不可抗力造成损害的责任 </w:t>
      </w:r>
      <w:r>
        <w:rPr>
          <w:rFonts w:ascii="宋体" w:eastAsia="宋体" w:hAnsi="宋体" w:cs="宋体"/>
          <w:spacing w:val="-1"/>
          <w:sz w:val="21"/>
          <w:szCs w:val="21"/>
          <w:lang w:eastAsia="zh-CN"/>
        </w:rPr>
        <w:t>除专用合同条款另有约定外，不可抗力导致的人员伤亡、财产损失、费用增加和（或）工期延</w:t>
      </w:r>
      <w:r>
        <w:rPr>
          <w:lang w:eastAsia="zh-CN"/>
        </w:rPr>
        <w:t>误等后果，由合同双方按以下原则承担：</w:t>
      </w:r>
    </w:p>
    <w:p w:rsidR="005A6ACC" w:rsidRDefault="0008264D">
      <w:pPr>
        <w:pStyle w:val="a4"/>
        <w:spacing w:line="360" w:lineRule="auto"/>
        <w:ind w:left="0" w:firstLineChars="200" w:firstLine="408"/>
        <w:jc w:val="both"/>
        <w:rPr>
          <w:lang w:eastAsia="zh-CN"/>
        </w:rPr>
      </w:pPr>
      <w:r>
        <w:rPr>
          <w:spacing w:val="-3"/>
          <w:lang w:eastAsia="zh-CN"/>
        </w:rPr>
        <w:t>（</w:t>
      </w:r>
      <w:r>
        <w:rPr>
          <w:rFonts w:ascii="Times New Roman" w:eastAsia="Times New Roman" w:hAnsi="Times New Roman" w:cs="Times New Roman"/>
          <w:spacing w:val="-3"/>
          <w:lang w:eastAsia="zh-CN"/>
        </w:rPr>
        <w:t>1</w:t>
      </w:r>
      <w:r>
        <w:rPr>
          <w:spacing w:val="-3"/>
          <w:lang w:eastAsia="zh-CN"/>
        </w:rPr>
        <w:t>）永久工程，包括已运至施工场地的材料和工程设备的损害，以及因工程损害造成的第三者</w:t>
      </w:r>
      <w:r>
        <w:rPr>
          <w:lang w:eastAsia="zh-CN"/>
        </w:rPr>
        <w:t>人员伤亡和财产损失由发包人承担；</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2</w:t>
      </w:r>
      <w:r>
        <w:rPr>
          <w:lang w:eastAsia="zh-CN"/>
        </w:rPr>
        <w:t>）承包人设备的损坏由承包人承担；</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3</w:t>
      </w:r>
      <w:r>
        <w:rPr>
          <w:lang w:eastAsia="zh-CN"/>
        </w:rPr>
        <w:t>）发包人和承包人各自承担其人员伤亡和其他财产损失及其相关费用；</w:t>
      </w:r>
    </w:p>
    <w:p w:rsidR="005A6ACC" w:rsidRDefault="0008264D">
      <w:pPr>
        <w:pStyle w:val="a4"/>
        <w:spacing w:line="360" w:lineRule="auto"/>
        <w:ind w:left="0" w:firstLineChars="200" w:firstLine="408"/>
        <w:jc w:val="both"/>
        <w:rPr>
          <w:lang w:eastAsia="zh-CN"/>
        </w:rPr>
      </w:pPr>
      <w:r>
        <w:rPr>
          <w:spacing w:val="-3"/>
          <w:lang w:eastAsia="zh-CN"/>
        </w:rPr>
        <w:t>（</w:t>
      </w:r>
      <w:r>
        <w:rPr>
          <w:rFonts w:ascii="Times New Roman" w:eastAsia="Times New Roman" w:hAnsi="Times New Roman" w:cs="Times New Roman"/>
          <w:spacing w:val="-3"/>
          <w:lang w:eastAsia="zh-CN"/>
        </w:rPr>
        <w:t>4</w:t>
      </w:r>
      <w:r>
        <w:rPr>
          <w:spacing w:val="-3"/>
          <w:lang w:eastAsia="zh-CN"/>
        </w:rPr>
        <w:t>）承包人的停工损失由承包人承担，但停工期间应监理人要求照管工程和清理、修复工程的</w:t>
      </w:r>
      <w:r>
        <w:rPr>
          <w:lang w:eastAsia="zh-CN"/>
        </w:rPr>
        <w:t>金额由发包人承担；</w:t>
      </w:r>
    </w:p>
    <w:p w:rsidR="005A6ACC" w:rsidRDefault="0008264D">
      <w:pPr>
        <w:pStyle w:val="a4"/>
        <w:spacing w:line="360" w:lineRule="auto"/>
        <w:ind w:left="0" w:firstLineChars="200" w:firstLine="396"/>
        <w:jc w:val="both"/>
        <w:rPr>
          <w:lang w:eastAsia="zh-CN"/>
        </w:rPr>
      </w:pPr>
      <w:r>
        <w:rPr>
          <w:spacing w:val="-6"/>
          <w:lang w:eastAsia="zh-CN"/>
        </w:rPr>
        <w:t>（</w:t>
      </w:r>
      <w:r>
        <w:rPr>
          <w:rFonts w:ascii="Times New Roman" w:eastAsia="Times New Roman" w:hAnsi="Times New Roman" w:cs="Times New Roman"/>
          <w:spacing w:val="-6"/>
          <w:lang w:eastAsia="zh-CN"/>
        </w:rPr>
        <w:t>5</w:t>
      </w:r>
      <w:r>
        <w:rPr>
          <w:spacing w:val="-6"/>
          <w:lang w:eastAsia="zh-CN"/>
        </w:rPr>
        <w:t>）不能按期竣工的，应合理延长工期，承包人不需支付逾期竣工违约金。发包人要求赶工的，</w:t>
      </w:r>
      <w:r>
        <w:rPr>
          <w:lang w:eastAsia="zh-CN"/>
        </w:rPr>
        <w:t>承包人应采取赶工措施，赶工费用由发包人承担。</w:t>
      </w:r>
    </w:p>
    <w:p w:rsidR="005A6ACC" w:rsidRDefault="0008264D">
      <w:pPr>
        <w:tabs>
          <w:tab w:val="left" w:pos="1295"/>
        </w:tabs>
        <w:spacing w:line="360" w:lineRule="auto"/>
        <w:ind w:firstLineChars="200" w:firstLine="422"/>
        <w:jc w:val="both"/>
        <w:rPr>
          <w:rFonts w:ascii="宋体" w:eastAsia="宋体" w:hAnsi="宋体" w:cs="宋体"/>
          <w:spacing w:val="-2"/>
          <w:sz w:val="21"/>
          <w:szCs w:val="21"/>
          <w:lang w:eastAsia="zh-CN"/>
        </w:rPr>
      </w:pPr>
      <w:bookmarkStart w:id="291" w:name="21.3.2__延迟履行期间发生的不可抗力"/>
      <w:bookmarkEnd w:id="291"/>
      <w:r>
        <w:rPr>
          <w:rFonts w:ascii="Times New Roman" w:eastAsia="Times New Roman" w:hAnsi="Times New Roman" w:cs="Times New Roman"/>
          <w:b/>
          <w:bCs/>
          <w:sz w:val="21"/>
          <w:szCs w:val="21"/>
          <w:lang w:eastAsia="zh-CN"/>
        </w:rPr>
        <w:t>21.3.2</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 xml:space="preserve">延迟履行期间发生的不可抗力 </w:t>
      </w:r>
      <w:r>
        <w:rPr>
          <w:rFonts w:ascii="宋体" w:eastAsia="宋体" w:hAnsi="宋体" w:cs="宋体"/>
          <w:spacing w:val="-2"/>
          <w:sz w:val="21"/>
          <w:szCs w:val="21"/>
          <w:lang w:eastAsia="zh-CN"/>
        </w:rPr>
        <w:t>合同一方当事人延迟履行，在延迟履行期间发生不可抗力的，不免除其责任。</w:t>
      </w:r>
    </w:p>
    <w:p w:rsidR="005A6ACC" w:rsidRDefault="0008264D">
      <w:pPr>
        <w:tabs>
          <w:tab w:val="left" w:pos="1295"/>
        </w:tabs>
        <w:spacing w:line="360" w:lineRule="auto"/>
        <w:ind w:firstLineChars="200" w:firstLine="422"/>
        <w:jc w:val="both"/>
        <w:rPr>
          <w:rFonts w:ascii="宋体" w:eastAsia="宋体" w:hAnsi="宋体" w:cs="宋体"/>
          <w:sz w:val="21"/>
          <w:szCs w:val="21"/>
          <w:lang w:eastAsia="zh-CN"/>
        </w:rPr>
      </w:pPr>
      <w:bookmarkStart w:id="292" w:name="21.3.3__避免和减少不可抗力损失"/>
      <w:bookmarkEnd w:id="292"/>
      <w:r>
        <w:rPr>
          <w:rFonts w:ascii="Times New Roman" w:eastAsia="Times New Roman" w:hAnsi="Times New Roman" w:cs="Times New Roman"/>
          <w:b/>
          <w:bCs/>
          <w:sz w:val="21"/>
          <w:szCs w:val="21"/>
          <w:lang w:eastAsia="zh-CN"/>
        </w:rPr>
        <w:t>21.3.3</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避免和减少不可抗力损失</w:t>
      </w:r>
    </w:p>
    <w:p w:rsidR="005A6ACC" w:rsidRDefault="0008264D">
      <w:pPr>
        <w:pStyle w:val="a4"/>
        <w:spacing w:line="360" w:lineRule="auto"/>
        <w:ind w:left="0" w:firstLineChars="200" w:firstLine="420"/>
        <w:jc w:val="both"/>
        <w:rPr>
          <w:lang w:eastAsia="zh-CN"/>
        </w:rPr>
      </w:pPr>
      <w:r>
        <w:rPr>
          <w:lang w:eastAsia="zh-CN"/>
        </w:rPr>
        <w:t>不可抗力发生后，发包人和承包人均应采取措施尽量避免和减少损失的扩大，任何一方没有采取有效措施导致损失扩大的，应对扩大的损失承担责任。</w:t>
      </w:r>
    </w:p>
    <w:p w:rsidR="005A6ACC" w:rsidRDefault="0008264D">
      <w:pPr>
        <w:tabs>
          <w:tab w:val="left" w:pos="1297"/>
        </w:tabs>
        <w:spacing w:line="360" w:lineRule="auto"/>
        <w:ind w:firstLineChars="200" w:firstLine="422"/>
        <w:jc w:val="both"/>
        <w:rPr>
          <w:lang w:eastAsia="zh-CN"/>
        </w:rPr>
      </w:pPr>
      <w:bookmarkStart w:id="293" w:name="21.3.4__因不可抗力解除合同"/>
      <w:bookmarkEnd w:id="293"/>
      <w:r>
        <w:rPr>
          <w:rFonts w:ascii="Times New Roman" w:eastAsia="Times New Roman" w:hAnsi="Times New Roman" w:cs="Times New Roman"/>
          <w:b/>
          <w:bCs/>
          <w:sz w:val="21"/>
          <w:szCs w:val="21"/>
          <w:lang w:eastAsia="zh-CN"/>
        </w:rPr>
        <w:t>21.3.4</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 xml:space="preserve">因不可抗力解除合同 </w:t>
      </w:r>
      <w:r>
        <w:rPr>
          <w:rFonts w:ascii="宋体" w:eastAsia="宋体" w:hAnsi="宋体" w:cs="宋体"/>
          <w:spacing w:val="-1"/>
          <w:sz w:val="21"/>
          <w:szCs w:val="21"/>
          <w:lang w:eastAsia="zh-CN"/>
        </w:rPr>
        <w:t>合同一方当事人因不可抗力不能履行合同的，应当及时通知对方解除合同。合同解除后，承包</w:t>
      </w:r>
      <w:r>
        <w:rPr>
          <w:lang w:eastAsia="zh-CN"/>
        </w:rPr>
        <w:t>人应按照第</w:t>
      </w:r>
      <w:r>
        <w:rPr>
          <w:spacing w:val="-37"/>
          <w:lang w:eastAsia="zh-CN"/>
        </w:rPr>
        <w:t xml:space="preserve"> </w:t>
      </w:r>
      <w:r>
        <w:rPr>
          <w:rFonts w:ascii="Times New Roman" w:eastAsia="Times New Roman" w:hAnsi="Times New Roman" w:cs="Times New Roman"/>
          <w:lang w:eastAsia="zh-CN"/>
        </w:rPr>
        <w:t>22.2.5</w:t>
      </w:r>
      <w:r>
        <w:rPr>
          <w:rFonts w:ascii="Times New Roman" w:eastAsia="Times New Roman" w:hAnsi="Times New Roman" w:cs="Times New Roman"/>
          <w:spacing w:val="29"/>
          <w:lang w:eastAsia="zh-CN"/>
        </w:rPr>
        <w:t xml:space="preserve"> </w:t>
      </w:r>
      <w:r>
        <w:rPr>
          <w:spacing w:val="-5"/>
          <w:lang w:eastAsia="zh-CN"/>
        </w:rPr>
        <w:t>项约定撤离施工场地。已经订货的材料、设备由订货方负责退货或解除订货合同，</w:t>
      </w:r>
      <w:r>
        <w:rPr>
          <w:lang w:eastAsia="zh-CN"/>
        </w:rPr>
        <w:t>不能退还的货款和因退货、解除订货合同发生的费用，由</w:t>
      </w:r>
      <w:r>
        <w:rPr>
          <w:lang w:eastAsia="zh-CN"/>
        </w:rPr>
        <w:lastRenderedPageBreak/>
        <w:t>发包人承担，因未及时退货造成的损失由</w:t>
      </w:r>
      <w:r>
        <w:rPr>
          <w:spacing w:val="-63"/>
          <w:lang w:eastAsia="zh-CN"/>
        </w:rPr>
        <w:t xml:space="preserve"> </w:t>
      </w:r>
      <w:r>
        <w:rPr>
          <w:lang w:eastAsia="zh-CN"/>
        </w:rPr>
        <w:t>责任方承担。合同解除后的付款，参照第</w:t>
      </w:r>
      <w:r>
        <w:rPr>
          <w:lang w:eastAsia="zh-CN"/>
        </w:rPr>
        <w:t xml:space="preserve"> </w:t>
      </w:r>
      <w:r>
        <w:rPr>
          <w:rFonts w:ascii="Times New Roman" w:eastAsia="Times New Roman" w:hAnsi="Times New Roman" w:cs="Times New Roman"/>
          <w:lang w:eastAsia="zh-CN"/>
        </w:rPr>
        <w:t xml:space="preserve">22.2.4 </w:t>
      </w:r>
      <w:r>
        <w:rPr>
          <w:lang w:eastAsia="zh-CN"/>
        </w:rPr>
        <w:t>项约定，由监理人按第</w:t>
      </w:r>
      <w:r>
        <w:rPr>
          <w:lang w:eastAsia="zh-CN"/>
        </w:rPr>
        <w:t xml:space="preserve"> </w:t>
      </w:r>
      <w:r>
        <w:rPr>
          <w:rFonts w:ascii="Times New Roman" w:eastAsia="Times New Roman" w:hAnsi="Times New Roman" w:cs="Times New Roman"/>
          <w:lang w:eastAsia="zh-CN"/>
        </w:rPr>
        <w:t>3.5</w:t>
      </w:r>
      <w:r>
        <w:rPr>
          <w:rFonts w:ascii="Times New Roman" w:eastAsia="Times New Roman" w:hAnsi="Times New Roman" w:cs="Times New Roman"/>
          <w:spacing w:val="-7"/>
          <w:lang w:eastAsia="zh-CN"/>
        </w:rPr>
        <w:t xml:space="preserve"> </w:t>
      </w:r>
      <w:r>
        <w:rPr>
          <w:lang w:eastAsia="zh-CN"/>
        </w:rPr>
        <w:t>款商定或确定。</w:t>
      </w:r>
    </w:p>
    <w:p w:rsidR="005A6ACC" w:rsidRDefault="0008264D">
      <w:pPr>
        <w:spacing w:line="360" w:lineRule="auto"/>
        <w:ind w:firstLineChars="200" w:firstLine="422"/>
        <w:jc w:val="both"/>
        <w:rPr>
          <w:rFonts w:ascii="宋体" w:eastAsia="宋体" w:hAnsi="宋体" w:cs="宋体"/>
          <w:sz w:val="21"/>
          <w:szCs w:val="21"/>
          <w:lang w:eastAsia="zh-CN"/>
        </w:rPr>
      </w:pPr>
      <w:bookmarkStart w:id="294" w:name="22._违约"/>
      <w:bookmarkEnd w:id="294"/>
      <w:r>
        <w:rPr>
          <w:rFonts w:ascii="Times New Roman" w:eastAsia="Times New Roman" w:hAnsi="Times New Roman" w:cs="Times New Roman"/>
          <w:b/>
          <w:bCs/>
          <w:sz w:val="21"/>
          <w:szCs w:val="21"/>
          <w:lang w:eastAsia="zh-CN"/>
        </w:rPr>
        <w:t xml:space="preserve">22.  </w:t>
      </w:r>
      <w:r>
        <w:rPr>
          <w:rFonts w:ascii="宋体" w:eastAsia="宋体" w:hAnsi="宋体" w:cs="宋体"/>
          <w:b/>
          <w:bCs/>
          <w:sz w:val="21"/>
          <w:szCs w:val="21"/>
          <w:lang w:eastAsia="zh-CN"/>
        </w:rPr>
        <w:t>违约</w:t>
      </w:r>
    </w:p>
    <w:p w:rsidR="005A6ACC" w:rsidRDefault="0008264D">
      <w:pPr>
        <w:spacing w:line="360" w:lineRule="auto"/>
        <w:ind w:firstLineChars="200" w:firstLine="422"/>
        <w:jc w:val="both"/>
        <w:rPr>
          <w:rFonts w:ascii="宋体" w:eastAsia="宋体" w:hAnsi="宋体" w:cs="宋体"/>
          <w:sz w:val="21"/>
          <w:szCs w:val="21"/>
          <w:lang w:eastAsia="zh-CN"/>
        </w:rPr>
      </w:pPr>
      <w:r>
        <w:rPr>
          <w:rFonts w:ascii="Times New Roman" w:eastAsia="Times New Roman" w:hAnsi="Times New Roman" w:cs="Times New Roman"/>
          <w:b/>
          <w:bCs/>
          <w:sz w:val="21"/>
          <w:szCs w:val="21"/>
          <w:lang w:eastAsia="zh-CN"/>
        </w:rPr>
        <w:t xml:space="preserve">22.1 </w:t>
      </w:r>
      <w:r>
        <w:rPr>
          <w:rFonts w:ascii="宋体" w:eastAsia="宋体" w:hAnsi="宋体" w:cs="宋体"/>
          <w:b/>
          <w:bCs/>
          <w:sz w:val="21"/>
          <w:szCs w:val="21"/>
          <w:lang w:eastAsia="zh-CN"/>
        </w:rPr>
        <w:t>承包人违约</w:t>
      </w:r>
    </w:p>
    <w:p w:rsidR="005A6ACC" w:rsidRDefault="0008264D">
      <w:pPr>
        <w:tabs>
          <w:tab w:val="left" w:pos="1297"/>
        </w:tabs>
        <w:spacing w:line="360" w:lineRule="auto"/>
        <w:ind w:firstLineChars="200" w:firstLine="422"/>
        <w:jc w:val="both"/>
        <w:rPr>
          <w:rFonts w:ascii="宋体" w:eastAsia="宋体" w:hAnsi="宋体" w:cs="宋体"/>
          <w:sz w:val="21"/>
          <w:szCs w:val="21"/>
          <w:lang w:eastAsia="zh-CN"/>
        </w:rPr>
      </w:pPr>
      <w:bookmarkStart w:id="295" w:name="22.1.1__承包人违约的情形"/>
      <w:bookmarkEnd w:id="295"/>
      <w:r>
        <w:rPr>
          <w:rFonts w:ascii="Times New Roman" w:eastAsia="Times New Roman" w:hAnsi="Times New Roman" w:cs="Times New Roman"/>
          <w:b/>
          <w:bCs/>
          <w:sz w:val="21"/>
          <w:szCs w:val="21"/>
          <w:lang w:eastAsia="zh-CN"/>
        </w:rPr>
        <w:t>22.1.1</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 xml:space="preserve">承包人违约的情形 </w:t>
      </w:r>
      <w:r>
        <w:rPr>
          <w:rFonts w:ascii="宋体" w:eastAsia="宋体" w:hAnsi="宋体" w:cs="宋体"/>
          <w:spacing w:val="-2"/>
          <w:sz w:val="21"/>
          <w:szCs w:val="21"/>
          <w:lang w:eastAsia="zh-CN"/>
        </w:rPr>
        <w:t>在履行合同过程中发生的下列情况属承包人违约：</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(1)</w:t>
      </w:r>
      <w:r>
        <w:rPr>
          <w:lang w:eastAsia="zh-CN"/>
        </w:rPr>
        <w:t>承包人违反第</w:t>
      </w:r>
      <w:r>
        <w:rPr>
          <w:spacing w:val="-46"/>
          <w:lang w:eastAsia="zh-CN"/>
        </w:rPr>
        <w:t xml:space="preserve"> </w:t>
      </w:r>
      <w:r>
        <w:rPr>
          <w:rFonts w:ascii="Times New Roman" w:eastAsia="Times New Roman" w:hAnsi="Times New Roman" w:cs="Times New Roman"/>
          <w:lang w:eastAsia="zh-CN"/>
        </w:rPr>
        <w:t>1.8</w:t>
      </w:r>
      <w:r>
        <w:rPr>
          <w:rFonts w:ascii="Times New Roman" w:eastAsia="Times New Roman" w:hAnsi="Times New Roman" w:cs="Times New Roman"/>
          <w:spacing w:val="7"/>
          <w:lang w:eastAsia="zh-CN"/>
        </w:rPr>
        <w:t xml:space="preserve"> </w:t>
      </w:r>
      <w:r>
        <w:rPr>
          <w:lang w:eastAsia="zh-CN"/>
        </w:rPr>
        <w:t>款或第</w:t>
      </w:r>
      <w:r>
        <w:rPr>
          <w:spacing w:val="-46"/>
          <w:lang w:eastAsia="zh-CN"/>
        </w:rPr>
        <w:t xml:space="preserve"> </w:t>
      </w:r>
      <w:r>
        <w:rPr>
          <w:rFonts w:ascii="Times New Roman" w:eastAsia="Times New Roman" w:hAnsi="Times New Roman" w:cs="Times New Roman"/>
          <w:lang w:eastAsia="zh-CN"/>
        </w:rPr>
        <w:t>4.3</w:t>
      </w:r>
      <w:r>
        <w:rPr>
          <w:rFonts w:ascii="Times New Roman" w:eastAsia="Times New Roman" w:hAnsi="Times New Roman" w:cs="Times New Roman"/>
          <w:spacing w:val="4"/>
          <w:lang w:eastAsia="zh-CN"/>
        </w:rPr>
        <w:t xml:space="preserve"> </w:t>
      </w:r>
      <w:r>
        <w:rPr>
          <w:spacing w:val="-5"/>
          <w:lang w:eastAsia="zh-CN"/>
        </w:rPr>
        <w:t>款的约定，私自将合同的全部或部分权利转让给其他人，或私自</w:t>
      </w:r>
      <w:r>
        <w:rPr>
          <w:lang w:eastAsia="zh-CN"/>
        </w:rPr>
        <w:t>将合同的全部或部分义务转移给其他人；</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(2)</w:t>
      </w:r>
      <w:r>
        <w:rPr>
          <w:lang w:eastAsia="zh-CN"/>
        </w:rPr>
        <w:t>承包人违反第</w:t>
      </w:r>
      <w:r>
        <w:rPr>
          <w:spacing w:val="-41"/>
          <w:lang w:eastAsia="zh-CN"/>
        </w:rPr>
        <w:t xml:space="preserve"> </w:t>
      </w:r>
      <w:r>
        <w:rPr>
          <w:rFonts w:ascii="Times New Roman" w:eastAsia="Times New Roman" w:hAnsi="Times New Roman" w:cs="Times New Roman"/>
          <w:lang w:eastAsia="zh-CN"/>
        </w:rPr>
        <w:t>5.3</w:t>
      </w:r>
      <w:r>
        <w:rPr>
          <w:rFonts w:ascii="Times New Roman" w:eastAsia="Times New Roman" w:hAnsi="Times New Roman" w:cs="Times New Roman"/>
          <w:spacing w:val="12"/>
          <w:lang w:eastAsia="zh-CN"/>
        </w:rPr>
        <w:t xml:space="preserve"> </w:t>
      </w:r>
      <w:r>
        <w:rPr>
          <w:lang w:eastAsia="zh-CN"/>
        </w:rPr>
        <w:t>款或第</w:t>
      </w:r>
      <w:r>
        <w:rPr>
          <w:spacing w:val="-41"/>
          <w:lang w:eastAsia="zh-CN"/>
        </w:rPr>
        <w:t xml:space="preserve"> </w:t>
      </w:r>
      <w:r>
        <w:rPr>
          <w:rFonts w:ascii="Times New Roman" w:eastAsia="Times New Roman" w:hAnsi="Times New Roman" w:cs="Times New Roman"/>
          <w:lang w:eastAsia="zh-CN"/>
        </w:rPr>
        <w:t>6.4</w:t>
      </w:r>
      <w:r>
        <w:rPr>
          <w:rFonts w:ascii="Times New Roman" w:eastAsia="Times New Roman" w:hAnsi="Times New Roman" w:cs="Times New Roman"/>
          <w:spacing w:val="8"/>
          <w:lang w:eastAsia="zh-CN"/>
        </w:rPr>
        <w:t xml:space="preserve"> </w:t>
      </w:r>
      <w:r>
        <w:rPr>
          <w:spacing w:val="-6"/>
          <w:lang w:eastAsia="zh-CN"/>
        </w:rPr>
        <w:t>款的约定，未经监理人批准，私自将已按合同约定进入施工场地</w:t>
      </w:r>
      <w:r>
        <w:rPr>
          <w:lang w:eastAsia="zh-CN"/>
        </w:rPr>
        <w:t>的施工设备、临时设施或材料撤离施工场地；</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(3)</w:t>
      </w:r>
      <w:r>
        <w:rPr>
          <w:lang w:eastAsia="zh-CN"/>
        </w:rPr>
        <w:t xml:space="preserve">承包人违反第 </w:t>
      </w:r>
      <w:r>
        <w:rPr>
          <w:rFonts w:ascii="Times New Roman" w:eastAsia="Times New Roman" w:hAnsi="Times New Roman" w:cs="Times New Roman"/>
          <w:lang w:eastAsia="zh-CN"/>
        </w:rPr>
        <w:t>5.4</w:t>
      </w:r>
      <w:r>
        <w:rPr>
          <w:rFonts w:ascii="Times New Roman" w:eastAsia="Times New Roman" w:hAnsi="Times New Roman" w:cs="Times New Roman"/>
          <w:spacing w:val="-5"/>
          <w:lang w:eastAsia="zh-CN"/>
        </w:rPr>
        <w:t xml:space="preserve"> </w:t>
      </w:r>
      <w:r>
        <w:rPr>
          <w:lang w:eastAsia="zh-CN"/>
        </w:rPr>
        <w:t>款的约定使用了不合格材料或工程设备，工程质量达不到标准要求，又拒绝清除不合格工程；</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(4)</w:t>
      </w:r>
      <w:r>
        <w:rPr>
          <w:lang w:eastAsia="zh-CN"/>
        </w:rPr>
        <w:t>承包人未能按合同进度计划及时完成合同约定的工作，已造成或预期造成工期延误；</w:t>
      </w:r>
    </w:p>
    <w:p w:rsidR="005A6ACC" w:rsidRDefault="0008264D">
      <w:pPr>
        <w:pStyle w:val="a4"/>
        <w:spacing w:line="360" w:lineRule="auto"/>
        <w:ind w:left="0" w:firstLineChars="200" w:firstLine="420"/>
        <w:jc w:val="both"/>
        <w:rPr>
          <w:spacing w:val="-2"/>
          <w:lang w:eastAsia="zh-CN"/>
        </w:rPr>
      </w:pPr>
      <w:r>
        <w:rPr>
          <w:rFonts w:ascii="Times New Roman" w:eastAsia="Times New Roman" w:hAnsi="Times New Roman" w:cs="Times New Roman"/>
          <w:lang w:eastAsia="zh-CN"/>
        </w:rPr>
        <w:t>(5)</w:t>
      </w:r>
      <w:r>
        <w:rPr>
          <w:lang w:eastAsia="zh-CN"/>
        </w:rPr>
        <w:t>承包人在缺陷责任期</w:t>
      </w:r>
      <w:r>
        <w:rPr>
          <w:rFonts w:ascii="Times New Roman" w:eastAsia="Times New Roman" w:hAnsi="Times New Roman" w:cs="Times New Roman"/>
          <w:lang w:eastAsia="zh-CN"/>
        </w:rPr>
        <w:t>(</w:t>
      </w:r>
      <w:r>
        <w:rPr>
          <w:lang w:eastAsia="zh-CN"/>
        </w:rPr>
        <w:t>工程质量保修期</w:t>
      </w:r>
      <w:r>
        <w:rPr>
          <w:rFonts w:ascii="Times New Roman" w:eastAsia="Times New Roman" w:hAnsi="Times New Roman" w:cs="Times New Roman"/>
          <w:lang w:eastAsia="zh-CN"/>
        </w:rPr>
        <w:t>)</w:t>
      </w:r>
      <w:r>
        <w:rPr>
          <w:lang w:eastAsia="zh-CN"/>
        </w:rPr>
        <w:t>内，未能对合同工程完工验收鉴定书所列的缺陷清单</w:t>
      </w:r>
      <w:r>
        <w:rPr>
          <w:spacing w:val="-2"/>
          <w:lang w:eastAsia="zh-CN"/>
        </w:rPr>
        <w:t>的内容或缺陷责任期</w:t>
      </w:r>
      <w:r>
        <w:rPr>
          <w:rFonts w:ascii="Times New Roman" w:eastAsia="Times New Roman" w:hAnsi="Times New Roman" w:cs="Times New Roman"/>
          <w:spacing w:val="-2"/>
          <w:lang w:eastAsia="zh-CN"/>
        </w:rPr>
        <w:t>(</w:t>
      </w:r>
      <w:r>
        <w:rPr>
          <w:spacing w:val="-2"/>
          <w:lang w:eastAsia="zh-CN"/>
        </w:rPr>
        <w:t>工程质量保修期</w:t>
      </w:r>
      <w:r>
        <w:rPr>
          <w:rFonts w:ascii="Times New Roman" w:eastAsia="Times New Roman" w:hAnsi="Times New Roman" w:cs="Times New Roman"/>
          <w:spacing w:val="-2"/>
          <w:lang w:eastAsia="zh-CN"/>
        </w:rPr>
        <w:t>)</w:t>
      </w:r>
      <w:r>
        <w:rPr>
          <w:spacing w:val="-2"/>
          <w:lang w:eastAsia="zh-CN"/>
        </w:rPr>
        <w:t>内发生的缺陷进行修复，而又拒绝按监理人指示再进行修补；</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(6)</w:t>
      </w:r>
      <w:r>
        <w:rPr>
          <w:lang w:eastAsia="zh-CN"/>
        </w:rPr>
        <w:t>承包人无法继续履行或明确表示不履行或实质上已停止履行合同；</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(7)</w:t>
      </w:r>
      <w:r>
        <w:rPr>
          <w:lang w:eastAsia="zh-CN"/>
        </w:rPr>
        <w:t>承包人不按合同约定履行义务的其它情况。</w:t>
      </w:r>
    </w:p>
    <w:p w:rsidR="005A6ACC" w:rsidRDefault="0008264D">
      <w:pPr>
        <w:tabs>
          <w:tab w:val="left" w:pos="1297"/>
        </w:tabs>
        <w:spacing w:line="360" w:lineRule="auto"/>
        <w:ind w:firstLineChars="200" w:firstLine="422"/>
        <w:jc w:val="both"/>
        <w:rPr>
          <w:rFonts w:ascii="宋体" w:eastAsia="宋体" w:hAnsi="宋体" w:cs="宋体"/>
          <w:sz w:val="21"/>
          <w:szCs w:val="21"/>
          <w:lang w:eastAsia="zh-CN"/>
        </w:rPr>
      </w:pPr>
      <w:bookmarkStart w:id="296" w:name="22.1.2__对承包人违约的处理"/>
      <w:bookmarkEnd w:id="296"/>
      <w:r>
        <w:rPr>
          <w:rFonts w:ascii="Times New Roman" w:eastAsia="Times New Roman" w:hAnsi="Times New Roman" w:cs="Times New Roman"/>
          <w:b/>
          <w:bCs/>
          <w:sz w:val="21"/>
          <w:szCs w:val="21"/>
          <w:lang w:eastAsia="zh-CN"/>
        </w:rPr>
        <w:t>22.1.2</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对承包人违约的处理</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1</w:t>
      </w:r>
      <w:r>
        <w:rPr>
          <w:lang w:eastAsia="zh-CN"/>
        </w:rPr>
        <w:t>）承包人发生第</w:t>
      </w:r>
      <w:r>
        <w:rPr>
          <w:spacing w:val="36"/>
          <w:lang w:eastAsia="zh-CN"/>
        </w:rPr>
        <w:t xml:space="preserve"> </w:t>
      </w:r>
      <w:r>
        <w:rPr>
          <w:rFonts w:ascii="Times New Roman" w:eastAsia="Times New Roman" w:hAnsi="Times New Roman" w:cs="Times New Roman"/>
          <w:lang w:eastAsia="zh-CN"/>
        </w:rPr>
        <w:t>22.1.1</w:t>
      </w:r>
      <w:r>
        <w:rPr>
          <w:lang w:eastAsia="zh-CN"/>
        </w:rPr>
        <w:t>（</w:t>
      </w:r>
      <w:r>
        <w:rPr>
          <w:rFonts w:ascii="Times New Roman" w:eastAsia="Times New Roman" w:hAnsi="Times New Roman" w:cs="Times New Roman"/>
          <w:lang w:eastAsia="zh-CN"/>
        </w:rPr>
        <w:t>6</w:t>
      </w:r>
      <w:r>
        <w:rPr>
          <w:lang w:eastAsia="zh-CN"/>
        </w:rPr>
        <w:t>）目约定的违约情况时，发包人可通知承包人立即解除合同，并按有关法律处理。</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2</w:t>
      </w:r>
      <w:r>
        <w:rPr>
          <w:lang w:eastAsia="zh-CN"/>
        </w:rPr>
        <w:t>）承包人发生除第</w:t>
      </w:r>
      <w:r>
        <w:rPr>
          <w:spacing w:val="36"/>
          <w:lang w:eastAsia="zh-CN"/>
        </w:rPr>
        <w:t xml:space="preserve"> </w:t>
      </w:r>
      <w:r>
        <w:rPr>
          <w:rFonts w:ascii="Times New Roman" w:eastAsia="Times New Roman" w:hAnsi="Times New Roman" w:cs="Times New Roman"/>
          <w:lang w:eastAsia="zh-CN"/>
        </w:rPr>
        <w:t>22.1.1</w:t>
      </w:r>
      <w:r>
        <w:rPr>
          <w:lang w:eastAsia="zh-CN"/>
        </w:rPr>
        <w:t>（</w:t>
      </w:r>
      <w:r>
        <w:rPr>
          <w:rFonts w:ascii="Times New Roman" w:eastAsia="Times New Roman" w:hAnsi="Times New Roman" w:cs="Times New Roman"/>
          <w:lang w:eastAsia="zh-CN"/>
        </w:rPr>
        <w:t>6</w:t>
      </w:r>
      <w:r>
        <w:rPr>
          <w:lang w:eastAsia="zh-CN"/>
        </w:rPr>
        <w:t>）目约定以外的其他违约情况时，监理人可向承包人发出整改通知，要求其在指定的期限内改正。承包人应承担其违约所引起的费用增加和（或）工期延误。</w:t>
      </w:r>
    </w:p>
    <w:p w:rsidR="005A6ACC" w:rsidRDefault="0008264D">
      <w:pPr>
        <w:pStyle w:val="a4"/>
        <w:spacing w:line="360" w:lineRule="auto"/>
        <w:ind w:left="0" w:firstLineChars="200" w:firstLine="408"/>
        <w:jc w:val="both"/>
        <w:rPr>
          <w:lang w:eastAsia="zh-CN"/>
        </w:rPr>
      </w:pPr>
      <w:r>
        <w:rPr>
          <w:spacing w:val="-3"/>
          <w:lang w:eastAsia="zh-CN"/>
        </w:rPr>
        <w:t>（</w:t>
      </w:r>
      <w:r>
        <w:rPr>
          <w:rFonts w:ascii="Times New Roman" w:eastAsia="Times New Roman" w:hAnsi="Times New Roman" w:cs="Times New Roman"/>
          <w:spacing w:val="-3"/>
          <w:lang w:eastAsia="zh-CN"/>
        </w:rPr>
        <w:t>3</w:t>
      </w:r>
      <w:r>
        <w:rPr>
          <w:spacing w:val="-3"/>
          <w:lang w:eastAsia="zh-CN"/>
        </w:rPr>
        <w:t>）经检查证明承包人已采取了有效措施纠正违约行为，具备复工条件的，可由监理人签发复</w:t>
      </w:r>
      <w:r>
        <w:rPr>
          <w:lang w:eastAsia="zh-CN"/>
        </w:rPr>
        <w:t>工通知复工。</w:t>
      </w:r>
    </w:p>
    <w:p w:rsidR="005A6ACC" w:rsidRDefault="0008264D">
      <w:pPr>
        <w:tabs>
          <w:tab w:val="left" w:pos="1297"/>
        </w:tabs>
        <w:spacing w:line="360" w:lineRule="auto"/>
        <w:ind w:firstLineChars="200" w:firstLine="422"/>
        <w:jc w:val="both"/>
        <w:rPr>
          <w:rFonts w:ascii="宋体" w:eastAsia="宋体" w:hAnsi="宋体" w:cs="宋体"/>
          <w:sz w:val="21"/>
          <w:szCs w:val="21"/>
          <w:lang w:eastAsia="zh-CN"/>
        </w:rPr>
      </w:pPr>
      <w:bookmarkStart w:id="297" w:name="22.1.3__承包人违约解除合同"/>
      <w:bookmarkEnd w:id="297"/>
      <w:r>
        <w:rPr>
          <w:rFonts w:ascii="Times New Roman" w:eastAsia="Times New Roman" w:hAnsi="Times New Roman" w:cs="Times New Roman"/>
          <w:b/>
          <w:bCs/>
          <w:sz w:val="21"/>
          <w:szCs w:val="21"/>
          <w:lang w:eastAsia="zh-CN"/>
        </w:rPr>
        <w:t>22.1.3</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承包人违约解除合同</w:t>
      </w:r>
    </w:p>
    <w:p w:rsidR="005A6ACC" w:rsidRDefault="0008264D">
      <w:pPr>
        <w:pStyle w:val="a4"/>
        <w:spacing w:line="360" w:lineRule="auto"/>
        <w:ind w:left="0" w:firstLineChars="200" w:firstLine="420"/>
        <w:jc w:val="both"/>
        <w:rPr>
          <w:lang w:eastAsia="zh-CN"/>
        </w:rPr>
      </w:pPr>
      <w:r>
        <w:rPr>
          <w:lang w:eastAsia="zh-CN"/>
        </w:rPr>
        <w:t xml:space="preserve">监理人发出整改通知 </w:t>
      </w:r>
      <w:r>
        <w:rPr>
          <w:rFonts w:ascii="Times New Roman" w:eastAsia="Times New Roman" w:hAnsi="Times New Roman" w:cs="Times New Roman"/>
          <w:lang w:eastAsia="zh-CN"/>
        </w:rPr>
        <w:t>28</w:t>
      </w:r>
      <w:r>
        <w:rPr>
          <w:rFonts w:ascii="Times New Roman" w:eastAsia="Times New Roman" w:hAnsi="Times New Roman" w:cs="Times New Roman"/>
          <w:spacing w:val="37"/>
          <w:lang w:eastAsia="zh-CN"/>
        </w:rPr>
        <w:t xml:space="preserve"> </w:t>
      </w:r>
      <w:r>
        <w:rPr>
          <w:lang w:eastAsia="zh-CN"/>
        </w:rPr>
        <w:t>天后，承包人仍不纠正违约行为的，发包人可向承包人发出解除合同</w:t>
      </w:r>
      <w:r>
        <w:rPr>
          <w:spacing w:val="-1"/>
          <w:lang w:eastAsia="zh-CN"/>
        </w:rPr>
        <w:t>通知。合同解除后，发包人可派员进驻施工场地，另行组织人员或委托其他承包人施工。发包人因继续完成该工程的需要，有权扣留使用承包人在现场的材料、设备和临时设施。但发包人的这一行</w:t>
      </w:r>
      <w:r>
        <w:rPr>
          <w:lang w:eastAsia="zh-CN"/>
        </w:rPr>
        <w:t>动不免除承包人应承担的违约责任，也不影响发包人根据合同约定享有的索赔权利。</w:t>
      </w:r>
    </w:p>
    <w:p w:rsidR="005A6ACC" w:rsidRDefault="0008264D">
      <w:pPr>
        <w:tabs>
          <w:tab w:val="left" w:pos="1297"/>
        </w:tabs>
        <w:spacing w:line="360" w:lineRule="auto"/>
        <w:ind w:firstLineChars="200" w:firstLine="422"/>
        <w:jc w:val="both"/>
        <w:rPr>
          <w:rFonts w:ascii="宋体" w:eastAsia="宋体" w:hAnsi="宋体" w:cs="宋体"/>
          <w:sz w:val="21"/>
          <w:szCs w:val="21"/>
          <w:lang w:eastAsia="zh-CN"/>
        </w:rPr>
      </w:pPr>
      <w:bookmarkStart w:id="298" w:name="22.1.4__合同解除后的估价、付款和结清"/>
      <w:bookmarkEnd w:id="298"/>
      <w:r>
        <w:rPr>
          <w:rFonts w:ascii="Times New Roman" w:eastAsia="Times New Roman" w:hAnsi="Times New Roman" w:cs="Times New Roman"/>
          <w:b/>
          <w:bCs/>
          <w:sz w:val="21"/>
          <w:szCs w:val="21"/>
          <w:lang w:eastAsia="zh-CN"/>
        </w:rPr>
        <w:t>22.1.4</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合同解除后的估价、付款和结清</w:t>
      </w:r>
    </w:p>
    <w:p w:rsidR="005A6ACC" w:rsidRDefault="0008264D">
      <w:pPr>
        <w:pStyle w:val="a4"/>
        <w:spacing w:line="360" w:lineRule="auto"/>
        <w:ind w:left="0" w:firstLineChars="200" w:firstLine="400"/>
        <w:jc w:val="both"/>
        <w:rPr>
          <w:lang w:eastAsia="zh-CN"/>
        </w:rPr>
      </w:pPr>
      <w:r>
        <w:rPr>
          <w:spacing w:val="-5"/>
          <w:lang w:eastAsia="zh-CN"/>
        </w:rPr>
        <w:t>（</w:t>
      </w:r>
      <w:r>
        <w:rPr>
          <w:rFonts w:ascii="Times New Roman" w:eastAsia="Times New Roman" w:hAnsi="Times New Roman" w:cs="Times New Roman"/>
          <w:spacing w:val="-5"/>
          <w:lang w:eastAsia="zh-CN"/>
        </w:rPr>
        <w:t>1</w:t>
      </w:r>
      <w:r>
        <w:rPr>
          <w:spacing w:val="-5"/>
          <w:lang w:eastAsia="zh-CN"/>
        </w:rPr>
        <w:t xml:space="preserve">）合同解除后，监理人按第 </w:t>
      </w:r>
      <w:r>
        <w:rPr>
          <w:rFonts w:ascii="Times New Roman" w:eastAsia="Times New Roman" w:hAnsi="Times New Roman" w:cs="Times New Roman"/>
          <w:lang w:eastAsia="zh-CN"/>
        </w:rPr>
        <w:t>3.5</w:t>
      </w:r>
      <w:r>
        <w:rPr>
          <w:rFonts w:ascii="Times New Roman" w:eastAsia="Times New Roman" w:hAnsi="Times New Roman" w:cs="Times New Roman"/>
          <w:spacing w:val="15"/>
          <w:lang w:eastAsia="zh-CN"/>
        </w:rPr>
        <w:t xml:space="preserve"> </w:t>
      </w:r>
      <w:r>
        <w:rPr>
          <w:spacing w:val="-3"/>
          <w:lang w:eastAsia="zh-CN"/>
        </w:rPr>
        <w:t>款商定或确定承包人实际完成工作的价值，以及承包人已提</w:t>
      </w:r>
      <w:r>
        <w:rPr>
          <w:lang w:eastAsia="zh-CN"/>
        </w:rPr>
        <w:t>供的材料、施工设备、工程设备和临时工程等的价值。</w:t>
      </w:r>
    </w:p>
    <w:p w:rsidR="005A6ACC" w:rsidRDefault="0008264D">
      <w:pPr>
        <w:pStyle w:val="a4"/>
        <w:spacing w:line="360" w:lineRule="auto"/>
        <w:ind w:left="0" w:firstLineChars="200" w:firstLine="408"/>
        <w:jc w:val="both"/>
        <w:rPr>
          <w:lang w:eastAsia="zh-CN"/>
        </w:rPr>
      </w:pPr>
      <w:r>
        <w:rPr>
          <w:spacing w:val="-3"/>
          <w:lang w:eastAsia="zh-CN"/>
        </w:rPr>
        <w:t>（</w:t>
      </w:r>
      <w:r>
        <w:rPr>
          <w:rFonts w:ascii="Times New Roman" w:eastAsia="Times New Roman" w:hAnsi="Times New Roman" w:cs="Times New Roman"/>
          <w:spacing w:val="-3"/>
          <w:lang w:eastAsia="zh-CN"/>
        </w:rPr>
        <w:t>2</w:t>
      </w:r>
      <w:r>
        <w:rPr>
          <w:spacing w:val="-3"/>
          <w:lang w:eastAsia="zh-CN"/>
        </w:rPr>
        <w:t>）合同解除后，发包人应暂停对承包人的一切付款，查清各项付款和已扣款金额，包括承包</w:t>
      </w:r>
      <w:r>
        <w:rPr>
          <w:lang w:eastAsia="zh-CN"/>
        </w:rPr>
        <w:t>人应支付的违约金。</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3</w:t>
      </w:r>
      <w:r>
        <w:rPr>
          <w:lang w:eastAsia="zh-CN"/>
        </w:rPr>
        <w:t xml:space="preserve">）合同解除后，发包人应按第 </w:t>
      </w:r>
      <w:r>
        <w:rPr>
          <w:rFonts w:ascii="Times New Roman" w:eastAsia="Times New Roman" w:hAnsi="Times New Roman" w:cs="Times New Roman"/>
          <w:lang w:eastAsia="zh-CN"/>
        </w:rPr>
        <w:t>23.4</w:t>
      </w:r>
      <w:r>
        <w:rPr>
          <w:rFonts w:ascii="Times New Roman" w:eastAsia="Times New Roman" w:hAnsi="Times New Roman" w:cs="Times New Roman"/>
          <w:spacing w:val="32"/>
          <w:lang w:eastAsia="zh-CN"/>
        </w:rPr>
        <w:t xml:space="preserve"> </w:t>
      </w:r>
      <w:r>
        <w:rPr>
          <w:lang w:eastAsia="zh-CN"/>
        </w:rPr>
        <w:t>款的约定向承包人索赔由于解除合同给发包人造成的</w:t>
      </w:r>
      <w:r>
        <w:rPr>
          <w:lang w:eastAsia="zh-CN"/>
        </w:rPr>
        <w:lastRenderedPageBreak/>
        <w:t>损失。</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4</w:t>
      </w:r>
      <w:r>
        <w:rPr>
          <w:lang w:eastAsia="zh-CN"/>
        </w:rPr>
        <w:t>）合同双方确认上述往来款项后，出具最终结清付款证书，结清全部合同款项。</w:t>
      </w:r>
    </w:p>
    <w:p w:rsidR="005A6ACC" w:rsidRDefault="0008264D">
      <w:pPr>
        <w:pStyle w:val="a4"/>
        <w:spacing w:line="360" w:lineRule="auto"/>
        <w:ind w:left="0" w:firstLineChars="200" w:firstLine="400"/>
        <w:jc w:val="both"/>
        <w:rPr>
          <w:rFonts w:cs="宋体"/>
          <w:sz w:val="28"/>
          <w:szCs w:val="28"/>
          <w:lang w:eastAsia="zh-CN"/>
        </w:rPr>
      </w:pPr>
      <w:r>
        <w:rPr>
          <w:spacing w:val="-5"/>
          <w:lang w:eastAsia="zh-CN"/>
        </w:rPr>
        <w:t>（</w:t>
      </w:r>
      <w:r>
        <w:rPr>
          <w:rFonts w:ascii="Times New Roman" w:eastAsia="Times New Roman" w:hAnsi="Times New Roman" w:cs="Times New Roman"/>
          <w:spacing w:val="-5"/>
          <w:lang w:eastAsia="zh-CN"/>
        </w:rPr>
        <w:t>5</w:t>
      </w:r>
      <w:r>
        <w:rPr>
          <w:spacing w:val="-5"/>
          <w:lang w:eastAsia="zh-CN"/>
        </w:rPr>
        <w:t xml:space="preserve">）发包人和承包人未能就解除合同后的结清达成一致而形成争议的，按第 </w:t>
      </w:r>
      <w:r>
        <w:rPr>
          <w:rFonts w:ascii="Times New Roman" w:eastAsia="Times New Roman" w:hAnsi="Times New Roman" w:cs="Times New Roman"/>
          <w:lang w:eastAsia="zh-CN"/>
        </w:rPr>
        <w:t xml:space="preserve">24 </w:t>
      </w:r>
      <w:r>
        <w:rPr>
          <w:rFonts w:ascii="Times New Roman" w:eastAsia="Times New Roman" w:hAnsi="Times New Roman" w:cs="Times New Roman"/>
          <w:spacing w:val="9"/>
          <w:lang w:eastAsia="zh-CN"/>
        </w:rPr>
        <w:t xml:space="preserve"> </w:t>
      </w:r>
      <w:r>
        <w:rPr>
          <w:spacing w:val="-3"/>
          <w:lang w:eastAsia="zh-CN"/>
        </w:rPr>
        <w:t>条的约定办理。</w:t>
      </w:r>
    </w:p>
    <w:p w:rsidR="005A6ACC" w:rsidRDefault="0008264D">
      <w:pPr>
        <w:tabs>
          <w:tab w:val="left" w:pos="1297"/>
        </w:tabs>
        <w:spacing w:line="360" w:lineRule="auto"/>
        <w:ind w:firstLineChars="200" w:firstLine="422"/>
        <w:jc w:val="both"/>
        <w:rPr>
          <w:lang w:eastAsia="zh-CN"/>
        </w:rPr>
      </w:pPr>
      <w:bookmarkStart w:id="299" w:name="22.1.5__协议利益的转让"/>
      <w:bookmarkEnd w:id="299"/>
      <w:r>
        <w:rPr>
          <w:rFonts w:ascii="Times New Roman" w:eastAsia="Times New Roman" w:hAnsi="Times New Roman" w:cs="Times New Roman"/>
          <w:b/>
          <w:bCs/>
          <w:sz w:val="21"/>
          <w:szCs w:val="21"/>
          <w:lang w:eastAsia="zh-CN"/>
        </w:rPr>
        <w:t>22.1.5</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 xml:space="preserve">协议利益的转让 </w:t>
      </w:r>
      <w:r>
        <w:rPr>
          <w:rFonts w:ascii="宋体" w:eastAsia="宋体" w:hAnsi="宋体" w:cs="宋体"/>
          <w:spacing w:val="-1"/>
          <w:sz w:val="21"/>
          <w:szCs w:val="21"/>
          <w:lang w:eastAsia="zh-CN"/>
        </w:rPr>
        <w:t>因承包人违约解除合同的，发包人有权要求承包人将其为实施合同而签订的材料和设备的订货</w:t>
      </w:r>
      <w:r>
        <w:rPr>
          <w:lang w:eastAsia="zh-CN"/>
        </w:rPr>
        <w:t>协议或任何服务协议利益转让给发包人，并在解除合同后的</w:t>
      </w:r>
      <w:r>
        <w:rPr>
          <w:lang w:eastAsia="zh-CN"/>
        </w:rPr>
        <w:t xml:space="preserve"> </w:t>
      </w:r>
      <w:r>
        <w:rPr>
          <w:rFonts w:ascii="Times New Roman" w:eastAsia="Times New Roman" w:hAnsi="Times New Roman" w:cs="Times New Roman"/>
          <w:lang w:eastAsia="zh-CN"/>
        </w:rPr>
        <w:t>14</w:t>
      </w:r>
      <w:r>
        <w:rPr>
          <w:rFonts w:ascii="Times New Roman" w:eastAsia="Times New Roman" w:hAnsi="Times New Roman" w:cs="Times New Roman"/>
          <w:spacing w:val="-5"/>
          <w:lang w:eastAsia="zh-CN"/>
        </w:rPr>
        <w:t xml:space="preserve"> </w:t>
      </w:r>
      <w:r>
        <w:rPr>
          <w:lang w:eastAsia="zh-CN"/>
        </w:rPr>
        <w:t>天内，依法办理转让手续。</w:t>
      </w:r>
    </w:p>
    <w:p w:rsidR="005A6ACC" w:rsidRDefault="0008264D">
      <w:pPr>
        <w:tabs>
          <w:tab w:val="left" w:pos="1297"/>
        </w:tabs>
        <w:spacing w:line="360" w:lineRule="auto"/>
        <w:ind w:firstLineChars="200" w:firstLine="422"/>
        <w:jc w:val="both"/>
        <w:rPr>
          <w:lang w:eastAsia="zh-CN"/>
        </w:rPr>
      </w:pPr>
      <w:bookmarkStart w:id="300" w:name="22.1.6__紧急情况下无能力或不愿进行抢救"/>
      <w:bookmarkEnd w:id="300"/>
      <w:r>
        <w:rPr>
          <w:rFonts w:ascii="Times New Roman" w:eastAsia="Times New Roman" w:hAnsi="Times New Roman" w:cs="Times New Roman"/>
          <w:b/>
          <w:bCs/>
          <w:sz w:val="21"/>
          <w:szCs w:val="21"/>
          <w:lang w:eastAsia="zh-CN"/>
        </w:rPr>
        <w:t>22.1.6</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 xml:space="preserve">紧急情况下无能力或不愿进行抢救 </w:t>
      </w:r>
      <w:r>
        <w:rPr>
          <w:rFonts w:ascii="宋体" w:eastAsia="宋体" w:hAnsi="宋体" w:cs="宋体"/>
          <w:spacing w:val="-1"/>
          <w:sz w:val="21"/>
          <w:szCs w:val="21"/>
          <w:lang w:eastAsia="zh-CN"/>
        </w:rPr>
        <w:t>在工程实施期间或缺陷责任期内发生危及工程安全的事件，监理人通知承包人进行抢救，承包</w:t>
      </w:r>
      <w:r>
        <w:rPr>
          <w:spacing w:val="-1"/>
          <w:lang w:eastAsia="zh-CN"/>
        </w:rPr>
        <w:t>人声明无能力或不愿立即执行的，发包人有权雇佣其他人员进行抢救。此类抢救按合同约定属于承</w:t>
      </w:r>
      <w:r>
        <w:rPr>
          <w:spacing w:val="-20"/>
          <w:lang w:eastAsia="zh-CN"/>
        </w:rPr>
        <w:t xml:space="preserve"> </w:t>
      </w:r>
      <w:r>
        <w:rPr>
          <w:lang w:eastAsia="zh-CN"/>
        </w:rPr>
        <w:t>包人义务的，由此发生的金额和（或）工期延误由承包人承担。</w:t>
      </w:r>
    </w:p>
    <w:p w:rsidR="005A6ACC" w:rsidRDefault="0008264D">
      <w:pPr>
        <w:spacing w:line="360" w:lineRule="auto"/>
        <w:ind w:firstLineChars="200" w:firstLine="422"/>
        <w:jc w:val="both"/>
        <w:rPr>
          <w:rFonts w:ascii="宋体" w:eastAsia="宋体" w:hAnsi="宋体" w:cs="宋体"/>
          <w:sz w:val="21"/>
          <w:szCs w:val="21"/>
          <w:lang w:eastAsia="zh-CN"/>
        </w:rPr>
      </w:pPr>
      <w:bookmarkStart w:id="301" w:name="22.2_发包人违约"/>
      <w:bookmarkEnd w:id="301"/>
      <w:r>
        <w:rPr>
          <w:rFonts w:ascii="Times New Roman" w:eastAsia="Times New Roman" w:hAnsi="Times New Roman" w:cs="Times New Roman"/>
          <w:b/>
          <w:bCs/>
          <w:sz w:val="21"/>
          <w:szCs w:val="21"/>
          <w:lang w:eastAsia="zh-CN"/>
        </w:rPr>
        <w:t xml:space="preserve">22.2 </w:t>
      </w:r>
      <w:r>
        <w:rPr>
          <w:rFonts w:ascii="Times New Roman" w:eastAsia="Times New Roman" w:hAnsi="Times New Roman" w:cs="Times New Roman"/>
          <w:b/>
          <w:bCs/>
          <w:spacing w:val="1"/>
          <w:sz w:val="21"/>
          <w:szCs w:val="21"/>
          <w:lang w:eastAsia="zh-CN"/>
        </w:rPr>
        <w:t xml:space="preserve"> </w:t>
      </w:r>
      <w:r>
        <w:rPr>
          <w:rFonts w:ascii="宋体" w:eastAsia="宋体" w:hAnsi="宋体" w:cs="宋体"/>
          <w:b/>
          <w:bCs/>
          <w:sz w:val="21"/>
          <w:szCs w:val="21"/>
          <w:lang w:eastAsia="zh-CN"/>
        </w:rPr>
        <w:t>发包人违约</w:t>
      </w:r>
    </w:p>
    <w:p w:rsidR="005A6ACC" w:rsidRDefault="0008264D">
      <w:pPr>
        <w:tabs>
          <w:tab w:val="left" w:pos="1297"/>
        </w:tabs>
        <w:spacing w:line="360" w:lineRule="auto"/>
        <w:ind w:firstLineChars="200" w:firstLine="422"/>
        <w:jc w:val="both"/>
        <w:rPr>
          <w:rFonts w:ascii="宋体" w:eastAsia="宋体" w:hAnsi="宋体" w:cs="宋体"/>
          <w:sz w:val="21"/>
          <w:szCs w:val="21"/>
          <w:lang w:eastAsia="zh-CN"/>
        </w:rPr>
      </w:pPr>
      <w:bookmarkStart w:id="302" w:name="22.2.1__发包人违约的情形"/>
      <w:bookmarkEnd w:id="302"/>
      <w:r>
        <w:rPr>
          <w:rFonts w:ascii="Times New Roman" w:eastAsia="Times New Roman" w:hAnsi="Times New Roman" w:cs="Times New Roman"/>
          <w:b/>
          <w:bCs/>
          <w:sz w:val="21"/>
          <w:szCs w:val="21"/>
          <w:lang w:eastAsia="zh-CN"/>
        </w:rPr>
        <w:t>22.2.1</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 xml:space="preserve">发包人违约的情形 </w:t>
      </w:r>
      <w:r>
        <w:rPr>
          <w:rFonts w:ascii="宋体" w:eastAsia="宋体" w:hAnsi="宋体" w:cs="宋体"/>
          <w:spacing w:val="-2"/>
          <w:sz w:val="21"/>
          <w:szCs w:val="21"/>
          <w:lang w:eastAsia="zh-CN"/>
        </w:rPr>
        <w:t>在履行合同过程中发生的下列情形，属发包人违约：</w:t>
      </w:r>
    </w:p>
    <w:p w:rsidR="005A6ACC" w:rsidRDefault="0008264D">
      <w:pPr>
        <w:pStyle w:val="a4"/>
        <w:spacing w:line="360" w:lineRule="auto"/>
        <w:ind w:left="0" w:firstLineChars="200" w:firstLine="412"/>
        <w:jc w:val="both"/>
        <w:rPr>
          <w:lang w:eastAsia="zh-CN"/>
        </w:rPr>
      </w:pPr>
      <w:r>
        <w:rPr>
          <w:spacing w:val="-2"/>
          <w:lang w:eastAsia="zh-CN"/>
        </w:rPr>
        <w:t>（</w:t>
      </w:r>
      <w:r>
        <w:rPr>
          <w:rFonts w:ascii="Times New Roman" w:eastAsia="Times New Roman" w:hAnsi="Times New Roman" w:cs="Times New Roman"/>
          <w:spacing w:val="-2"/>
          <w:lang w:eastAsia="zh-CN"/>
        </w:rPr>
        <w:t>1</w:t>
      </w:r>
      <w:r>
        <w:rPr>
          <w:spacing w:val="-2"/>
          <w:lang w:eastAsia="zh-CN"/>
        </w:rPr>
        <w:t>）发包人未能按合同约定支付预付款或合同价款，或拖延、拒绝批准付款申请和支付凭证，</w:t>
      </w:r>
      <w:r>
        <w:rPr>
          <w:lang w:eastAsia="zh-CN"/>
        </w:rPr>
        <w:t>导致付款延误的；</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2</w:t>
      </w:r>
      <w:r>
        <w:rPr>
          <w:lang w:eastAsia="zh-CN"/>
        </w:rPr>
        <w:t>）发包人原因造成停工的；</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3</w:t>
      </w:r>
      <w:r>
        <w:rPr>
          <w:lang w:eastAsia="zh-CN"/>
        </w:rPr>
        <w:t>）监理人无正当理由没有在约定期限内发出复工指示，导致承包人无法复工的；</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4</w:t>
      </w:r>
      <w:r>
        <w:rPr>
          <w:lang w:eastAsia="zh-CN"/>
        </w:rPr>
        <w:t>）发包人无法继续履行或明确表示不履行或实质上已停止履行合同的；</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5</w:t>
      </w:r>
      <w:r>
        <w:rPr>
          <w:lang w:eastAsia="zh-CN"/>
        </w:rPr>
        <w:t>）发包人不履行合同约定其他义务的。</w:t>
      </w:r>
    </w:p>
    <w:p w:rsidR="005A6ACC" w:rsidRDefault="0008264D">
      <w:pPr>
        <w:tabs>
          <w:tab w:val="left" w:pos="1297"/>
        </w:tabs>
        <w:spacing w:line="360" w:lineRule="auto"/>
        <w:ind w:firstLineChars="200" w:firstLine="422"/>
        <w:jc w:val="both"/>
        <w:rPr>
          <w:rFonts w:ascii="宋体" w:eastAsia="宋体" w:hAnsi="宋体" w:cs="宋体"/>
          <w:sz w:val="21"/>
          <w:szCs w:val="21"/>
          <w:lang w:eastAsia="zh-CN"/>
        </w:rPr>
      </w:pPr>
      <w:bookmarkStart w:id="303" w:name="22.2.2__承包人有权暂停施工"/>
      <w:bookmarkEnd w:id="303"/>
      <w:r>
        <w:rPr>
          <w:rFonts w:ascii="Times New Roman" w:eastAsia="Times New Roman" w:hAnsi="Times New Roman" w:cs="Times New Roman"/>
          <w:b/>
          <w:bCs/>
          <w:sz w:val="21"/>
          <w:szCs w:val="21"/>
          <w:lang w:eastAsia="zh-CN"/>
        </w:rPr>
        <w:t>22.2.2</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承包人有权暂停施工</w:t>
      </w:r>
    </w:p>
    <w:p w:rsidR="005A6ACC" w:rsidRDefault="0008264D">
      <w:pPr>
        <w:pStyle w:val="a4"/>
        <w:spacing w:line="360" w:lineRule="auto"/>
        <w:ind w:left="0" w:firstLineChars="200" w:firstLine="420"/>
        <w:jc w:val="both"/>
        <w:rPr>
          <w:lang w:eastAsia="zh-CN"/>
        </w:rPr>
      </w:pPr>
      <w:r>
        <w:rPr>
          <w:lang w:eastAsia="zh-CN"/>
        </w:rPr>
        <w:t>发包人发生除第</w:t>
      </w:r>
      <w:r>
        <w:rPr>
          <w:spacing w:val="-59"/>
          <w:lang w:eastAsia="zh-CN"/>
        </w:rPr>
        <w:t xml:space="preserve"> </w:t>
      </w:r>
      <w:r>
        <w:rPr>
          <w:rFonts w:ascii="Times New Roman" w:eastAsia="Times New Roman" w:hAnsi="Times New Roman" w:cs="Times New Roman"/>
          <w:lang w:eastAsia="zh-CN"/>
        </w:rPr>
        <w:t>22.2.1</w:t>
      </w:r>
      <w:r>
        <w:rPr>
          <w:lang w:eastAsia="zh-CN"/>
        </w:rPr>
        <w:t>（</w:t>
      </w:r>
      <w:r>
        <w:rPr>
          <w:rFonts w:ascii="Times New Roman" w:eastAsia="Times New Roman" w:hAnsi="Times New Roman" w:cs="Times New Roman"/>
          <w:lang w:eastAsia="zh-CN"/>
        </w:rPr>
        <w:t>4</w:t>
      </w:r>
      <w:r>
        <w:rPr>
          <w:lang w:eastAsia="zh-CN"/>
        </w:rPr>
        <w:t xml:space="preserve">）目以外的违约情况时，承包人可向发包人发出通知，要求发包人采取有效措施纠正违约行为。发包人收到承包人通知后的 </w:t>
      </w:r>
      <w:r>
        <w:rPr>
          <w:rFonts w:ascii="Times New Roman" w:eastAsia="Times New Roman" w:hAnsi="Times New Roman" w:cs="Times New Roman"/>
          <w:lang w:eastAsia="zh-CN"/>
        </w:rPr>
        <w:t xml:space="preserve">28 </w:t>
      </w:r>
      <w:r>
        <w:rPr>
          <w:lang w:eastAsia="zh-CN"/>
        </w:rPr>
        <w:t>天内仍不履行合同义务，承包人有权暂</w:t>
      </w:r>
      <w:r>
        <w:rPr>
          <w:spacing w:val="-3"/>
          <w:lang w:eastAsia="zh-CN"/>
        </w:rPr>
        <w:t>停施工，并通知监理人，发包人应承担由此增加的费用和（或）工期延误，并支付承包人合理利润。</w:t>
      </w:r>
    </w:p>
    <w:p w:rsidR="005A6ACC" w:rsidRDefault="0008264D">
      <w:pPr>
        <w:tabs>
          <w:tab w:val="left" w:pos="1297"/>
        </w:tabs>
        <w:spacing w:line="360" w:lineRule="auto"/>
        <w:ind w:firstLineChars="200" w:firstLine="422"/>
        <w:jc w:val="both"/>
        <w:rPr>
          <w:rFonts w:ascii="宋体" w:eastAsia="宋体" w:hAnsi="宋体" w:cs="宋体"/>
          <w:sz w:val="21"/>
          <w:szCs w:val="21"/>
          <w:lang w:eastAsia="zh-CN"/>
        </w:rPr>
      </w:pPr>
      <w:bookmarkStart w:id="304" w:name="22.2.3__发包人违约解除合同"/>
      <w:bookmarkEnd w:id="304"/>
      <w:r>
        <w:rPr>
          <w:rFonts w:ascii="Times New Roman" w:eastAsia="Times New Roman" w:hAnsi="Times New Roman" w:cs="Times New Roman"/>
          <w:b/>
          <w:bCs/>
          <w:sz w:val="21"/>
          <w:szCs w:val="21"/>
          <w:lang w:eastAsia="zh-CN"/>
        </w:rPr>
        <w:t>22.2.3</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发包人违约解除合同</w:t>
      </w:r>
    </w:p>
    <w:p w:rsidR="005A6ACC" w:rsidRDefault="0008264D">
      <w:pPr>
        <w:pStyle w:val="a4"/>
        <w:spacing w:line="360" w:lineRule="auto"/>
        <w:ind w:left="0" w:firstLineChars="200" w:firstLine="416"/>
        <w:jc w:val="both"/>
        <w:rPr>
          <w:lang w:eastAsia="zh-CN"/>
        </w:rPr>
      </w:pPr>
      <w:r>
        <w:rPr>
          <w:spacing w:val="-1"/>
          <w:lang w:eastAsia="zh-CN"/>
        </w:rPr>
        <w:t>（</w:t>
      </w:r>
      <w:r>
        <w:rPr>
          <w:rFonts w:ascii="Times New Roman" w:eastAsia="Times New Roman" w:hAnsi="Times New Roman" w:cs="Times New Roman"/>
          <w:spacing w:val="-1"/>
          <w:lang w:eastAsia="zh-CN"/>
        </w:rPr>
        <w:t>1</w:t>
      </w:r>
      <w:r>
        <w:rPr>
          <w:spacing w:val="-1"/>
          <w:lang w:eastAsia="zh-CN"/>
        </w:rPr>
        <w:t>）发生第</w:t>
      </w:r>
      <w:r>
        <w:rPr>
          <w:spacing w:val="15"/>
          <w:lang w:eastAsia="zh-CN"/>
        </w:rPr>
        <w:t xml:space="preserve"> </w:t>
      </w:r>
      <w:r>
        <w:rPr>
          <w:rFonts w:ascii="Times New Roman" w:eastAsia="Times New Roman" w:hAnsi="Times New Roman" w:cs="Times New Roman"/>
          <w:spacing w:val="-2"/>
          <w:lang w:eastAsia="zh-CN"/>
        </w:rPr>
        <w:t>22.2.1</w:t>
      </w:r>
      <w:r>
        <w:rPr>
          <w:spacing w:val="-2"/>
          <w:lang w:eastAsia="zh-CN"/>
        </w:rPr>
        <w:t>（</w:t>
      </w:r>
      <w:r>
        <w:rPr>
          <w:rFonts w:ascii="Times New Roman" w:eastAsia="Times New Roman" w:hAnsi="Times New Roman" w:cs="Times New Roman"/>
          <w:spacing w:val="-2"/>
          <w:lang w:eastAsia="zh-CN"/>
        </w:rPr>
        <w:t>4</w:t>
      </w:r>
      <w:r>
        <w:rPr>
          <w:spacing w:val="-2"/>
          <w:lang w:eastAsia="zh-CN"/>
        </w:rPr>
        <w:t>）目的违约情况时，承包人可书面通知发包人解除合同。</w:t>
      </w:r>
    </w:p>
    <w:p w:rsidR="005A6ACC" w:rsidRDefault="0008264D">
      <w:pPr>
        <w:pStyle w:val="a4"/>
        <w:spacing w:line="360" w:lineRule="auto"/>
        <w:ind w:left="0" w:firstLineChars="200" w:firstLine="404"/>
        <w:jc w:val="both"/>
        <w:rPr>
          <w:lang w:eastAsia="zh-CN"/>
        </w:rPr>
      </w:pPr>
      <w:r>
        <w:rPr>
          <w:spacing w:val="-4"/>
          <w:lang w:eastAsia="zh-CN"/>
        </w:rPr>
        <w:t>（</w:t>
      </w:r>
      <w:r>
        <w:rPr>
          <w:rFonts w:ascii="Times New Roman" w:eastAsia="Times New Roman" w:hAnsi="Times New Roman" w:cs="Times New Roman"/>
          <w:spacing w:val="-4"/>
          <w:lang w:eastAsia="zh-CN"/>
        </w:rPr>
        <w:t>2</w:t>
      </w:r>
      <w:r>
        <w:rPr>
          <w:spacing w:val="-4"/>
          <w:lang w:eastAsia="zh-CN"/>
        </w:rPr>
        <w:t xml:space="preserve">）承包人按 </w:t>
      </w:r>
      <w:r>
        <w:rPr>
          <w:rFonts w:ascii="Times New Roman" w:eastAsia="Times New Roman" w:hAnsi="Times New Roman" w:cs="Times New Roman"/>
          <w:lang w:eastAsia="zh-CN"/>
        </w:rPr>
        <w:t xml:space="preserve">22.2.2 </w:t>
      </w:r>
      <w:r>
        <w:rPr>
          <w:lang w:eastAsia="zh-CN"/>
        </w:rPr>
        <w:t xml:space="preserve">项暂停施工 </w:t>
      </w:r>
      <w:r>
        <w:rPr>
          <w:rFonts w:ascii="Times New Roman" w:eastAsia="Times New Roman" w:hAnsi="Times New Roman" w:cs="Times New Roman"/>
          <w:lang w:eastAsia="zh-CN"/>
        </w:rPr>
        <w:t>28</w:t>
      </w:r>
      <w:r>
        <w:rPr>
          <w:rFonts w:ascii="Times New Roman" w:eastAsia="Times New Roman" w:hAnsi="Times New Roman" w:cs="Times New Roman"/>
          <w:spacing w:val="3"/>
          <w:lang w:eastAsia="zh-CN"/>
        </w:rPr>
        <w:t xml:space="preserve"> </w:t>
      </w:r>
      <w:r>
        <w:rPr>
          <w:spacing w:val="-4"/>
          <w:lang w:eastAsia="zh-CN"/>
        </w:rPr>
        <w:t>天后，发包人仍不纠正违约行为的，承包人可向发包人发</w:t>
      </w:r>
      <w:r>
        <w:rPr>
          <w:spacing w:val="-1"/>
          <w:lang w:eastAsia="zh-CN"/>
        </w:rPr>
        <w:t>出解除合同通知。但承包人的这一行动不免除发包人承担的违约责任，也不影响承包人根据合同约</w:t>
      </w:r>
      <w:r>
        <w:rPr>
          <w:lang w:eastAsia="zh-CN"/>
        </w:rPr>
        <w:t>定享有的索赔权利。</w:t>
      </w:r>
    </w:p>
    <w:p w:rsidR="005A6ACC" w:rsidRDefault="0008264D">
      <w:pPr>
        <w:tabs>
          <w:tab w:val="left" w:pos="1297"/>
        </w:tabs>
        <w:spacing w:line="360" w:lineRule="auto"/>
        <w:ind w:firstLineChars="200" w:firstLine="422"/>
        <w:jc w:val="both"/>
        <w:rPr>
          <w:rFonts w:ascii="宋体" w:eastAsia="宋体" w:hAnsi="宋体" w:cs="宋体"/>
          <w:sz w:val="21"/>
          <w:szCs w:val="21"/>
          <w:lang w:eastAsia="zh-CN"/>
        </w:rPr>
      </w:pPr>
      <w:bookmarkStart w:id="305" w:name="22.2.4__解除合同后的付款"/>
      <w:bookmarkEnd w:id="305"/>
      <w:r>
        <w:rPr>
          <w:rFonts w:ascii="Times New Roman" w:eastAsia="Times New Roman" w:hAnsi="Times New Roman" w:cs="Times New Roman"/>
          <w:b/>
          <w:bCs/>
          <w:sz w:val="21"/>
          <w:szCs w:val="21"/>
          <w:lang w:eastAsia="zh-CN"/>
        </w:rPr>
        <w:t>22.2.4</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解除合同后的付款</w:t>
      </w:r>
    </w:p>
    <w:p w:rsidR="005A6ACC" w:rsidRDefault="0008264D">
      <w:pPr>
        <w:pStyle w:val="a4"/>
        <w:spacing w:line="360" w:lineRule="auto"/>
        <w:ind w:left="0" w:firstLineChars="200" w:firstLine="420"/>
        <w:jc w:val="both"/>
        <w:rPr>
          <w:lang w:eastAsia="zh-CN"/>
        </w:rPr>
      </w:pPr>
      <w:r>
        <w:rPr>
          <w:lang w:eastAsia="zh-CN"/>
        </w:rPr>
        <w:t xml:space="preserve">因发包人违约解除合同的，发包人应在解除合同后 </w:t>
      </w:r>
      <w:r>
        <w:rPr>
          <w:rFonts w:ascii="Times New Roman" w:eastAsia="Times New Roman" w:hAnsi="Times New Roman" w:cs="Times New Roman"/>
          <w:lang w:eastAsia="zh-CN"/>
        </w:rPr>
        <w:t>28</w:t>
      </w:r>
      <w:r>
        <w:rPr>
          <w:rFonts w:ascii="Times New Roman" w:eastAsia="Times New Roman" w:hAnsi="Times New Roman" w:cs="Times New Roman"/>
          <w:spacing w:val="38"/>
          <w:lang w:eastAsia="zh-CN"/>
        </w:rPr>
        <w:t xml:space="preserve"> </w:t>
      </w:r>
      <w:r>
        <w:rPr>
          <w:lang w:eastAsia="zh-CN"/>
        </w:rPr>
        <w:t>天内向承包人支付下列金额，承包人应在此期限内及时向发包人提交要求支付下列金额的有关资料和凭证：</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1</w:t>
      </w:r>
      <w:r>
        <w:rPr>
          <w:lang w:eastAsia="zh-CN"/>
        </w:rPr>
        <w:t>）合同解除日以前所完成工作的价款；</w:t>
      </w:r>
    </w:p>
    <w:p w:rsidR="005A6ACC" w:rsidRDefault="0008264D">
      <w:pPr>
        <w:pStyle w:val="a4"/>
        <w:spacing w:line="360" w:lineRule="auto"/>
        <w:ind w:left="0" w:firstLineChars="200" w:firstLine="412"/>
        <w:jc w:val="both"/>
        <w:rPr>
          <w:lang w:eastAsia="zh-CN"/>
        </w:rPr>
      </w:pPr>
      <w:r>
        <w:rPr>
          <w:spacing w:val="-2"/>
          <w:lang w:eastAsia="zh-CN"/>
        </w:rPr>
        <w:t>（</w:t>
      </w:r>
      <w:r>
        <w:rPr>
          <w:rFonts w:ascii="Times New Roman" w:eastAsia="Times New Roman" w:hAnsi="Times New Roman" w:cs="Times New Roman"/>
          <w:spacing w:val="-2"/>
          <w:lang w:eastAsia="zh-CN"/>
        </w:rPr>
        <w:t>2</w:t>
      </w:r>
      <w:r>
        <w:rPr>
          <w:spacing w:val="-2"/>
          <w:lang w:eastAsia="zh-CN"/>
        </w:rPr>
        <w:t>）承包人为该工程施工订购并已付款的材料、工程设备和其他物品的金额。发包人付还后，</w:t>
      </w:r>
      <w:r>
        <w:rPr>
          <w:lang w:eastAsia="zh-CN"/>
        </w:rPr>
        <w:t>该材料、工程设备和其他物品归发包人所有；</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3</w:t>
      </w:r>
      <w:r>
        <w:rPr>
          <w:lang w:eastAsia="zh-CN"/>
        </w:rPr>
        <w:t>）承包人为完成工程所发生的，而发包人未支付的金额；</w:t>
      </w:r>
    </w:p>
    <w:p w:rsidR="005A6ACC" w:rsidRDefault="0008264D">
      <w:pPr>
        <w:pStyle w:val="a4"/>
        <w:spacing w:line="360" w:lineRule="auto"/>
        <w:ind w:left="0" w:firstLineChars="200" w:firstLine="420"/>
        <w:jc w:val="both"/>
        <w:rPr>
          <w:lang w:eastAsia="zh-CN"/>
        </w:rPr>
      </w:pPr>
      <w:r>
        <w:rPr>
          <w:lang w:eastAsia="zh-CN"/>
        </w:rPr>
        <w:lastRenderedPageBreak/>
        <w:t>（</w:t>
      </w:r>
      <w:r>
        <w:rPr>
          <w:rFonts w:ascii="Times New Roman" w:eastAsia="Times New Roman" w:hAnsi="Times New Roman" w:cs="Times New Roman"/>
          <w:lang w:eastAsia="zh-CN"/>
        </w:rPr>
        <w:t>4</w:t>
      </w:r>
      <w:r>
        <w:rPr>
          <w:lang w:eastAsia="zh-CN"/>
        </w:rPr>
        <w:t>）承包人撤离施工场地以及遣散承包人人员的金额；</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5</w:t>
      </w:r>
      <w:r>
        <w:rPr>
          <w:lang w:eastAsia="zh-CN"/>
        </w:rPr>
        <w:t>）由于解除合同应赔偿的承包人损失；</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6</w:t>
      </w:r>
      <w:r>
        <w:rPr>
          <w:lang w:eastAsia="zh-CN"/>
        </w:rPr>
        <w:t>）按合同约定在合同解除日前应支付给承包人的其他金额。</w:t>
      </w:r>
      <w:r>
        <w:rPr>
          <w:spacing w:val="-1"/>
          <w:lang w:eastAsia="zh-CN"/>
        </w:rPr>
        <w:t>发包人应按本项约定支付上述金额并退还质量保证金和履约担保，但有权要求承包人支付应偿</w:t>
      </w:r>
    </w:p>
    <w:p w:rsidR="005A6ACC" w:rsidRDefault="0008264D">
      <w:pPr>
        <w:pStyle w:val="a4"/>
        <w:spacing w:line="360" w:lineRule="auto"/>
        <w:ind w:left="0" w:firstLineChars="200" w:firstLine="420"/>
        <w:jc w:val="both"/>
        <w:rPr>
          <w:lang w:eastAsia="zh-CN"/>
        </w:rPr>
      </w:pPr>
      <w:r>
        <w:rPr>
          <w:lang w:eastAsia="zh-CN"/>
        </w:rPr>
        <w:t>还给发包人的各项金额。</w:t>
      </w:r>
    </w:p>
    <w:p w:rsidR="005A6ACC" w:rsidRDefault="0008264D">
      <w:pPr>
        <w:tabs>
          <w:tab w:val="left" w:pos="1297"/>
        </w:tabs>
        <w:spacing w:line="360" w:lineRule="auto"/>
        <w:ind w:firstLineChars="200" w:firstLine="422"/>
        <w:jc w:val="both"/>
        <w:rPr>
          <w:lang w:eastAsia="zh-CN"/>
        </w:rPr>
      </w:pPr>
      <w:bookmarkStart w:id="306" w:name="22.2.5__解除合同后的承包人撤离"/>
      <w:bookmarkEnd w:id="306"/>
      <w:r>
        <w:rPr>
          <w:rFonts w:ascii="Times New Roman" w:eastAsia="Times New Roman" w:hAnsi="Times New Roman" w:cs="Times New Roman"/>
          <w:b/>
          <w:bCs/>
          <w:sz w:val="21"/>
          <w:szCs w:val="21"/>
          <w:lang w:eastAsia="zh-CN"/>
        </w:rPr>
        <w:t>22.2.5</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 xml:space="preserve">解除合同后的承包人撤离 </w:t>
      </w:r>
      <w:r>
        <w:rPr>
          <w:rFonts w:ascii="宋体" w:eastAsia="宋体" w:hAnsi="宋体" w:cs="宋体"/>
          <w:spacing w:val="-1"/>
          <w:sz w:val="21"/>
          <w:szCs w:val="21"/>
          <w:lang w:eastAsia="zh-CN"/>
        </w:rPr>
        <w:t>因发包人违约而解除合同后，承包人应妥善做好已竣工工程和已购材料、设备的保护和移交工</w:t>
      </w:r>
      <w:r>
        <w:rPr>
          <w:lang w:eastAsia="zh-CN"/>
        </w:rPr>
        <w:t>作，按发包人要求将承包人设备和人员撤出施工场地。承包人撤出施工场地应遵守第</w:t>
      </w:r>
      <w:r>
        <w:rPr>
          <w:lang w:eastAsia="zh-CN"/>
        </w:rPr>
        <w:t xml:space="preserve"> </w:t>
      </w:r>
      <w:r>
        <w:rPr>
          <w:rFonts w:ascii="Times New Roman" w:eastAsia="Times New Roman" w:hAnsi="Times New Roman" w:cs="Times New Roman"/>
          <w:lang w:eastAsia="zh-CN"/>
        </w:rPr>
        <w:t>18.7.1</w:t>
      </w:r>
      <w:r>
        <w:rPr>
          <w:rFonts w:ascii="Times New Roman" w:eastAsia="Times New Roman" w:hAnsi="Times New Roman" w:cs="Times New Roman"/>
          <w:spacing w:val="-15"/>
          <w:lang w:eastAsia="zh-CN"/>
        </w:rPr>
        <w:t xml:space="preserve"> </w:t>
      </w:r>
      <w:r>
        <w:rPr>
          <w:spacing w:val="-3"/>
          <w:lang w:eastAsia="zh-CN"/>
        </w:rPr>
        <w:t>项的约</w:t>
      </w:r>
      <w:r>
        <w:rPr>
          <w:spacing w:val="-3"/>
          <w:lang w:eastAsia="zh-CN"/>
        </w:rPr>
        <w:t xml:space="preserve"> </w:t>
      </w:r>
      <w:r>
        <w:rPr>
          <w:lang w:eastAsia="zh-CN"/>
        </w:rPr>
        <w:t>定，发包人应为承包人撤出提供必要条件。</w:t>
      </w:r>
    </w:p>
    <w:p w:rsidR="005A6ACC" w:rsidRDefault="0008264D">
      <w:pPr>
        <w:spacing w:line="360" w:lineRule="auto"/>
        <w:ind w:firstLineChars="200" w:firstLine="422"/>
        <w:jc w:val="both"/>
        <w:rPr>
          <w:rFonts w:ascii="宋体" w:eastAsia="宋体" w:hAnsi="宋体" w:cs="宋体"/>
          <w:sz w:val="21"/>
          <w:szCs w:val="21"/>
          <w:lang w:eastAsia="zh-CN"/>
        </w:rPr>
      </w:pPr>
      <w:bookmarkStart w:id="307" w:name="22.3第三人造成的违约"/>
      <w:bookmarkEnd w:id="307"/>
      <w:r>
        <w:rPr>
          <w:rFonts w:ascii="Times New Roman" w:eastAsia="Times New Roman" w:hAnsi="Times New Roman" w:cs="Times New Roman"/>
          <w:b/>
          <w:bCs/>
          <w:sz w:val="21"/>
          <w:szCs w:val="21"/>
          <w:lang w:eastAsia="zh-CN"/>
        </w:rPr>
        <w:t>22.3</w:t>
      </w:r>
      <w:r>
        <w:rPr>
          <w:rFonts w:ascii="Times New Roman" w:eastAsia="Times New Roman" w:hAnsi="Times New Roman" w:cs="Times New Roman"/>
          <w:b/>
          <w:bCs/>
          <w:spacing w:val="1"/>
          <w:sz w:val="21"/>
          <w:szCs w:val="21"/>
          <w:lang w:eastAsia="zh-CN"/>
        </w:rPr>
        <w:t xml:space="preserve"> </w:t>
      </w:r>
      <w:r>
        <w:rPr>
          <w:rFonts w:ascii="宋体" w:eastAsia="宋体" w:hAnsi="宋体" w:cs="宋体"/>
          <w:b/>
          <w:bCs/>
          <w:sz w:val="21"/>
          <w:szCs w:val="21"/>
          <w:lang w:eastAsia="zh-CN"/>
        </w:rPr>
        <w:t>第三人造成的违约</w:t>
      </w:r>
    </w:p>
    <w:p w:rsidR="005A6ACC" w:rsidRDefault="0008264D">
      <w:pPr>
        <w:pStyle w:val="a4"/>
        <w:spacing w:line="360" w:lineRule="auto"/>
        <w:ind w:left="0" w:firstLineChars="200" w:firstLine="408"/>
        <w:jc w:val="both"/>
        <w:rPr>
          <w:lang w:eastAsia="zh-CN"/>
        </w:rPr>
      </w:pPr>
      <w:r>
        <w:rPr>
          <w:spacing w:val="-3"/>
          <w:lang w:eastAsia="zh-CN"/>
        </w:rPr>
        <w:t>在履行合同过程中，一方当事人因第三人的原因造成违约的，应当向对方当事人承担违约责任。</w:t>
      </w:r>
      <w:r>
        <w:rPr>
          <w:lang w:eastAsia="zh-CN"/>
        </w:rPr>
        <w:t>一方当事人和第三人之间的纠纷，依照法律规定或者按照约定解决。</w:t>
      </w:r>
    </w:p>
    <w:p w:rsidR="005A6ACC" w:rsidRDefault="0008264D">
      <w:pPr>
        <w:spacing w:line="360" w:lineRule="auto"/>
        <w:ind w:firstLineChars="200" w:firstLine="422"/>
        <w:jc w:val="both"/>
        <w:rPr>
          <w:rFonts w:ascii="宋体" w:eastAsia="宋体" w:hAnsi="宋体" w:cs="宋体"/>
          <w:sz w:val="21"/>
          <w:szCs w:val="21"/>
          <w:lang w:eastAsia="zh-CN"/>
        </w:rPr>
      </w:pPr>
      <w:bookmarkStart w:id="308" w:name="23._索赔"/>
      <w:bookmarkEnd w:id="308"/>
      <w:r>
        <w:rPr>
          <w:rFonts w:ascii="Times New Roman" w:eastAsia="Times New Roman" w:hAnsi="Times New Roman" w:cs="Times New Roman"/>
          <w:b/>
          <w:bCs/>
          <w:sz w:val="21"/>
          <w:szCs w:val="21"/>
          <w:lang w:eastAsia="zh-CN"/>
        </w:rPr>
        <w:t xml:space="preserve">23.  </w:t>
      </w:r>
      <w:r>
        <w:rPr>
          <w:rFonts w:ascii="宋体" w:eastAsia="宋体" w:hAnsi="宋体" w:cs="宋体"/>
          <w:b/>
          <w:bCs/>
          <w:sz w:val="21"/>
          <w:szCs w:val="21"/>
          <w:lang w:eastAsia="zh-CN"/>
        </w:rPr>
        <w:t>索赔</w:t>
      </w:r>
    </w:p>
    <w:p w:rsidR="005A6ACC" w:rsidRDefault="0008264D">
      <w:pPr>
        <w:spacing w:line="360" w:lineRule="auto"/>
        <w:ind w:firstLineChars="200" w:firstLine="422"/>
        <w:jc w:val="both"/>
        <w:rPr>
          <w:lang w:eastAsia="zh-CN"/>
        </w:rPr>
      </w:pPr>
      <w:bookmarkStart w:id="309" w:name="23.1_承包人索赔的提出"/>
      <w:bookmarkEnd w:id="309"/>
      <w:r>
        <w:rPr>
          <w:rFonts w:ascii="Times New Roman" w:eastAsia="Times New Roman" w:hAnsi="Times New Roman" w:cs="Times New Roman"/>
          <w:b/>
          <w:bCs/>
          <w:sz w:val="21"/>
          <w:szCs w:val="21"/>
          <w:lang w:eastAsia="zh-CN"/>
        </w:rPr>
        <w:t xml:space="preserve">23.1 </w:t>
      </w:r>
      <w:r>
        <w:rPr>
          <w:rFonts w:ascii="宋体" w:eastAsia="宋体" w:hAnsi="宋体" w:cs="宋体"/>
          <w:b/>
          <w:bCs/>
          <w:sz w:val="21"/>
          <w:szCs w:val="21"/>
          <w:lang w:eastAsia="zh-CN"/>
        </w:rPr>
        <w:t>承包人索赔的提出</w:t>
      </w:r>
      <w:r>
        <w:rPr>
          <w:rFonts w:ascii="宋体" w:eastAsia="宋体" w:hAnsi="宋体" w:cs="宋体"/>
          <w:b/>
          <w:bCs/>
          <w:spacing w:val="-105"/>
          <w:sz w:val="21"/>
          <w:szCs w:val="21"/>
          <w:lang w:eastAsia="zh-CN"/>
        </w:rPr>
        <w:t xml:space="preserve"> </w:t>
      </w:r>
      <w:r>
        <w:rPr>
          <w:rFonts w:ascii="宋体" w:eastAsia="宋体" w:hAnsi="宋体" w:cs="宋体"/>
          <w:spacing w:val="-1"/>
          <w:sz w:val="21"/>
          <w:szCs w:val="21"/>
          <w:lang w:eastAsia="zh-CN"/>
        </w:rPr>
        <w:t>根据合同约定，承包人认为有权得到追加付款和（或）延长工期的，应按以下程序向发包人提</w:t>
      </w:r>
      <w:r>
        <w:rPr>
          <w:lang w:eastAsia="zh-CN"/>
        </w:rPr>
        <w:t>出索赔：</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1</w:t>
      </w:r>
      <w:r>
        <w:rPr>
          <w:lang w:eastAsia="zh-CN"/>
        </w:rPr>
        <w:t xml:space="preserve">）承包人应在知道或应当知道索赔事件发生后 </w:t>
      </w:r>
      <w:r>
        <w:rPr>
          <w:rFonts w:ascii="Times New Roman" w:eastAsia="Times New Roman" w:hAnsi="Times New Roman" w:cs="Times New Roman"/>
          <w:lang w:eastAsia="zh-CN"/>
        </w:rPr>
        <w:t>28</w:t>
      </w:r>
      <w:r>
        <w:rPr>
          <w:rFonts w:ascii="Times New Roman" w:eastAsia="Times New Roman" w:hAnsi="Times New Roman" w:cs="Times New Roman"/>
          <w:spacing w:val="-20"/>
          <w:lang w:eastAsia="zh-CN"/>
        </w:rPr>
        <w:t xml:space="preserve"> </w:t>
      </w:r>
      <w:r>
        <w:rPr>
          <w:lang w:eastAsia="zh-CN"/>
        </w:rPr>
        <w:t xml:space="preserve">天内，向监理人递交索赔意向通知书，并说明发生索赔事件的事由。承包人未在前述 </w:t>
      </w:r>
      <w:r>
        <w:rPr>
          <w:rFonts w:ascii="Times New Roman" w:eastAsia="Times New Roman" w:hAnsi="Times New Roman" w:cs="Times New Roman"/>
          <w:lang w:eastAsia="zh-CN"/>
        </w:rPr>
        <w:t xml:space="preserve">28 </w:t>
      </w:r>
      <w:r>
        <w:rPr>
          <w:rFonts w:ascii="Times New Roman" w:eastAsia="Times New Roman" w:hAnsi="Times New Roman" w:cs="Times New Roman"/>
          <w:spacing w:val="41"/>
          <w:lang w:eastAsia="zh-CN"/>
        </w:rPr>
        <w:t xml:space="preserve"> </w:t>
      </w:r>
      <w:r>
        <w:rPr>
          <w:lang w:eastAsia="zh-CN"/>
        </w:rPr>
        <w:t>天内发出索赔意向通知书的，丧失要求追加付款和（或）延长工期的权利；</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2</w:t>
      </w:r>
      <w:r>
        <w:rPr>
          <w:lang w:eastAsia="zh-CN"/>
        </w:rPr>
        <w:t xml:space="preserve">）承包人应在发出索赔意向通知书后 </w:t>
      </w:r>
      <w:r>
        <w:rPr>
          <w:rFonts w:ascii="Times New Roman" w:eastAsia="Times New Roman" w:hAnsi="Times New Roman" w:cs="Times New Roman"/>
          <w:lang w:eastAsia="zh-CN"/>
        </w:rPr>
        <w:t>28</w:t>
      </w:r>
      <w:r>
        <w:rPr>
          <w:rFonts w:ascii="Times New Roman" w:eastAsia="Times New Roman" w:hAnsi="Times New Roman" w:cs="Times New Roman"/>
          <w:spacing w:val="-19"/>
          <w:lang w:eastAsia="zh-CN"/>
        </w:rPr>
        <w:t xml:space="preserve"> </w:t>
      </w:r>
      <w:r>
        <w:rPr>
          <w:lang w:eastAsia="zh-CN"/>
        </w:rPr>
        <w:t>天内，向监理人正式递交索赔通知书。索赔通知书</w:t>
      </w:r>
      <w:r>
        <w:rPr>
          <w:spacing w:val="-2"/>
          <w:lang w:eastAsia="zh-CN"/>
        </w:rPr>
        <w:t>应详细说明索赔理由以及要求追加的付款金额和（或）延长的工期，并附必要的记录和证明材料；</w:t>
      </w:r>
    </w:p>
    <w:p w:rsidR="005A6ACC" w:rsidRDefault="0008264D">
      <w:pPr>
        <w:pStyle w:val="a4"/>
        <w:spacing w:line="360" w:lineRule="auto"/>
        <w:ind w:left="0" w:firstLineChars="200" w:firstLine="408"/>
        <w:jc w:val="both"/>
        <w:rPr>
          <w:lang w:eastAsia="zh-CN"/>
        </w:rPr>
      </w:pPr>
      <w:r>
        <w:rPr>
          <w:spacing w:val="-3"/>
          <w:lang w:eastAsia="zh-CN"/>
        </w:rPr>
        <w:t>（</w:t>
      </w:r>
      <w:r>
        <w:rPr>
          <w:rFonts w:ascii="Times New Roman" w:eastAsia="Times New Roman" w:hAnsi="Times New Roman" w:cs="Times New Roman"/>
          <w:spacing w:val="-3"/>
          <w:lang w:eastAsia="zh-CN"/>
        </w:rPr>
        <w:t>3</w:t>
      </w:r>
      <w:r>
        <w:rPr>
          <w:spacing w:val="-3"/>
          <w:lang w:eastAsia="zh-CN"/>
        </w:rPr>
        <w:t>）索赔事件具有连续影响的，承包人应按合理时间间隔继续递交延续索赔通知，说明连续影</w:t>
      </w:r>
      <w:r>
        <w:rPr>
          <w:lang w:eastAsia="zh-CN"/>
        </w:rPr>
        <w:t>响的实际情况和记录，列出累计的追加付款金额和（或）工期延长天数；</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4</w:t>
      </w:r>
      <w:r>
        <w:rPr>
          <w:lang w:eastAsia="zh-CN"/>
        </w:rPr>
        <w:t xml:space="preserve">）在索赔事件影响结束后的 </w:t>
      </w:r>
      <w:r>
        <w:rPr>
          <w:rFonts w:ascii="Times New Roman" w:eastAsia="Times New Roman" w:hAnsi="Times New Roman" w:cs="Times New Roman"/>
          <w:lang w:eastAsia="zh-CN"/>
        </w:rPr>
        <w:t>28</w:t>
      </w:r>
      <w:r>
        <w:rPr>
          <w:rFonts w:ascii="Times New Roman" w:eastAsia="Times New Roman" w:hAnsi="Times New Roman" w:cs="Times New Roman"/>
          <w:spacing w:val="-19"/>
          <w:lang w:eastAsia="zh-CN"/>
        </w:rPr>
        <w:t xml:space="preserve"> </w:t>
      </w:r>
      <w:r>
        <w:rPr>
          <w:lang w:eastAsia="zh-CN"/>
        </w:rPr>
        <w:t>天内，承包人应向监理人递交最终索赔通知书，说明最终要求索赔的追加付款金额和延长的工期，并附必要的记录和证明材料。</w:t>
      </w:r>
    </w:p>
    <w:p w:rsidR="005A6ACC" w:rsidRDefault="0008264D">
      <w:pPr>
        <w:spacing w:line="360" w:lineRule="auto"/>
        <w:ind w:firstLineChars="200" w:firstLine="422"/>
        <w:jc w:val="both"/>
        <w:rPr>
          <w:rFonts w:ascii="宋体" w:eastAsia="宋体" w:hAnsi="宋体" w:cs="宋体"/>
          <w:sz w:val="21"/>
          <w:szCs w:val="21"/>
          <w:lang w:eastAsia="zh-CN"/>
        </w:rPr>
      </w:pPr>
      <w:bookmarkStart w:id="310" w:name="23.2_承包人索赔处理程序"/>
      <w:bookmarkEnd w:id="310"/>
      <w:r>
        <w:rPr>
          <w:rFonts w:ascii="Times New Roman" w:eastAsia="Times New Roman" w:hAnsi="Times New Roman" w:cs="Times New Roman"/>
          <w:b/>
          <w:bCs/>
          <w:sz w:val="21"/>
          <w:szCs w:val="21"/>
          <w:lang w:eastAsia="zh-CN"/>
        </w:rPr>
        <w:t xml:space="preserve">23.2 </w:t>
      </w:r>
      <w:r>
        <w:rPr>
          <w:rFonts w:ascii="Times New Roman" w:eastAsia="Times New Roman" w:hAnsi="Times New Roman" w:cs="Times New Roman"/>
          <w:b/>
          <w:bCs/>
          <w:spacing w:val="3"/>
          <w:sz w:val="21"/>
          <w:szCs w:val="21"/>
          <w:lang w:eastAsia="zh-CN"/>
        </w:rPr>
        <w:t xml:space="preserve"> </w:t>
      </w:r>
      <w:r>
        <w:rPr>
          <w:rFonts w:ascii="宋体" w:eastAsia="宋体" w:hAnsi="宋体" w:cs="宋体"/>
          <w:b/>
          <w:bCs/>
          <w:sz w:val="21"/>
          <w:szCs w:val="21"/>
          <w:lang w:eastAsia="zh-CN"/>
        </w:rPr>
        <w:t>承包人索赔处理程序</w:t>
      </w:r>
    </w:p>
    <w:p w:rsidR="005A6ACC" w:rsidRDefault="0008264D">
      <w:pPr>
        <w:pStyle w:val="a4"/>
        <w:spacing w:line="360" w:lineRule="auto"/>
        <w:ind w:left="0" w:firstLineChars="200" w:firstLine="408"/>
        <w:jc w:val="both"/>
        <w:rPr>
          <w:lang w:eastAsia="zh-CN"/>
        </w:rPr>
      </w:pPr>
      <w:r>
        <w:rPr>
          <w:spacing w:val="-3"/>
          <w:lang w:eastAsia="zh-CN"/>
        </w:rPr>
        <w:t>（</w:t>
      </w:r>
      <w:r>
        <w:rPr>
          <w:rFonts w:ascii="Times New Roman" w:eastAsia="Times New Roman" w:hAnsi="Times New Roman" w:cs="Times New Roman"/>
          <w:spacing w:val="-3"/>
          <w:lang w:eastAsia="zh-CN"/>
        </w:rPr>
        <w:t>1</w:t>
      </w:r>
      <w:r>
        <w:rPr>
          <w:spacing w:val="-3"/>
          <w:lang w:eastAsia="zh-CN"/>
        </w:rPr>
        <w:t>）监理人收到承包人提交的索赔通知书后，应及时审查索赔通知书的内容、查验承包人的记</w:t>
      </w:r>
      <w:r>
        <w:rPr>
          <w:lang w:eastAsia="zh-CN"/>
        </w:rPr>
        <w:t>录和证明材料，必要时监理人可要求承包人提交全部原始记录副本。</w:t>
      </w:r>
    </w:p>
    <w:p w:rsidR="005A6ACC" w:rsidRDefault="0008264D">
      <w:pPr>
        <w:pStyle w:val="a4"/>
        <w:spacing w:line="360" w:lineRule="auto"/>
        <w:ind w:left="0" w:firstLineChars="200" w:firstLine="408"/>
        <w:jc w:val="both"/>
        <w:rPr>
          <w:lang w:eastAsia="zh-CN"/>
        </w:rPr>
      </w:pPr>
      <w:r>
        <w:rPr>
          <w:spacing w:val="-3"/>
          <w:lang w:eastAsia="zh-CN"/>
        </w:rPr>
        <w:t>（</w:t>
      </w:r>
      <w:r>
        <w:rPr>
          <w:rFonts w:ascii="Times New Roman" w:eastAsia="Times New Roman" w:hAnsi="Times New Roman" w:cs="Times New Roman"/>
          <w:spacing w:val="-3"/>
          <w:lang w:eastAsia="zh-CN"/>
        </w:rPr>
        <w:t>2</w:t>
      </w:r>
      <w:r>
        <w:rPr>
          <w:spacing w:val="-3"/>
          <w:lang w:eastAsia="zh-CN"/>
        </w:rPr>
        <w:t xml:space="preserve">）监理人应按第 </w:t>
      </w:r>
      <w:r>
        <w:rPr>
          <w:rFonts w:ascii="Times New Roman" w:eastAsia="Times New Roman" w:hAnsi="Times New Roman" w:cs="Times New Roman"/>
          <w:lang w:eastAsia="zh-CN"/>
        </w:rPr>
        <w:t>3.5</w:t>
      </w:r>
      <w:r>
        <w:rPr>
          <w:rFonts w:ascii="Times New Roman" w:eastAsia="Times New Roman" w:hAnsi="Times New Roman" w:cs="Times New Roman"/>
          <w:spacing w:val="49"/>
          <w:lang w:eastAsia="zh-CN"/>
        </w:rPr>
        <w:t xml:space="preserve"> </w:t>
      </w:r>
      <w:r>
        <w:rPr>
          <w:spacing w:val="-3"/>
          <w:lang w:eastAsia="zh-CN"/>
        </w:rPr>
        <w:t>款商定或确定追加的付款和（或）延长的工期，并在收到上述索赔通知</w:t>
      </w:r>
      <w:r>
        <w:rPr>
          <w:lang w:eastAsia="zh-CN"/>
        </w:rPr>
        <w:t xml:space="preserve">书或有关索赔的进一步证明材料后的 </w:t>
      </w:r>
      <w:r>
        <w:rPr>
          <w:rFonts w:ascii="Times New Roman" w:eastAsia="Times New Roman" w:hAnsi="Times New Roman" w:cs="Times New Roman"/>
          <w:lang w:eastAsia="zh-CN"/>
        </w:rPr>
        <w:t>42</w:t>
      </w:r>
      <w:r>
        <w:rPr>
          <w:rFonts w:ascii="Times New Roman" w:eastAsia="Times New Roman" w:hAnsi="Times New Roman" w:cs="Times New Roman"/>
          <w:spacing w:val="-5"/>
          <w:lang w:eastAsia="zh-CN"/>
        </w:rPr>
        <w:t xml:space="preserve"> </w:t>
      </w:r>
      <w:r>
        <w:rPr>
          <w:lang w:eastAsia="zh-CN"/>
        </w:rPr>
        <w:t>天内，将索赔处理结果答复承包人。</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3</w:t>
      </w:r>
      <w:r>
        <w:rPr>
          <w:lang w:eastAsia="zh-CN"/>
        </w:rPr>
        <w:t xml:space="preserve">）承包人接受索赔处理结果的，发包人应在作出索赔处理结果答复后 </w:t>
      </w:r>
      <w:r>
        <w:rPr>
          <w:rFonts w:ascii="Times New Roman" w:eastAsia="Times New Roman" w:hAnsi="Times New Roman" w:cs="Times New Roman"/>
          <w:lang w:eastAsia="zh-CN"/>
        </w:rPr>
        <w:t>28</w:t>
      </w:r>
      <w:r>
        <w:rPr>
          <w:rFonts w:ascii="Times New Roman" w:eastAsia="Times New Roman" w:hAnsi="Times New Roman" w:cs="Times New Roman"/>
          <w:spacing w:val="-21"/>
          <w:lang w:eastAsia="zh-CN"/>
        </w:rPr>
        <w:t xml:space="preserve"> </w:t>
      </w:r>
      <w:r>
        <w:rPr>
          <w:lang w:eastAsia="zh-CN"/>
        </w:rPr>
        <w:t xml:space="preserve">天内完成赔付。承包人不接受索赔处理结果的，按第 </w:t>
      </w:r>
      <w:r>
        <w:rPr>
          <w:rFonts w:ascii="Times New Roman" w:eastAsia="Times New Roman" w:hAnsi="Times New Roman" w:cs="Times New Roman"/>
          <w:lang w:eastAsia="zh-CN"/>
        </w:rPr>
        <w:t>24</w:t>
      </w:r>
      <w:r>
        <w:rPr>
          <w:rFonts w:ascii="Times New Roman" w:eastAsia="Times New Roman" w:hAnsi="Times New Roman" w:cs="Times New Roman"/>
          <w:spacing w:val="-3"/>
          <w:lang w:eastAsia="zh-CN"/>
        </w:rPr>
        <w:t xml:space="preserve"> </w:t>
      </w:r>
      <w:r>
        <w:rPr>
          <w:lang w:eastAsia="zh-CN"/>
        </w:rPr>
        <w:t>条的约定办理。</w:t>
      </w:r>
    </w:p>
    <w:p w:rsidR="005A6ACC" w:rsidRDefault="0008264D">
      <w:pPr>
        <w:spacing w:line="360" w:lineRule="auto"/>
        <w:ind w:firstLineChars="200" w:firstLine="422"/>
        <w:jc w:val="both"/>
        <w:rPr>
          <w:rFonts w:ascii="宋体" w:eastAsia="宋体" w:hAnsi="宋体" w:cs="宋体"/>
          <w:sz w:val="21"/>
          <w:szCs w:val="21"/>
          <w:lang w:eastAsia="zh-CN"/>
        </w:rPr>
      </w:pPr>
      <w:bookmarkStart w:id="311" w:name="23.3_承包人提出索赔的期限"/>
      <w:bookmarkEnd w:id="311"/>
      <w:r>
        <w:rPr>
          <w:rFonts w:ascii="Times New Roman" w:eastAsia="Times New Roman" w:hAnsi="Times New Roman" w:cs="Times New Roman"/>
          <w:b/>
          <w:bCs/>
          <w:sz w:val="21"/>
          <w:szCs w:val="21"/>
          <w:lang w:eastAsia="zh-CN"/>
        </w:rPr>
        <w:t xml:space="preserve">23.3  </w:t>
      </w:r>
      <w:r>
        <w:rPr>
          <w:rFonts w:ascii="宋体" w:eastAsia="宋体" w:hAnsi="宋体" w:cs="宋体"/>
          <w:b/>
          <w:bCs/>
          <w:sz w:val="21"/>
          <w:szCs w:val="21"/>
          <w:lang w:eastAsia="zh-CN"/>
        </w:rPr>
        <w:t>承包人提出索赔的期限</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23.3.1</w:t>
      </w:r>
      <w:r>
        <w:rPr>
          <w:rFonts w:ascii="Times New Roman" w:eastAsia="Times New Roman" w:hAnsi="Times New Roman" w:cs="Times New Roman"/>
          <w:lang w:eastAsia="zh-CN"/>
        </w:rPr>
        <w:tab/>
      </w:r>
      <w:r>
        <w:rPr>
          <w:lang w:eastAsia="zh-CN"/>
        </w:rPr>
        <w:t xml:space="preserve">承包人按第 </w:t>
      </w:r>
      <w:r>
        <w:rPr>
          <w:rFonts w:ascii="Times New Roman" w:eastAsia="Times New Roman" w:hAnsi="Times New Roman" w:cs="Times New Roman"/>
          <w:lang w:eastAsia="zh-CN"/>
        </w:rPr>
        <w:t>17.5</w:t>
      </w:r>
      <w:r>
        <w:rPr>
          <w:rFonts w:ascii="Times New Roman" w:eastAsia="Times New Roman" w:hAnsi="Times New Roman" w:cs="Times New Roman"/>
          <w:spacing w:val="31"/>
          <w:lang w:eastAsia="zh-CN"/>
        </w:rPr>
        <w:t xml:space="preserve"> </w:t>
      </w:r>
      <w:r>
        <w:rPr>
          <w:lang w:eastAsia="zh-CN"/>
        </w:rPr>
        <w:t>款的约定接受了完工付款证书后，应被认为已无权再提出在合同工程完工证书颁发前所发生的任何索赔。</w:t>
      </w:r>
    </w:p>
    <w:p w:rsidR="005A6ACC" w:rsidRDefault="0008264D">
      <w:pPr>
        <w:pStyle w:val="a4"/>
        <w:tabs>
          <w:tab w:val="left" w:pos="1294"/>
        </w:tabs>
        <w:spacing w:line="360" w:lineRule="auto"/>
        <w:ind w:left="0" w:firstLineChars="200" w:firstLine="420"/>
        <w:jc w:val="both"/>
        <w:rPr>
          <w:lang w:eastAsia="zh-CN"/>
        </w:rPr>
      </w:pPr>
      <w:r>
        <w:rPr>
          <w:rFonts w:ascii="Times New Roman" w:eastAsia="Times New Roman" w:hAnsi="Times New Roman" w:cs="Times New Roman"/>
          <w:lang w:eastAsia="zh-CN"/>
        </w:rPr>
        <w:t>23.3.2</w:t>
      </w:r>
      <w:r>
        <w:rPr>
          <w:rFonts w:ascii="Times New Roman" w:eastAsia="Times New Roman" w:hAnsi="Times New Roman" w:cs="Times New Roman"/>
          <w:lang w:eastAsia="zh-CN"/>
        </w:rPr>
        <w:tab/>
      </w:r>
      <w:r>
        <w:rPr>
          <w:lang w:eastAsia="zh-CN"/>
        </w:rPr>
        <w:t xml:space="preserve">承包人按第 </w:t>
      </w:r>
      <w:r>
        <w:rPr>
          <w:rFonts w:ascii="Times New Roman" w:eastAsia="Times New Roman" w:hAnsi="Times New Roman" w:cs="Times New Roman"/>
          <w:lang w:eastAsia="zh-CN"/>
        </w:rPr>
        <w:t>17.6</w:t>
      </w:r>
      <w:r>
        <w:rPr>
          <w:rFonts w:ascii="Times New Roman" w:eastAsia="Times New Roman" w:hAnsi="Times New Roman" w:cs="Times New Roman"/>
          <w:spacing w:val="31"/>
          <w:lang w:eastAsia="zh-CN"/>
        </w:rPr>
        <w:t xml:space="preserve"> </w:t>
      </w:r>
      <w:r>
        <w:rPr>
          <w:lang w:eastAsia="zh-CN"/>
        </w:rPr>
        <w:t>款的约定提交的最终结清申请单中，只限于提出合同工程完工证书</w:t>
      </w:r>
      <w:r>
        <w:rPr>
          <w:lang w:eastAsia="zh-CN"/>
        </w:rPr>
        <w:lastRenderedPageBreak/>
        <w:t>颁发后发生的索赔。提出索赔的期限自接受最终结清证书时终止。</w:t>
      </w:r>
    </w:p>
    <w:p w:rsidR="005A6ACC" w:rsidRDefault="0008264D">
      <w:pPr>
        <w:spacing w:line="360" w:lineRule="auto"/>
        <w:ind w:firstLineChars="200" w:firstLine="422"/>
        <w:jc w:val="both"/>
        <w:rPr>
          <w:rFonts w:ascii="宋体" w:eastAsia="宋体" w:hAnsi="宋体" w:cs="宋体"/>
          <w:sz w:val="21"/>
          <w:szCs w:val="21"/>
          <w:lang w:eastAsia="zh-CN"/>
        </w:rPr>
      </w:pPr>
      <w:bookmarkStart w:id="312" w:name="23.4_发包人的索赔"/>
      <w:bookmarkEnd w:id="312"/>
      <w:r>
        <w:rPr>
          <w:rFonts w:ascii="Times New Roman" w:eastAsia="Times New Roman" w:hAnsi="Times New Roman" w:cs="Times New Roman"/>
          <w:b/>
          <w:bCs/>
          <w:sz w:val="21"/>
          <w:szCs w:val="21"/>
          <w:lang w:eastAsia="zh-CN"/>
        </w:rPr>
        <w:t xml:space="preserve">23.4 </w:t>
      </w:r>
      <w:r>
        <w:rPr>
          <w:rFonts w:ascii="Times New Roman" w:eastAsia="Times New Roman" w:hAnsi="Times New Roman" w:cs="Times New Roman"/>
          <w:b/>
          <w:bCs/>
          <w:spacing w:val="2"/>
          <w:sz w:val="21"/>
          <w:szCs w:val="21"/>
          <w:lang w:eastAsia="zh-CN"/>
        </w:rPr>
        <w:t xml:space="preserve"> </w:t>
      </w:r>
      <w:r>
        <w:rPr>
          <w:rFonts w:ascii="宋体" w:eastAsia="宋体" w:hAnsi="宋体" w:cs="宋体"/>
          <w:b/>
          <w:bCs/>
          <w:sz w:val="21"/>
          <w:szCs w:val="21"/>
          <w:lang w:eastAsia="zh-CN"/>
        </w:rPr>
        <w:t>发包人的索赔</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23.4.1</w:t>
      </w:r>
      <w:r>
        <w:rPr>
          <w:rFonts w:ascii="Times New Roman" w:eastAsia="Times New Roman" w:hAnsi="Times New Roman" w:cs="Times New Roman"/>
          <w:lang w:eastAsia="zh-CN"/>
        </w:rPr>
        <w:tab/>
      </w:r>
      <w:r>
        <w:rPr>
          <w:spacing w:val="-4"/>
          <w:lang w:eastAsia="zh-CN"/>
        </w:rPr>
        <w:t>发生索赔事件后，监理人应及时书面通知承包人，详细说明发包人有权得到的索赔金额</w:t>
      </w:r>
      <w:r>
        <w:rPr>
          <w:spacing w:val="-3"/>
          <w:lang w:eastAsia="zh-CN"/>
        </w:rPr>
        <w:t xml:space="preserve">和（或）延长缺陷责任期的细节和依据。发包人提出索赔的期限和要求与第 </w:t>
      </w:r>
      <w:r>
        <w:rPr>
          <w:rFonts w:ascii="Times New Roman" w:eastAsia="Times New Roman" w:hAnsi="Times New Roman" w:cs="Times New Roman"/>
          <w:lang w:eastAsia="zh-CN"/>
        </w:rPr>
        <w:t xml:space="preserve">23.3 </w:t>
      </w:r>
      <w:r>
        <w:rPr>
          <w:spacing w:val="-4"/>
          <w:lang w:eastAsia="zh-CN"/>
        </w:rPr>
        <w:t>款的约定相同，延</w:t>
      </w:r>
      <w:r>
        <w:rPr>
          <w:lang w:eastAsia="zh-CN"/>
        </w:rPr>
        <w:t>长缺陷责任期的通知应在缺陷责任期届满前发出。</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 xml:space="preserve">23.4.2 </w:t>
      </w:r>
      <w:r>
        <w:rPr>
          <w:lang w:eastAsia="zh-CN"/>
        </w:rPr>
        <w:t xml:space="preserve">监理人按第 </w:t>
      </w:r>
      <w:r>
        <w:rPr>
          <w:rFonts w:ascii="Times New Roman" w:eastAsia="Times New Roman" w:hAnsi="Times New Roman" w:cs="Times New Roman"/>
          <w:lang w:eastAsia="zh-CN"/>
        </w:rPr>
        <w:t>3.5</w:t>
      </w:r>
      <w:r>
        <w:rPr>
          <w:rFonts w:ascii="Times New Roman" w:eastAsia="Times New Roman" w:hAnsi="Times New Roman" w:cs="Times New Roman"/>
          <w:spacing w:val="-3"/>
          <w:lang w:eastAsia="zh-CN"/>
        </w:rPr>
        <w:t xml:space="preserve"> </w:t>
      </w:r>
      <w:r>
        <w:rPr>
          <w:spacing w:val="-4"/>
          <w:lang w:eastAsia="zh-CN"/>
        </w:rPr>
        <w:t>款商定或确定发包人从承包人处得到赔付的金额和（或）缺陷责任期的</w:t>
      </w:r>
      <w:r>
        <w:rPr>
          <w:spacing w:val="-1"/>
          <w:lang w:eastAsia="zh-CN"/>
        </w:rPr>
        <w:t>延长期。承包人应付给发包人的金额可从拟支付给承包人的合同价款中扣除，或由承包人以其他方</w:t>
      </w:r>
      <w:r>
        <w:rPr>
          <w:lang w:eastAsia="zh-CN"/>
        </w:rPr>
        <w:t>式支付给发包人。</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23.4.3</w:t>
      </w:r>
      <w:r>
        <w:rPr>
          <w:rFonts w:ascii="Times New Roman" w:eastAsia="Times New Roman" w:hAnsi="Times New Roman" w:cs="Times New Roman"/>
          <w:lang w:eastAsia="zh-CN"/>
        </w:rPr>
        <w:tab/>
      </w:r>
      <w:r>
        <w:rPr>
          <w:lang w:eastAsia="zh-CN"/>
        </w:rPr>
        <w:t xml:space="preserve">承包人对监理人按第 </w:t>
      </w:r>
      <w:r>
        <w:rPr>
          <w:rFonts w:ascii="Times New Roman" w:eastAsia="Times New Roman" w:hAnsi="Times New Roman" w:cs="Times New Roman"/>
          <w:lang w:eastAsia="zh-CN"/>
        </w:rPr>
        <w:t>23.4.1</w:t>
      </w:r>
      <w:r>
        <w:rPr>
          <w:rFonts w:ascii="Times New Roman" w:eastAsia="Times New Roman" w:hAnsi="Times New Roman" w:cs="Times New Roman"/>
          <w:spacing w:val="-23"/>
          <w:lang w:eastAsia="zh-CN"/>
        </w:rPr>
        <w:t xml:space="preserve"> </w:t>
      </w:r>
      <w:r>
        <w:rPr>
          <w:spacing w:val="-4"/>
          <w:lang w:eastAsia="zh-CN"/>
        </w:rPr>
        <w:t>项发出的索赔书面通知内容持异议时，应在收到书面通知后</w:t>
      </w:r>
      <w:r>
        <w:rPr>
          <w:lang w:eastAsia="zh-CN"/>
        </w:rPr>
        <w:t xml:space="preserve">的 </w:t>
      </w:r>
      <w:r>
        <w:rPr>
          <w:rFonts w:ascii="Times New Roman" w:eastAsia="Times New Roman" w:hAnsi="Times New Roman" w:cs="Times New Roman"/>
          <w:lang w:eastAsia="zh-CN"/>
        </w:rPr>
        <w:t>14</w:t>
      </w:r>
      <w:r>
        <w:rPr>
          <w:rFonts w:ascii="Times New Roman" w:eastAsia="Times New Roman" w:hAnsi="Times New Roman" w:cs="Times New Roman"/>
          <w:spacing w:val="-2"/>
          <w:lang w:eastAsia="zh-CN"/>
        </w:rPr>
        <w:t xml:space="preserve"> </w:t>
      </w:r>
      <w:r>
        <w:rPr>
          <w:spacing w:val="-3"/>
          <w:lang w:eastAsia="zh-CN"/>
        </w:rPr>
        <w:t>天内，将持有异议的书面报告及其证明材料提交监理人。监理人应在收到承包人书面报告后的</w:t>
      </w:r>
      <w:r>
        <w:rPr>
          <w:rFonts w:ascii="Times New Roman" w:eastAsia="Times New Roman" w:hAnsi="Times New Roman" w:cs="Times New Roman"/>
          <w:lang w:eastAsia="zh-CN"/>
        </w:rPr>
        <w:t>14</w:t>
      </w:r>
      <w:r>
        <w:rPr>
          <w:rFonts w:ascii="Times New Roman" w:eastAsia="Times New Roman" w:hAnsi="Times New Roman" w:cs="Times New Roman"/>
          <w:spacing w:val="-9"/>
          <w:lang w:eastAsia="zh-CN"/>
        </w:rPr>
        <w:t xml:space="preserve"> </w:t>
      </w:r>
      <w:r>
        <w:rPr>
          <w:lang w:eastAsia="zh-CN"/>
        </w:rPr>
        <w:t>天内，将异议的处理意见通知承包人，并按第</w:t>
      </w:r>
      <w:r>
        <w:rPr>
          <w:spacing w:val="-62"/>
          <w:lang w:eastAsia="zh-CN"/>
        </w:rPr>
        <w:t xml:space="preserve"> </w:t>
      </w:r>
      <w:r>
        <w:rPr>
          <w:rFonts w:ascii="Times New Roman" w:eastAsia="Times New Roman" w:hAnsi="Times New Roman" w:cs="Times New Roman"/>
          <w:lang w:eastAsia="zh-CN"/>
        </w:rPr>
        <w:t>23.4.2</w:t>
      </w:r>
      <w:r>
        <w:rPr>
          <w:rFonts w:ascii="Times New Roman" w:eastAsia="Times New Roman" w:hAnsi="Times New Roman" w:cs="Times New Roman"/>
          <w:spacing w:val="-9"/>
          <w:lang w:eastAsia="zh-CN"/>
        </w:rPr>
        <w:t xml:space="preserve"> </w:t>
      </w:r>
      <w:r>
        <w:rPr>
          <w:lang w:eastAsia="zh-CN"/>
        </w:rPr>
        <w:t>项的约定执行赔付。若承包人不接受监理人的索赔处理意见，可按本合同第</w:t>
      </w:r>
      <w:r>
        <w:rPr>
          <w:spacing w:val="-55"/>
          <w:lang w:eastAsia="zh-CN"/>
        </w:rPr>
        <w:t xml:space="preserve"> </w:t>
      </w:r>
      <w:r>
        <w:rPr>
          <w:rFonts w:ascii="Times New Roman" w:eastAsia="Times New Roman" w:hAnsi="Times New Roman" w:cs="Times New Roman"/>
          <w:lang w:eastAsia="zh-CN"/>
        </w:rPr>
        <w:t>24</w:t>
      </w:r>
      <w:r>
        <w:rPr>
          <w:rFonts w:ascii="Times New Roman" w:eastAsia="Times New Roman" w:hAnsi="Times New Roman" w:cs="Times New Roman"/>
          <w:spacing w:val="-5"/>
          <w:lang w:eastAsia="zh-CN"/>
        </w:rPr>
        <w:t xml:space="preserve"> </w:t>
      </w:r>
      <w:r>
        <w:rPr>
          <w:lang w:eastAsia="zh-CN"/>
        </w:rPr>
        <w:t>条的规定办理。</w:t>
      </w:r>
    </w:p>
    <w:p w:rsidR="005A6ACC" w:rsidRDefault="0008264D">
      <w:pPr>
        <w:spacing w:line="360" w:lineRule="auto"/>
        <w:ind w:firstLineChars="200" w:firstLine="422"/>
        <w:jc w:val="both"/>
        <w:rPr>
          <w:rFonts w:ascii="宋体" w:eastAsia="宋体" w:hAnsi="宋体" w:cs="宋体"/>
          <w:sz w:val="21"/>
          <w:szCs w:val="21"/>
          <w:lang w:eastAsia="zh-CN"/>
        </w:rPr>
      </w:pPr>
      <w:bookmarkStart w:id="313" w:name="24._争议的解决"/>
      <w:bookmarkEnd w:id="313"/>
      <w:r>
        <w:rPr>
          <w:rFonts w:ascii="Times New Roman" w:eastAsia="Times New Roman" w:hAnsi="Times New Roman" w:cs="Times New Roman"/>
          <w:b/>
          <w:bCs/>
          <w:sz w:val="21"/>
          <w:szCs w:val="21"/>
          <w:lang w:eastAsia="zh-CN"/>
        </w:rPr>
        <w:t xml:space="preserve">24.  </w:t>
      </w:r>
      <w:r>
        <w:rPr>
          <w:rFonts w:ascii="宋体" w:eastAsia="宋体" w:hAnsi="宋体" w:cs="宋体"/>
          <w:b/>
          <w:bCs/>
          <w:sz w:val="21"/>
          <w:szCs w:val="21"/>
          <w:lang w:eastAsia="zh-CN"/>
        </w:rPr>
        <w:t>争议的解决</w:t>
      </w:r>
    </w:p>
    <w:p w:rsidR="005A6ACC" w:rsidRDefault="0008264D">
      <w:pPr>
        <w:spacing w:line="360" w:lineRule="auto"/>
        <w:ind w:firstLineChars="200" w:firstLine="422"/>
        <w:jc w:val="both"/>
        <w:rPr>
          <w:lang w:eastAsia="zh-CN"/>
        </w:rPr>
      </w:pPr>
      <w:r>
        <w:rPr>
          <w:rFonts w:ascii="Times New Roman" w:eastAsia="Times New Roman" w:hAnsi="Times New Roman" w:cs="Times New Roman"/>
          <w:b/>
          <w:bCs/>
          <w:sz w:val="21"/>
          <w:szCs w:val="21"/>
          <w:lang w:eastAsia="zh-CN"/>
        </w:rPr>
        <w:t>24.1</w:t>
      </w:r>
      <w:r>
        <w:rPr>
          <w:rFonts w:ascii="Times New Roman" w:eastAsia="Times New Roman" w:hAnsi="Times New Roman" w:cs="Times New Roman"/>
          <w:b/>
          <w:bCs/>
          <w:spacing w:val="-3"/>
          <w:sz w:val="21"/>
          <w:szCs w:val="21"/>
          <w:lang w:eastAsia="zh-CN"/>
        </w:rPr>
        <w:t xml:space="preserve"> </w:t>
      </w:r>
      <w:r>
        <w:rPr>
          <w:rFonts w:ascii="宋体" w:eastAsia="宋体" w:hAnsi="宋体" w:cs="宋体"/>
          <w:b/>
          <w:bCs/>
          <w:sz w:val="21"/>
          <w:szCs w:val="21"/>
          <w:lang w:eastAsia="zh-CN"/>
        </w:rPr>
        <w:t>争议的解决方式</w:t>
      </w:r>
      <w:r>
        <w:rPr>
          <w:rFonts w:ascii="宋体" w:eastAsia="宋体" w:hAnsi="宋体" w:cs="宋体"/>
          <w:b/>
          <w:bCs/>
          <w:spacing w:val="-104"/>
          <w:sz w:val="21"/>
          <w:szCs w:val="21"/>
          <w:lang w:eastAsia="zh-CN"/>
        </w:rPr>
        <w:t xml:space="preserve"> </w:t>
      </w:r>
      <w:r>
        <w:rPr>
          <w:rFonts w:ascii="宋体" w:eastAsia="宋体" w:hAnsi="宋体" w:cs="宋体"/>
          <w:spacing w:val="-1"/>
          <w:sz w:val="21"/>
          <w:szCs w:val="21"/>
          <w:lang w:eastAsia="zh-CN"/>
        </w:rPr>
        <w:t>发包人和承包人在履行合同中发生争议的，可以友好协商解决或者提请争议评审组评审。合同</w:t>
      </w:r>
      <w:r>
        <w:rPr>
          <w:lang w:eastAsia="zh-CN"/>
        </w:rPr>
        <w:t>当事人友好协商解决不成、不愿提请争议评审或者不接受争议评审组意见的，可在专用合同条款中约定下列一种方式解决。</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1</w:t>
      </w:r>
      <w:r>
        <w:rPr>
          <w:lang w:eastAsia="zh-CN"/>
        </w:rPr>
        <w:t>）向约定的仲裁委员会申请仲裁；</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2</w:t>
      </w:r>
      <w:r>
        <w:rPr>
          <w:lang w:eastAsia="zh-CN"/>
        </w:rPr>
        <w:t>）向有管辖权的人民法院提起诉讼。</w:t>
      </w:r>
    </w:p>
    <w:p w:rsidR="005A6ACC" w:rsidRDefault="0008264D">
      <w:pPr>
        <w:pStyle w:val="a4"/>
        <w:spacing w:line="360" w:lineRule="auto"/>
        <w:ind w:left="0" w:firstLineChars="200" w:firstLine="422"/>
        <w:jc w:val="both"/>
        <w:rPr>
          <w:lang w:eastAsia="zh-CN"/>
        </w:rPr>
      </w:pPr>
      <w:bookmarkStart w:id="314" w:name="24.2_友好解决"/>
      <w:bookmarkEnd w:id="314"/>
      <w:r>
        <w:rPr>
          <w:rFonts w:ascii="Times New Roman" w:eastAsia="Times New Roman" w:hAnsi="Times New Roman" w:cs="Times New Roman"/>
          <w:b/>
          <w:bCs/>
          <w:lang w:eastAsia="zh-CN"/>
        </w:rPr>
        <w:t>24.2</w:t>
      </w:r>
      <w:r>
        <w:rPr>
          <w:rFonts w:ascii="Times New Roman" w:eastAsia="Times New Roman" w:hAnsi="Times New Roman" w:cs="Times New Roman"/>
          <w:b/>
          <w:bCs/>
          <w:spacing w:val="50"/>
          <w:lang w:eastAsia="zh-CN"/>
        </w:rPr>
        <w:t xml:space="preserve"> </w:t>
      </w:r>
      <w:r>
        <w:rPr>
          <w:rFonts w:cs="宋体"/>
          <w:b/>
          <w:bCs/>
          <w:lang w:eastAsia="zh-CN"/>
        </w:rPr>
        <w:t xml:space="preserve">友好解决 </w:t>
      </w:r>
      <w:r>
        <w:rPr>
          <w:spacing w:val="-1"/>
          <w:lang w:eastAsia="zh-CN"/>
        </w:rPr>
        <w:t>在提请争议评审、仲裁或者诉讼前，以及在争议评审、仲裁或诉讼过程中，发包人和承包人均</w:t>
      </w:r>
      <w:r>
        <w:rPr>
          <w:lang w:eastAsia="zh-CN"/>
        </w:rPr>
        <w:t>可共同努力友好协商解决争议。</w:t>
      </w:r>
    </w:p>
    <w:p w:rsidR="005A6ACC" w:rsidRDefault="0008264D">
      <w:pPr>
        <w:spacing w:line="360" w:lineRule="auto"/>
        <w:ind w:firstLineChars="200" w:firstLine="422"/>
        <w:jc w:val="both"/>
        <w:rPr>
          <w:rFonts w:ascii="宋体" w:eastAsia="宋体" w:hAnsi="宋体" w:cs="宋体"/>
          <w:sz w:val="21"/>
          <w:szCs w:val="21"/>
          <w:lang w:eastAsia="zh-CN"/>
        </w:rPr>
      </w:pPr>
      <w:bookmarkStart w:id="315" w:name="24.3_争议评审"/>
      <w:bookmarkEnd w:id="315"/>
      <w:r>
        <w:rPr>
          <w:rFonts w:ascii="Times New Roman" w:eastAsia="Times New Roman" w:hAnsi="Times New Roman" w:cs="Times New Roman"/>
          <w:b/>
          <w:bCs/>
          <w:sz w:val="21"/>
          <w:szCs w:val="21"/>
          <w:lang w:eastAsia="zh-CN"/>
        </w:rPr>
        <w:t xml:space="preserve">24.3 </w:t>
      </w:r>
      <w:r>
        <w:rPr>
          <w:rFonts w:ascii="Times New Roman" w:eastAsia="Times New Roman" w:hAnsi="Times New Roman" w:cs="Times New Roman"/>
          <w:b/>
          <w:bCs/>
          <w:spacing w:val="1"/>
          <w:sz w:val="21"/>
          <w:szCs w:val="21"/>
          <w:lang w:eastAsia="zh-CN"/>
        </w:rPr>
        <w:t xml:space="preserve"> </w:t>
      </w:r>
      <w:r>
        <w:rPr>
          <w:rFonts w:ascii="宋体" w:eastAsia="宋体" w:hAnsi="宋体" w:cs="宋体"/>
          <w:b/>
          <w:bCs/>
          <w:sz w:val="21"/>
          <w:szCs w:val="21"/>
          <w:lang w:eastAsia="zh-CN"/>
        </w:rPr>
        <w:t>争议评审</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 xml:space="preserve">24.3.1 </w:t>
      </w:r>
      <w:r>
        <w:rPr>
          <w:lang w:eastAsia="zh-CN"/>
        </w:rPr>
        <w:t xml:space="preserve">采用争议评审的，发包人和承包人应在开工日后的 </w:t>
      </w:r>
      <w:r>
        <w:rPr>
          <w:rFonts w:ascii="Times New Roman" w:eastAsia="Times New Roman" w:hAnsi="Times New Roman" w:cs="Times New Roman"/>
          <w:lang w:eastAsia="zh-CN"/>
        </w:rPr>
        <w:t>28</w:t>
      </w:r>
      <w:r>
        <w:rPr>
          <w:rFonts w:ascii="Times New Roman" w:eastAsia="Times New Roman" w:hAnsi="Times New Roman" w:cs="Times New Roman"/>
          <w:spacing w:val="17"/>
          <w:lang w:eastAsia="zh-CN"/>
        </w:rPr>
        <w:t xml:space="preserve"> </w:t>
      </w:r>
      <w:r>
        <w:rPr>
          <w:spacing w:val="-3"/>
          <w:lang w:eastAsia="zh-CN"/>
        </w:rPr>
        <w:t>天内或在争议发生后，协商成立</w:t>
      </w:r>
      <w:r>
        <w:rPr>
          <w:lang w:eastAsia="zh-CN"/>
        </w:rPr>
        <w:t>争议评审组。争议评审组由有合同管理和工程实践经验的专家组成。</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24.3.2</w:t>
      </w:r>
      <w:r>
        <w:rPr>
          <w:rFonts w:ascii="Times New Roman" w:eastAsia="Times New Roman" w:hAnsi="Times New Roman" w:cs="Times New Roman"/>
          <w:spacing w:val="22"/>
          <w:lang w:eastAsia="zh-CN"/>
        </w:rPr>
        <w:t xml:space="preserve"> </w:t>
      </w:r>
      <w:r>
        <w:rPr>
          <w:spacing w:val="-4"/>
          <w:lang w:eastAsia="zh-CN"/>
        </w:rPr>
        <w:t>合同双方的争议，应首先由申请人向争议评审组提交一份详细的评审申请报告，并附必</w:t>
      </w:r>
      <w:r>
        <w:rPr>
          <w:lang w:eastAsia="zh-CN"/>
        </w:rPr>
        <w:t>要的文件、图纸和证明材料，申请人还应将上述报告的副本同时提交给被申请人和监理人。</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 xml:space="preserve">24.3.3 </w:t>
      </w:r>
      <w:r>
        <w:rPr>
          <w:lang w:eastAsia="zh-CN"/>
        </w:rPr>
        <w:t xml:space="preserve">被申请人在收到申请人评审申请报告副本后的 </w:t>
      </w:r>
      <w:r>
        <w:rPr>
          <w:rFonts w:ascii="Times New Roman" w:eastAsia="Times New Roman" w:hAnsi="Times New Roman" w:cs="Times New Roman"/>
          <w:lang w:eastAsia="zh-CN"/>
        </w:rPr>
        <w:t>28</w:t>
      </w:r>
      <w:r>
        <w:rPr>
          <w:rFonts w:ascii="Times New Roman" w:eastAsia="Times New Roman" w:hAnsi="Times New Roman" w:cs="Times New Roman"/>
          <w:spacing w:val="25"/>
          <w:lang w:eastAsia="zh-CN"/>
        </w:rPr>
        <w:t xml:space="preserve"> </w:t>
      </w:r>
      <w:r>
        <w:rPr>
          <w:spacing w:val="-3"/>
          <w:lang w:eastAsia="zh-CN"/>
        </w:rPr>
        <w:t>天内，向争议评审组提交一份答辩报</w:t>
      </w:r>
      <w:r>
        <w:rPr>
          <w:lang w:eastAsia="zh-CN"/>
        </w:rPr>
        <w:t>告，并附证明材料。被申请人应将答辩报告的副本同时提交给申请人和监理人。</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 xml:space="preserve">24.3.4 </w:t>
      </w:r>
      <w:r>
        <w:rPr>
          <w:lang w:eastAsia="zh-CN"/>
        </w:rPr>
        <w:t xml:space="preserve">除专用合同条款另有约定外，争议评审组在收到合同双方报告后的 </w:t>
      </w:r>
      <w:r>
        <w:rPr>
          <w:rFonts w:ascii="Times New Roman" w:eastAsia="Times New Roman" w:hAnsi="Times New Roman" w:cs="Times New Roman"/>
          <w:lang w:eastAsia="zh-CN"/>
        </w:rPr>
        <w:t>14</w:t>
      </w:r>
      <w:r>
        <w:rPr>
          <w:rFonts w:ascii="Times New Roman" w:eastAsia="Times New Roman" w:hAnsi="Times New Roman" w:cs="Times New Roman"/>
          <w:spacing w:val="31"/>
          <w:lang w:eastAsia="zh-CN"/>
        </w:rPr>
        <w:t xml:space="preserve"> </w:t>
      </w:r>
      <w:r>
        <w:rPr>
          <w:lang w:eastAsia="zh-CN"/>
        </w:rPr>
        <w:t>天内，邀请双方</w:t>
      </w:r>
      <w:r>
        <w:rPr>
          <w:spacing w:val="-1"/>
          <w:lang w:eastAsia="zh-CN"/>
        </w:rPr>
        <w:t>代表和有关人员举行调查会，向双方调查争议细节；必要时争议评审组可要求双方进一步提供补充</w:t>
      </w:r>
      <w:r>
        <w:rPr>
          <w:lang w:eastAsia="zh-CN"/>
        </w:rPr>
        <w:t>材料。</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 xml:space="preserve">24.3.5 </w:t>
      </w:r>
      <w:r>
        <w:rPr>
          <w:lang w:eastAsia="zh-CN"/>
        </w:rPr>
        <w:t xml:space="preserve">除专用合同条款另有约定外，在调查会结束后的 </w:t>
      </w:r>
      <w:r>
        <w:rPr>
          <w:rFonts w:ascii="Times New Roman" w:eastAsia="Times New Roman" w:hAnsi="Times New Roman" w:cs="Times New Roman"/>
          <w:lang w:eastAsia="zh-CN"/>
        </w:rPr>
        <w:t>14</w:t>
      </w:r>
      <w:r>
        <w:rPr>
          <w:rFonts w:ascii="Times New Roman" w:eastAsia="Times New Roman" w:hAnsi="Times New Roman" w:cs="Times New Roman"/>
          <w:spacing w:val="16"/>
          <w:lang w:eastAsia="zh-CN"/>
        </w:rPr>
        <w:t xml:space="preserve"> </w:t>
      </w:r>
      <w:r>
        <w:rPr>
          <w:spacing w:val="-3"/>
          <w:lang w:eastAsia="zh-CN"/>
        </w:rPr>
        <w:t>天内，争议评审组应在不受任何干</w:t>
      </w:r>
      <w:r>
        <w:rPr>
          <w:spacing w:val="-1"/>
          <w:lang w:eastAsia="zh-CN"/>
        </w:rPr>
        <w:t>扰的情况下进行独立、公正的评审，作出书面评审意见，并说明理由。在争议评审期间，争议双方</w:t>
      </w:r>
      <w:r>
        <w:rPr>
          <w:lang w:eastAsia="zh-CN"/>
        </w:rPr>
        <w:t>暂按总监理工程师的确定执行。</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24.3.6</w:t>
      </w:r>
      <w:r>
        <w:rPr>
          <w:rFonts w:ascii="Times New Roman" w:eastAsia="Times New Roman" w:hAnsi="Times New Roman" w:cs="Times New Roman"/>
          <w:spacing w:val="20"/>
          <w:lang w:eastAsia="zh-CN"/>
        </w:rPr>
        <w:t xml:space="preserve"> </w:t>
      </w:r>
      <w:r>
        <w:rPr>
          <w:spacing w:val="-4"/>
          <w:lang w:eastAsia="zh-CN"/>
        </w:rPr>
        <w:t>发包人和承包人接受评审意见的，由监理人根据评审意见拟定执行协议，经争议双方签</w:t>
      </w:r>
      <w:r>
        <w:rPr>
          <w:lang w:eastAsia="zh-CN"/>
        </w:rPr>
        <w:t>字</w:t>
      </w:r>
      <w:r>
        <w:rPr>
          <w:lang w:eastAsia="zh-CN"/>
        </w:rPr>
        <w:lastRenderedPageBreak/>
        <w:t>后作为合同的补充文件，并遵照执行。</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24.3.7</w:t>
      </w:r>
      <w:r>
        <w:rPr>
          <w:rFonts w:ascii="Times New Roman" w:eastAsia="Times New Roman" w:hAnsi="Times New Roman" w:cs="Times New Roman"/>
          <w:lang w:eastAsia="zh-CN"/>
        </w:rPr>
        <w:tab/>
      </w:r>
      <w:r>
        <w:rPr>
          <w:spacing w:val="-4"/>
          <w:lang w:eastAsia="zh-CN"/>
        </w:rPr>
        <w:t>发包人或承包人不接受评审意见，并要求提交仲裁或提起诉讼的，应在收到评审意见后</w:t>
      </w:r>
      <w:r>
        <w:rPr>
          <w:lang w:eastAsia="zh-CN"/>
        </w:rPr>
        <w:t xml:space="preserve">的 </w:t>
      </w:r>
      <w:r>
        <w:rPr>
          <w:rFonts w:ascii="Times New Roman" w:eastAsia="Times New Roman" w:hAnsi="Times New Roman" w:cs="Times New Roman"/>
          <w:lang w:eastAsia="zh-CN"/>
        </w:rPr>
        <w:t>14</w:t>
      </w:r>
      <w:r>
        <w:rPr>
          <w:rFonts w:ascii="Times New Roman" w:eastAsia="Times New Roman" w:hAnsi="Times New Roman" w:cs="Times New Roman"/>
          <w:spacing w:val="39"/>
          <w:lang w:eastAsia="zh-CN"/>
        </w:rPr>
        <w:t xml:space="preserve"> </w:t>
      </w:r>
      <w:r>
        <w:rPr>
          <w:lang w:eastAsia="zh-CN"/>
        </w:rPr>
        <w:t>天内将仲裁或起诉意向书面通知另一方，并抄送监理人，但在仲裁或诉讼结束前应暂按总监理工程师的确定执行。</w:t>
      </w:r>
    </w:p>
    <w:p w:rsidR="005A6ACC" w:rsidRDefault="0008264D">
      <w:pPr>
        <w:tabs>
          <w:tab w:val="left" w:pos="1139"/>
        </w:tabs>
        <w:spacing w:line="360" w:lineRule="auto"/>
        <w:ind w:firstLineChars="200" w:firstLine="422"/>
        <w:jc w:val="both"/>
        <w:rPr>
          <w:rFonts w:ascii="宋体" w:eastAsia="宋体" w:hAnsi="宋体" w:cs="宋体"/>
          <w:sz w:val="21"/>
          <w:szCs w:val="21"/>
          <w:lang w:eastAsia="zh-CN"/>
        </w:rPr>
      </w:pPr>
      <w:bookmarkStart w:id="316" w:name="24.4_仲裁"/>
      <w:bookmarkEnd w:id="316"/>
      <w:r>
        <w:rPr>
          <w:rFonts w:ascii="Times New Roman" w:eastAsia="Times New Roman" w:hAnsi="Times New Roman" w:cs="Times New Roman"/>
          <w:b/>
          <w:bCs/>
          <w:sz w:val="21"/>
          <w:szCs w:val="21"/>
          <w:lang w:eastAsia="zh-CN"/>
        </w:rPr>
        <w:t>24.4</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仲裁</w:t>
      </w:r>
    </w:p>
    <w:p w:rsidR="005A6ACC" w:rsidRDefault="0008264D">
      <w:pPr>
        <w:pStyle w:val="a4"/>
        <w:tabs>
          <w:tab w:val="left" w:pos="1295"/>
        </w:tabs>
        <w:spacing w:line="360" w:lineRule="auto"/>
        <w:ind w:left="0" w:firstLineChars="200" w:firstLine="420"/>
        <w:jc w:val="both"/>
        <w:rPr>
          <w:lang w:eastAsia="zh-CN"/>
        </w:rPr>
      </w:pPr>
      <w:r>
        <w:rPr>
          <w:rFonts w:ascii="Times New Roman" w:eastAsia="Times New Roman" w:hAnsi="Times New Roman" w:cs="Times New Roman"/>
          <w:lang w:eastAsia="zh-CN"/>
        </w:rPr>
        <w:t>24.4.1</w:t>
      </w:r>
      <w:r>
        <w:rPr>
          <w:rFonts w:ascii="Times New Roman" w:eastAsia="Times New Roman" w:hAnsi="Times New Roman" w:cs="Times New Roman"/>
          <w:lang w:eastAsia="zh-CN"/>
        </w:rPr>
        <w:tab/>
      </w:r>
      <w:r>
        <w:rPr>
          <w:lang w:eastAsia="zh-CN"/>
        </w:rPr>
        <w:t>若合同双方商定直接向仲裁机构申请仲裁，应签订仲裁协议并约定仲裁机构。</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24.4.2</w:t>
      </w:r>
      <w:r>
        <w:rPr>
          <w:rFonts w:ascii="Times New Roman" w:eastAsia="Times New Roman" w:hAnsi="Times New Roman" w:cs="Times New Roman"/>
          <w:spacing w:val="14"/>
          <w:lang w:eastAsia="zh-CN"/>
        </w:rPr>
        <w:t xml:space="preserve"> </w:t>
      </w:r>
      <w:r>
        <w:rPr>
          <w:spacing w:val="-4"/>
          <w:lang w:eastAsia="zh-CN"/>
        </w:rPr>
        <w:t>若合同双方未能达成仲裁协议，则本合同的仲裁条款无效，任一方均有权向人民法院提</w:t>
      </w:r>
      <w:r>
        <w:rPr>
          <w:lang w:eastAsia="zh-CN"/>
        </w:rPr>
        <w:t>起诉讼。</w:t>
      </w:r>
    </w:p>
    <w:p w:rsidR="005A6ACC" w:rsidRDefault="005A6ACC">
      <w:pPr>
        <w:spacing w:line="360" w:lineRule="auto"/>
        <w:ind w:firstLineChars="200" w:firstLine="400"/>
        <w:jc w:val="both"/>
        <w:rPr>
          <w:rFonts w:ascii="宋体" w:eastAsia="宋体" w:hAnsi="宋体" w:cs="宋体"/>
          <w:sz w:val="20"/>
          <w:szCs w:val="20"/>
          <w:lang w:eastAsia="zh-CN"/>
        </w:rPr>
      </w:pPr>
    </w:p>
    <w:p w:rsidR="005A6ACC" w:rsidRDefault="005A6ACC">
      <w:pPr>
        <w:spacing w:line="360" w:lineRule="auto"/>
        <w:ind w:firstLineChars="200" w:firstLine="400"/>
        <w:jc w:val="both"/>
        <w:rPr>
          <w:rFonts w:ascii="宋体" w:eastAsia="宋体" w:hAnsi="宋体" w:cs="宋体"/>
          <w:sz w:val="20"/>
          <w:szCs w:val="20"/>
          <w:lang w:eastAsia="zh-CN"/>
        </w:rPr>
      </w:pPr>
    </w:p>
    <w:p w:rsidR="005A6ACC" w:rsidRDefault="005A6ACC">
      <w:pPr>
        <w:spacing w:before="7"/>
        <w:rPr>
          <w:rFonts w:ascii="宋体" w:eastAsia="宋体" w:hAnsi="宋体" w:cs="宋体"/>
          <w:sz w:val="27"/>
          <w:szCs w:val="27"/>
          <w:lang w:eastAsia="zh-CN"/>
        </w:rPr>
      </w:pPr>
    </w:p>
    <w:p w:rsidR="005A6ACC" w:rsidRDefault="0008264D">
      <w:pPr>
        <w:ind w:firstLineChars="200" w:firstLine="640"/>
        <w:jc w:val="both"/>
        <w:rPr>
          <w:b/>
          <w:bCs/>
          <w:sz w:val="32"/>
          <w:szCs w:val="32"/>
          <w:lang w:eastAsia="zh-CN"/>
        </w:rPr>
      </w:pPr>
      <w:r>
        <w:rPr>
          <w:sz w:val="32"/>
          <w:szCs w:val="32"/>
          <w:u w:val="single" w:color="000000"/>
          <w:lang w:eastAsia="zh-CN"/>
        </w:rPr>
        <w:t>施工招标文件示范文本提供的专用合同条款内容供招标</w:t>
      </w:r>
      <w:r>
        <w:rPr>
          <w:w w:val="99"/>
          <w:sz w:val="32"/>
          <w:szCs w:val="32"/>
          <w:lang w:eastAsia="zh-CN"/>
        </w:rPr>
        <w:t xml:space="preserve"> </w:t>
      </w:r>
      <w:r>
        <w:rPr>
          <w:sz w:val="32"/>
          <w:szCs w:val="32"/>
          <w:u w:val="single" w:color="000000"/>
          <w:lang w:eastAsia="zh-CN"/>
        </w:rPr>
        <w:t>人参考，招标人可根据项目具体情况修改、补充、完善，除通用合同条款</w:t>
      </w:r>
      <w:r>
        <w:rPr>
          <w:w w:val="99"/>
          <w:sz w:val="32"/>
          <w:szCs w:val="32"/>
          <w:lang w:eastAsia="zh-CN"/>
        </w:rPr>
        <w:t xml:space="preserve"> </w:t>
      </w:r>
      <w:r>
        <w:rPr>
          <w:sz w:val="32"/>
          <w:szCs w:val="32"/>
          <w:u w:val="single" w:color="000000"/>
          <w:lang w:eastAsia="zh-CN"/>
        </w:rPr>
        <w:t>明确专用合同条款可作出不同约定外，专用合同条款及附件补充细化的内</w:t>
      </w:r>
      <w:r>
        <w:rPr>
          <w:w w:val="99"/>
          <w:sz w:val="32"/>
          <w:szCs w:val="32"/>
          <w:lang w:eastAsia="zh-CN"/>
        </w:rPr>
        <w:t xml:space="preserve"> </w:t>
      </w:r>
      <w:r>
        <w:rPr>
          <w:sz w:val="32"/>
          <w:szCs w:val="32"/>
          <w:u w:val="single" w:color="000000"/>
          <w:lang w:eastAsia="zh-CN"/>
        </w:rPr>
        <w:t>容不得与通用合同条款规定相抵触，不得违反法律、法规和行业规章的有</w:t>
      </w:r>
      <w:r>
        <w:rPr>
          <w:w w:val="99"/>
          <w:sz w:val="32"/>
          <w:szCs w:val="32"/>
          <w:lang w:eastAsia="zh-CN"/>
        </w:rPr>
        <w:t xml:space="preserve"> </w:t>
      </w:r>
      <w:r>
        <w:rPr>
          <w:sz w:val="32"/>
          <w:szCs w:val="32"/>
          <w:u w:val="single" w:color="000000"/>
          <w:lang w:eastAsia="zh-CN"/>
        </w:rPr>
        <w:t>关规定和平等、自愿、公平以及诚实信用原则。</w:t>
      </w:r>
    </w:p>
    <w:p w:rsidR="005A6ACC" w:rsidRDefault="0008264D">
      <w:pPr>
        <w:rPr>
          <w:rFonts w:ascii="宋体" w:eastAsia="宋体" w:hAnsi="宋体"/>
          <w:b/>
          <w:bCs/>
          <w:sz w:val="36"/>
          <w:szCs w:val="36"/>
          <w:lang w:eastAsia="zh-CN"/>
        </w:rPr>
      </w:pPr>
      <w:bookmarkStart w:id="317" w:name="第2节__专用合同条款"/>
      <w:bookmarkEnd w:id="317"/>
      <w:r>
        <w:rPr>
          <w:lang w:eastAsia="zh-CN"/>
        </w:rPr>
        <w:br w:type="page"/>
      </w:r>
    </w:p>
    <w:p w:rsidR="005A6ACC" w:rsidRDefault="0008264D">
      <w:pPr>
        <w:pStyle w:val="3"/>
        <w:tabs>
          <w:tab w:val="left" w:pos="4314"/>
        </w:tabs>
        <w:spacing w:line="487" w:lineRule="exact"/>
        <w:ind w:left="2867" w:right="108"/>
        <w:rPr>
          <w:b w:val="0"/>
          <w:bCs w:val="0"/>
          <w:lang w:eastAsia="zh-CN"/>
        </w:rPr>
      </w:pPr>
      <w:bookmarkStart w:id="318" w:name="_Toc510625330"/>
      <w:r>
        <w:rPr>
          <w:lang w:eastAsia="zh-CN"/>
        </w:rPr>
        <w:lastRenderedPageBreak/>
        <w:t>第</w:t>
      </w:r>
      <w:r>
        <w:rPr>
          <w:spacing w:val="-90"/>
          <w:lang w:eastAsia="zh-CN"/>
        </w:rPr>
        <w:t xml:space="preserve"> </w:t>
      </w:r>
      <w:r>
        <w:rPr>
          <w:rFonts w:ascii="Times New Roman" w:eastAsia="Times New Roman" w:hAnsi="Times New Roman" w:cs="Times New Roman"/>
          <w:lang w:eastAsia="zh-CN"/>
        </w:rPr>
        <w:t>2</w:t>
      </w:r>
      <w:r>
        <w:rPr>
          <w:rFonts w:ascii="Times New Roman" w:eastAsia="Times New Roman" w:hAnsi="Times New Roman" w:cs="Times New Roman"/>
          <w:spacing w:val="-1"/>
          <w:lang w:eastAsia="zh-CN"/>
        </w:rPr>
        <w:t xml:space="preserve"> </w:t>
      </w:r>
      <w:r>
        <w:rPr>
          <w:lang w:eastAsia="zh-CN"/>
        </w:rPr>
        <w:t>节</w:t>
      </w:r>
      <w:r>
        <w:rPr>
          <w:lang w:eastAsia="zh-CN"/>
        </w:rPr>
        <w:tab/>
        <w:t>专用合同条款</w:t>
      </w:r>
      <w:bookmarkEnd w:id="318"/>
    </w:p>
    <w:p w:rsidR="005A6ACC" w:rsidRDefault="005A6ACC">
      <w:pPr>
        <w:spacing w:before="10"/>
        <w:rPr>
          <w:rFonts w:ascii="宋体" w:eastAsia="宋体" w:hAnsi="宋体" w:cs="宋体"/>
          <w:b/>
          <w:bCs/>
          <w:sz w:val="30"/>
          <w:szCs w:val="30"/>
          <w:lang w:eastAsia="zh-CN"/>
        </w:rPr>
      </w:pPr>
    </w:p>
    <w:p w:rsidR="005A6ACC" w:rsidRDefault="0008264D">
      <w:pPr>
        <w:spacing w:line="360" w:lineRule="auto"/>
        <w:ind w:firstLineChars="200" w:firstLine="440"/>
        <w:rPr>
          <w:b/>
          <w:bCs/>
          <w:lang w:eastAsia="zh-CN"/>
        </w:rPr>
      </w:pPr>
      <w:bookmarkStart w:id="319" w:name="1__一般约定"/>
      <w:bookmarkEnd w:id="319"/>
      <w:r>
        <w:rPr>
          <w:rFonts w:ascii="Times New Roman" w:eastAsia="Times New Roman" w:hAnsi="Times New Roman" w:cs="Times New Roman"/>
          <w:lang w:eastAsia="zh-CN"/>
        </w:rPr>
        <w:t>1</w:t>
      </w:r>
      <w:r>
        <w:rPr>
          <w:rFonts w:ascii="Times New Roman" w:eastAsia="Times New Roman" w:hAnsi="Times New Roman" w:cs="Times New Roman"/>
          <w:lang w:eastAsia="zh-CN"/>
        </w:rPr>
        <w:tab/>
      </w:r>
      <w:r>
        <w:rPr>
          <w:lang w:eastAsia="zh-CN"/>
        </w:rPr>
        <w:t>一般约定</w:t>
      </w:r>
    </w:p>
    <w:p w:rsidR="005A6ACC" w:rsidRDefault="0008264D">
      <w:pPr>
        <w:spacing w:line="360" w:lineRule="auto"/>
        <w:ind w:firstLineChars="200" w:firstLine="440"/>
        <w:rPr>
          <w:b/>
          <w:bCs/>
          <w:lang w:eastAsia="zh-CN"/>
        </w:rPr>
      </w:pPr>
      <w:bookmarkStart w:id="320" w:name="1.1词语定义"/>
      <w:bookmarkEnd w:id="320"/>
      <w:r>
        <w:rPr>
          <w:rFonts w:ascii="Times New Roman" w:eastAsia="Times New Roman" w:hAnsi="Times New Roman" w:cs="Times New Roman"/>
          <w:lang w:eastAsia="zh-CN"/>
        </w:rPr>
        <w:t>1.1</w:t>
      </w:r>
      <w:r>
        <w:rPr>
          <w:rFonts w:ascii="Times New Roman" w:eastAsia="Times New Roman" w:hAnsi="Times New Roman" w:cs="Times New Roman"/>
          <w:spacing w:val="2"/>
          <w:lang w:eastAsia="zh-CN"/>
        </w:rPr>
        <w:t xml:space="preserve"> </w:t>
      </w:r>
      <w:r>
        <w:rPr>
          <w:lang w:eastAsia="zh-CN"/>
        </w:rPr>
        <w:t>词语定义</w:t>
      </w:r>
    </w:p>
    <w:p w:rsidR="005A6ACC" w:rsidRDefault="0008264D">
      <w:pPr>
        <w:spacing w:line="360" w:lineRule="auto"/>
        <w:ind w:firstLineChars="200" w:firstLine="440"/>
        <w:rPr>
          <w:lang w:eastAsia="zh-CN"/>
        </w:rPr>
      </w:pPr>
      <w:r>
        <w:rPr>
          <w:rFonts w:ascii="Times New Roman" w:eastAsia="Times New Roman" w:hAnsi="Times New Roman" w:cs="Times New Roman"/>
          <w:lang w:eastAsia="zh-CN"/>
        </w:rPr>
        <w:t>1.1.2</w:t>
      </w:r>
      <w:r>
        <w:rPr>
          <w:rFonts w:ascii="Times New Roman" w:eastAsia="Times New Roman" w:hAnsi="Times New Roman" w:cs="Times New Roman"/>
          <w:lang w:eastAsia="zh-CN"/>
        </w:rPr>
        <w:tab/>
      </w:r>
      <w:r>
        <w:rPr>
          <w:lang w:eastAsia="zh-CN"/>
        </w:rPr>
        <w:t>合同当事人和人员</w:t>
      </w:r>
    </w:p>
    <w:p w:rsidR="005A6ACC" w:rsidRDefault="0008264D">
      <w:pPr>
        <w:spacing w:line="360" w:lineRule="auto"/>
        <w:ind w:firstLineChars="200" w:firstLine="440"/>
        <w:rPr>
          <w:lang w:eastAsia="zh-CN"/>
        </w:rPr>
      </w:pPr>
      <w:r>
        <w:rPr>
          <w:rFonts w:ascii="Times New Roman" w:eastAsia="Times New Roman" w:hAnsi="Times New Roman" w:cs="Times New Roman"/>
          <w:lang w:eastAsia="zh-CN"/>
        </w:rPr>
        <w:t>1.2.2.2</w:t>
      </w:r>
      <w:r>
        <w:rPr>
          <w:rFonts w:ascii="Times New Roman" w:eastAsia="Times New Roman" w:hAnsi="Times New Roman" w:cs="Times New Roman"/>
          <w:lang w:eastAsia="zh-CN"/>
        </w:rPr>
        <w:tab/>
      </w:r>
      <w:r>
        <w:rPr>
          <w:spacing w:val="-3"/>
          <w:lang w:eastAsia="zh-CN"/>
        </w:rPr>
        <w:t>发包人：</w:t>
      </w:r>
      <w:r>
        <w:rPr>
          <w:rFonts w:ascii="Times New Roman" w:eastAsia="Times New Roman" w:hAnsi="Times New Roman" w:cs="Times New Roman"/>
          <w:spacing w:val="-3"/>
          <w:u w:val="single" w:color="000000"/>
          <w:lang w:eastAsia="zh-CN"/>
        </w:rPr>
        <w:tab/>
      </w:r>
      <w:r>
        <w:rPr>
          <w:spacing w:val="-2"/>
          <w:u w:val="single" w:color="000000"/>
          <w:lang w:eastAsia="zh-CN"/>
        </w:rPr>
        <w:t>（填入发包人的名称）</w:t>
      </w:r>
      <w:r>
        <w:rPr>
          <w:rFonts w:ascii="Times New Roman" w:eastAsia="Times New Roman" w:hAnsi="Times New Roman" w:cs="Times New Roman"/>
          <w:spacing w:val="-2"/>
          <w:u w:val="single" w:color="000000"/>
          <w:lang w:eastAsia="zh-CN"/>
        </w:rPr>
        <w:tab/>
      </w:r>
      <w:r>
        <w:rPr>
          <w:lang w:eastAsia="zh-CN"/>
        </w:rPr>
        <w:t>。</w:t>
      </w:r>
    </w:p>
    <w:p w:rsidR="005A6ACC" w:rsidRDefault="0008264D">
      <w:pPr>
        <w:spacing w:line="360" w:lineRule="auto"/>
        <w:ind w:firstLineChars="200" w:firstLine="440"/>
        <w:rPr>
          <w:lang w:eastAsia="zh-CN"/>
        </w:rPr>
      </w:pPr>
      <w:r>
        <w:rPr>
          <w:rFonts w:ascii="Times New Roman" w:eastAsia="Times New Roman" w:hAnsi="Times New Roman" w:cs="Times New Roman"/>
          <w:lang w:eastAsia="zh-CN"/>
        </w:rPr>
        <w:t>1.1.2.3</w:t>
      </w:r>
      <w:r>
        <w:rPr>
          <w:rFonts w:ascii="Times New Roman" w:eastAsia="Times New Roman" w:hAnsi="Times New Roman" w:cs="Times New Roman"/>
          <w:lang w:eastAsia="zh-CN"/>
        </w:rPr>
        <w:tab/>
      </w:r>
      <w:r>
        <w:rPr>
          <w:spacing w:val="-3"/>
          <w:lang w:eastAsia="zh-CN"/>
        </w:rPr>
        <w:t>承包人：</w:t>
      </w:r>
      <w:r>
        <w:rPr>
          <w:rFonts w:ascii="Times New Roman" w:eastAsia="Times New Roman" w:hAnsi="Times New Roman" w:cs="Times New Roman"/>
          <w:spacing w:val="-3"/>
          <w:u w:val="single" w:color="000000"/>
          <w:lang w:eastAsia="zh-CN"/>
        </w:rPr>
        <w:tab/>
      </w:r>
      <w:r>
        <w:rPr>
          <w:spacing w:val="-2"/>
          <w:u w:val="single" w:color="000000"/>
          <w:lang w:eastAsia="zh-CN"/>
        </w:rPr>
        <w:t>（签约后填入承包人的名称）</w:t>
      </w:r>
      <w:r>
        <w:rPr>
          <w:rFonts w:ascii="Times New Roman" w:eastAsia="Times New Roman" w:hAnsi="Times New Roman" w:cs="Times New Roman"/>
          <w:spacing w:val="-2"/>
          <w:u w:val="single" w:color="000000"/>
          <w:lang w:eastAsia="zh-CN"/>
        </w:rPr>
        <w:tab/>
      </w:r>
      <w:r>
        <w:rPr>
          <w:lang w:eastAsia="zh-CN"/>
        </w:rPr>
        <w:t>。</w:t>
      </w:r>
    </w:p>
    <w:p w:rsidR="005A6ACC" w:rsidRDefault="0008264D">
      <w:pPr>
        <w:spacing w:line="360" w:lineRule="auto"/>
        <w:ind w:firstLineChars="200" w:firstLine="428"/>
        <w:rPr>
          <w:lang w:eastAsia="zh-CN"/>
        </w:rPr>
      </w:pPr>
      <w:r>
        <w:rPr>
          <w:rFonts w:ascii="Times New Roman" w:eastAsia="Times New Roman" w:hAnsi="Times New Roman" w:cs="Times New Roman"/>
          <w:spacing w:val="-3"/>
          <w:lang w:eastAsia="zh-CN"/>
        </w:rPr>
        <w:t>1.1.2.4</w:t>
      </w:r>
      <w:r>
        <w:rPr>
          <w:spacing w:val="-3"/>
          <w:lang w:eastAsia="zh-CN"/>
        </w:rPr>
        <w:t>（补充）</w:t>
      </w:r>
      <w:r>
        <w:rPr>
          <w:lang w:eastAsia="zh-CN"/>
        </w:rPr>
        <w:t xml:space="preserve"> </w:t>
      </w:r>
      <w:r>
        <w:rPr>
          <w:spacing w:val="16"/>
          <w:lang w:eastAsia="zh-CN"/>
        </w:rPr>
        <w:t xml:space="preserve"> </w:t>
      </w:r>
      <w:r>
        <w:rPr>
          <w:spacing w:val="-4"/>
          <w:lang w:eastAsia="zh-CN"/>
        </w:rPr>
        <w:t>承包人项目负责人、技术负责人和专职安全员：</w:t>
      </w:r>
      <w:r>
        <w:rPr>
          <w:rFonts w:ascii="Times New Roman" w:eastAsia="Times New Roman" w:hAnsi="Times New Roman" w:cs="Times New Roman"/>
          <w:spacing w:val="-4"/>
          <w:u w:val="single" w:color="000000"/>
          <w:lang w:eastAsia="zh-CN"/>
        </w:rPr>
        <w:tab/>
      </w:r>
      <w:r>
        <w:rPr>
          <w:spacing w:val="-2"/>
          <w:u w:val="single" w:color="000000"/>
          <w:lang w:eastAsia="zh-CN"/>
        </w:rPr>
        <w:t>（签约后填入项目负责人、</w:t>
      </w:r>
      <w:r>
        <w:rPr>
          <w:u w:val="single" w:color="000000"/>
          <w:lang w:eastAsia="zh-CN"/>
        </w:rPr>
        <w:t>技术负责人和专职安全员的姓名、身份证号号码，项目负责人执业证书号码以及项目负责人和专职</w:t>
      </w:r>
      <w:r>
        <w:rPr>
          <w:spacing w:val="-63"/>
          <w:u w:val="single" w:color="000000"/>
          <w:lang w:eastAsia="zh-CN"/>
        </w:rPr>
        <w:t xml:space="preserve"> </w:t>
      </w:r>
      <w:r>
        <w:rPr>
          <w:spacing w:val="-2"/>
          <w:u w:val="single" w:color="000000"/>
          <w:lang w:eastAsia="zh-CN"/>
        </w:rPr>
        <w:t>安全员水行政主管部门颁发的安全生产考核合格证书号码）</w:t>
      </w:r>
      <w:r>
        <w:rPr>
          <w:rFonts w:ascii="Times New Roman" w:eastAsia="Times New Roman" w:hAnsi="Times New Roman" w:cs="Times New Roman"/>
          <w:spacing w:val="-2"/>
          <w:u w:val="single" w:color="000000"/>
          <w:lang w:eastAsia="zh-CN"/>
        </w:rPr>
        <w:tab/>
      </w:r>
      <w:r>
        <w:rPr>
          <w:lang w:eastAsia="zh-CN"/>
        </w:rPr>
        <w:t>。</w:t>
      </w:r>
    </w:p>
    <w:p w:rsidR="005A6ACC" w:rsidRDefault="0008264D">
      <w:pPr>
        <w:spacing w:line="360" w:lineRule="auto"/>
        <w:ind w:firstLineChars="200" w:firstLine="440"/>
        <w:rPr>
          <w:lang w:eastAsia="zh-CN"/>
        </w:rPr>
      </w:pPr>
      <w:r>
        <w:rPr>
          <w:rFonts w:ascii="Times New Roman" w:eastAsia="Times New Roman" w:hAnsi="Times New Roman" w:cs="Times New Roman"/>
          <w:lang w:eastAsia="zh-CN"/>
        </w:rPr>
        <w:t>1.1.2.5</w:t>
      </w:r>
      <w:r>
        <w:rPr>
          <w:rFonts w:ascii="Times New Roman" w:eastAsia="Times New Roman" w:hAnsi="Times New Roman" w:cs="Times New Roman"/>
          <w:lang w:eastAsia="zh-CN"/>
        </w:rPr>
        <w:tab/>
      </w:r>
      <w:r>
        <w:rPr>
          <w:spacing w:val="-3"/>
          <w:lang w:eastAsia="zh-CN"/>
        </w:rPr>
        <w:t>分包人：</w:t>
      </w:r>
      <w:r>
        <w:rPr>
          <w:rFonts w:ascii="Times New Roman" w:eastAsia="Times New Roman" w:hAnsi="Times New Roman" w:cs="Times New Roman"/>
          <w:spacing w:val="-3"/>
          <w:u w:val="single" w:color="000000"/>
          <w:lang w:eastAsia="zh-CN"/>
        </w:rPr>
        <w:tab/>
      </w:r>
      <w:r>
        <w:rPr>
          <w:spacing w:val="-2"/>
          <w:u w:val="single" w:color="000000"/>
          <w:lang w:eastAsia="zh-CN"/>
        </w:rPr>
        <w:t>（签约后填入分包人的名称）</w:t>
      </w:r>
      <w:r>
        <w:rPr>
          <w:rFonts w:ascii="Times New Roman" w:eastAsia="Times New Roman" w:hAnsi="Times New Roman" w:cs="Times New Roman"/>
          <w:spacing w:val="-2"/>
          <w:u w:val="single" w:color="000000"/>
          <w:lang w:eastAsia="zh-CN"/>
        </w:rPr>
        <w:tab/>
      </w:r>
      <w:r>
        <w:rPr>
          <w:lang w:eastAsia="zh-CN"/>
        </w:rPr>
        <w:t>。</w:t>
      </w:r>
    </w:p>
    <w:p w:rsidR="005A6ACC" w:rsidRDefault="0008264D">
      <w:pPr>
        <w:spacing w:line="360" w:lineRule="auto"/>
        <w:ind w:firstLineChars="200" w:firstLine="440"/>
        <w:rPr>
          <w:lang w:eastAsia="zh-CN"/>
        </w:rPr>
      </w:pPr>
      <w:r>
        <w:rPr>
          <w:rFonts w:ascii="Times New Roman" w:eastAsia="Times New Roman" w:hAnsi="Times New Roman" w:cs="Times New Roman"/>
          <w:lang w:eastAsia="zh-CN"/>
        </w:rPr>
        <w:t>1.1.2.6</w:t>
      </w:r>
      <w:r>
        <w:rPr>
          <w:rFonts w:ascii="Times New Roman" w:eastAsia="Times New Roman" w:hAnsi="Times New Roman" w:cs="Times New Roman"/>
          <w:lang w:eastAsia="zh-CN"/>
        </w:rPr>
        <w:tab/>
      </w:r>
      <w:r>
        <w:rPr>
          <w:spacing w:val="-3"/>
          <w:lang w:eastAsia="zh-CN"/>
        </w:rPr>
        <w:t>监理人：</w:t>
      </w:r>
      <w:r>
        <w:rPr>
          <w:spacing w:val="-3"/>
          <w:lang w:eastAsia="zh-CN"/>
        </w:rPr>
        <w:t xml:space="preserve">  </w:t>
      </w:r>
      <w:r>
        <w:rPr>
          <w:u w:val="single" w:color="000000"/>
          <w:lang w:eastAsia="zh-CN"/>
        </w:rPr>
        <w:t>（填入监理人的名称或发包人另行书面通知）</w:t>
      </w:r>
      <w:r>
        <w:rPr>
          <w:u w:val="single" w:color="000000"/>
          <w:lang w:eastAsia="zh-CN"/>
        </w:rPr>
        <w:t xml:space="preserve"> </w:t>
      </w:r>
      <w:r>
        <w:rPr>
          <w:spacing w:val="11"/>
          <w:u w:val="single" w:color="000000"/>
          <w:lang w:eastAsia="zh-CN"/>
        </w:rPr>
        <w:t xml:space="preserve"> </w:t>
      </w:r>
      <w:r>
        <w:rPr>
          <w:lang w:eastAsia="zh-CN"/>
        </w:rPr>
        <w:t>。</w:t>
      </w:r>
    </w:p>
    <w:p w:rsidR="005A6ACC" w:rsidRDefault="0008264D">
      <w:pPr>
        <w:spacing w:line="360" w:lineRule="auto"/>
        <w:ind w:firstLineChars="200" w:firstLine="440"/>
        <w:rPr>
          <w:lang w:eastAsia="zh-CN"/>
        </w:rPr>
      </w:pPr>
      <w:r>
        <w:rPr>
          <w:rFonts w:ascii="Times New Roman" w:eastAsia="Times New Roman" w:hAnsi="Times New Roman" w:cs="Times New Roman"/>
          <w:lang w:eastAsia="zh-CN"/>
        </w:rPr>
        <w:t>1.1.4</w:t>
      </w:r>
      <w:r>
        <w:rPr>
          <w:rFonts w:ascii="Times New Roman" w:eastAsia="Times New Roman" w:hAnsi="Times New Roman" w:cs="Times New Roman"/>
          <w:lang w:eastAsia="zh-CN"/>
        </w:rPr>
        <w:tab/>
      </w:r>
      <w:r>
        <w:rPr>
          <w:lang w:eastAsia="zh-CN"/>
        </w:rPr>
        <w:t>日期</w:t>
      </w:r>
    </w:p>
    <w:p w:rsidR="005A6ACC" w:rsidRDefault="0008264D">
      <w:pPr>
        <w:spacing w:line="360" w:lineRule="auto"/>
        <w:ind w:firstLineChars="200" w:firstLine="440"/>
        <w:rPr>
          <w:lang w:eastAsia="zh-CN"/>
        </w:rPr>
      </w:pPr>
      <w:r>
        <w:rPr>
          <w:rFonts w:ascii="Times New Roman" w:eastAsia="Times New Roman" w:hAnsi="Times New Roman" w:cs="Times New Roman"/>
          <w:lang w:eastAsia="zh-CN"/>
        </w:rPr>
        <w:t>1.1.4.5</w:t>
      </w:r>
      <w:r>
        <w:rPr>
          <w:rFonts w:ascii="Times New Roman" w:eastAsia="Times New Roman" w:hAnsi="Times New Roman" w:cs="Times New Roman"/>
          <w:lang w:eastAsia="zh-CN"/>
        </w:rPr>
        <w:tab/>
      </w:r>
      <w:r>
        <w:rPr>
          <w:spacing w:val="-9"/>
          <w:lang w:eastAsia="zh-CN"/>
        </w:rPr>
        <w:t>缺陷责任期（工程质量保修期）：</w:t>
      </w:r>
      <w:r>
        <w:rPr>
          <w:spacing w:val="-9"/>
          <w:lang w:eastAsia="zh-CN"/>
        </w:rPr>
        <w:t xml:space="preserve"> </w:t>
      </w:r>
      <w:r>
        <w:rPr>
          <w:rFonts w:ascii="Times New Roman" w:eastAsia="Times New Roman" w:hAnsi="Times New Roman" w:cs="Times New Roman"/>
          <w:u w:val="single" w:color="000000"/>
          <w:lang w:eastAsia="zh-CN"/>
        </w:rPr>
        <w:t>365</w:t>
      </w:r>
      <w:r>
        <w:rPr>
          <w:rFonts w:ascii="Times New Roman" w:eastAsia="Times New Roman" w:hAnsi="Times New Roman" w:cs="Times New Roman"/>
          <w:spacing w:val="-15"/>
          <w:u w:val="single" w:color="000000"/>
          <w:lang w:eastAsia="zh-CN"/>
        </w:rPr>
        <w:t xml:space="preserve"> </w:t>
      </w:r>
      <w:r>
        <w:rPr>
          <w:lang w:eastAsia="zh-CN"/>
        </w:rPr>
        <w:t>日历天。</w:t>
      </w:r>
    </w:p>
    <w:p w:rsidR="005A6ACC" w:rsidRDefault="0008264D">
      <w:pPr>
        <w:spacing w:line="360" w:lineRule="auto"/>
        <w:ind w:firstLineChars="200" w:firstLine="440"/>
        <w:rPr>
          <w:lang w:eastAsia="zh-CN"/>
        </w:rPr>
      </w:pPr>
      <w:bookmarkStart w:id="321" w:name="1.4合同文件的优先顺序"/>
      <w:bookmarkEnd w:id="321"/>
      <w:r>
        <w:rPr>
          <w:lang w:eastAsia="zh-CN"/>
        </w:rPr>
        <w:t xml:space="preserve">1.4 </w:t>
      </w:r>
      <w:r>
        <w:rPr>
          <w:lang w:eastAsia="zh-CN"/>
        </w:rPr>
        <w:t>合同文件的优先顺序</w:t>
      </w:r>
    </w:p>
    <w:p w:rsidR="005A6ACC" w:rsidRDefault="0008264D">
      <w:pPr>
        <w:spacing w:line="360" w:lineRule="auto"/>
        <w:ind w:firstLineChars="200" w:firstLine="404"/>
        <w:rPr>
          <w:spacing w:val="-9"/>
          <w:lang w:eastAsia="zh-CN"/>
        </w:rPr>
      </w:pPr>
      <w:r>
        <w:rPr>
          <w:spacing w:val="-9"/>
          <w:lang w:eastAsia="zh-CN"/>
        </w:rPr>
        <w:t>进入合同文件的各项文件及其优先顺序是：</w:t>
      </w:r>
    </w:p>
    <w:p w:rsidR="005A6ACC" w:rsidRDefault="0008264D">
      <w:pPr>
        <w:spacing w:line="360" w:lineRule="auto"/>
        <w:ind w:firstLineChars="200" w:firstLine="404"/>
        <w:rPr>
          <w:spacing w:val="-9"/>
          <w:lang w:eastAsia="zh-CN"/>
        </w:rPr>
      </w:pPr>
      <w:r>
        <w:rPr>
          <w:spacing w:val="-9"/>
          <w:lang w:eastAsia="zh-CN"/>
        </w:rPr>
        <w:t>（</w:t>
      </w:r>
      <w:r>
        <w:rPr>
          <w:spacing w:val="-9"/>
          <w:lang w:eastAsia="zh-CN"/>
        </w:rPr>
        <w:t>1</w:t>
      </w:r>
      <w:r>
        <w:rPr>
          <w:spacing w:val="-9"/>
          <w:lang w:eastAsia="zh-CN"/>
        </w:rPr>
        <w:t>）合同协议书及补充合同协议书（含评标期间和合同谈判过程中的澄清文件和补充资料）；</w:t>
      </w:r>
    </w:p>
    <w:p w:rsidR="005A6ACC" w:rsidRDefault="0008264D">
      <w:pPr>
        <w:spacing w:line="360" w:lineRule="auto"/>
        <w:ind w:firstLineChars="200" w:firstLine="404"/>
        <w:rPr>
          <w:spacing w:val="-9"/>
          <w:lang w:eastAsia="zh-CN"/>
        </w:rPr>
      </w:pPr>
      <w:r>
        <w:rPr>
          <w:spacing w:val="-9"/>
          <w:lang w:eastAsia="zh-CN"/>
        </w:rPr>
        <w:t>（</w:t>
      </w:r>
      <w:r>
        <w:rPr>
          <w:spacing w:val="-9"/>
          <w:lang w:eastAsia="zh-CN"/>
        </w:rPr>
        <w:t>2</w:t>
      </w:r>
      <w:r>
        <w:rPr>
          <w:spacing w:val="-9"/>
          <w:lang w:eastAsia="zh-CN"/>
        </w:rPr>
        <w:t>）中标通知书；</w:t>
      </w:r>
    </w:p>
    <w:p w:rsidR="005A6ACC" w:rsidRDefault="0008264D">
      <w:pPr>
        <w:spacing w:line="360" w:lineRule="auto"/>
        <w:ind w:firstLineChars="200" w:firstLine="404"/>
        <w:rPr>
          <w:spacing w:val="-9"/>
          <w:lang w:eastAsia="zh-CN"/>
        </w:rPr>
      </w:pPr>
      <w:r>
        <w:rPr>
          <w:spacing w:val="-9"/>
          <w:lang w:eastAsia="zh-CN"/>
        </w:rPr>
        <w:t>（</w:t>
      </w:r>
      <w:r>
        <w:rPr>
          <w:spacing w:val="-9"/>
          <w:lang w:eastAsia="zh-CN"/>
        </w:rPr>
        <w:t>3</w:t>
      </w:r>
      <w:r>
        <w:rPr>
          <w:spacing w:val="-9"/>
          <w:lang w:eastAsia="zh-CN"/>
        </w:rPr>
        <w:t>）投标函及投标函附录、招标文件修改通知；</w:t>
      </w:r>
    </w:p>
    <w:p w:rsidR="005A6ACC" w:rsidRDefault="0008264D">
      <w:pPr>
        <w:spacing w:line="360" w:lineRule="auto"/>
        <w:ind w:firstLineChars="200" w:firstLine="404"/>
        <w:rPr>
          <w:spacing w:val="-9"/>
          <w:lang w:eastAsia="zh-CN"/>
        </w:rPr>
      </w:pPr>
      <w:r>
        <w:rPr>
          <w:spacing w:val="-9"/>
          <w:lang w:eastAsia="zh-CN"/>
        </w:rPr>
        <w:t>（</w:t>
      </w:r>
      <w:r>
        <w:rPr>
          <w:spacing w:val="-9"/>
          <w:lang w:eastAsia="zh-CN"/>
        </w:rPr>
        <w:t>4</w:t>
      </w:r>
      <w:r>
        <w:rPr>
          <w:spacing w:val="-9"/>
          <w:lang w:eastAsia="zh-CN"/>
        </w:rPr>
        <w:t>）专用合同条款；</w:t>
      </w:r>
    </w:p>
    <w:p w:rsidR="005A6ACC" w:rsidRDefault="0008264D">
      <w:pPr>
        <w:spacing w:line="360" w:lineRule="auto"/>
        <w:ind w:firstLineChars="200" w:firstLine="404"/>
        <w:rPr>
          <w:spacing w:val="-9"/>
          <w:lang w:eastAsia="zh-CN"/>
        </w:rPr>
      </w:pPr>
      <w:r>
        <w:rPr>
          <w:spacing w:val="-9"/>
          <w:lang w:eastAsia="zh-CN"/>
        </w:rPr>
        <w:t>（</w:t>
      </w:r>
      <w:r>
        <w:rPr>
          <w:spacing w:val="-9"/>
          <w:lang w:eastAsia="zh-CN"/>
        </w:rPr>
        <w:t>5</w:t>
      </w:r>
      <w:r>
        <w:rPr>
          <w:spacing w:val="-9"/>
          <w:lang w:eastAsia="zh-CN"/>
        </w:rPr>
        <w:t>）通用合同条款；</w:t>
      </w:r>
    </w:p>
    <w:p w:rsidR="005A6ACC" w:rsidRDefault="0008264D">
      <w:pPr>
        <w:spacing w:line="360" w:lineRule="auto"/>
        <w:ind w:firstLineChars="200" w:firstLine="404"/>
        <w:rPr>
          <w:spacing w:val="-9"/>
          <w:lang w:eastAsia="zh-CN"/>
        </w:rPr>
      </w:pPr>
      <w:r>
        <w:rPr>
          <w:spacing w:val="-9"/>
          <w:lang w:eastAsia="zh-CN"/>
        </w:rPr>
        <w:t>（</w:t>
      </w:r>
      <w:r>
        <w:rPr>
          <w:spacing w:val="-9"/>
          <w:lang w:eastAsia="zh-CN"/>
        </w:rPr>
        <w:t>6</w:t>
      </w:r>
      <w:r>
        <w:rPr>
          <w:spacing w:val="-9"/>
          <w:lang w:eastAsia="zh-CN"/>
        </w:rPr>
        <w:t>）技术标准和要求（合同技术条款）；</w:t>
      </w:r>
    </w:p>
    <w:p w:rsidR="005A6ACC" w:rsidRDefault="0008264D">
      <w:pPr>
        <w:spacing w:line="360" w:lineRule="auto"/>
        <w:ind w:firstLineChars="200" w:firstLine="404"/>
        <w:rPr>
          <w:spacing w:val="-9"/>
          <w:lang w:eastAsia="zh-CN"/>
        </w:rPr>
      </w:pPr>
      <w:r>
        <w:rPr>
          <w:spacing w:val="-9"/>
          <w:lang w:eastAsia="zh-CN"/>
        </w:rPr>
        <w:t>（</w:t>
      </w:r>
      <w:r>
        <w:rPr>
          <w:spacing w:val="-9"/>
          <w:lang w:eastAsia="zh-CN"/>
        </w:rPr>
        <w:t>7</w:t>
      </w:r>
      <w:r>
        <w:rPr>
          <w:spacing w:val="-9"/>
          <w:lang w:eastAsia="zh-CN"/>
        </w:rPr>
        <w:t>）图纸；</w:t>
      </w:r>
    </w:p>
    <w:p w:rsidR="005A6ACC" w:rsidRDefault="0008264D">
      <w:pPr>
        <w:spacing w:line="360" w:lineRule="auto"/>
        <w:ind w:firstLineChars="200" w:firstLine="404"/>
        <w:rPr>
          <w:spacing w:val="-9"/>
          <w:lang w:eastAsia="zh-CN"/>
        </w:rPr>
      </w:pPr>
      <w:r>
        <w:rPr>
          <w:spacing w:val="-9"/>
          <w:lang w:eastAsia="zh-CN"/>
        </w:rPr>
        <w:t>（</w:t>
      </w:r>
      <w:r>
        <w:rPr>
          <w:spacing w:val="-9"/>
          <w:lang w:eastAsia="zh-CN"/>
        </w:rPr>
        <w:t>8</w:t>
      </w:r>
      <w:r>
        <w:rPr>
          <w:spacing w:val="-9"/>
          <w:lang w:eastAsia="zh-CN"/>
        </w:rPr>
        <w:t>）已标价工程量清单；</w:t>
      </w:r>
    </w:p>
    <w:p w:rsidR="005A6ACC" w:rsidRDefault="0008264D">
      <w:pPr>
        <w:spacing w:line="360" w:lineRule="auto"/>
        <w:ind w:firstLineChars="200" w:firstLine="404"/>
        <w:rPr>
          <w:spacing w:val="-9"/>
          <w:lang w:eastAsia="zh-CN"/>
        </w:rPr>
      </w:pPr>
      <w:r>
        <w:rPr>
          <w:spacing w:val="-9"/>
          <w:lang w:eastAsia="zh-CN"/>
        </w:rPr>
        <w:t>（</w:t>
      </w:r>
      <w:r>
        <w:rPr>
          <w:spacing w:val="-9"/>
          <w:lang w:eastAsia="zh-CN"/>
        </w:rPr>
        <w:t>9</w:t>
      </w:r>
      <w:r>
        <w:rPr>
          <w:spacing w:val="-9"/>
          <w:lang w:eastAsia="zh-CN"/>
        </w:rPr>
        <w:t>）承包人有关人员、设备投入的承诺；</w:t>
      </w:r>
    </w:p>
    <w:p w:rsidR="005A6ACC" w:rsidRDefault="0008264D">
      <w:pPr>
        <w:spacing w:line="360" w:lineRule="auto"/>
        <w:ind w:firstLineChars="200" w:firstLine="404"/>
        <w:rPr>
          <w:spacing w:val="-9"/>
          <w:lang w:eastAsia="zh-CN"/>
        </w:rPr>
      </w:pPr>
      <w:r>
        <w:rPr>
          <w:spacing w:val="-9"/>
          <w:lang w:eastAsia="zh-CN"/>
        </w:rPr>
        <w:t>（</w:t>
      </w:r>
      <w:r>
        <w:rPr>
          <w:spacing w:val="-9"/>
          <w:lang w:eastAsia="zh-CN"/>
        </w:rPr>
        <w:t>10</w:t>
      </w:r>
      <w:r>
        <w:rPr>
          <w:spacing w:val="-9"/>
          <w:lang w:eastAsia="zh-CN"/>
        </w:rPr>
        <w:t>）构成本合同组成部分的其他文件，包括投标承诺书、安全生产合同、环境保护和水土保持责任书、建设项目廉政责任书及有关会议纪要和双方认可的文件等。</w:t>
      </w:r>
    </w:p>
    <w:p w:rsidR="005A6ACC" w:rsidRDefault="0008264D">
      <w:pPr>
        <w:spacing w:line="360" w:lineRule="auto"/>
        <w:ind w:firstLineChars="200" w:firstLine="440"/>
        <w:rPr>
          <w:lang w:eastAsia="zh-CN"/>
        </w:rPr>
      </w:pPr>
      <w:bookmarkStart w:id="322" w:name="1.7联络"/>
      <w:bookmarkEnd w:id="322"/>
      <w:r>
        <w:rPr>
          <w:lang w:eastAsia="zh-CN"/>
        </w:rPr>
        <w:t xml:space="preserve">1.7 </w:t>
      </w:r>
      <w:r>
        <w:rPr>
          <w:lang w:eastAsia="zh-CN"/>
        </w:rPr>
        <w:t>联络</w:t>
      </w:r>
    </w:p>
    <w:p w:rsidR="005A6ACC" w:rsidRDefault="0008264D">
      <w:pPr>
        <w:spacing w:line="360" w:lineRule="auto"/>
        <w:ind w:firstLineChars="200" w:firstLine="404"/>
        <w:rPr>
          <w:spacing w:val="-9"/>
          <w:lang w:eastAsia="zh-CN"/>
        </w:rPr>
      </w:pPr>
      <w:r>
        <w:rPr>
          <w:spacing w:val="-9"/>
          <w:lang w:eastAsia="zh-CN"/>
        </w:rPr>
        <w:t>1.7.2</w:t>
      </w:r>
      <w:r>
        <w:rPr>
          <w:spacing w:val="-9"/>
          <w:lang w:eastAsia="zh-CN"/>
        </w:rPr>
        <w:tab/>
      </w:r>
      <w:r>
        <w:rPr>
          <w:spacing w:val="-9"/>
          <w:lang w:eastAsia="zh-CN"/>
        </w:rPr>
        <w:t>来往函件均应按技术标准和要求（合同技术条款）约定的期限送达</w:t>
      </w:r>
      <w:r>
        <w:rPr>
          <w:spacing w:val="-9"/>
          <w:u w:val="single"/>
          <w:lang w:eastAsia="zh-CN"/>
        </w:rPr>
        <w:t xml:space="preserve">  </w:t>
      </w:r>
      <w:r>
        <w:rPr>
          <w:spacing w:val="-9"/>
          <w:u w:val="single"/>
          <w:lang w:eastAsia="zh-CN"/>
        </w:rPr>
        <w:t>（填写文件送达地</w:t>
      </w:r>
      <w:r>
        <w:rPr>
          <w:spacing w:val="-9"/>
          <w:u w:val="single"/>
          <w:lang w:eastAsia="zh-CN"/>
        </w:rPr>
        <w:t xml:space="preserve"> </w:t>
      </w:r>
      <w:r>
        <w:rPr>
          <w:spacing w:val="-9"/>
          <w:u w:val="single"/>
          <w:lang w:eastAsia="zh-CN"/>
        </w:rPr>
        <w:t>点）</w:t>
      </w:r>
      <w:r>
        <w:rPr>
          <w:spacing w:val="-9"/>
          <w:u w:val="single"/>
          <w:lang w:eastAsia="zh-CN"/>
        </w:rPr>
        <w:t xml:space="preserve">  </w:t>
      </w:r>
      <w:r>
        <w:rPr>
          <w:spacing w:val="-9"/>
          <w:lang w:eastAsia="zh-CN"/>
        </w:rPr>
        <w:t>。</w:t>
      </w:r>
    </w:p>
    <w:p w:rsidR="005A6ACC" w:rsidRDefault="0008264D">
      <w:pPr>
        <w:spacing w:line="360" w:lineRule="auto"/>
        <w:ind w:firstLineChars="200" w:firstLine="440"/>
        <w:rPr>
          <w:lang w:eastAsia="zh-CN"/>
        </w:rPr>
      </w:pPr>
      <w:bookmarkStart w:id="323" w:name="2__发包人义务"/>
      <w:bookmarkEnd w:id="323"/>
      <w:r>
        <w:rPr>
          <w:lang w:eastAsia="zh-CN"/>
        </w:rPr>
        <w:t>2</w:t>
      </w:r>
      <w:r>
        <w:rPr>
          <w:lang w:eastAsia="zh-CN"/>
        </w:rPr>
        <w:tab/>
      </w:r>
      <w:r>
        <w:rPr>
          <w:lang w:eastAsia="zh-CN"/>
        </w:rPr>
        <w:t>发包人义务</w:t>
      </w:r>
    </w:p>
    <w:p w:rsidR="005A6ACC" w:rsidRDefault="0008264D">
      <w:pPr>
        <w:spacing w:line="360" w:lineRule="auto"/>
        <w:ind w:firstLineChars="200" w:firstLine="440"/>
        <w:rPr>
          <w:lang w:eastAsia="zh-CN"/>
        </w:rPr>
      </w:pPr>
      <w:bookmarkStart w:id="324" w:name="2.3提供施工场地"/>
      <w:bookmarkEnd w:id="324"/>
      <w:r>
        <w:rPr>
          <w:lang w:eastAsia="zh-CN"/>
        </w:rPr>
        <w:t xml:space="preserve">2.3 </w:t>
      </w:r>
      <w:r>
        <w:rPr>
          <w:lang w:eastAsia="zh-CN"/>
        </w:rPr>
        <w:t>提供施工场地</w:t>
      </w:r>
    </w:p>
    <w:p w:rsidR="005A6ACC" w:rsidRDefault="0008264D">
      <w:pPr>
        <w:spacing w:line="360" w:lineRule="auto"/>
        <w:ind w:firstLineChars="200" w:firstLine="440"/>
        <w:rPr>
          <w:lang w:eastAsia="zh-CN"/>
        </w:rPr>
      </w:pPr>
      <w:r>
        <w:rPr>
          <w:rFonts w:ascii="Times New Roman" w:eastAsia="Times New Roman" w:hAnsi="Times New Roman" w:cs="Times New Roman"/>
          <w:lang w:eastAsia="zh-CN"/>
        </w:rPr>
        <w:lastRenderedPageBreak/>
        <w:t>2.3.2</w:t>
      </w:r>
      <w:r>
        <w:rPr>
          <w:rFonts w:ascii="Times New Roman" w:eastAsia="Times New Roman" w:hAnsi="Times New Roman" w:cs="Times New Roman"/>
          <w:spacing w:val="15"/>
          <w:lang w:eastAsia="zh-CN"/>
        </w:rPr>
        <w:t xml:space="preserve"> </w:t>
      </w:r>
      <w:r>
        <w:rPr>
          <w:spacing w:val="-4"/>
          <w:lang w:eastAsia="zh-CN"/>
        </w:rPr>
        <w:t>发包人提供的施工用地范围为：</w:t>
      </w:r>
      <w:r>
        <w:rPr>
          <w:spacing w:val="-4"/>
          <w:u w:val="single" w:color="000000"/>
          <w:lang w:eastAsia="zh-CN"/>
        </w:rPr>
        <w:t>在发出开工令之前发包人向承包人提供施工用地，提供的</w:t>
      </w:r>
      <w:r>
        <w:rPr>
          <w:spacing w:val="-1"/>
          <w:u w:val="single" w:color="000000"/>
          <w:lang w:eastAsia="zh-CN"/>
        </w:rPr>
        <w:t>用地范围以施工图为准，提供的用地期限在合同计划完工日期前。承包人为完成本合同工程所需的</w:t>
      </w:r>
      <w:r>
        <w:rPr>
          <w:spacing w:val="-2"/>
          <w:u w:val="single" w:color="000000"/>
          <w:lang w:eastAsia="zh-CN"/>
        </w:rPr>
        <w:t>其他施工场地由承包人自行解决，所需费用已包括在合同总价中，发包人不另行支付</w:t>
      </w:r>
      <w:r>
        <w:rPr>
          <w:lang w:eastAsia="zh-CN"/>
        </w:rPr>
        <w:t>。</w:t>
      </w:r>
    </w:p>
    <w:p w:rsidR="005A6ACC" w:rsidRDefault="0008264D">
      <w:pPr>
        <w:spacing w:line="360" w:lineRule="auto"/>
        <w:ind w:firstLineChars="200" w:firstLine="440"/>
        <w:rPr>
          <w:lang w:eastAsia="zh-CN"/>
        </w:rPr>
      </w:pPr>
      <w:r>
        <w:rPr>
          <w:rFonts w:ascii="Times New Roman" w:eastAsia="Times New Roman" w:hAnsi="Times New Roman" w:cs="Times New Roman"/>
          <w:lang w:eastAsia="zh-CN"/>
        </w:rPr>
        <w:t xml:space="preserve">2.3.3 </w:t>
      </w:r>
      <w:r>
        <w:rPr>
          <w:lang w:eastAsia="zh-CN"/>
        </w:rPr>
        <w:t>发包人应在开工前</w:t>
      </w:r>
      <w:r>
        <w:rPr>
          <w:lang w:eastAsia="zh-CN"/>
        </w:rPr>
        <w:t xml:space="preserve"> </w:t>
      </w:r>
      <w:r>
        <w:rPr>
          <w:rFonts w:ascii="Times New Roman" w:eastAsia="Times New Roman" w:hAnsi="Times New Roman" w:cs="Times New Roman"/>
          <w:lang w:eastAsia="zh-CN"/>
        </w:rPr>
        <w:t>14</w:t>
      </w:r>
      <w:r>
        <w:rPr>
          <w:rFonts w:ascii="Times New Roman" w:eastAsia="Times New Roman" w:hAnsi="Times New Roman" w:cs="Times New Roman"/>
          <w:spacing w:val="-21"/>
          <w:lang w:eastAsia="zh-CN"/>
        </w:rPr>
        <w:t xml:space="preserve"> </w:t>
      </w:r>
      <w:r>
        <w:rPr>
          <w:lang w:eastAsia="zh-CN"/>
        </w:rPr>
        <w:t>天内，向承包人提供与施工现场相关的工程地质和地下管线资料，</w:t>
      </w:r>
      <w:r>
        <w:rPr>
          <w:spacing w:val="-1"/>
          <w:lang w:eastAsia="zh-CN"/>
        </w:rPr>
        <w:t>对资料的真实准确性负责。但发包人对承包人在使用上述资料时所作的分析、判断和推论不承担责任。发包人负责协调处理施工场地周围地下管线和邻近建筑物、构筑物的保护工作，并协助解决对</w:t>
      </w:r>
      <w:r>
        <w:rPr>
          <w:spacing w:val="-20"/>
          <w:lang w:eastAsia="zh-CN"/>
        </w:rPr>
        <w:t xml:space="preserve"> </w:t>
      </w:r>
      <w:r>
        <w:rPr>
          <w:lang w:eastAsia="zh-CN"/>
        </w:rPr>
        <w:t>承包人施工有干扰的外部条件。</w:t>
      </w:r>
    </w:p>
    <w:p w:rsidR="005A6ACC" w:rsidRDefault="0008264D">
      <w:pPr>
        <w:spacing w:line="360" w:lineRule="auto"/>
        <w:ind w:firstLineChars="200" w:firstLine="440"/>
        <w:rPr>
          <w:lang w:eastAsia="zh-CN"/>
        </w:rPr>
      </w:pPr>
      <w:bookmarkStart w:id="325" w:name="2.8其它义务"/>
      <w:bookmarkEnd w:id="325"/>
      <w:r>
        <w:rPr>
          <w:lang w:eastAsia="zh-CN"/>
        </w:rPr>
        <w:t xml:space="preserve">2.8 </w:t>
      </w:r>
      <w:r>
        <w:rPr>
          <w:lang w:eastAsia="zh-CN"/>
        </w:rPr>
        <w:t>其它义务</w:t>
      </w:r>
    </w:p>
    <w:p w:rsidR="005A6ACC" w:rsidRDefault="0008264D">
      <w:pPr>
        <w:spacing w:line="360" w:lineRule="auto"/>
        <w:ind w:firstLineChars="200" w:firstLine="440"/>
        <w:rPr>
          <w:rFonts w:ascii="Times New Roman" w:eastAsia="Times New Roman" w:hAnsi="Times New Roman" w:cs="Times New Roman"/>
          <w:lang w:eastAsia="zh-CN"/>
        </w:rPr>
      </w:pPr>
      <w:r>
        <w:rPr>
          <w:rFonts w:ascii="Times New Roman" w:eastAsia="Times New Roman" w:hAnsi="Times New Roman" w:cs="Times New Roman"/>
          <w:lang w:eastAsia="zh-CN"/>
        </w:rPr>
        <w:t>(</w:t>
      </w:r>
      <w:r>
        <w:rPr>
          <w:lang w:eastAsia="zh-CN"/>
        </w:rPr>
        <w:t>根据发包人的合同管理要求补充</w:t>
      </w:r>
      <w:r>
        <w:rPr>
          <w:rFonts w:ascii="Times New Roman" w:eastAsia="Times New Roman" w:hAnsi="Times New Roman" w:cs="Times New Roman"/>
          <w:lang w:eastAsia="zh-CN"/>
        </w:rPr>
        <w:t>)</w:t>
      </w:r>
    </w:p>
    <w:p w:rsidR="005A6ACC" w:rsidRDefault="0008264D">
      <w:pPr>
        <w:spacing w:line="360" w:lineRule="auto"/>
        <w:ind w:firstLineChars="200" w:firstLine="440"/>
        <w:rPr>
          <w:lang w:eastAsia="zh-CN"/>
        </w:rPr>
      </w:pPr>
      <w:r>
        <w:rPr>
          <w:rFonts w:ascii="Times New Roman" w:eastAsia="Times New Roman" w:hAnsi="Times New Roman" w:cs="Times New Roman"/>
          <w:lang w:eastAsia="zh-CN"/>
        </w:rPr>
        <w:t>2.8.1</w:t>
      </w:r>
      <w:r>
        <w:rPr>
          <w:rFonts w:ascii="Times New Roman" w:eastAsia="Times New Roman" w:hAnsi="Times New Roman" w:cs="Times New Roman"/>
          <w:spacing w:val="44"/>
          <w:lang w:eastAsia="zh-CN"/>
        </w:rPr>
        <w:t xml:space="preserve"> </w:t>
      </w:r>
      <w:r>
        <w:rPr>
          <w:lang w:eastAsia="zh-CN"/>
        </w:rPr>
        <w:t>施工场地应具备的施工条件及提供的时间：</w:t>
      </w:r>
      <w:r>
        <w:rPr>
          <w:rFonts w:ascii="Times New Roman" w:eastAsia="Times New Roman" w:hAnsi="Times New Roman" w:cs="Times New Roman"/>
          <w:u w:val="single" w:color="000000"/>
          <w:lang w:eastAsia="zh-CN"/>
        </w:rPr>
        <w:tab/>
      </w:r>
      <w:r>
        <w:rPr>
          <w:lang w:eastAsia="zh-CN"/>
        </w:rPr>
        <w:t>。</w:t>
      </w:r>
    </w:p>
    <w:p w:rsidR="005A6ACC" w:rsidRDefault="0008264D">
      <w:pPr>
        <w:spacing w:line="360" w:lineRule="auto"/>
        <w:ind w:firstLineChars="200" w:firstLine="440"/>
        <w:rPr>
          <w:lang w:eastAsia="zh-CN"/>
        </w:rPr>
      </w:pPr>
      <w:r>
        <w:rPr>
          <w:rFonts w:ascii="Times New Roman" w:eastAsia="Times New Roman" w:hAnsi="Times New Roman" w:cs="Times New Roman"/>
          <w:lang w:eastAsia="zh-CN"/>
        </w:rPr>
        <w:t>2.8.2</w:t>
      </w:r>
      <w:r>
        <w:rPr>
          <w:rFonts w:ascii="Times New Roman" w:eastAsia="Times New Roman" w:hAnsi="Times New Roman" w:cs="Times New Roman"/>
          <w:spacing w:val="48"/>
          <w:lang w:eastAsia="zh-CN"/>
        </w:rPr>
        <w:t xml:space="preserve"> </w:t>
      </w:r>
      <w:r>
        <w:rPr>
          <w:lang w:eastAsia="zh-CN"/>
        </w:rPr>
        <w:t>施工所需的水、电、电讯等管线接至施工场地的要求、接入地点和提供时间：</w:t>
      </w:r>
      <w:r>
        <w:rPr>
          <w:rFonts w:ascii="Times New Roman" w:eastAsia="Times New Roman" w:hAnsi="Times New Roman" w:cs="Times New Roman"/>
          <w:u w:val="single" w:color="000000"/>
          <w:lang w:eastAsia="zh-CN"/>
        </w:rPr>
        <w:tab/>
      </w:r>
      <w:r>
        <w:rPr>
          <w:lang w:eastAsia="zh-CN"/>
        </w:rPr>
        <w:t>。</w:t>
      </w:r>
    </w:p>
    <w:p w:rsidR="005A6ACC" w:rsidRDefault="0008264D">
      <w:pPr>
        <w:spacing w:line="360" w:lineRule="auto"/>
        <w:ind w:firstLineChars="200" w:firstLine="440"/>
        <w:rPr>
          <w:lang w:eastAsia="zh-CN"/>
        </w:rPr>
      </w:pPr>
      <w:r>
        <w:rPr>
          <w:rFonts w:ascii="Times New Roman" w:eastAsia="Times New Roman" w:hAnsi="Times New Roman" w:cs="Times New Roman"/>
          <w:lang w:eastAsia="zh-CN"/>
        </w:rPr>
        <w:t>2.8.3</w:t>
      </w:r>
      <w:r>
        <w:rPr>
          <w:rFonts w:ascii="Times New Roman" w:eastAsia="Times New Roman" w:hAnsi="Times New Roman" w:cs="Times New Roman"/>
          <w:spacing w:val="44"/>
          <w:lang w:eastAsia="zh-CN"/>
        </w:rPr>
        <w:t xml:space="preserve"> </w:t>
      </w:r>
      <w:r>
        <w:rPr>
          <w:lang w:eastAsia="zh-CN"/>
        </w:rPr>
        <w:t>施工场地外部道路通行权提供时间和要求：</w:t>
      </w:r>
      <w:r>
        <w:rPr>
          <w:rFonts w:ascii="Times New Roman" w:eastAsia="Times New Roman" w:hAnsi="Times New Roman" w:cs="Times New Roman"/>
          <w:u w:val="single" w:color="000000"/>
          <w:lang w:eastAsia="zh-CN"/>
        </w:rPr>
        <w:tab/>
      </w:r>
      <w:r>
        <w:rPr>
          <w:lang w:eastAsia="zh-CN"/>
        </w:rPr>
        <w:t>。</w:t>
      </w:r>
    </w:p>
    <w:p w:rsidR="005A6ACC" w:rsidRDefault="0008264D">
      <w:pPr>
        <w:spacing w:line="360" w:lineRule="auto"/>
        <w:ind w:firstLineChars="200" w:firstLine="440"/>
        <w:rPr>
          <w:lang w:eastAsia="zh-CN"/>
        </w:rPr>
      </w:pPr>
      <w:r>
        <w:rPr>
          <w:rFonts w:ascii="Times New Roman" w:eastAsia="Times New Roman" w:hAnsi="Times New Roman" w:cs="Times New Roman"/>
          <w:lang w:eastAsia="zh-CN"/>
        </w:rPr>
        <w:t>2.8.4</w:t>
      </w:r>
      <w:r>
        <w:rPr>
          <w:rFonts w:ascii="Times New Roman" w:eastAsia="Times New Roman" w:hAnsi="Times New Roman" w:cs="Times New Roman"/>
          <w:spacing w:val="45"/>
          <w:lang w:eastAsia="zh-CN"/>
        </w:rPr>
        <w:t xml:space="preserve"> </w:t>
      </w:r>
      <w:r>
        <w:rPr>
          <w:lang w:eastAsia="zh-CN"/>
        </w:rPr>
        <w:t>与施工场地周边环境关系的说明资料及相关协作关系合同的提交时间和要求：</w:t>
      </w:r>
      <w:r>
        <w:rPr>
          <w:rFonts w:ascii="Times New Roman" w:eastAsia="Times New Roman" w:hAnsi="Times New Roman" w:cs="Times New Roman"/>
          <w:u w:val="single" w:color="000000"/>
          <w:lang w:eastAsia="zh-CN"/>
        </w:rPr>
        <w:tab/>
      </w:r>
      <w:r>
        <w:rPr>
          <w:lang w:eastAsia="zh-CN"/>
        </w:rPr>
        <w:t>。</w:t>
      </w:r>
    </w:p>
    <w:p w:rsidR="005A6ACC" w:rsidRDefault="005A6ACC">
      <w:pPr>
        <w:spacing w:line="360" w:lineRule="auto"/>
        <w:ind w:firstLineChars="200" w:firstLine="440"/>
        <w:rPr>
          <w:lang w:eastAsia="zh-CN"/>
        </w:rPr>
      </w:pPr>
    </w:p>
    <w:p w:rsidR="005A6ACC" w:rsidRDefault="0008264D">
      <w:pPr>
        <w:spacing w:line="360" w:lineRule="auto"/>
        <w:ind w:firstLineChars="200" w:firstLine="440"/>
        <w:rPr>
          <w:lang w:eastAsia="zh-CN"/>
        </w:rPr>
      </w:pPr>
      <w:bookmarkStart w:id="326" w:name="3__监理人"/>
      <w:bookmarkEnd w:id="326"/>
      <w:r>
        <w:rPr>
          <w:lang w:eastAsia="zh-CN"/>
        </w:rPr>
        <w:t xml:space="preserve">3   </w:t>
      </w:r>
      <w:r>
        <w:rPr>
          <w:lang w:eastAsia="zh-CN"/>
        </w:rPr>
        <w:t>监理人</w:t>
      </w:r>
    </w:p>
    <w:p w:rsidR="005A6ACC" w:rsidRDefault="0008264D">
      <w:pPr>
        <w:spacing w:line="360" w:lineRule="auto"/>
        <w:ind w:firstLineChars="200" w:firstLine="440"/>
        <w:rPr>
          <w:lang w:eastAsia="zh-CN"/>
        </w:rPr>
      </w:pPr>
      <w:bookmarkStart w:id="327" w:name="3.1监理人的职责和权力"/>
      <w:bookmarkEnd w:id="327"/>
      <w:r>
        <w:rPr>
          <w:lang w:eastAsia="zh-CN"/>
        </w:rPr>
        <w:t xml:space="preserve">3.1 </w:t>
      </w:r>
      <w:r>
        <w:rPr>
          <w:lang w:eastAsia="zh-CN"/>
        </w:rPr>
        <w:t>监理人的职责和权力</w:t>
      </w:r>
    </w:p>
    <w:p w:rsidR="005A6ACC" w:rsidRDefault="0008264D">
      <w:pPr>
        <w:spacing w:line="360" w:lineRule="auto"/>
        <w:ind w:firstLineChars="200" w:firstLine="440"/>
        <w:rPr>
          <w:lang w:eastAsia="zh-CN"/>
        </w:rPr>
      </w:pPr>
      <w:r>
        <w:rPr>
          <w:lang w:eastAsia="zh-CN"/>
        </w:rPr>
        <w:t>3.1.1</w:t>
      </w:r>
      <w:r>
        <w:rPr>
          <w:lang w:eastAsia="zh-CN"/>
        </w:rPr>
        <w:tab/>
      </w:r>
      <w:r>
        <w:rPr>
          <w:lang w:eastAsia="zh-CN"/>
        </w:rPr>
        <w:t>监理人须根据发包人事先批准的权力范围行使权力，发包人批准的权力范围：</w:t>
      </w:r>
    </w:p>
    <w:p w:rsidR="005A6ACC" w:rsidRDefault="0008264D">
      <w:pPr>
        <w:spacing w:line="360" w:lineRule="auto"/>
        <w:ind w:firstLineChars="200" w:firstLine="440"/>
        <w:rPr>
          <w:lang w:eastAsia="zh-CN"/>
        </w:rPr>
      </w:pPr>
      <w:r>
        <w:rPr>
          <w:lang w:eastAsia="zh-CN"/>
        </w:rPr>
        <w:t>（</w:t>
      </w:r>
      <w:r>
        <w:rPr>
          <w:lang w:eastAsia="zh-CN"/>
        </w:rPr>
        <w:t>1</w:t>
      </w:r>
      <w:r>
        <w:rPr>
          <w:lang w:eastAsia="zh-CN"/>
        </w:rPr>
        <w:t>）按第</w:t>
      </w:r>
      <w:r>
        <w:rPr>
          <w:lang w:eastAsia="zh-CN"/>
        </w:rPr>
        <w:t xml:space="preserve"> 4.3 </w:t>
      </w:r>
      <w:r>
        <w:rPr>
          <w:lang w:eastAsia="zh-CN"/>
        </w:rPr>
        <w:t>款约定，批准工程的分包；</w:t>
      </w:r>
    </w:p>
    <w:p w:rsidR="005A6ACC" w:rsidRDefault="0008264D">
      <w:pPr>
        <w:spacing w:line="360" w:lineRule="auto"/>
        <w:ind w:firstLineChars="200" w:firstLine="440"/>
        <w:rPr>
          <w:lang w:eastAsia="zh-CN"/>
        </w:rPr>
      </w:pPr>
      <w:r>
        <w:rPr>
          <w:lang w:eastAsia="zh-CN"/>
        </w:rPr>
        <w:t>（</w:t>
      </w:r>
      <w:r>
        <w:rPr>
          <w:lang w:eastAsia="zh-CN"/>
        </w:rPr>
        <w:t>2</w:t>
      </w:r>
      <w:r>
        <w:rPr>
          <w:lang w:eastAsia="zh-CN"/>
        </w:rPr>
        <w:t>）按第</w:t>
      </w:r>
      <w:r>
        <w:rPr>
          <w:lang w:eastAsia="zh-CN"/>
        </w:rPr>
        <w:t xml:space="preserve"> 4.11 </w:t>
      </w:r>
      <w:r>
        <w:rPr>
          <w:lang w:eastAsia="zh-CN"/>
        </w:rPr>
        <w:t>款约定，确定产生的费用增加额；</w:t>
      </w:r>
    </w:p>
    <w:p w:rsidR="005A6ACC" w:rsidRDefault="0008264D">
      <w:pPr>
        <w:spacing w:line="360" w:lineRule="auto"/>
        <w:ind w:firstLineChars="200" w:firstLine="440"/>
        <w:rPr>
          <w:lang w:eastAsia="zh-CN"/>
        </w:rPr>
      </w:pPr>
      <w:r>
        <w:rPr>
          <w:lang w:eastAsia="zh-CN"/>
        </w:rPr>
        <w:t>（</w:t>
      </w:r>
      <w:r>
        <w:rPr>
          <w:lang w:eastAsia="zh-CN"/>
        </w:rPr>
        <w:t>3</w:t>
      </w:r>
      <w:r>
        <w:rPr>
          <w:lang w:eastAsia="zh-CN"/>
        </w:rPr>
        <w:t>）按第</w:t>
      </w:r>
      <w:r>
        <w:rPr>
          <w:lang w:eastAsia="zh-CN"/>
        </w:rPr>
        <w:t xml:space="preserve"> 11.3 </w:t>
      </w:r>
      <w:r>
        <w:rPr>
          <w:lang w:eastAsia="zh-CN"/>
        </w:rPr>
        <w:t>款约定，确定延长完工期限；</w:t>
      </w:r>
    </w:p>
    <w:p w:rsidR="005A6ACC" w:rsidRDefault="0008264D">
      <w:pPr>
        <w:spacing w:line="360" w:lineRule="auto"/>
        <w:ind w:firstLineChars="200" w:firstLine="440"/>
        <w:rPr>
          <w:lang w:eastAsia="zh-CN"/>
        </w:rPr>
      </w:pPr>
      <w:r>
        <w:rPr>
          <w:lang w:eastAsia="zh-CN"/>
        </w:rPr>
        <w:t>（</w:t>
      </w:r>
      <w:r>
        <w:rPr>
          <w:lang w:eastAsia="zh-CN"/>
        </w:rPr>
        <w:t>4</w:t>
      </w:r>
      <w:r>
        <w:rPr>
          <w:lang w:eastAsia="zh-CN"/>
        </w:rPr>
        <w:t>）按第</w:t>
      </w:r>
      <w:r>
        <w:rPr>
          <w:lang w:eastAsia="zh-CN"/>
        </w:rPr>
        <w:t xml:space="preserve"> 11.3 </w:t>
      </w:r>
      <w:r>
        <w:rPr>
          <w:lang w:eastAsia="zh-CN"/>
        </w:rPr>
        <w:t>款、</w:t>
      </w:r>
      <w:r>
        <w:rPr>
          <w:lang w:eastAsia="zh-CN"/>
        </w:rPr>
        <w:t xml:space="preserve">12.3 </w:t>
      </w:r>
      <w:r>
        <w:rPr>
          <w:lang w:eastAsia="zh-CN"/>
        </w:rPr>
        <w:t>款、</w:t>
      </w:r>
      <w:r>
        <w:rPr>
          <w:lang w:eastAsia="zh-CN"/>
        </w:rPr>
        <w:t xml:space="preserve">12.4 </w:t>
      </w:r>
      <w:r>
        <w:rPr>
          <w:lang w:eastAsia="zh-CN"/>
        </w:rPr>
        <w:t>款约定，发布开工通知、暂停施工指示或复工通知；</w:t>
      </w:r>
    </w:p>
    <w:p w:rsidR="005A6ACC" w:rsidRDefault="0008264D">
      <w:pPr>
        <w:spacing w:line="360" w:lineRule="auto"/>
        <w:ind w:firstLineChars="200" w:firstLine="440"/>
        <w:rPr>
          <w:lang w:eastAsia="zh-CN"/>
        </w:rPr>
      </w:pPr>
      <w:r>
        <w:rPr>
          <w:lang w:eastAsia="zh-CN"/>
        </w:rPr>
        <w:t>（</w:t>
      </w:r>
      <w:r>
        <w:rPr>
          <w:lang w:eastAsia="zh-CN"/>
        </w:rPr>
        <w:t>5</w:t>
      </w:r>
      <w:r>
        <w:rPr>
          <w:lang w:eastAsia="zh-CN"/>
        </w:rPr>
        <w:t>）按第</w:t>
      </w:r>
      <w:r>
        <w:rPr>
          <w:lang w:eastAsia="zh-CN"/>
        </w:rPr>
        <w:t xml:space="preserve"> 11.3 </w:t>
      </w:r>
      <w:r>
        <w:rPr>
          <w:lang w:eastAsia="zh-CN"/>
        </w:rPr>
        <w:t>款、</w:t>
      </w:r>
      <w:r>
        <w:rPr>
          <w:lang w:eastAsia="zh-CN"/>
        </w:rPr>
        <w:t xml:space="preserve">11.4 </w:t>
      </w:r>
      <w:r>
        <w:rPr>
          <w:lang w:eastAsia="zh-CN"/>
        </w:rPr>
        <w:t>款约定，确定工期延长；</w:t>
      </w:r>
    </w:p>
    <w:p w:rsidR="005A6ACC" w:rsidRDefault="0008264D">
      <w:pPr>
        <w:spacing w:line="360" w:lineRule="auto"/>
        <w:ind w:firstLineChars="200" w:firstLine="440"/>
        <w:rPr>
          <w:lang w:eastAsia="zh-CN"/>
        </w:rPr>
      </w:pPr>
      <w:r>
        <w:rPr>
          <w:lang w:eastAsia="zh-CN"/>
        </w:rPr>
        <w:t>（</w:t>
      </w:r>
      <w:r>
        <w:rPr>
          <w:lang w:eastAsia="zh-CN"/>
        </w:rPr>
        <w:t>6</w:t>
      </w:r>
      <w:r>
        <w:rPr>
          <w:lang w:eastAsia="zh-CN"/>
        </w:rPr>
        <w:t>）按第</w:t>
      </w:r>
      <w:r>
        <w:rPr>
          <w:lang w:eastAsia="zh-CN"/>
        </w:rPr>
        <w:t xml:space="preserve"> 15.3 </w:t>
      </w:r>
      <w:r>
        <w:rPr>
          <w:lang w:eastAsia="zh-CN"/>
        </w:rPr>
        <w:t>款约定，发出变更指令，确定变更价格；</w:t>
      </w:r>
    </w:p>
    <w:p w:rsidR="005A6ACC" w:rsidRDefault="0008264D">
      <w:pPr>
        <w:spacing w:line="360" w:lineRule="auto"/>
        <w:ind w:firstLineChars="200" w:firstLine="440"/>
        <w:rPr>
          <w:lang w:eastAsia="zh-CN"/>
        </w:rPr>
      </w:pPr>
      <w:r>
        <w:rPr>
          <w:lang w:eastAsia="zh-CN"/>
        </w:rPr>
        <w:t>（</w:t>
      </w:r>
      <w:r>
        <w:rPr>
          <w:lang w:eastAsia="zh-CN"/>
        </w:rPr>
        <w:t>7</w:t>
      </w:r>
      <w:r>
        <w:rPr>
          <w:lang w:eastAsia="zh-CN"/>
        </w:rPr>
        <w:t>）按第</w:t>
      </w:r>
      <w:r>
        <w:rPr>
          <w:lang w:eastAsia="zh-CN"/>
        </w:rPr>
        <w:t xml:space="preserve"> 15.4 </w:t>
      </w:r>
      <w:r>
        <w:rPr>
          <w:lang w:eastAsia="zh-CN"/>
        </w:rPr>
        <w:t>款约定，确定变更工作的单价；</w:t>
      </w:r>
    </w:p>
    <w:p w:rsidR="005A6ACC" w:rsidRDefault="0008264D">
      <w:pPr>
        <w:spacing w:line="360" w:lineRule="auto"/>
        <w:ind w:firstLineChars="200" w:firstLine="440"/>
        <w:rPr>
          <w:lang w:eastAsia="zh-CN"/>
        </w:rPr>
      </w:pPr>
      <w:r>
        <w:rPr>
          <w:lang w:eastAsia="zh-CN"/>
        </w:rPr>
        <w:t>（</w:t>
      </w:r>
      <w:r>
        <w:rPr>
          <w:lang w:eastAsia="zh-CN"/>
        </w:rPr>
        <w:t>8</w:t>
      </w:r>
      <w:r>
        <w:rPr>
          <w:lang w:eastAsia="zh-CN"/>
        </w:rPr>
        <w:t>）按第</w:t>
      </w:r>
      <w:r>
        <w:rPr>
          <w:lang w:eastAsia="zh-CN"/>
        </w:rPr>
        <w:t xml:space="preserve"> 15.6 </w:t>
      </w:r>
      <w:r>
        <w:rPr>
          <w:lang w:eastAsia="zh-CN"/>
        </w:rPr>
        <w:t>款约定，批准暂列金额的使用；</w:t>
      </w:r>
    </w:p>
    <w:p w:rsidR="005A6ACC" w:rsidRDefault="0008264D">
      <w:pPr>
        <w:spacing w:line="360" w:lineRule="auto"/>
        <w:ind w:firstLineChars="200" w:firstLine="440"/>
        <w:rPr>
          <w:lang w:eastAsia="zh-CN"/>
        </w:rPr>
      </w:pPr>
      <w:r>
        <w:rPr>
          <w:lang w:eastAsia="zh-CN"/>
        </w:rPr>
        <w:t>（</w:t>
      </w:r>
      <w:r>
        <w:rPr>
          <w:lang w:eastAsia="zh-CN"/>
        </w:rPr>
        <w:t>9</w:t>
      </w:r>
      <w:r>
        <w:rPr>
          <w:lang w:eastAsia="zh-CN"/>
        </w:rPr>
        <w:t>）按第</w:t>
      </w:r>
      <w:r>
        <w:rPr>
          <w:lang w:eastAsia="zh-CN"/>
        </w:rPr>
        <w:t xml:space="preserve"> 15.8 </w:t>
      </w:r>
      <w:r>
        <w:rPr>
          <w:lang w:eastAsia="zh-CN"/>
        </w:rPr>
        <w:t>款约定，确定暂估列金额；</w:t>
      </w:r>
    </w:p>
    <w:p w:rsidR="005A6ACC" w:rsidRDefault="0008264D">
      <w:pPr>
        <w:spacing w:line="360" w:lineRule="auto"/>
        <w:ind w:firstLineChars="200" w:firstLine="440"/>
        <w:rPr>
          <w:lang w:eastAsia="zh-CN"/>
        </w:rPr>
      </w:pPr>
      <w:r>
        <w:rPr>
          <w:lang w:eastAsia="zh-CN"/>
        </w:rPr>
        <w:t>（</w:t>
      </w:r>
      <w:r>
        <w:rPr>
          <w:lang w:eastAsia="zh-CN"/>
        </w:rPr>
        <w:t>10</w:t>
      </w:r>
      <w:r>
        <w:rPr>
          <w:lang w:eastAsia="zh-CN"/>
        </w:rPr>
        <w:t>）按第</w:t>
      </w:r>
      <w:r>
        <w:rPr>
          <w:lang w:eastAsia="zh-CN"/>
        </w:rPr>
        <w:t xml:space="preserve"> 23.1 </w:t>
      </w:r>
      <w:r>
        <w:rPr>
          <w:lang w:eastAsia="zh-CN"/>
        </w:rPr>
        <w:t>款约定，确定索赔额。</w:t>
      </w:r>
    </w:p>
    <w:p w:rsidR="005A6ACC" w:rsidRDefault="0008264D">
      <w:pPr>
        <w:spacing w:line="360" w:lineRule="auto"/>
        <w:ind w:firstLineChars="200" w:firstLine="440"/>
        <w:rPr>
          <w:lang w:eastAsia="zh-CN"/>
        </w:rPr>
      </w:pPr>
      <w:r>
        <w:rPr>
          <w:lang w:eastAsia="zh-CN"/>
        </w:rPr>
        <w:t>（</w:t>
      </w:r>
      <w:r>
        <w:rPr>
          <w:lang w:eastAsia="zh-CN"/>
        </w:rPr>
        <w:t>11</w:t>
      </w:r>
      <w:r>
        <w:rPr>
          <w:lang w:eastAsia="zh-CN"/>
        </w:rPr>
        <w:t>）</w:t>
      </w:r>
      <w:r>
        <w:rPr>
          <w:lang w:eastAsia="zh-CN"/>
        </w:rPr>
        <w:t>…………</w:t>
      </w:r>
    </w:p>
    <w:p w:rsidR="005A6ACC" w:rsidRDefault="005A6ACC">
      <w:pPr>
        <w:spacing w:line="360" w:lineRule="auto"/>
        <w:ind w:firstLineChars="200" w:firstLine="440"/>
        <w:rPr>
          <w:lang w:eastAsia="zh-CN"/>
        </w:rPr>
      </w:pPr>
    </w:p>
    <w:p w:rsidR="005A6ACC" w:rsidRDefault="0008264D">
      <w:pPr>
        <w:spacing w:line="360" w:lineRule="auto"/>
        <w:ind w:firstLineChars="200" w:firstLine="440"/>
        <w:rPr>
          <w:lang w:eastAsia="zh-CN"/>
        </w:rPr>
      </w:pPr>
      <w:bookmarkStart w:id="328" w:name="4__承包人"/>
      <w:bookmarkEnd w:id="328"/>
      <w:r>
        <w:rPr>
          <w:lang w:eastAsia="zh-CN"/>
        </w:rPr>
        <w:t xml:space="preserve">4   </w:t>
      </w:r>
      <w:r>
        <w:rPr>
          <w:lang w:eastAsia="zh-CN"/>
        </w:rPr>
        <w:t>承包人</w:t>
      </w:r>
    </w:p>
    <w:p w:rsidR="005A6ACC" w:rsidRDefault="0008264D">
      <w:pPr>
        <w:spacing w:line="360" w:lineRule="auto"/>
        <w:ind w:firstLineChars="200" w:firstLine="440"/>
        <w:rPr>
          <w:lang w:eastAsia="zh-CN"/>
        </w:rPr>
      </w:pPr>
      <w:bookmarkStart w:id="329" w:name="4.1承包人的一般义务"/>
      <w:bookmarkEnd w:id="329"/>
      <w:r>
        <w:rPr>
          <w:lang w:eastAsia="zh-CN"/>
        </w:rPr>
        <w:t xml:space="preserve">4.1 </w:t>
      </w:r>
      <w:r>
        <w:rPr>
          <w:lang w:eastAsia="zh-CN"/>
        </w:rPr>
        <w:t>承包人的一般义务</w:t>
      </w:r>
    </w:p>
    <w:p w:rsidR="005A6ACC" w:rsidRDefault="0008264D">
      <w:pPr>
        <w:spacing w:line="360" w:lineRule="auto"/>
        <w:ind w:firstLineChars="200" w:firstLine="422"/>
        <w:rPr>
          <w:rFonts w:ascii="宋体" w:eastAsia="宋体" w:hAnsi="宋体" w:cs="宋体"/>
          <w:sz w:val="21"/>
          <w:szCs w:val="21"/>
          <w:lang w:eastAsia="zh-CN"/>
        </w:rPr>
      </w:pPr>
      <w:r>
        <w:rPr>
          <w:rFonts w:ascii="Times New Roman" w:eastAsia="Times New Roman" w:hAnsi="Times New Roman" w:cs="Times New Roman"/>
          <w:b/>
          <w:bCs/>
          <w:sz w:val="21"/>
          <w:szCs w:val="21"/>
          <w:lang w:eastAsia="zh-CN"/>
        </w:rPr>
        <w:t>4.1.10</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其它义务</w:t>
      </w:r>
    </w:p>
    <w:p w:rsidR="005A6ACC" w:rsidRDefault="0008264D">
      <w:pPr>
        <w:spacing w:line="360" w:lineRule="auto"/>
        <w:ind w:firstLineChars="200" w:firstLine="436"/>
        <w:jc w:val="both"/>
        <w:rPr>
          <w:lang w:eastAsia="zh-CN"/>
        </w:rPr>
      </w:pPr>
      <w:r>
        <w:rPr>
          <w:rFonts w:ascii="Times New Roman" w:eastAsia="Times New Roman" w:hAnsi="Times New Roman" w:cs="Times New Roman"/>
          <w:spacing w:val="-1"/>
          <w:lang w:eastAsia="zh-CN"/>
        </w:rPr>
        <w:t>4.1.10.1</w:t>
      </w:r>
      <w:r>
        <w:rPr>
          <w:rFonts w:ascii="Times New Roman" w:eastAsia="Times New Roman" w:hAnsi="Times New Roman" w:cs="Times New Roman"/>
          <w:spacing w:val="-1"/>
          <w:lang w:eastAsia="zh-CN"/>
        </w:rPr>
        <w:tab/>
      </w:r>
      <w:r>
        <w:rPr>
          <w:spacing w:val="-2"/>
          <w:lang w:eastAsia="zh-CN"/>
        </w:rPr>
        <w:t>承包人应在合同约定的开工时间前的</w:t>
      </w:r>
      <w:r>
        <w:rPr>
          <w:lang w:eastAsia="zh-CN"/>
        </w:rPr>
        <w:t xml:space="preserve"> </w:t>
      </w:r>
      <w:r>
        <w:rPr>
          <w:rFonts w:ascii="Times New Roman" w:eastAsia="Times New Roman" w:hAnsi="Times New Roman" w:cs="Times New Roman"/>
          <w:lang w:eastAsia="zh-CN"/>
        </w:rPr>
        <w:t>7</w:t>
      </w:r>
      <w:r>
        <w:rPr>
          <w:rFonts w:ascii="Times New Roman" w:eastAsia="Times New Roman" w:hAnsi="Times New Roman" w:cs="Times New Roman"/>
          <w:spacing w:val="-2"/>
          <w:lang w:eastAsia="zh-CN"/>
        </w:rPr>
        <w:t xml:space="preserve"> </w:t>
      </w:r>
      <w:r>
        <w:rPr>
          <w:spacing w:val="-2"/>
          <w:lang w:eastAsia="zh-CN"/>
        </w:rPr>
        <w:t>天内确保合同工程所需的设备、人员、</w:t>
      </w:r>
      <w:r>
        <w:rPr>
          <w:spacing w:val="-2"/>
          <w:lang w:eastAsia="zh-CN"/>
        </w:rPr>
        <w:lastRenderedPageBreak/>
        <w:t>材料进</w:t>
      </w:r>
      <w:r>
        <w:rPr>
          <w:lang w:eastAsia="zh-CN"/>
        </w:rPr>
        <w:t>场到位。</w:t>
      </w:r>
    </w:p>
    <w:p w:rsidR="005A6ACC" w:rsidRDefault="0008264D">
      <w:pPr>
        <w:spacing w:line="360" w:lineRule="auto"/>
        <w:ind w:firstLineChars="200" w:firstLine="436"/>
        <w:jc w:val="both"/>
        <w:rPr>
          <w:lang w:eastAsia="zh-CN"/>
        </w:rPr>
      </w:pPr>
      <w:r>
        <w:rPr>
          <w:rFonts w:ascii="Times New Roman" w:eastAsia="Times New Roman" w:hAnsi="Times New Roman" w:cs="Times New Roman"/>
          <w:spacing w:val="-1"/>
          <w:lang w:eastAsia="zh-CN"/>
        </w:rPr>
        <w:t>4.1.10.2</w:t>
      </w:r>
      <w:r>
        <w:rPr>
          <w:rFonts w:ascii="Times New Roman" w:eastAsia="Times New Roman" w:hAnsi="Times New Roman" w:cs="Times New Roman"/>
          <w:spacing w:val="-1"/>
          <w:lang w:eastAsia="zh-CN"/>
        </w:rPr>
        <w:tab/>
      </w:r>
      <w:r>
        <w:rPr>
          <w:spacing w:val="-2"/>
          <w:lang w:eastAsia="zh-CN"/>
        </w:rPr>
        <w:t>在合同工程施工期和缺陷责任期（保修期）内，承包人有义务采取措施防御洪水，保</w:t>
      </w:r>
      <w:r>
        <w:rPr>
          <w:lang w:eastAsia="zh-CN"/>
        </w:rPr>
        <w:t>证工程安全，无条件服从抗洪抢险的命令和统一指挥调度。</w:t>
      </w:r>
    </w:p>
    <w:p w:rsidR="005A6ACC" w:rsidRDefault="0008264D">
      <w:pPr>
        <w:spacing w:line="360" w:lineRule="auto"/>
        <w:ind w:firstLineChars="200" w:firstLine="436"/>
        <w:jc w:val="both"/>
        <w:rPr>
          <w:lang w:eastAsia="zh-CN"/>
        </w:rPr>
      </w:pPr>
      <w:r>
        <w:rPr>
          <w:rFonts w:ascii="Times New Roman" w:eastAsia="Times New Roman" w:hAnsi="Times New Roman" w:cs="Times New Roman"/>
          <w:spacing w:val="-1"/>
          <w:lang w:eastAsia="zh-CN"/>
        </w:rPr>
        <w:t>4.1.10.3</w:t>
      </w:r>
      <w:r>
        <w:rPr>
          <w:rFonts w:ascii="Times New Roman" w:eastAsia="Times New Roman" w:hAnsi="Times New Roman" w:cs="Times New Roman"/>
          <w:spacing w:val="-1"/>
          <w:lang w:eastAsia="zh-CN"/>
        </w:rPr>
        <w:tab/>
      </w:r>
      <w:r>
        <w:rPr>
          <w:spacing w:val="-2"/>
          <w:lang w:eastAsia="zh-CN"/>
        </w:rPr>
        <w:t>承包人应支付为获得本合同工程所需的石料、砂、砾石、粘土或其他当地材料等所需</w:t>
      </w:r>
      <w:r>
        <w:rPr>
          <w:spacing w:val="-1"/>
          <w:lang w:eastAsia="zh-CN"/>
        </w:rPr>
        <w:t>的料场使用费及其他开支或补偿费等一切费用。承包人在发包人指定的料场范围内开采本工程所需的材料，办理除临时用地手续以外的开采和运输等手续所需的一切费用均已包括在合同总价中，发</w:t>
      </w:r>
      <w:r>
        <w:rPr>
          <w:lang w:eastAsia="zh-CN"/>
        </w:rPr>
        <w:t>包人不另行支付。</w:t>
      </w:r>
    </w:p>
    <w:p w:rsidR="005A6ACC" w:rsidRDefault="0008264D">
      <w:pPr>
        <w:spacing w:line="360" w:lineRule="auto"/>
        <w:ind w:firstLineChars="200" w:firstLine="436"/>
        <w:jc w:val="both"/>
        <w:rPr>
          <w:lang w:eastAsia="zh-CN"/>
        </w:rPr>
      </w:pPr>
      <w:r>
        <w:rPr>
          <w:rFonts w:ascii="Times New Roman" w:eastAsia="Times New Roman" w:hAnsi="Times New Roman" w:cs="Times New Roman"/>
          <w:spacing w:val="-1"/>
          <w:lang w:eastAsia="zh-CN"/>
        </w:rPr>
        <w:t>4.1.10.4</w:t>
      </w:r>
      <w:r>
        <w:rPr>
          <w:rFonts w:ascii="Times New Roman" w:eastAsia="Times New Roman" w:hAnsi="Times New Roman" w:cs="Times New Roman"/>
          <w:spacing w:val="-1"/>
          <w:lang w:eastAsia="zh-CN"/>
        </w:rPr>
        <w:tab/>
      </w:r>
      <w:r>
        <w:rPr>
          <w:spacing w:val="2"/>
          <w:lang w:eastAsia="zh-CN"/>
        </w:rPr>
        <w:t>承包人应根据工程施工情况及监理人的指令，按时向监理人提交技术标准和要求和</w:t>
      </w:r>
      <w:r>
        <w:rPr>
          <w:rFonts w:ascii="Times New Roman" w:eastAsia="Times New Roman" w:hAnsi="Times New Roman" w:cs="Times New Roman"/>
          <w:spacing w:val="2"/>
          <w:lang w:eastAsia="zh-CN"/>
        </w:rPr>
        <w:t>/</w:t>
      </w:r>
      <w:r>
        <w:rPr>
          <w:spacing w:val="-1"/>
          <w:lang w:eastAsia="zh-CN"/>
        </w:rPr>
        <w:t>或法律法规要求的各种报告。承包人提交上述报告所需的一切费用均已包括在合同总价中，发包人</w:t>
      </w:r>
      <w:r>
        <w:rPr>
          <w:lang w:eastAsia="zh-CN"/>
        </w:rPr>
        <w:t>不另行支付。</w:t>
      </w:r>
    </w:p>
    <w:p w:rsidR="005A6ACC" w:rsidRDefault="0008264D">
      <w:pPr>
        <w:spacing w:line="360" w:lineRule="auto"/>
        <w:ind w:firstLineChars="200" w:firstLine="440"/>
        <w:jc w:val="both"/>
        <w:rPr>
          <w:lang w:eastAsia="zh-CN"/>
        </w:rPr>
      </w:pPr>
      <w:r>
        <w:rPr>
          <w:rFonts w:ascii="Times New Roman" w:eastAsia="Times New Roman" w:hAnsi="Times New Roman" w:cs="Times New Roman"/>
          <w:lang w:eastAsia="zh-CN"/>
        </w:rPr>
        <w:t>4.1.10.5</w:t>
      </w:r>
      <w:r>
        <w:rPr>
          <w:rFonts w:ascii="Times New Roman" w:eastAsia="Times New Roman" w:hAnsi="Times New Roman" w:cs="Times New Roman"/>
          <w:spacing w:val="32"/>
          <w:lang w:eastAsia="zh-CN"/>
        </w:rPr>
        <w:t xml:space="preserve"> </w:t>
      </w:r>
      <w:r>
        <w:rPr>
          <w:lang w:eastAsia="zh-CN"/>
        </w:rPr>
        <w:t>承包人必须配合发包人做好施工地质编录工作，在编制施工进度计划时，应充分考虑</w:t>
      </w:r>
      <w:r>
        <w:rPr>
          <w:spacing w:val="-1"/>
          <w:lang w:eastAsia="zh-CN"/>
        </w:rPr>
        <w:t>发包人的施工地质编录工作对合同工程的影响。承包人为消除这些影响而采取的所有措施所需的一</w:t>
      </w:r>
      <w:r>
        <w:rPr>
          <w:lang w:eastAsia="zh-CN"/>
        </w:rPr>
        <w:t>切费用均已包括在合同总价中，发包人不另行支付。</w:t>
      </w:r>
    </w:p>
    <w:p w:rsidR="005A6ACC" w:rsidRDefault="0008264D">
      <w:pPr>
        <w:spacing w:line="360" w:lineRule="auto"/>
        <w:ind w:firstLineChars="200" w:firstLine="436"/>
        <w:jc w:val="both"/>
        <w:rPr>
          <w:lang w:eastAsia="zh-CN"/>
        </w:rPr>
      </w:pPr>
      <w:r>
        <w:rPr>
          <w:rFonts w:ascii="Times New Roman" w:eastAsia="Times New Roman" w:hAnsi="Times New Roman" w:cs="Times New Roman"/>
          <w:spacing w:val="-1"/>
          <w:lang w:eastAsia="zh-CN"/>
        </w:rPr>
        <w:t>4.1.10.6</w:t>
      </w:r>
      <w:r>
        <w:rPr>
          <w:rFonts w:ascii="Times New Roman" w:eastAsia="Times New Roman" w:hAnsi="Times New Roman" w:cs="Times New Roman"/>
          <w:spacing w:val="-1"/>
          <w:lang w:eastAsia="zh-CN"/>
        </w:rPr>
        <w:tab/>
      </w:r>
      <w:r>
        <w:rPr>
          <w:spacing w:val="-2"/>
          <w:lang w:eastAsia="zh-CN"/>
        </w:rPr>
        <w:t>承包人为办理合同工程施工所需的人员、设备、材料等所需的各种证件、批件和其他</w:t>
      </w:r>
      <w:r>
        <w:rPr>
          <w:lang w:eastAsia="zh-CN"/>
        </w:rPr>
        <w:t>审批手续所需的一切费用均已包括在合同总价中，发包人不另行支付。</w:t>
      </w:r>
    </w:p>
    <w:p w:rsidR="005A6ACC" w:rsidRDefault="0008264D">
      <w:pPr>
        <w:spacing w:line="360" w:lineRule="auto"/>
        <w:ind w:firstLineChars="200" w:firstLine="436"/>
        <w:jc w:val="both"/>
        <w:rPr>
          <w:lang w:eastAsia="zh-CN"/>
        </w:rPr>
      </w:pPr>
      <w:r>
        <w:rPr>
          <w:rFonts w:ascii="Times New Roman" w:eastAsia="Times New Roman" w:hAnsi="Times New Roman" w:cs="Times New Roman"/>
          <w:spacing w:val="-1"/>
          <w:lang w:eastAsia="zh-CN"/>
        </w:rPr>
        <w:t>4.1.10.7</w:t>
      </w:r>
      <w:r>
        <w:rPr>
          <w:rFonts w:ascii="Times New Roman" w:eastAsia="Times New Roman" w:hAnsi="Times New Roman" w:cs="Times New Roman"/>
          <w:spacing w:val="-1"/>
          <w:lang w:eastAsia="zh-CN"/>
        </w:rPr>
        <w:tab/>
      </w:r>
      <w:r>
        <w:rPr>
          <w:spacing w:val="-2"/>
          <w:lang w:eastAsia="zh-CN"/>
        </w:rPr>
        <w:t>承包人应严格遵守国家有关解决拖欠工程款和民工工资的法律、法规，及时支付工程</w:t>
      </w:r>
      <w:r>
        <w:rPr>
          <w:spacing w:val="-1"/>
          <w:lang w:eastAsia="zh-CN"/>
        </w:rPr>
        <w:t>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水利行业市</w:t>
      </w:r>
      <w:r>
        <w:rPr>
          <w:lang w:eastAsia="zh-CN"/>
        </w:rPr>
        <w:t>场信用信息管理系统。</w:t>
      </w:r>
    </w:p>
    <w:p w:rsidR="005A6ACC" w:rsidRDefault="0008264D">
      <w:pPr>
        <w:spacing w:line="360" w:lineRule="auto"/>
        <w:ind w:firstLineChars="200" w:firstLine="436"/>
        <w:jc w:val="both"/>
        <w:rPr>
          <w:lang w:eastAsia="zh-CN"/>
        </w:rPr>
      </w:pPr>
      <w:r>
        <w:rPr>
          <w:rFonts w:ascii="Times New Roman" w:eastAsia="Times New Roman" w:hAnsi="Times New Roman" w:cs="Times New Roman"/>
          <w:spacing w:val="-1"/>
          <w:lang w:eastAsia="zh-CN"/>
        </w:rPr>
        <w:t>4.1.10.8</w:t>
      </w:r>
      <w:r>
        <w:rPr>
          <w:rFonts w:ascii="Times New Roman" w:eastAsia="Times New Roman" w:hAnsi="Times New Roman" w:cs="Times New Roman"/>
          <w:spacing w:val="-1"/>
          <w:lang w:eastAsia="zh-CN"/>
        </w:rPr>
        <w:tab/>
      </w:r>
      <w:r>
        <w:rPr>
          <w:spacing w:val="-2"/>
          <w:lang w:eastAsia="zh-CN"/>
        </w:rPr>
        <w:t>承包人项目经理、项目副经理、技术负责人、专职安全员每月带班生产时间不得少于</w:t>
      </w:r>
      <w:r>
        <w:rPr>
          <w:lang w:eastAsia="zh-CN"/>
        </w:rPr>
        <w:t>本月施工时间的</w:t>
      </w:r>
      <w:r>
        <w:rPr>
          <w:spacing w:val="-59"/>
          <w:lang w:eastAsia="zh-CN"/>
        </w:rPr>
        <w:t xml:space="preserve"> </w:t>
      </w:r>
      <w:r>
        <w:rPr>
          <w:rFonts w:ascii="Times New Roman" w:eastAsia="Times New Roman" w:hAnsi="Times New Roman" w:cs="Times New Roman"/>
          <w:lang w:eastAsia="zh-CN"/>
        </w:rPr>
        <w:t>70</w:t>
      </w:r>
      <w:r>
        <w:rPr>
          <w:lang w:eastAsia="zh-CN"/>
        </w:rPr>
        <w:t>％，否则承包人应按本专用合同条款</w:t>
      </w:r>
      <w:r>
        <w:rPr>
          <w:spacing w:val="-59"/>
          <w:lang w:eastAsia="zh-CN"/>
        </w:rPr>
        <w:t xml:space="preserve"> </w:t>
      </w:r>
      <w:r>
        <w:rPr>
          <w:rFonts w:ascii="Times New Roman" w:eastAsia="Times New Roman" w:hAnsi="Times New Roman" w:cs="Times New Roman"/>
          <w:lang w:eastAsia="zh-CN"/>
        </w:rPr>
        <w:t>22.1.2</w:t>
      </w:r>
      <w:r>
        <w:rPr>
          <w:rFonts w:ascii="Times New Roman" w:eastAsia="Times New Roman" w:hAnsi="Times New Roman" w:cs="Times New Roman"/>
          <w:spacing w:val="-9"/>
          <w:lang w:eastAsia="zh-CN"/>
        </w:rPr>
        <w:t xml:space="preserve"> </w:t>
      </w:r>
      <w:r>
        <w:rPr>
          <w:lang w:eastAsia="zh-CN"/>
        </w:rPr>
        <w:t>违约的处理向发包人支付违约金。上</w:t>
      </w:r>
      <w:r>
        <w:rPr>
          <w:spacing w:val="-1"/>
          <w:lang w:eastAsia="zh-CN"/>
        </w:rPr>
        <w:t>述人员因其他事务需短期离开工地，应向发包人请假，经批准后方可离开，离开期间应委托</w:t>
      </w:r>
      <w:r>
        <w:rPr>
          <w:rFonts w:hint="eastAsia"/>
          <w:spacing w:val="-1"/>
          <w:lang w:eastAsia="zh-CN"/>
        </w:rPr>
        <w:t>具有相同级别及职称的</w:t>
      </w:r>
      <w:r>
        <w:rPr>
          <w:spacing w:val="-1"/>
          <w:lang w:eastAsia="zh-CN"/>
        </w:rPr>
        <w:t>项目相</w:t>
      </w:r>
      <w:r>
        <w:rPr>
          <w:lang w:eastAsia="zh-CN"/>
        </w:rPr>
        <w:t>关负责人负责其外出时的日常工作。</w:t>
      </w:r>
    </w:p>
    <w:p w:rsidR="005A6ACC" w:rsidRDefault="0008264D">
      <w:pPr>
        <w:spacing w:line="360" w:lineRule="auto"/>
        <w:ind w:firstLineChars="200" w:firstLine="440"/>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rsidR="005A6ACC" w:rsidRDefault="0008264D">
      <w:pPr>
        <w:spacing w:line="360" w:lineRule="auto"/>
        <w:ind w:firstLineChars="200" w:firstLine="440"/>
        <w:jc w:val="both"/>
        <w:rPr>
          <w:lang w:eastAsia="zh-CN"/>
        </w:rPr>
      </w:pPr>
      <w:bookmarkStart w:id="330" w:name="4.2履约担保（修改）"/>
      <w:bookmarkEnd w:id="330"/>
      <w:r>
        <w:rPr>
          <w:lang w:eastAsia="zh-CN"/>
        </w:rPr>
        <w:t xml:space="preserve">4.2 </w:t>
      </w:r>
      <w:r>
        <w:rPr>
          <w:lang w:eastAsia="zh-CN"/>
        </w:rPr>
        <w:t>履约担保（修改）</w:t>
      </w:r>
    </w:p>
    <w:p w:rsidR="005A6ACC" w:rsidRDefault="0008264D">
      <w:pPr>
        <w:spacing w:line="360" w:lineRule="auto"/>
        <w:ind w:firstLineChars="200" w:firstLine="404"/>
        <w:jc w:val="both"/>
        <w:rPr>
          <w:lang w:eastAsia="zh-CN"/>
        </w:rPr>
      </w:pPr>
      <w:r>
        <w:rPr>
          <w:rFonts w:ascii="宋体" w:eastAsia="宋体" w:hAnsi="宋体" w:cs="宋体"/>
          <w:spacing w:val="-4"/>
          <w:sz w:val="21"/>
          <w:szCs w:val="21"/>
          <w:lang w:eastAsia="zh-CN"/>
        </w:rPr>
        <w:t>本合同工程履约担保采用</w:t>
      </w:r>
      <w:r>
        <w:rPr>
          <w:rFonts w:ascii="Times New Roman" w:eastAsia="Times New Roman" w:hAnsi="Times New Roman" w:cs="Times New Roman"/>
          <w:spacing w:val="-4"/>
          <w:sz w:val="21"/>
          <w:szCs w:val="21"/>
          <w:u w:val="single" w:color="000000"/>
          <w:lang w:eastAsia="zh-CN"/>
        </w:rPr>
        <w:tab/>
      </w:r>
      <w:r>
        <w:rPr>
          <w:rFonts w:ascii="Times New Roman" w:eastAsia="Times New Roman" w:hAnsi="Times New Roman" w:cs="Times New Roman" w:hint="eastAsia"/>
          <w:spacing w:val="-4"/>
          <w:sz w:val="21"/>
          <w:szCs w:val="21"/>
          <w:u w:val="single" w:color="000000"/>
          <w:lang w:eastAsia="zh-CN"/>
        </w:rPr>
        <w:t xml:space="preserve">银行保函 </w:t>
      </w:r>
      <w:r>
        <w:rPr>
          <w:rFonts w:ascii="宋体" w:eastAsia="宋体" w:hAnsi="宋体" w:cs="宋体"/>
          <w:sz w:val="21"/>
          <w:szCs w:val="21"/>
          <w:lang w:eastAsia="zh-CN"/>
        </w:rPr>
        <w:t>形式递交，担保金额为合</w:t>
      </w:r>
      <w:r>
        <w:rPr>
          <w:spacing w:val="-1"/>
          <w:lang w:eastAsia="zh-CN"/>
        </w:rPr>
        <w:t>同总价（不含暂列金额和暂估价）的</w:t>
      </w:r>
      <w:r>
        <w:rPr>
          <w:rFonts w:hint="eastAsia"/>
          <w:spacing w:val="-1"/>
          <w:u w:val="single"/>
          <w:lang w:eastAsia="zh-CN"/>
        </w:rPr>
        <w:t>10</w:t>
      </w:r>
      <w:r>
        <w:rPr>
          <w:spacing w:val="-1"/>
          <w:u w:val="single"/>
          <w:lang w:eastAsia="zh-CN"/>
        </w:rPr>
        <w:t>％</w:t>
      </w:r>
      <w:r>
        <w:rPr>
          <w:spacing w:val="-1"/>
          <w:lang w:eastAsia="zh-CN"/>
        </w:rPr>
        <w:t>。承包人应保证其履约担保在发包人颁发工程接收证</w:t>
      </w:r>
      <w:r>
        <w:rPr>
          <w:lang w:eastAsia="zh-CN"/>
        </w:rPr>
        <w:t>书前一直有效。发包人应在工程接收证书颁发后</w:t>
      </w:r>
      <w:r>
        <w:rPr>
          <w:spacing w:val="-55"/>
          <w:lang w:eastAsia="zh-CN"/>
        </w:rPr>
        <w:t xml:space="preserve"> </w:t>
      </w:r>
      <w:r>
        <w:rPr>
          <w:rFonts w:ascii="Times New Roman" w:eastAsia="Times New Roman" w:hAnsi="Times New Roman" w:cs="Times New Roman"/>
          <w:lang w:eastAsia="zh-CN"/>
        </w:rPr>
        <w:t>28</w:t>
      </w:r>
      <w:r>
        <w:rPr>
          <w:rFonts w:ascii="Times New Roman" w:eastAsia="Times New Roman" w:hAnsi="Times New Roman" w:cs="Times New Roman"/>
          <w:spacing w:val="-5"/>
          <w:lang w:eastAsia="zh-CN"/>
        </w:rPr>
        <w:t xml:space="preserve"> </w:t>
      </w:r>
      <w:r>
        <w:rPr>
          <w:lang w:eastAsia="zh-CN"/>
        </w:rPr>
        <w:t>天内把履约担保退还（无息）给承包人。</w:t>
      </w:r>
    </w:p>
    <w:p w:rsidR="005A6ACC" w:rsidRDefault="0008264D">
      <w:pPr>
        <w:spacing w:line="360" w:lineRule="auto"/>
        <w:ind w:firstLineChars="200" w:firstLine="440"/>
        <w:jc w:val="both"/>
        <w:rPr>
          <w:lang w:eastAsia="zh-CN"/>
        </w:rPr>
      </w:pPr>
      <w:bookmarkStart w:id="331" w:name="4.3分包"/>
      <w:bookmarkEnd w:id="331"/>
      <w:r>
        <w:rPr>
          <w:lang w:eastAsia="zh-CN"/>
        </w:rPr>
        <w:t xml:space="preserve">4.3 </w:t>
      </w:r>
      <w:r>
        <w:rPr>
          <w:lang w:eastAsia="zh-CN"/>
        </w:rPr>
        <w:t>分包</w:t>
      </w:r>
    </w:p>
    <w:p w:rsidR="005A6ACC" w:rsidRDefault="0008264D">
      <w:pPr>
        <w:snapToGrid w:val="0"/>
        <w:ind w:firstLine="420"/>
        <w:jc w:val="both"/>
        <w:rPr>
          <w:lang w:eastAsia="zh-CN"/>
        </w:rPr>
      </w:pPr>
      <w:bookmarkStart w:id="332" w:name="4.4_联合体"/>
      <w:bookmarkEnd w:id="332"/>
      <w:r>
        <w:rPr>
          <w:rFonts w:ascii="Times New Roman" w:eastAsia="宋体" w:hAnsi="Times New Roman" w:cs="Times New Roman"/>
          <w:kern w:val="2"/>
          <w:sz w:val="21"/>
          <w:szCs w:val="24"/>
          <w:lang w:eastAsia="zh-CN"/>
        </w:rPr>
        <w:t xml:space="preserve">4.3.1 </w:t>
      </w:r>
      <w:r>
        <w:rPr>
          <w:rFonts w:ascii="Times New Roman" w:eastAsia="宋体" w:hAnsi="Times New Roman" w:cs="宋体" w:hint="eastAsia"/>
          <w:kern w:val="2"/>
          <w:sz w:val="21"/>
          <w:szCs w:val="24"/>
          <w:lang w:eastAsia="zh-CN"/>
        </w:rPr>
        <w:t>删除通用合同条款</w:t>
      </w:r>
      <w:r>
        <w:rPr>
          <w:rFonts w:ascii="Times New Roman" w:eastAsia="宋体" w:hAnsi="Times New Roman" w:cs="Times New Roman"/>
          <w:kern w:val="2"/>
          <w:sz w:val="21"/>
          <w:szCs w:val="24"/>
          <w:lang w:eastAsia="zh-CN"/>
        </w:rPr>
        <w:t xml:space="preserve"> 4.3.1 </w:t>
      </w:r>
      <w:r>
        <w:rPr>
          <w:rFonts w:ascii="Times New Roman" w:eastAsia="宋体" w:hAnsi="Times New Roman" w:cs="宋体" w:hint="eastAsia"/>
          <w:kern w:val="2"/>
          <w:sz w:val="21"/>
          <w:szCs w:val="24"/>
          <w:lang w:eastAsia="zh-CN"/>
        </w:rPr>
        <w:t>条全文，并以下文代替：本合同工程不允许转让和分包，如发现转让和分包，发包方有权终止合同，并要求承包方赔偿因此给发包方带来的一切损失。</w:t>
      </w:r>
    </w:p>
    <w:p w:rsidR="005A6ACC" w:rsidRDefault="0008264D">
      <w:pPr>
        <w:spacing w:line="360" w:lineRule="auto"/>
        <w:ind w:firstLineChars="200" w:firstLine="440"/>
        <w:jc w:val="both"/>
        <w:rPr>
          <w:lang w:eastAsia="zh-CN"/>
        </w:rPr>
      </w:pPr>
      <w:r>
        <w:rPr>
          <w:lang w:eastAsia="zh-CN"/>
        </w:rPr>
        <w:t xml:space="preserve">4.4 </w:t>
      </w:r>
      <w:r>
        <w:rPr>
          <w:lang w:eastAsia="zh-CN"/>
        </w:rPr>
        <w:t>联合体</w:t>
      </w:r>
    </w:p>
    <w:p w:rsidR="005A6ACC" w:rsidRDefault="0008264D">
      <w:pPr>
        <w:spacing w:line="360" w:lineRule="auto"/>
        <w:ind w:firstLineChars="200" w:firstLine="72"/>
        <w:rPr>
          <w:lang w:eastAsia="zh-CN"/>
        </w:rPr>
      </w:pPr>
      <w:r>
        <w:rPr>
          <w:spacing w:val="-92"/>
          <w:lang w:eastAsia="zh-CN"/>
        </w:rPr>
        <w:lastRenderedPageBreak/>
        <w:t xml:space="preserve"> </w:t>
      </w:r>
      <w:r>
        <w:rPr>
          <w:color w:val="0000FF"/>
          <w:lang w:eastAsia="zh-CN"/>
        </w:rPr>
        <w:t>不允许，删除通用合同条款第</w:t>
      </w:r>
      <w:r>
        <w:rPr>
          <w:color w:val="0000FF"/>
          <w:spacing w:val="-53"/>
          <w:lang w:eastAsia="zh-CN"/>
        </w:rPr>
        <w:t xml:space="preserve"> </w:t>
      </w:r>
      <w:r>
        <w:rPr>
          <w:rFonts w:ascii="Times New Roman" w:eastAsia="Times New Roman" w:hAnsi="Times New Roman" w:cs="Times New Roman"/>
          <w:color w:val="0000FF"/>
          <w:lang w:eastAsia="zh-CN"/>
        </w:rPr>
        <w:t>4.4.1</w:t>
      </w:r>
      <w:r>
        <w:rPr>
          <w:color w:val="0000FF"/>
          <w:lang w:eastAsia="zh-CN"/>
        </w:rPr>
        <w:t>、</w:t>
      </w:r>
      <w:r>
        <w:rPr>
          <w:rFonts w:ascii="Times New Roman" w:eastAsia="Times New Roman" w:hAnsi="Times New Roman" w:cs="Times New Roman"/>
          <w:color w:val="0000FF"/>
          <w:lang w:eastAsia="zh-CN"/>
        </w:rPr>
        <w:t>4.4.2</w:t>
      </w:r>
      <w:r>
        <w:rPr>
          <w:color w:val="0000FF"/>
          <w:lang w:eastAsia="zh-CN"/>
        </w:rPr>
        <w:t>、</w:t>
      </w:r>
      <w:r>
        <w:rPr>
          <w:rFonts w:ascii="Times New Roman" w:eastAsia="Times New Roman" w:hAnsi="Times New Roman" w:cs="Times New Roman"/>
          <w:color w:val="0000FF"/>
          <w:lang w:eastAsia="zh-CN"/>
        </w:rPr>
        <w:t>4.4.3</w:t>
      </w:r>
      <w:r>
        <w:rPr>
          <w:rFonts w:ascii="Times New Roman" w:eastAsia="Times New Roman" w:hAnsi="Times New Roman" w:cs="Times New Roman"/>
          <w:color w:val="0000FF"/>
          <w:spacing w:val="-3"/>
          <w:lang w:eastAsia="zh-CN"/>
        </w:rPr>
        <w:t xml:space="preserve"> </w:t>
      </w:r>
      <w:r>
        <w:rPr>
          <w:color w:val="0000FF"/>
          <w:lang w:eastAsia="zh-CN"/>
        </w:rPr>
        <w:t>条全文。</w:t>
      </w:r>
      <w:r>
        <w:rPr>
          <w:color w:val="0000FF"/>
          <w:lang w:eastAsia="zh-CN"/>
        </w:rPr>
        <w:t xml:space="preserve"> </w:t>
      </w:r>
    </w:p>
    <w:p w:rsidR="005A6ACC" w:rsidRDefault="0008264D">
      <w:pPr>
        <w:spacing w:line="360" w:lineRule="auto"/>
        <w:ind w:firstLineChars="200" w:firstLine="440"/>
        <w:rPr>
          <w:lang w:eastAsia="zh-CN"/>
        </w:rPr>
      </w:pPr>
      <w:bookmarkStart w:id="333" w:name="4.5承包人项目负责人（补充）"/>
      <w:bookmarkEnd w:id="333"/>
      <w:r>
        <w:rPr>
          <w:lang w:eastAsia="zh-CN"/>
        </w:rPr>
        <w:t xml:space="preserve">4.5 </w:t>
      </w:r>
      <w:r>
        <w:rPr>
          <w:lang w:eastAsia="zh-CN"/>
        </w:rPr>
        <w:t>承包人项目负责人（补充）</w:t>
      </w:r>
    </w:p>
    <w:p w:rsidR="005A6ACC" w:rsidRDefault="0008264D">
      <w:pPr>
        <w:ind w:firstLineChars="200" w:firstLine="440"/>
        <w:jc w:val="both"/>
        <w:rPr>
          <w:color w:val="0000FF"/>
          <w:lang w:eastAsia="zh-CN"/>
        </w:rPr>
      </w:pPr>
      <w:r>
        <w:rPr>
          <w:color w:val="0000FF"/>
          <w:lang w:eastAsia="zh-CN"/>
        </w:rPr>
        <w:t>4.5.5</w:t>
      </w:r>
      <w:r>
        <w:rPr>
          <w:rFonts w:ascii="Times New Roman" w:eastAsia="宋体" w:hAnsi="Times New Roman" w:cs="宋体" w:hint="eastAsia"/>
          <w:color w:val="0000FF"/>
          <w:lang w:eastAsia="zh-CN"/>
        </w:rPr>
        <w:t>（</w:t>
      </w:r>
      <w:r>
        <w:rPr>
          <w:color w:val="0000FF"/>
          <w:lang w:eastAsia="zh-CN"/>
        </w:rPr>
        <w:t>1</w:t>
      </w:r>
      <w:r>
        <w:rPr>
          <w:rFonts w:ascii="Times New Roman" w:eastAsia="宋体" w:hAnsi="Times New Roman" w:cs="宋体" w:hint="eastAsia"/>
          <w:color w:val="0000FF"/>
          <w:lang w:eastAsia="zh-CN"/>
        </w:rPr>
        <w:t>）招标人若在合同实施期间发现投标人提供了虚假资料，发包人有权从工程支付款或履约保证金中扣除不超过</w:t>
      </w:r>
      <w:r>
        <w:rPr>
          <w:color w:val="0000FF"/>
          <w:u w:val="single"/>
          <w:lang w:eastAsia="zh-CN"/>
        </w:rPr>
        <w:t xml:space="preserve"> 10 </w:t>
      </w:r>
      <w:r>
        <w:rPr>
          <w:rFonts w:ascii="Times New Roman" w:eastAsia="宋体" w:hAnsi="Times New Roman" w:cs="宋体" w:hint="eastAsia"/>
          <w:color w:val="0000FF"/>
          <w:lang w:eastAsia="zh-CN"/>
        </w:rPr>
        <w:t>％签约合同价的金额作为违约金。同时发包人将承包人以弄虚作假行为上报上级水利主管部门，作为不良记录纳入水利建设市场信用信息管理系统。</w:t>
      </w:r>
    </w:p>
    <w:p w:rsidR="005A6ACC" w:rsidRDefault="0008264D">
      <w:pPr>
        <w:spacing w:line="360" w:lineRule="auto"/>
        <w:ind w:firstLineChars="200" w:firstLine="428"/>
        <w:rPr>
          <w:lang w:eastAsia="zh-CN"/>
        </w:rPr>
      </w:pPr>
      <w:r>
        <w:rPr>
          <w:spacing w:val="-3"/>
          <w:lang w:eastAsia="zh-CN"/>
        </w:rPr>
        <w:t>（</w:t>
      </w:r>
      <w:r>
        <w:rPr>
          <w:rFonts w:ascii="Times New Roman" w:eastAsia="Times New Roman" w:hAnsi="Times New Roman" w:cs="Times New Roman"/>
          <w:spacing w:val="-3"/>
          <w:lang w:eastAsia="zh-CN"/>
        </w:rPr>
        <w:t>2</w:t>
      </w:r>
      <w:r>
        <w:rPr>
          <w:spacing w:val="-3"/>
          <w:lang w:eastAsia="zh-CN"/>
        </w:rPr>
        <w:t>）应保证项目负责人不兼任其它工程项目管理职务，每月在工地现场的时间不少于本月施工</w:t>
      </w:r>
      <w:r>
        <w:rPr>
          <w:spacing w:val="-1"/>
          <w:lang w:eastAsia="zh-CN"/>
        </w:rPr>
        <w:t>时间的</w:t>
      </w:r>
      <w:r>
        <w:rPr>
          <w:rFonts w:hint="eastAsia"/>
          <w:color w:val="0000FF"/>
          <w:spacing w:val="-1"/>
          <w:u w:val="single"/>
          <w:lang w:eastAsia="zh-CN"/>
        </w:rPr>
        <w:t>70</w:t>
      </w:r>
      <w:r>
        <w:rPr>
          <w:rFonts w:ascii="Times New Roman" w:eastAsia="Times New Roman" w:hAnsi="Times New Roman" w:cs="Times New Roman"/>
          <w:color w:val="0000FF"/>
          <w:spacing w:val="-1"/>
          <w:u w:val="single"/>
          <w:lang w:eastAsia="zh-CN"/>
        </w:rPr>
        <w:tab/>
      </w:r>
      <w:r>
        <w:rPr>
          <w:spacing w:val="-7"/>
          <w:lang w:eastAsia="zh-CN"/>
        </w:rPr>
        <w:t>％，否则将按每人每天人民币</w:t>
      </w:r>
      <w:r>
        <w:rPr>
          <w:rFonts w:hint="eastAsia"/>
          <w:color w:val="0000FF"/>
          <w:spacing w:val="-7"/>
          <w:u w:val="single"/>
          <w:lang w:eastAsia="zh-CN"/>
        </w:rPr>
        <w:t>2000</w:t>
      </w:r>
      <w:r>
        <w:rPr>
          <w:color w:val="0000FF"/>
          <w:spacing w:val="-2"/>
          <w:lang w:eastAsia="zh-CN"/>
        </w:rPr>
        <w:t>元</w:t>
      </w:r>
      <w:r>
        <w:rPr>
          <w:rFonts w:ascii="Times New Roman" w:eastAsia="Times New Roman" w:hAnsi="Times New Roman" w:cs="Times New Roman"/>
          <w:color w:val="0000FF"/>
          <w:spacing w:val="-2"/>
          <w:lang w:eastAsia="zh-CN"/>
        </w:rPr>
        <w:t>/</w:t>
      </w:r>
      <w:r>
        <w:rPr>
          <w:color w:val="0000FF"/>
          <w:spacing w:val="-2"/>
          <w:lang w:eastAsia="zh-CN"/>
        </w:rPr>
        <w:t>天</w:t>
      </w:r>
      <w:r>
        <w:rPr>
          <w:spacing w:val="-2"/>
          <w:lang w:eastAsia="zh-CN"/>
        </w:rPr>
        <w:t>的标准向发包人支付违约</w:t>
      </w:r>
      <w:r>
        <w:rPr>
          <w:spacing w:val="-1"/>
          <w:lang w:eastAsia="zh-CN"/>
        </w:rPr>
        <w:t>金。上述人员因其他事务需短期离开工地，应向发包人请假，经批准后方可离开，离开期间应委托</w:t>
      </w:r>
      <w:r>
        <w:rPr>
          <w:rFonts w:hint="eastAsia"/>
          <w:spacing w:val="-1"/>
          <w:lang w:eastAsia="zh-CN"/>
        </w:rPr>
        <w:t>具有相同级别及职称</w:t>
      </w:r>
      <w:r>
        <w:rPr>
          <w:lang w:eastAsia="zh-CN"/>
        </w:rPr>
        <w:t>项目相关负责人负责其外出时的日常工作。</w:t>
      </w:r>
    </w:p>
    <w:p w:rsidR="005A6ACC" w:rsidRDefault="0008264D">
      <w:pPr>
        <w:spacing w:line="360" w:lineRule="auto"/>
        <w:ind w:firstLineChars="200" w:firstLine="440"/>
        <w:rPr>
          <w:lang w:eastAsia="zh-CN"/>
        </w:rPr>
      </w:pPr>
      <w:bookmarkStart w:id="334" w:name="4.6承包人人员的管理（补充）"/>
      <w:bookmarkEnd w:id="334"/>
      <w:r>
        <w:rPr>
          <w:lang w:eastAsia="zh-CN"/>
        </w:rPr>
        <w:t xml:space="preserve">4.6 </w:t>
      </w:r>
      <w:r>
        <w:rPr>
          <w:lang w:eastAsia="zh-CN"/>
        </w:rPr>
        <w:t>承包人人员的管理（补充）</w:t>
      </w:r>
    </w:p>
    <w:p w:rsidR="005A6ACC" w:rsidRDefault="0008264D">
      <w:pPr>
        <w:spacing w:line="360" w:lineRule="auto"/>
        <w:ind w:firstLineChars="200" w:firstLine="440"/>
        <w:rPr>
          <w:lang w:eastAsia="zh-CN"/>
        </w:rPr>
      </w:pPr>
      <w:r>
        <w:rPr>
          <w:rFonts w:ascii="Times New Roman" w:eastAsia="Times New Roman" w:hAnsi="Times New Roman" w:cs="Times New Roman"/>
          <w:lang w:eastAsia="zh-CN"/>
        </w:rPr>
        <w:t>4.6.5</w:t>
      </w:r>
      <w:r>
        <w:rPr>
          <w:rFonts w:ascii="Times New Roman" w:eastAsia="Times New Roman" w:hAnsi="Times New Roman" w:cs="Times New Roman"/>
          <w:spacing w:val="44"/>
          <w:lang w:eastAsia="zh-CN"/>
        </w:rPr>
        <w:t xml:space="preserve"> </w:t>
      </w:r>
      <w:r>
        <w:rPr>
          <w:spacing w:val="-3"/>
          <w:lang w:eastAsia="zh-CN"/>
        </w:rPr>
        <w:t>应保证项目总工（技术负责人）、专职安全员不兼任其它工程项目管理职务，每月在工地</w:t>
      </w:r>
      <w:r>
        <w:rPr>
          <w:spacing w:val="-2"/>
          <w:lang w:eastAsia="zh-CN"/>
        </w:rPr>
        <w:t>现场的时间不少于本月施工时间的</w:t>
      </w:r>
      <w:r>
        <w:rPr>
          <w:rFonts w:ascii="Times New Roman" w:eastAsia="Times New Roman" w:hAnsi="Times New Roman" w:cs="Times New Roman" w:hint="eastAsia"/>
          <w:spacing w:val="-2"/>
          <w:u w:val="single" w:color="000000"/>
          <w:lang w:eastAsia="zh-CN"/>
        </w:rPr>
        <w:t>70</w:t>
      </w:r>
      <w:r>
        <w:rPr>
          <w:spacing w:val="-7"/>
          <w:lang w:eastAsia="zh-CN"/>
        </w:rPr>
        <w:t>％（招标人自行填写），否则将按每人每天人民币</w:t>
      </w:r>
      <w:r>
        <w:rPr>
          <w:spacing w:val="-1"/>
          <w:u w:val="single"/>
          <w:lang w:eastAsia="zh-CN"/>
        </w:rPr>
        <w:t xml:space="preserve"> </w:t>
      </w:r>
      <w:r>
        <w:rPr>
          <w:rFonts w:hint="eastAsia"/>
          <w:spacing w:val="-1"/>
          <w:u w:val="single"/>
          <w:lang w:eastAsia="zh-CN"/>
        </w:rPr>
        <w:t>2000</w:t>
      </w:r>
      <w:r>
        <w:rPr>
          <w:spacing w:val="31"/>
          <w:u w:val="single"/>
          <w:lang w:eastAsia="zh-CN"/>
        </w:rPr>
        <w:t xml:space="preserve"> </w:t>
      </w:r>
      <w:r>
        <w:rPr>
          <w:spacing w:val="-2"/>
          <w:lang w:eastAsia="zh-CN"/>
        </w:rPr>
        <w:t>元</w:t>
      </w:r>
      <w:r>
        <w:rPr>
          <w:rFonts w:ascii="Times New Roman" w:eastAsia="Times New Roman" w:hAnsi="Times New Roman" w:cs="Times New Roman"/>
          <w:spacing w:val="-2"/>
          <w:lang w:eastAsia="zh-CN"/>
        </w:rPr>
        <w:t>/</w:t>
      </w:r>
      <w:r>
        <w:rPr>
          <w:spacing w:val="-1"/>
          <w:lang w:eastAsia="zh-CN"/>
        </w:rPr>
        <w:t>天的标准向发包人支付违约金。上述人员因其他事务需短期离开工地，应向发包人请假，经批准后</w:t>
      </w:r>
      <w:r>
        <w:rPr>
          <w:lang w:eastAsia="zh-CN"/>
        </w:rPr>
        <w:t>方可离开，离开期间应委托</w:t>
      </w:r>
      <w:r>
        <w:rPr>
          <w:rFonts w:hint="eastAsia"/>
          <w:spacing w:val="-1"/>
          <w:lang w:eastAsia="zh-CN"/>
        </w:rPr>
        <w:t>具有相同级别及职称</w:t>
      </w:r>
      <w:r>
        <w:rPr>
          <w:lang w:eastAsia="zh-CN"/>
        </w:rPr>
        <w:t>项目相关负责人负责其外出时的日常工作。</w:t>
      </w:r>
    </w:p>
    <w:p w:rsidR="005A6ACC" w:rsidRDefault="0008264D">
      <w:pPr>
        <w:spacing w:line="360" w:lineRule="auto"/>
        <w:ind w:firstLineChars="200" w:firstLine="440"/>
        <w:rPr>
          <w:lang w:eastAsia="zh-CN"/>
        </w:rPr>
      </w:pPr>
      <w:bookmarkStart w:id="335" w:name="4.7撤换承包人项目负责人和其他人员（补充）"/>
      <w:bookmarkEnd w:id="335"/>
      <w:r>
        <w:rPr>
          <w:lang w:eastAsia="zh-CN"/>
        </w:rPr>
        <w:t xml:space="preserve">4.7 </w:t>
      </w:r>
      <w:r>
        <w:rPr>
          <w:lang w:eastAsia="zh-CN"/>
        </w:rPr>
        <w:t>撤换承包人项目负责人和其他人员（补充）</w:t>
      </w:r>
    </w:p>
    <w:p w:rsidR="005A6ACC" w:rsidRDefault="0008264D">
      <w:pPr>
        <w:spacing w:line="360" w:lineRule="auto"/>
        <w:ind w:firstLineChars="200" w:firstLine="440"/>
        <w:rPr>
          <w:lang w:eastAsia="zh-CN"/>
        </w:rPr>
      </w:pPr>
      <w:r>
        <w:rPr>
          <w:rFonts w:ascii="Times New Roman" w:eastAsia="Times New Roman" w:hAnsi="Times New Roman" w:cs="Times New Roman"/>
          <w:lang w:eastAsia="zh-CN"/>
        </w:rPr>
        <w:t>4.7.1</w:t>
      </w:r>
      <w:r>
        <w:rPr>
          <w:rFonts w:ascii="Times New Roman" w:eastAsia="Times New Roman" w:hAnsi="Times New Roman" w:cs="Times New Roman"/>
          <w:lang w:eastAsia="zh-CN"/>
        </w:rPr>
        <w:tab/>
      </w:r>
      <w:r>
        <w:rPr>
          <w:rFonts w:cs="宋体"/>
          <w:b/>
          <w:bCs/>
          <w:spacing w:val="-4"/>
          <w:lang w:eastAsia="zh-CN"/>
        </w:rPr>
        <w:t>补充</w:t>
      </w:r>
      <w:r>
        <w:rPr>
          <w:spacing w:val="-4"/>
          <w:lang w:eastAsia="zh-CN"/>
        </w:rPr>
        <w:t>：除非发包人要求或者批准，承包人擅自更换项目经理、项目副经理、技术负责人、</w:t>
      </w:r>
      <w:r>
        <w:rPr>
          <w:spacing w:val="-6"/>
          <w:lang w:eastAsia="zh-CN"/>
        </w:rPr>
        <w:t>专职安全员的，应按照</w:t>
      </w:r>
      <w:r>
        <w:rPr>
          <w:rFonts w:ascii="Times New Roman" w:eastAsia="Times New Roman" w:hAnsi="Times New Roman" w:cs="Times New Roman" w:hint="eastAsia"/>
          <w:spacing w:val="-6"/>
          <w:u w:val="single" w:color="000000"/>
          <w:lang w:eastAsia="zh-CN"/>
        </w:rPr>
        <w:t>10</w:t>
      </w:r>
      <w:r>
        <w:rPr>
          <w:spacing w:val="-3"/>
          <w:lang w:eastAsia="zh-CN"/>
        </w:rPr>
        <w:t>万元人民币</w:t>
      </w:r>
      <w:r>
        <w:rPr>
          <w:rFonts w:ascii="Times New Roman" w:eastAsia="Times New Roman" w:hAnsi="Times New Roman" w:cs="Times New Roman"/>
          <w:spacing w:val="-3"/>
          <w:lang w:eastAsia="zh-CN"/>
        </w:rPr>
        <w:t>/</w:t>
      </w:r>
      <w:r>
        <w:rPr>
          <w:spacing w:val="-3"/>
          <w:lang w:eastAsia="zh-CN"/>
        </w:rPr>
        <w:t>次</w:t>
      </w:r>
      <w:r>
        <w:rPr>
          <w:rFonts w:ascii="Times New Roman" w:eastAsia="Times New Roman" w:hAnsi="Times New Roman" w:cs="Times New Roman"/>
          <w:spacing w:val="-3"/>
          <w:lang w:eastAsia="zh-CN"/>
        </w:rPr>
        <w:t>/</w:t>
      </w:r>
      <w:r>
        <w:rPr>
          <w:spacing w:val="-3"/>
          <w:lang w:eastAsia="zh-CN"/>
        </w:rPr>
        <w:t>人的标准向发包人支付违约金。上述人员变更需在发包人批准并报湖南省水利厅建设管理处备案后实施，更换后的相应人员的资格等不得低于被更换的人员。</w:t>
      </w:r>
    </w:p>
    <w:p w:rsidR="005A6ACC" w:rsidRDefault="0008264D">
      <w:pPr>
        <w:spacing w:line="360" w:lineRule="auto"/>
        <w:ind w:firstLineChars="200" w:firstLine="440"/>
        <w:rPr>
          <w:lang w:eastAsia="zh-CN"/>
        </w:rPr>
      </w:pPr>
      <w:r>
        <w:rPr>
          <w:rFonts w:ascii="Times New Roman" w:eastAsia="Times New Roman" w:hAnsi="Times New Roman" w:cs="Times New Roman"/>
          <w:lang w:eastAsia="zh-CN"/>
        </w:rPr>
        <w:t xml:space="preserve">4.7.2 </w:t>
      </w:r>
      <w:r>
        <w:rPr>
          <w:rFonts w:cs="宋体"/>
          <w:b/>
          <w:bCs/>
          <w:spacing w:val="-5"/>
          <w:lang w:eastAsia="zh-CN"/>
        </w:rPr>
        <w:t>补充</w:t>
      </w:r>
      <w:r>
        <w:rPr>
          <w:spacing w:val="-5"/>
          <w:lang w:eastAsia="zh-CN"/>
        </w:rPr>
        <w:t>：尽管承包人已按第</w:t>
      </w:r>
      <w:r>
        <w:rPr>
          <w:spacing w:val="-5"/>
          <w:lang w:eastAsia="zh-CN"/>
        </w:rPr>
        <w:t xml:space="preserve"> </w:t>
      </w:r>
      <w:r>
        <w:rPr>
          <w:rFonts w:ascii="Times New Roman" w:eastAsia="Times New Roman" w:hAnsi="Times New Roman" w:cs="Times New Roman"/>
          <w:lang w:eastAsia="zh-CN"/>
        </w:rPr>
        <w:t>4.6.2</w:t>
      </w:r>
      <w:r>
        <w:rPr>
          <w:rFonts w:ascii="Times New Roman" w:eastAsia="Times New Roman" w:hAnsi="Times New Roman" w:cs="Times New Roman"/>
          <w:spacing w:val="-2"/>
          <w:lang w:eastAsia="zh-CN"/>
        </w:rPr>
        <w:t xml:space="preserve"> </w:t>
      </w:r>
      <w:r>
        <w:rPr>
          <w:spacing w:val="-3"/>
          <w:lang w:eastAsia="zh-CN"/>
        </w:rPr>
        <w:t>款的规定派遣了各类人员，若这些人员仍然不能满足合同</w:t>
      </w:r>
      <w:r>
        <w:rPr>
          <w:spacing w:val="-2"/>
          <w:lang w:eastAsia="zh-CN"/>
        </w:rPr>
        <w:t>工程的进度计划或质量要求时，发包人有权要求承包人继续增派（</w:t>
      </w:r>
      <w:r>
        <w:rPr>
          <w:rFonts w:ascii="Times New Roman" w:eastAsia="Times New Roman" w:hAnsi="Times New Roman" w:cs="Times New Roman"/>
          <w:spacing w:val="-2"/>
          <w:lang w:eastAsia="zh-CN"/>
        </w:rPr>
        <w:t>/</w:t>
      </w:r>
      <w:r>
        <w:rPr>
          <w:spacing w:val="-2"/>
          <w:lang w:eastAsia="zh-CN"/>
        </w:rPr>
        <w:t>或更换）人员。承包人在接到通</w:t>
      </w:r>
      <w:r>
        <w:rPr>
          <w:spacing w:val="-43"/>
          <w:lang w:eastAsia="zh-CN"/>
        </w:rPr>
        <w:t xml:space="preserve"> </w:t>
      </w:r>
      <w:r>
        <w:rPr>
          <w:lang w:eastAsia="zh-CN"/>
        </w:rPr>
        <w:t>知</w:t>
      </w:r>
      <w:r>
        <w:rPr>
          <w:lang w:eastAsia="zh-CN"/>
        </w:rPr>
        <w:t xml:space="preserve"> </w:t>
      </w:r>
      <w:r>
        <w:rPr>
          <w:rFonts w:ascii="Times New Roman" w:eastAsia="Times New Roman" w:hAnsi="Times New Roman" w:cs="Times New Roman"/>
          <w:lang w:eastAsia="zh-CN"/>
        </w:rPr>
        <w:t>14</w:t>
      </w:r>
      <w:r>
        <w:rPr>
          <w:rFonts w:ascii="Times New Roman" w:eastAsia="Times New Roman" w:hAnsi="Times New Roman" w:cs="Times New Roman"/>
          <w:spacing w:val="-8"/>
          <w:lang w:eastAsia="zh-CN"/>
        </w:rPr>
        <w:t xml:space="preserve"> </w:t>
      </w:r>
      <w:r>
        <w:rPr>
          <w:spacing w:val="-3"/>
          <w:lang w:eastAsia="zh-CN"/>
        </w:rPr>
        <w:t>天内，增派（和</w:t>
      </w:r>
      <w:r>
        <w:rPr>
          <w:rFonts w:ascii="Times New Roman" w:eastAsia="Times New Roman" w:hAnsi="Times New Roman" w:cs="Times New Roman"/>
          <w:spacing w:val="-3"/>
          <w:lang w:eastAsia="zh-CN"/>
        </w:rPr>
        <w:t>/</w:t>
      </w:r>
      <w:r>
        <w:rPr>
          <w:spacing w:val="-3"/>
          <w:lang w:eastAsia="zh-CN"/>
        </w:rPr>
        <w:t>或更换）的人员应到岗，否则，承包人应按照</w:t>
      </w:r>
      <w:r>
        <w:rPr>
          <w:rFonts w:ascii="Times New Roman" w:eastAsia="Times New Roman" w:hAnsi="Times New Roman" w:cs="Times New Roman"/>
          <w:spacing w:val="-3"/>
          <w:u w:val="single" w:color="000000"/>
          <w:lang w:eastAsia="zh-CN"/>
        </w:rPr>
        <w:tab/>
      </w:r>
      <w:r>
        <w:rPr>
          <w:spacing w:val="-2"/>
          <w:lang w:eastAsia="zh-CN"/>
        </w:rPr>
        <w:t>元人民币</w:t>
      </w:r>
      <w:r>
        <w:rPr>
          <w:rFonts w:ascii="Times New Roman" w:eastAsia="Times New Roman" w:hAnsi="Times New Roman" w:cs="Times New Roman"/>
          <w:spacing w:val="-2"/>
          <w:lang w:eastAsia="zh-CN"/>
        </w:rPr>
        <w:t>/</w:t>
      </w:r>
      <w:r>
        <w:rPr>
          <w:spacing w:val="-2"/>
          <w:lang w:eastAsia="zh-CN"/>
        </w:rPr>
        <w:t>人</w:t>
      </w:r>
      <w:r>
        <w:rPr>
          <w:rFonts w:ascii="Times New Roman" w:eastAsia="Times New Roman" w:hAnsi="Times New Roman" w:cs="Times New Roman"/>
          <w:spacing w:val="-2"/>
          <w:lang w:eastAsia="zh-CN"/>
        </w:rPr>
        <w:t>/</w:t>
      </w:r>
      <w:r>
        <w:rPr>
          <w:spacing w:val="-2"/>
          <w:lang w:eastAsia="zh-CN"/>
        </w:rPr>
        <w:t>天的标准</w:t>
      </w:r>
      <w:r>
        <w:rPr>
          <w:lang w:eastAsia="zh-CN"/>
        </w:rPr>
        <w:t>向发包人支付违约金，直至按照发包人的要求增派（和</w:t>
      </w:r>
      <w:r>
        <w:rPr>
          <w:rFonts w:ascii="Times New Roman" w:eastAsia="Times New Roman" w:hAnsi="Times New Roman" w:cs="Times New Roman"/>
          <w:lang w:eastAsia="zh-CN"/>
        </w:rPr>
        <w:t>/</w:t>
      </w:r>
      <w:r>
        <w:rPr>
          <w:lang w:eastAsia="zh-CN"/>
        </w:rPr>
        <w:t>或更换）的人员到岗为此。</w:t>
      </w:r>
    </w:p>
    <w:p w:rsidR="005A6ACC" w:rsidRDefault="0008264D">
      <w:pPr>
        <w:spacing w:line="360" w:lineRule="auto"/>
        <w:ind w:firstLineChars="200" w:firstLine="440"/>
        <w:rPr>
          <w:lang w:eastAsia="zh-CN"/>
        </w:rPr>
      </w:pPr>
      <w:bookmarkStart w:id="336" w:name="4.8保障承包人人员的合法权益（补充）"/>
      <w:bookmarkEnd w:id="336"/>
      <w:r>
        <w:rPr>
          <w:lang w:eastAsia="zh-CN"/>
        </w:rPr>
        <w:t xml:space="preserve">4.8 </w:t>
      </w:r>
      <w:r>
        <w:rPr>
          <w:lang w:eastAsia="zh-CN"/>
        </w:rPr>
        <w:t>保障承包人人员的合法权益（补充）</w:t>
      </w:r>
    </w:p>
    <w:p w:rsidR="005A6ACC" w:rsidRDefault="0008264D">
      <w:pPr>
        <w:spacing w:line="360" w:lineRule="auto"/>
        <w:ind w:firstLineChars="200" w:firstLine="440"/>
        <w:rPr>
          <w:rFonts w:cs="宋体"/>
          <w:sz w:val="17"/>
          <w:szCs w:val="17"/>
          <w:lang w:eastAsia="zh-CN"/>
        </w:rPr>
      </w:pPr>
      <w:r>
        <w:rPr>
          <w:rFonts w:ascii="Times New Roman" w:eastAsia="Times New Roman" w:hAnsi="Times New Roman" w:cs="Times New Roman"/>
          <w:lang w:eastAsia="zh-CN"/>
        </w:rPr>
        <w:t>4.8.7</w:t>
      </w:r>
      <w:r>
        <w:rPr>
          <w:rFonts w:ascii="Times New Roman" w:eastAsia="Times New Roman" w:hAnsi="Times New Roman" w:cs="Times New Roman"/>
          <w:spacing w:val="38"/>
          <w:lang w:eastAsia="zh-CN"/>
        </w:rPr>
        <w:t xml:space="preserve"> </w:t>
      </w:r>
      <w:r>
        <w:rPr>
          <w:lang w:eastAsia="zh-CN"/>
        </w:rPr>
        <w:t>承包人承诺由发包人按相关行政主管部门核定的标准从承包人的月进度支付款中暂扣该月应付款项的</w:t>
      </w:r>
      <w:r>
        <w:rPr>
          <w:lang w:eastAsia="zh-CN"/>
        </w:rPr>
        <w:t xml:space="preserve"> </w:t>
      </w:r>
      <w:r>
        <w:rPr>
          <w:rFonts w:ascii="Times New Roman" w:eastAsia="Times New Roman" w:hAnsi="Times New Roman" w:cs="Times New Roman"/>
          <w:u w:val="single" w:color="000000"/>
          <w:lang w:eastAsia="zh-CN"/>
        </w:rPr>
        <w:t>3</w:t>
      </w:r>
      <w:r>
        <w:rPr>
          <w:rFonts w:ascii="Times New Roman" w:eastAsia="Times New Roman" w:hAnsi="Times New Roman" w:cs="Times New Roman"/>
          <w:spacing w:val="39"/>
          <w:u w:val="single" w:color="000000"/>
          <w:lang w:eastAsia="zh-CN"/>
        </w:rPr>
        <w:t xml:space="preserve"> </w:t>
      </w:r>
      <w:r>
        <w:rPr>
          <w:lang w:eastAsia="zh-CN"/>
        </w:rPr>
        <w:t>％作为民工工资支付保证金。承包人应于次月的月底向发包人提交民工工资支</w:t>
      </w:r>
      <w:r>
        <w:rPr>
          <w:spacing w:val="-1"/>
          <w:lang w:eastAsia="zh-CN"/>
        </w:rPr>
        <w:t>付情况报告和相关证明资料，若无拖欠，发包人将在收到报告后的次月工程进度结算款中全额返还</w:t>
      </w:r>
      <w:r>
        <w:rPr>
          <w:spacing w:val="-20"/>
          <w:lang w:eastAsia="zh-CN"/>
        </w:rPr>
        <w:t xml:space="preserve"> </w:t>
      </w:r>
      <w:r>
        <w:rPr>
          <w:lang w:eastAsia="zh-CN"/>
        </w:rPr>
        <w:t>该笔款项。</w:t>
      </w:r>
    </w:p>
    <w:p w:rsidR="005A6ACC" w:rsidRDefault="0008264D">
      <w:pPr>
        <w:spacing w:line="360" w:lineRule="auto"/>
        <w:ind w:firstLineChars="200" w:firstLine="440"/>
        <w:rPr>
          <w:lang w:eastAsia="zh-CN"/>
        </w:rPr>
      </w:pPr>
      <w:bookmarkStart w:id="337" w:name="4.11不利物质条件"/>
      <w:bookmarkEnd w:id="337"/>
      <w:r>
        <w:rPr>
          <w:lang w:eastAsia="zh-CN"/>
        </w:rPr>
        <w:t xml:space="preserve">4.11 </w:t>
      </w:r>
      <w:r>
        <w:rPr>
          <w:lang w:eastAsia="zh-CN"/>
        </w:rPr>
        <w:t>不利物质条件</w:t>
      </w:r>
    </w:p>
    <w:p w:rsidR="005A6ACC" w:rsidRDefault="0008264D">
      <w:pPr>
        <w:spacing w:line="360" w:lineRule="auto"/>
        <w:ind w:firstLineChars="200" w:firstLine="440"/>
        <w:rPr>
          <w:rFonts w:cs="宋体"/>
          <w:sz w:val="17"/>
          <w:szCs w:val="17"/>
          <w:lang w:eastAsia="zh-CN"/>
        </w:rPr>
      </w:pPr>
      <w:r>
        <w:rPr>
          <w:rFonts w:ascii="Times New Roman" w:eastAsia="Times New Roman" w:hAnsi="Times New Roman" w:cs="Times New Roman"/>
          <w:lang w:eastAsia="zh-CN"/>
        </w:rPr>
        <w:t>4.11.1</w:t>
      </w:r>
      <w:r>
        <w:rPr>
          <w:rFonts w:ascii="Times New Roman" w:eastAsia="Times New Roman" w:hAnsi="Times New Roman" w:cs="Times New Roman"/>
          <w:spacing w:val="37"/>
          <w:lang w:eastAsia="zh-CN"/>
        </w:rPr>
        <w:t xml:space="preserve"> </w:t>
      </w:r>
      <w:r>
        <w:rPr>
          <w:spacing w:val="-3"/>
          <w:lang w:eastAsia="zh-CN"/>
        </w:rPr>
        <w:t>不利物质条件的范围：</w:t>
      </w:r>
      <w:r>
        <w:rPr>
          <w:rFonts w:ascii="Times New Roman" w:eastAsia="宋体" w:hAnsi="Times New Roman" w:cs="Times New Roman" w:hint="eastAsia"/>
          <w:color w:val="0000FF"/>
          <w:kern w:val="2"/>
          <w:sz w:val="21"/>
          <w:szCs w:val="24"/>
          <w:u w:val="single"/>
          <w:lang w:eastAsia="zh-CN"/>
        </w:rPr>
        <w:t>承包人应该合理预见的所有不利物质条件，承包人处理这些影响而采取的所有措施需要的一切费用均已包含在合同总价中，发包人不另行支付。</w:t>
      </w:r>
    </w:p>
    <w:p w:rsidR="005A6ACC" w:rsidRDefault="0008264D">
      <w:pPr>
        <w:spacing w:line="360" w:lineRule="auto"/>
        <w:ind w:firstLineChars="200" w:firstLine="440"/>
        <w:rPr>
          <w:lang w:eastAsia="zh-CN"/>
        </w:rPr>
      </w:pPr>
      <w:bookmarkStart w:id="338" w:name="5__材料和工程设备"/>
      <w:bookmarkEnd w:id="338"/>
      <w:r>
        <w:rPr>
          <w:lang w:eastAsia="zh-CN"/>
        </w:rPr>
        <w:t>5</w:t>
      </w:r>
      <w:r>
        <w:rPr>
          <w:lang w:eastAsia="zh-CN"/>
        </w:rPr>
        <w:tab/>
      </w:r>
      <w:r>
        <w:rPr>
          <w:lang w:eastAsia="zh-CN"/>
        </w:rPr>
        <w:t>材料和工程设备</w:t>
      </w:r>
    </w:p>
    <w:p w:rsidR="005A6ACC" w:rsidRDefault="0008264D">
      <w:pPr>
        <w:spacing w:line="360" w:lineRule="auto"/>
        <w:ind w:firstLineChars="200" w:firstLine="440"/>
        <w:rPr>
          <w:lang w:eastAsia="zh-CN"/>
        </w:rPr>
      </w:pPr>
      <w:bookmarkStart w:id="339" w:name="5.1承包人提供的材料和工程设备"/>
      <w:bookmarkEnd w:id="339"/>
      <w:r>
        <w:rPr>
          <w:lang w:eastAsia="zh-CN"/>
        </w:rPr>
        <w:t xml:space="preserve">5.1 </w:t>
      </w:r>
      <w:r>
        <w:rPr>
          <w:lang w:eastAsia="zh-CN"/>
        </w:rPr>
        <w:t>承包人提供的材料和工程设备</w:t>
      </w:r>
    </w:p>
    <w:p w:rsidR="005A6ACC" w:rsidRDefault="0008264D">
      <w:pPr>
        <w:spacing w:line="360" w:lineRule="auto"/>
        <w:ind w:firstLineChars="200" w:firstLine="436"/>
        <w:rPr>
          <w:spacing w:val="-1"/>
          <w:lang w:eastAsia="zh-CN"/>
        </w:rPr>
      </w:pPr>
      <w:r>
        <w:rPr>
          <w:spacing w:val="-1"/>
          <w:lang w:eastAsia="zh-CN"/>
        </w:rPr>
        <w:lastRenderedPageBreak/>
        <w:t xml:space="preserve">5.1.4 </w:t>
      </w:r>
      <w:r>
        <w:rPr>
          <w:spacing w:val="-1"/>
          <w:lang w:eastAsia="zh-CN"/>
        </w:rPr>
        <w:t>本款补充以下内容：由承包人制作或采购的重要金属结构设备（如闸门、启闭机等）必须</w:t>
      </w:r>
      <w:r>
        <w:rPr>
          <w:spacing w:val="-1"/>
          <w:lang w:eastAsia="zh-CN"/>
        </w:rPr>
        <w:t xml:space="preserve"> </w:t>
      </w:r>
      <w:r>
        <w:rPr>
          <w:spacing w:val="-1"/>
          <w:lang w:eastAsia="zh-CN"/>
        </w:rPr>
        <w:t>有厂家提供的产品合格证书，同时水工金属结构（如闸门）生产厂家应持有生产许可证，水利工程</w:t>
      </w:r>
      <w:r>
        <w:rPr>
          <w:spacing w:val="-1"/>
          <w:lang w:eastAsia="zh-CN"/>
        </w:rPr>
        <w:t xml:space="preserve"> </w:t>
      </w:r>
      <w:r>
        <w:rPr>
          <w:spacing w:val="-1"/>
          <w:lang w:eastAsia="zh-CN"/>
        </w:rPr>
        <w:t>启闭机生产厂家应持有使用许可证。</w:t>
      </w:r>
    </w:p>
    <w:p w:rsidR="005A6ACC" w:rsidRDefault="005A6ACC">
      <w:pPr>
        <w:spacing w:line="360" w:lineRule="auto"/>
        <w:ind w:firstLineChars="200" w:firstLine="340"/>
        <w:rPr>
          <w:rFonts w:ascii="宋体" w:eastAsia="宋体" w:hAnsi="宋体" w:cs="宋体"/>
          <w:sz w:val="17"/>
          <w:szCs w:val="17"/>
          <w:lang w:eastAsia="zh-CN"/>
        </w:rPr>
      </w:pPr>
    </w:p>
    <w:p w:rsidR="005A6ACC" w:rsidRDefault="0008264D">
      <w:pPr>
        <w:spacing w:line="360" w:lineRule="auto"/>
        <w:ind w:firstLineChars="200" w:firstLine="440"/>
        <w:rPr>
          <w:lang w:eastAsia="zh-CN"/>
        </w:rPr>
      </w:pPr>
      <w:bookmarkStart w:id="340" w:name="5.2发包人提供的材料和工程设备"/>
      <w:bookmarkEnd w:id="340"/>
      <w:r>
        <w:rPr>
          <w:lang w:eastAsia="zh-CN"/>
        </w:rPr>
        <w:t xml:space="preserve">5.2 </w:t>
      </w:r>
      <w:r>
        <w:rPr>
          <w:lang w:eastAsia="zh-CN"/>
        </w:rPr>
        <w:t>发包人提供的材料和工程设备</w:t>
      </w:r>
    </w:p>
    <w:p w:rsidR="005A6ACC" w:rsidRDefault="0008264D">
      <w:pPr>
        <w:spacing w:line="360" w:lineRule="auto"/>
        <w:ind w:firstLineChars="200" w:firstLine="436"/>
        <w:rPr>
          <w:spacing w:val="-1"/>
          <w:lang w:eastAsia="zh-CN"/>
        </w:rPr>
      </w:pPr>
      <w:r>
        <w:rPr>
          <w:spacing w:val="-1"/>
          <w:lang w:eastAsia="zh-CN"/>
        </w:rPr>
        <w:t>5.2.1</w:t>
      </w:r>
      <w:r>
        <w:rPr>
          <w:spacing w:val="-1"/>
          <w:lang w:eastAsia="zh-CN"/>
        </w:rPr>
        <w:tab/>
      </w:r>
      <w:r>
        <w:rPr>
          <w:spacing w:val="-1"/>
          <w:lang w:eastAsia="zh-CN"/>
        </w:rPr>
        <w:t>发包人提供的材料和工程设备见下表：</w:t>
      </w:r>
    </w:p>
    <w:p w:rsidR="005A6ACC" w:rsidRDefault="0008264D">
      <w:pPr>
        <w:jc w:val="center"/>
        <w:rPr>
          <w:rFonts w:ascii="Times New Roman" w:eastAsia="Times New Roman" w:hAnsi="Times New Roman" w:cs="Times New Roman"/>
          <w:sz w:val="21"/>
          <w:szCs w:val="21"/>
          <w:lang w:eastAsia="zh-CN"/>
        </w:rPr>
      </w:pPr>
      <w:r>
        <w:rPr>
          <w:rFonts w:ascii="宋体" w:eastAsia="宋体" w:hAnsi="宋体" w:cs="宋体"/>
          <w:b/>
          <w:bCs/>
          <w:sz w:val="21"/>
          <w:szCs w:val="21"/>
          <w:lang w:eastAsia="zh-CN"/>
        </w:rPr>
        <w:t>发包人提供的材料表</w:t>
      </w:r>
      <w:r>
        <w:rPr>
          <w:rFonts w:ascii="Times New Roman" w:eastAsia="Times New Roman" w:hAnsi="Times New Roman" w:cs="Times New Roman"/>
          <w:b/>
          <w:bCs/>
          <w:sz w:val="21"/>
          <w:szCs w:val="21"/>
          <w:lang w:eastAsia="zh-CN"/>
        </w:rPr>
        <w:t>(</w:t>
      </w:r>
      <w:r>
        <w:rPr>
          <w:rFonts w:ascii="宋体" w:eastAsia="宋体" w:hAnsi="宋体" w:cs="宋体"/>
          <w:b/>
          <w:bCs/>
          <w:sz w:val="21"/>
          <w:szCs w:val="21"/>
          <w:lang w:eastAsia="zh-CN"/>
        </w:rPr>
        <w:t>参考格式</w:t>
      </w:r>
      <w:r>
        <w:rPr>
          <w:rFonts w:ascii="Times New Roman" w:eastAsia="Times New Roman" w:hAnsi="Times New Roman" w:cs="Times New Roman"/>
          <w:b/>
          <w:bCs/>
          <w:sz w:val="21"/>
          <w:szCs w:val="21"/>
          <w:lang w:eastAsia="zh-CN"/>
        </w:rPr>
        <w:t>)</w:t>
      </w:r>
    </w:p>
    <w:tbl>
      <w:tblPr>
        <w:tblStyle w:val="TableNormal"/>
        <w:tblW w:w="8504" w:type="dxa"/>
        <w:tblInd w:w="407" w:type="dxa"/>
        <w:tblLayout w:type="fixed"/>
        <w:tblLook w:val="04A0"/>
      </w:tblPr>
      <w:tblGrid>
        <w:gridCol w:w="706"/>
        <w:gridCol w:w="1135"/>
        <w:gridCol w:w="1135"/>
        <w:gridCol w:w="852"/>
        <w:gridCol w:w="1133"/>
        <w:gridCol w:w="1135"/>
        <w:gridCol w:w="1558"/>
        <w:gridCol w:w="850"/>
      </w:tblGrid>
      <w:tr w:rsidR="005A6ACC">
        <w:trPr>
          <w:trHeight w:hRule="exact" w:val="307"/>
        </w:trPr>
        <w:tc>
          <w:tcPr>
            <w:tcW w:w="706" w:type="dxa"/>
            <w:tcBorders>
              <w:top w:val="single" w:sz="12" w:space="0" w:color="000000"/>
              <w:left w:val="single" w:sz="12" w:space="0" w:color="000000"/>
              <w:bottom w:val="single" w:sz="6" w:space="0" w:color="000000"/>
              <w:right w:val="single" w:sz="6" w:space="0" w:color="000000"/>
            </w:tcBorders>
          </w:tcPr>
          <w:p w:rsidR="005A6ACC" w:rsidRDefault="0008264D">
            <w:pPr>
              <w:rPr>
                <w:rFonts w:ascii="宋体" w:eastAsia="宋体" w:hAnsi="宋体" w:cs="宋体"/>
                <w:sz w:val="21"/>
                <w:szCs w:val="21"/>
              </w:rPr>
            </w:pPr>
            <w:r>
              <w:rPr>
                <w:rFonts w:ascii="宋体" w:eastAsia="宋体" w:hAnsi="宋体" w:cs="宋体"/>
                <w:sz w:val="21"/>
                <w:szCs w:val="21"/>
              </w:rPr>
              <w:t>序号</w:t>
            </w:r>
          </w:p>
        </w:tc>
        <w:tc>
          <w:tcPr>
            <w:tcW w:w="1135" w:type="dxa"/>
            <w:tcBorders>
              <w:top w:val="single" w:sz="12" w:space="0" w:color="000000"/>
              <w:left w:val="single" w:sz="6" w:space="0" w:color="000000"/>
              <w:bottom w:val="single" w:sz="6" w:space="0" w:color="000000"/>
              <w:right w:val="single" w:sz="6" w:space="0" w:color="000000"/>
            </w:tcBorders>
          </w:tcPr>
          <w:p w:rsidR="005A6ACC" w:rsidRDefault="0008264D">
            <w:pPr>
              <w:rPr>
                <w:rFonts w:ascii="宋体" w:eastAsia="宋体" w:hAnsi="宋体" w:cs="宋体"/>
                <w:sz w:val="21"/>
                <w:szCs w:val="21"/>
              </w:rPr>
            </w:pPr>
            <w:r>
              <w:rPr>
                <w:rFonts w:ascii="宋体" w:eastAsia="宋体" w:hAnsi="宋体" w:cs="宋体"/>
                <w:sz w:val="21"/>
                <w:szCs w:val="21"/>
              </w:rPr>
              <w:t>材料名称</w:t>
            </w:r>
          </w:p>
        </w:tc>
        <w:tc>
          <w:tcPr>
            <w:tcW w:w="1135" w:type="dxa"/>
            <w:tcBorders>
              <w:top w:val="single" w:sz="12" w:space="0" w:color="000000"/>
              <w:left w:val="single" w:sz="6" w:space="0" w:color="000000"/>
              <w:bottom w:val="single" w:sz="6" w:space="0" w:color="000000"/>
              <w:right w:val="single" w:sz="6" w:space="0" w:color="000000"/>
            </w:tcBorders>
          </w:tcPr>
          <w:p w:rsidR="005A6ACC" w:rsidRDefault="0008264D">
            <w:pPr>
              <w:rPr>
                <w:rFonts w:ascii="宋体" w:eastAsia="宋体" w:hAnsi="宋体" w:cs="宋体"/>
                <w:sz w:val="21"/>
                <w:szCs w:val="21"/>
              </w:rPr>
            </w:pPr>
            <w:r>
              <w:rPr>
                <w:rFonts w:ascii="宋体" w:eastAsia="宋体" w:hAnsi="宋体" w:cs="宋体"/>
                <w:sz w:val="21"/>
                <w:szCs w:val="21"/>
              </w:rPr>
              <w:t>材料规格</w:t>
            </w:r>
          </w:p>
        </w:tc>
        <w:tc>
          <w:tcPr>
            <w:tcW w:w="852" w:type="dxa"/>
            <w:tcBorders>
              <w:top w:val="single" w:sz="12" w:space="0" w:color="000000"/>
              <w:left w:val="single" w:sz="6" w:space="0" w:color="000000"/>
              <w:bottom w:val="single" w:sz="6" w:space="0" w:color="000000"/>
              <w:right w:val="single" w:sz="6" w:space="0" w:color="000000"/>
            </w:tcBorders>
          </w:tcPr>
          <w:p w:rsidR="005A6ACC" w:rsidRDefault="0008264D">
            <w:pPr>
              <w:rPr>
                <w:rFonts w:ascii="宋体" w:eastAsia="宋体" w:hAnsi="宋体" w:cs="宋体"/>
                <w:sz w:val="21"/>
                <w:szCs w:val="21"/>
              </w:rPr>
            </w:pPr>
            <w:r>
              <w:rPr>
                <w:rFonts w:ascii="宋体" w:eastAsia="宋体" w:hAnsi="宋体" w:cs="宋体"/>
                <w:sz w:val="21"/>
                <w:szCs w:val="21"/>
              </w:rPr>
              <w:t>数量</w:t>
            </w:r>
          </w:p>
        </w:tc>
        <w:tc>
          <w:tcPr>
            <w:tcW w:w="1133" w:type="dxa"/>
            <w:tcBorders>
              <w:top w:val="single" w:sz="12" w:space="0" w:color="000000"/>
              <w:left w:val="single" w:sz="6" w:space="0" w:color="000000"/>
              <w:bottom w:val="single" w:sz="6" w:space="0" w:color="000000"/>
              <w:right w:val="single" w:sz="6" w:space="0" w:color="000000"/>
            </w:tcBorders>
          </w:tcPr>
          <w:p w:rsidR="005A6ACC" w:rsidRDefault="0008264D">
            <w:pPr>
              <w:rPr>
                <w:rFonts w:ascii="宋体" w:eastAsia="宋体" w:hAnsi="宋体" w:cs="宋体"/>
                <w:sz w:val="21"/>
                <w:szCs w:val="21"/>
              </w:rPr>
            </w:pPr>
            <w:r>
              <w:rPr>
                <w:rFonts w:ascii="宋体" w:eastAsia="宋体" w:hAnsi="宋体" w:cs="宋体"/>
                <w:sz w:val="21"/>
                <w:szCs w:val="21"/>
              </w:rPr>
              <w:t>交货地点</w:t>
            </w:r>
          </w:p>
        </w:tc>
        <w:tc>
          <w:tcPr>
            <w:tcW w:w="1135" w:type="dxa"/>
            <w:tcBorders>
              <w:top w:val="single" w:sz="12" w:space="0" w:color="000000"/>
              <w:left w:val="single" w:sz="6" w:space="0" w:color="000000"/>
              <w:bottom w:val="single" w:sz="6" w:space="0" w:color="000000"/>
              <w:right w:val="single" w:sz="6" w:space="0" w:color="000000"/>
            </w:tcBorders>
          </w:tcPr>
          <w:p w:rsidR="005A6ACC" w:rsidRDefault="0008264D">
            <w:pPr>
              <w:rPr>
                <w:rFonts w:ascii="宋体" w:eastAsia="宋体" w:hAnsi="宋体" w:cs="宋体"/>
                <w:sz w:val="21"/>
                <w:szCs w:val="21"/>
              </w:rPr>
            </w:pPr>
            <w:r>
              <w:rPr>
                <w:rFonts w:ascii="宋体" w:eastAsia="宋体" w:hAnsi="宋体" w:cs="宋体"/>
                <w:sz w:val="21"/>
                <w:szCs w:val="21"/>
              </w:rPr>
              <w:t>交货方式</w:t>
            </w:r>
          </w:p>
        </w:tc>
        <w:tc>
          <w:tcPr>
            <w:tcW w:w="1558" w:type="dxa"/>
            <w:tcBorders>
              <w:top w:val="single" w:sz="12" w:space="0" w:color="000000"/>
              <w:left w:val="single" w:sz="6" w:space="0" w:color="000000"/>
              <w:bottom w:val="single" w:sz="6" w:space="0" w:color="000000"/>
              <w:right w:val="single" w:sz="6" w:space="0" w:color="000000"/>
            </w:tcBorders>
          </w:tcPr>
          <w:p w:rsidR="005A6ACC" w:rsidRDefault="0008264D">
            <w:pPr>
              <w:rPr>
                <w:rFonts w:ascii="宋体" w:eastAsia="宋体" w:hAnsi="宋体" w:cs="宋体"/>
                <w:sz w:val="21"/>
                <w:szCs w:val="21"/>
              </w:rPr>
            </w:pPr>
            <w:r>
              <w:rPr>
                <w:rFonts w:ascii="宋体" w:eastAsia="宋体" w:hAnsi="宋体" w:cs="宋体"/>
                <w:sz w:val="21"/>
                <w:szCs w:val="21"/>
              </w:rPr>
              <w:t>计划交货日期</w:t>
            </w:r>
          </w:p>
        </w:tc>
        <w:tc>
          <w:tcPr>
            <w:tcW w:w="850" w:type="dxa"/>
            <w:tcBorders>
              <w:top w:val="single" w:sz="12" w:space="0" w:color="000000"/>
              <w:left w:val="single" w:sz="6" w:space="0" w:color="000000"/>
              <w:bottom w:val="single" w:sz="6" w:space="0" w:color="000000"/>
              <w:right w:val="single" w:sz="12" w:space="0" w:color="000000"/>
            </w:tcBorders>
          </w:tcPr>
          <w:p w:rsidR="005A6ACC" w:rsidRDefault="0008264D">
            <w:pPr>
              <w:rPr>
                <w:rFonts w:ascii="宋体" w:eastAsia="宋体" w:hAnsi="宋体" w:cs="宋体"/>
                <w:sz w:val="21"/>
                <w:szCs w:val="21"/>
              </w:rPr>
            </w:pPr>
            <w:r>
              <w:rPr>
                <w:rFonts w:ascii="宋体" w:eastAsia="宋体" w:hAnsi="宋体" w:cs="宋体"/>
                <w:sz w:val="21"/>
                <w:szCs w:val="21"/>
              </w:rPr>
              <w:t>备注</w:t>
            </w:r>
          </w:p>
        </w:tc>
      </w:tr>
      <w:tr w:rsidR="005A6ACC">
        <w:trPr>
          <w:trHeight w:hRule="exact" w:val="298"/>
        </w:trPr>
        <w:tc>
          <w:tcPr>
            <w:tcW w:w="706" w:type="dxa"/>
            <w:tcBorders>
              <w:top w:val="single" w:sz="6" w:space="0" w:color="000000"/>
              <w:left w:val="single" w:sz="12" w:space="0" w:color="000000"/>
              <w:bottom w:val="single" w:sz="6" w:space="0" w:color="000000"/>
              <w:right w:val="single" w:sz="6" w:space="0" w:color="000000"/>
            </w:tcBorders>
          </w:tcPr>
          <w:p w:rsidR="005A6ACC" w:rsidRDefault="005A6ACC"/>
        </w:tc>
        <w:tc>
          <w:tcPr>
            <w:tcW w:w="1135" w:type="dxa"/>
            <w:tcBorders>
              <w:top w:val="single" w:sz="6" w:space="0" w:color="000000"/>
              <w:left w:val="single" w:sz="6" w:space="0" w:color="000000"/>
              <w:bottom w:val="single" w:sz="6" w:space="0" w:color="000000"/>
              <w:right w:val="single" w:sz="6" w:space="0" w:color="000000"/>
            </w:tcBorders>
          </w:tcPr>
          <w:p w:rsidR="005A6ACC" w:rsidRDefault="005A6ACC"/>
        </w:tc>
        <w:tc>
          <w:tcPr>
            <w:tcW w:w="1135" w:type="dxa"/>
            <w:tcBorders>
              <w:top w:val="single" w:sz="6" w:space="0" w:color="000000"/>
              <w:left w:val="single" w:sz="6" w:space="0" w:color="000000"/>
              <w:bottom w:val="single" w:sz="6" w:space="0" w:color="000000"/>
              <w:right w:val="single" w:sz="6" w:space="0" w:color="000000"/>
            </w:tcBorders>
          </w:tcPr>
          <w:p w:rsidR="005A6ACC" w:rsidRDefault="005A6ACC"/>
        </w:tc>
        <w:tc>
          <w:tcPr>
            <w:tcW w:w="852" w:type="dxa"/>
            <w:tcBorders>
              <w:top w:val="single" w:sz="6" w:space="0" w:color="000000"/>
              <w:left w:val="single" w:sz="6" w:space="0" w:color="000000"/>
              <w:bottom w:val="single" w:sz="6" w:space="0" w:color="000000"/>
              <w:right w:val="single" w:sz="6" w:space="0" w:color="000000"/>
            </w:tcBorders>
          </w:tcPr>
          <w:p w:rsidR="005A6ACC" w:rsidRDefault="005A6ACC"/>
        </w:tc>
        <w:tc>
          <w:tcPr>
            <w:tcW w:w="1133" w:type="dxa"/>
            <w:tcBorders>
              <w:top w:val="single" w:sz="6" w:space="0" w:color="000000"/>
              <w:left w:val="single" w:sz="6" w:space="0" w:color="000000"/>
              <w:bottom w:val="single" w:sz="6" w:space="0" w:color="000000"/>
              <w:right w:val="single" w:sz="6" w:space="0" w:color="000000"/>
            </w:tcBorders>
          </w:tcPr>
          <w:p w:rsidR="005A6ACC" w:rsidRDefault="005A6ACC"/>
        </w:tc>
        <w:tc>
          <w:tcPr>
            <w:tcW w:w="1135" w:type="dxa"/>
            <w:tcBorders>
              <w:top w:val="single" w:sz="6" w:space="0" w:color="000000"/>
              <w:left w:val="single" w:sz="6" w:space="0" w:color="000000"/>
              <w:bottom w:val="single" w:sz="6" w:space="0" w:color="000000"/>
              <w:right w:val="single" w:sz="6" w:space="0" w:color="000000"/>
            </w:tcBorders>
          </w:tcPr>
          <w:p w:rsidR="005A6ACC" w:rsidRDefault="005A6ACC"/>
        </w:tc>
        <w:tc>
          <w:tcPr>
            <w:tcW w:w="1558" w:type="dxa"/>
            <w:tcBorders>
              <w:top w:val="single" w:sz="6" w:space="0" w:color="000000"/>
              <w:left w:val="single" w:sz="6" w:space="0" w:color="000000"/>
              <w:bottom w:val="single" w:sz="6" w:space="0" w:color="000000"/>
              <w:right w:val="single" w:sz="6" w:space="0" w:color="000000"/>
            </w:tcBorders>
          </w:tcPr>
          <w:p w:rsidR="005A6ACC" w:rsidRDefault="005A6ACC"/>
        </w:tc>
        <w:tc>
          <w:tcPr>
            <w:tcW w:w="85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300"/>
        </w:trPr>
        <w:tc>
          <w:tcPr>
            <w:tcW w:w="706" w:type="dxa"/>
            <w:tcBorders>
              <w:top w:val="single" w:sz="6" w:space="0" w:color="000000"/>
              <w:left w:val="single" w:sz="12" w:space="0" w:color="000000"/>
              <w:bottom w:val="single" w:sz="6" w:space="0" w:color="000000"/>
              <w:right w:val="single" w:sz="6" w:space="0" w:color="000000"/>
            </w:tcBorders>
          </w:tcPr>
          <w:p w:rsidR="005A6ACC" w:rsidRDefault="005A6ACC"/>
        </w:tc>
        <w:tc>
          <w:tcPr>
            <w:tcW w:w="1135" w:type="dxa"/>
            <w:tcBorders>
              <w:top w:val="single" w:sz="6" w:space="0" w:color="000000"/>
              <w:left w:val="single" w:sz="6" w:space="0" w:color="000000"/>
              <w:bottom w:val="single" w:sz="6" w:space="0" w:color="000000"/>
              <w:right w:val="single" w:sz="6" w:space="0" w:color="000000"/>
            </w:tcBorders>
          </w:tcPr>
          <w:p w:rsidR="005A6ACC" w:rsidRDefault="005A6ACC"/>
        </w:tc>
        <w:tc>
          <w:tcPr>
            <w:tcW w:w="1135" w:type="dxa"/>
            <w:tcBorders>
              <w:top w:val="single" w:sz="6" w:space="0" w:color="000000"/>
              <w:left w:val="single" w:sz="6" w:space="0" w:color="000000"/>
              <w:bottom w:val="single" w:sz="6" w:space="0" w:color="000000"/>
              <w:right w:val="single" w:sz="6" w:space="0" w:color="000000"/>
            </w:tcBorders>
          </w:tcPr>
          <w:p w:rsidR="005A6ACC" w:rsidRDefault="005A6ACC"/>
        </w:tc>
        <w:tc>
          <w:tcPr>
            <w:tcW w:w="852" w:type="dxa"/>
            <w:tcBorders>
              <w:top w:val="single" w:sz="6" w:space="0" w:color="000000"/>
              <w:left w:val="single" w:sz="6" w:space="0" w:color="000000"/>
              <w:bottom w:val="single" w:sz="6" w:space="0" w:color="000000"/>
              <w:right w:val="single" w:sz="6" w:space="0" w:color="000000"/>
            </w:tcBorders>
          </w:tcPr>
          <w:p w:rsidR="005A6ACC" w:rsidRDefault="005A6ACC"/>
        </w:tc>
        <w:tc>
          <w:tcPr>
            <w:tcW w:w="1133" w:type="dxa"/>
            <w:tcBorders>
              <w:top w:val="single" w:sz="6" w:space="0" w:color="000000"/>
              <w:left w:val="single" w:sz="6" w:space="0" w:color="000000"/>
              <w:bottom w:val="single" w:sz="6" w:space="0" w:color="000000"/>
              <w:right w:val="single" w:sz="6" w:space="0" w:color="000000"/>
            </w:tcBorders>
          </w:tcPr>
          <w:p w:rsidR="005A6ACC" w:rsidRDefault="005A6ACC"/>
        </w:tc>
        <w:tc>
          <w:tcPr>
            <w:tcW w:w="1135" w:type="dxa"/>
            <w:tcBorders>
              <w:top w:val="single" w:sz="6" w:space="0" w:color="000000"/>
              <w:left w:val="single" w:sz="6" w:space="0" w:color="000000"/>
              <w:bottom w:val="single" w:sz="6" w:space="0" w:color="000000"/>
              <w:right w:val="single" w:sz="6" w:space="0" w:color="000000"/>
            </w:tcBorders>
          </w:tcPr>
          <w:p w:rsidR="005A6ACC" w:rsidRDefault="005A6ACC"/>
        </w:tc>
        <w:tc>
          <w:tcPr>
            <w:tcW w:w="1558" w:type="dxa"/>
            <w:tcBorders>
              <w:top w:val="single" w:sz="6" w:space="0" w:color="000000"/>
              <w:left w:val="single" w:sz="6" w:space="0" w:color="000000"/>
              <w:bottom w:val="single" w:sz="6" w:space="0" w:color="000000"/>
              <w:right w:val="single" w:sz="6" w:space="0" w:color="000000"/>
            </w:tcBorders>
          </w:tcPr>
          <w:p w:rsidR="005A6ACC" w:rsidRDefault="005A6ACC"/>
        </w:tc>
        <w:tc>
          <w:tcPr>
            <w:tcW w:w="85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307"/>
        </w:trPr>
        <w:tc>
          <w:tcPr>
            <w:tcW w:w="706" w:type="dxa"/>
            <w:tcBorders>
              <w:top w:val="single" w:sz="6" w:space="0" w:color="000000"/>
              <w:left w:val="single" w:sz="12" w:space="0" w:color="000000"/>
              <w:bottom w:val="single" w:sz="12" w:space="0" w:color="000000"/>
              <w:right w:val="single" w:sz="6" w:space="0" w:color="000000"/>
            </w:tcBorders>
          </w:tcPr>
          <w:p w:rsidR="005A6ACC" w:rsidRDefault="005A6ACC"/>
        </w:tc>
        <w:tc>
          <w:tcPr>
            <w:tcW w:w="1135" w:type="dxa"/>
            <w:tcBorders>
              <w:top w:val="single" w:sz="6" w:space="0" w:color="000000"/>
              <w:left w:val="single" w:sz="6" w:space="0" w:color="000000"/>
              <w:bottom w:val="single" w:sz="12" w:space="0" w:color="000000"/>
              <w:right w:val="single" w:sz="6" w:space="0" w:color="000000"/>
            </w:tcBorders>
          </w:tcPr>
          <w:p w:rsidR="005A6ACC" w:rsidRDefault="005A6ACC"/>
        </w:tc>
        <w:tc>
          <w:tcPr>
            <w:tcW w:w="1135" w:type="dxa"/>
            <w:tcBorders>
              <w:top w:val="single" w:sz="6" w:space="0" w:color="000000"/>
              <w:left w:val="single" w:sz="6" w:space="0" w:color="000000"/>
              <w:bottom w:val="single" w:sz="12" w:space="0" w:color="000000"/>
              <w:right w:val="single" w:sz="6" w:space="0" w:color="000000"/>
            </w:tcBorders>
          </w:tcPr>
          <w:p w:rsidR="005A6ACC" w:rsidRDefault="005A6ACC"/>
        </w:tc>
        <w:tc>
          <w:tcPr>
            <w:tcW w:w="852" w:type="dxa"/>
            <w:tcBorders>
              <w:top w:val="single" w:sz="6" w:space="0" w:color="000000"/>
              <w:left w:val="single" w:sz="6" w:space="0" w:color="000000"/>
              <w:bottom w:val="single" w:sz="12" w:space="0" w:color="000000"/>
              <w:right w:val="single" w:sz="6" w:space="0" w:color="000000"/>
            </w:tcBorders>
          </w:tcPr>
          <w:p w:rsidR="005A6ACC" w:rsidRDefault="005A6ACC"/>
        </w:tc>
        <w:tc>
          <w:tcPr>
            <w:tcW w:w="1133" w:type="dxa"/>
            <w:tcBorders>
              <w:top w:val="single" w:sz="6" w:space="0" w:color="000000"/>
              <w:left w:val="single" w:sz="6" w:space="0" w:color="000000"/>
              <w:bottom w:val="single" w:sz="12" w:space="0" w:color="000000"/>
              <w:right w:val="single" w:sz="6" w:space="0" w:color="000000"/>
            </w:tcBorders>
          </w:tcPr>
          <w:p w:rsidR="005A6ACC" w:rsidRDefault="005A6ACC"/>
        </w:tc>
        <w:tc>
          <w:tcPr>
            <w:tcW w:w="1135" w:type="dxa"/>
            <w:tcBorders>
              <w:top w:val="single" w:sz="6" w:space="0" w:color="000000"/>
              <w:left w:val="single" w:sz="6" w:space="0" w:color="000000"/>
              <w:bottom w:val="single" w:sz="12" w:space="0" w:color="000000"/>
              <w:right w:val="single" w:sz="6" w:space="0" w:color="000000"/>
            </w:tcBorders>
          </w:tcPr>
          <w:p w:rsidR="005A6ACC" w:rsidRDefault="005A6ACC"/>
        </w:tc>
        <w:tc>
          <w:tcPr>
            <w:tcW w:w="1558" w:type="dxa"/>
            <w:tcBorders>
              <w:top w:val="single" w:sz="6" w:space="0" w:color="000000"/>
              <w:left w:val="single" w:sz="6" w:space="0" w:color="000000"/>
              <w:bottom w:val="single" w:sz="12" w:space="0" w:color="000000"/>
              <w:right w:val="single" w:sz="6" w:space="0" w:color="000000"/>
            </w:tcBorders>
          </w:tcPr>
          <w:p w:rsidR="005A6ACC" w:rsidRDefault="005A6ACC"/>
        </w:tc>
        <w:tc>
          <w:tcPr>
            <w:tcW w:w="850" w:type="dxa"/>
            <w:tcBorders>
              <w:top w:val="single" w:sz="6" w:space="0" w:color="000000"/>
              <w:left w:val="single" w:sz="6" w:space="0" w:color="000000"/>
              <w:bottom w:val="single" w:sz="12" w:space="0" w:color="000000"/>
              <w:right w:val="single" w:sz="12" w:space="0" w:color="000000"/>
            </w:tcBorders>
          </w:tcPr>
          <w:p w:rsidR="005A6ACC" w:rsidRDefault="005A6ACC"/>
        </w:tc>
      </w:tr>
    </w:tbl>
    <w:p w:rsidR="005A6ACC" w:rsidRDefault="005A6ACC">
      <w:pPr>
        <w:rPr>
          <w:rFonts w:ascii="Times New Roman" w:eastAsia="Times New Roman" w:hAnsi="Times New Roman" w:cs="Times New Roman"/>
          <w:b/>
          <w:bCs/>
          <w:sz w:val="16"/>
          <w:szCs w:val="16"/>
        </w:rPr>
      </w:pPr>
    </w:p>
    <w:p w:rsidR="005A6ACC" w:rsidRDefault="0008264D">
      <w:pPr>
        <w:jc w:val="center"/>
        <w:rPr>
          <w:rFonts w:ascii="Times New Roman" w:eastAsia="Times New Roman" w:hAnsi="Times New Roman" w:cs="Times New Roman"/>
          <w:sz w:val="21"/>
          <w:szCs w:val="21"/>
          <w:lang w:eastAsia="zh-CN"/>
        </w:rPr>
      </w:pPr>
      <w:r>
        <w:rPr>
          <w:rFonts w:ascii="宋体" w:eastAsia="宋体" w:hAnsi="宋体" w:cs="宋体"/>
          <w:b/>
          <w:bCs/>
          <w:sz w:val="21"/>
          <w:szCs w:val="21"/>
          <w:lang w:eastAsia="zh-CN"/>
        </w:rPr>
        <w:t>发包人提供的工程设备表</w:t>
      </w:r>
      <w:r>
        <w:rPr>
          <w:rFonts w:ascii="Times New Roman" w:eastAsia="Times New Roman" w:hAnsi="Times New Roman" w:cs="Times New Roman"/>
          <w:b/>
          <w:bCs/>
          <w:sz w:val="21"/>
          <w:szCs w:val="21"/>
          <w:lang w:eastAsia="zh-CN"/>
        </w:rPr>
        <w:t>(</w:t>
      </w:r>
      <w:r>
        <w:rPr>
          <w:rFonts w:ascii="宋体" w:eastAsia="宋体" w:hAnsi="宋体" w:cs="宋体"/>
          <w:b/>
          <w:bCs/>
          <w:sz w:val="21"/>
          <w:szCs w:val="21"/>
          <w:lang w:eastAsia="zh-CN"/>
        </w:rPr>
        <w:t>参考格式</w:t>
      </w:r>
      <w:r>
        <w:rPr>
          <w:rFonts w:ascii="Times New Roman" w:eastAsia="Times New Roman" w:hAnsi="Times New Roman" w:cs="Times New Roman"/>
          <w:b/>
          <w:bCs/>
          <w:sz w:val="21"/>
          <w:szCs w:val="21"/>
          <w:lang w:eastAsia="zh-CN"/>
        </w:rPr>
        <w:t>)</w:t>
      </w:r>
    </w:p>
    <w:tbl>
      <w:tblPr>
        <w:tblStyle w:val="TableNormal"/>
        <w:tblW w:w="8503" w:type="dxa"/>
        <w:tblInd w:w="407" w:type="dxa"/>
        <w:tblLayout w:type="fixed"/>
        <w:tblLook w:val="04A0"/>
      </w:tblPr>
      <w:tblGrid>
        <w:gridCol w:w="708"/>
        <w:gridCol w:w="1642"/>
        <w:gridCol w:w="1051"/>
        <w:gridCol w:w="852"/>
        <w:gridCol w:w="1133"/>
        <w:gridCol w:w="1135"/>
        <w:gridCol w:w="991"/>
        <w:gridCol w:w="991"/>
      </w:tblGrid>
      <w:tr w:rsidR="005A6ACC">
        <w:trPr>
          <w:trHeight w:hRule="exact" w:val="566"/>
        </w:trPr>
        <w:tc>
          <w:tcPr>
            <w:tcW w:w="708" w:type="dxa"/>
            <w:tcBorders>
              <w:top w:val="single" w:sz="12" w:space="0" w:color="000000"/>
              <w:left w:val="single" w:sz="12" w:space="0" w:color="000000"/>
              <w:bottom w:val="single" w:sz="6" w:space="0" w:color="000000"/>
              <w:right w:val="single" w:sz="6" w:space="0" w:color="000000"/>
            </w:tcBorders>
          </w:tcPr>
          <w:p w:rsidR="005A6ACC" w:rsidRDefault="0008264D">
            <w:pPr>
              <w:rPr>
                <w:rFonts w:ascii="宋体" w:eastAsia="宋体" w:hAnsi="宋体" w:cs="宋体"/>
                <w:sz w:val="21"/>
                <w:szCs w:val="21"/>
              </w:rPr>
            </w:pPr>
            <w:r>
              <w:rPr>
                <w:rFonts w:ascii="宋体" w:eastAsia="宋体" w:hAnsi="宋体" w:cs="宋体"/>
                <w:sz w:val="21"/>
                <w:szCs w:val="21"/>
              </w:rPr>
              <w:t>序号</w:t>
            </w:r>
          </w:p>
        </w:tc>
        <w:tc>
          <w:tcPr>
            <w:tcW w:w="1642" w:type="dxa"/>
            <w:tcBorders>
              <w:top w:val="single" w:sz="12" w:space="0" w:color="000000"/>
              <w:left w:val="single" w:sz="6" w:space="0" w:color="000000"/>
              <w:bottom w:val="single" w:sz="6" w:space="0" w:color="000000"/>
              <w:right w:val="single" w:sz="6" w:space="0" w:color="000000"/>
            </w:tcBorders>
          </w:tcPr>
          <w:p w:rsidR="005A6ACC" w:rsidRDefault="0008264D">
            <w:pPr>
              <w:rPr>
                <w:rFonts w:ascii="宋体" w:eastAsia="宋体" w:hAnsi="宋体" w:cs="宋体"/>
                <w:sz w:val="21"/>
                <w:szCs w:val="21"/>
              </w:rPr>
            </w:pPr>
            <w:r>
              <w:rPr>
                <w:rFonts w:ascii="宋体" w:eastAsia="宋体" w:hAnsi="宋体" w:cs="宋体"/>
                <w:sz w:val="21"/>
                <w:szCs w:val="21"/>
              </w:rPr>
              <w:t>工程设备名称</w:t>
            </w:r>
          </w:p>
        </w:tc>
        <w:tc>
          <w:tcPr>
            <w:tcW w:w="1051" w:type="dxa"/>
            <w:tcBorders>
              <w:top w:val="single" w:sz="12" w:space="0" w:color="000000"/>
              <w:left w:val="single" w:sz="6" w:space="0" w:color="000000"/>
              <w:bottom w:val="single" w:sz="6" w:space="0" w:color="000000"/>
              <w:right w:val="single" w:sz="6" w:space="0" w:color="000000"/>
            </w:tcBorders>
          </w:tcPr>
          <w:p w:rsidR="005A6ACC" w:rsidRDefault="0008264D">
            <w:pPr>
              <w:rPr>
                <w:rFonts w:ascii="宋体" w:eastAsia="宋体" w:hAnsi="宋体" w:cs="宋体"/>
                <w:sz w:val="21"/>
                <w:szCs w:val="21"/>
              </w:rPr>
            </w:pPr>
            <w:r>
              <w:rPr>
                <w:rFonts w:ascii="宋体" w:eastAsia="宋体" w:hAnsi="宋体" w:cs="宋体"/>
                <w:sz w:val="21"/>
                <w:szCs w:val="21"/>
              </w:rPr>
              <w:t>型号及</w:t>
            </w:r>
          </w:p>
          <w:p w:rsidR="005A6ACC" w:rsidRDefault="0008264D">
            <w:pPr>
              <w:rPr>
                <w:rFonts w:ascii="宋体" w:eastAsia="宋体" w:hAnsi="宋体" w:cs="宋体"/>
                <w:sz w:val="21"/>
                <w:szCs w:val="21"/>
              </w:rPr>
            </w:pPr>
            <w:r>
              <w:rPr>
                <w:rFonts w:ascii="宋体" w:eastAsia="宋体" w:hAnsi="宋体" w:cs="宋体"/>
                <w:sz w:val="21"/>
                <w:szCs w:val="21"/>
              </w:rPr>
              <w:t>规格</w:t>
            </w:r>
          </w:p>
        </w:tc>
        <w:tc>
          <w:tcPr>
            <w:tcW w:w="852" w:type="dxa"/>
            <w:tcBorders>
              <w:top w:val="single" w:sz="12" w:space="0" w:color="000000"/>
              <w:left w:val="single" w:sz="6" w:space="0" w:color="000000"/>
              <w:bottom w:val="single" w:sz="6" w:space="0" w:color="000000"/>
              <w:right w:val="single" w:sz="6" w:space="0" w:color="000000"/>
            </w:tcBorders>
          </w:tcPr>
          <w:p w:rsidR="005A6ACC" w:rsidRDefault="0008264D">
            <w:pPr>
              <w:rPr>
                <w:rFonts w:ascii="宋体" w:eastAsia="宋体" w:hAnsi="宋体" w:cs="宋体"/>
                <w:sz w:val="21"/>
                <w:szCs w:val="21"/>
              </w:rPr>
            </w:pPr>
            <w:r>
              <w:rPr>
                <w:rFonts w:ascii="宋体" w:eastAsia="宋体" w:hAnsi="宋体" w:cs="宋体"/>
                <w:sz w:val="21"/>
                <w:szCs w:val="21"/>
              </w:rPr>
              <w:t>数量</w:t>
            </w:r>
          </w:p>
        </w:tc>
        <w:tc>
          <w:tcPr>
            <w:tcW w:w="1133" w:type="dxa"/>
            <w:tcBorders>
              <w:top w:val="single" w:sz="12" w:space="0" w:color="000000"/>
              <w:left w:val="single" w:sz="6" w:space="0" w:color="000000"/>
              <w:bottom w:val="single" w:sz="6" w:space="0" w:color="000000"/>
              <w:right w:val="single" w:sz="6" w:space="0" w:color="000000"/>
            </w:tcBorders>
          </w:tcPr>
          <w:p w:rsidR="005A6ACC" w:rsidRDefault="0008264D">
            <w:pPr>
              <w:rPr>
                <w:rFonts w:ascii="宋体" w:eastAsia="宋体" w:hAnsi="宋体" w:cs="宋体"/>
                <w:sz w:val="21"/>
                <w:szCs w:val="21"/>
              </w:rPr>
            </w:pPr>
            <w:r>
              <w:rPr>
                <w:rFonts w:ascii="宋体" w:eastAsia="宋体" w:hAnsi="宋体" w:cs="宋体"/>
                <w:sz w:val="21"/>
                <w:szCs w:val="21"/>
              </w:rPr>
              <w:t>交货地点</w:t>
            </w:r>
          </w:p>
        </w:tc>
        <w:tc>
          <w:tcPr>
            <w:tcW w:w="1135" w:type="dxa"/>
            <w:tcBorders>
              <w:top w:val="single" w:sz="12" w:space="0" w:color="000000"/>
              <w:left w:val="single" w:sz="6" w:space="0" w:color="000000"/>
              <w:bottom w:val="single" w:sz="6" w:space="0" w:color="000000"/>
              <w:right w:val="single" w:sz="6" w:space="0" w:color="000000"/>
            </w:tcBorders>
          </w:tcPr>
          <w:p w:rsidR="005A6ACC" w:rsidRDefault="0008264D">
            <w:pPr>
              <w:rPr>
                <w:rFonts w:ascii="宋体" w:eastAsia="宋体" w:hAnsi="宋体" w:cs="宋体"/>
                <w:sz w:val="21"/>
                <w:szCs w:val="21"/>
              </w:rPr>
            </w:pPr>
            <w:r>
              <w:rPr>
                <w:rFonts w:ascii="宋体" w:eastAsia="宋体" w:hAnsi="宋体" w:cs="宋体"/>
                <w:sz w:val="21"/>
                <w:szCs w:val="21"/>
              </w:rPr>
              <w:t>交货方式</w:t>
            </w:r>
          </w:p>
        </w:tc>
        <w:tc>
          <w:tcPr>
            <w:tcW w:w="991" w:type="dxa"/>
            <w:tcBorders>
              <w:top w:val="single" w:sz="12" w:space="0" w:color="000000"/>
              <w:left w:val="single" w:sz="6" w:space="0" w:color="000000"/>
              <w:bottom w:val="single" w:sz="6" w:space="0" w:color="000000"/>
              <w:right w:val="single" w:sz="6" w:space="0" w:color="000000"/>
            </w:tcBorders>
          </w:tcPr>
          <w:p w:rsidR="005A6ACC" w:rsidRDefault="0008264D">
            <w:pPr>
              <w:rPr>
                <w:rFonts w:ascii="宋体" w:eastAsia="宋体" w:hAnsi="宋体" w:cs="宋体"/>
                <w:sz w:val="21"/>
                <w:szCs w:val="21"/>
              </w:rPr>
            </w:pPr>
            <w:r>
              <w:rPr>
                <w:rFonts w:ascii="宋体" w:eastAsia="宋体" w:hAnsi="宋体" w:cs="宋体"/>
                <w:sz w:val="21"/>
                <w:szCs w:val="21"/>
              </w:rPr>
              <w:t>计划交</w:t>
            </w:r>
          </w:p>
          <w:p w:rsidR="005A6ACC" w:rsidRDefault="0008264D">
            <w:pPr>
              <w:rPr>
                <w:rFonts w:ascii="宋体" w:eastAsia="宋体" w:hAnsi="宋体" w:cs="宋体"/>
                <w:sz w:val="21"/>
                <w:szCs w:val="21"/>
              </w:rPr>
            </w:pPr>
            <w:r>
              <w:rPr>
                <w:rFonts w:ascii="宋体" w:eastAsia="宋体" w:hAnsi="宋体" w:cs="宋体"/>
                <w:sz w:val="21"/>
                <w:szCs w:val="21"/>
              </w:rPr>
              <w:t>货日期</w:t>
            </w:r>
          </w:p>
        </w:tc>
        <w:tc>
          <w:tcPr>
            <w:tcW w:w="991" w:type="dxa"/>
            <w:tcBorders>
              <w:top w:val="single" w:sz="12" w:space="0" w:color="000000"/>
              <w:left w:val="single" w:sz="6" w:space="0" w:color="000000"/>
              <w:bottom w:val="single" w:sz="6" w:space="0" w:color="000000"/>
              <w:right w:val="single" w:sz="12" w:space="0" w:color="000000"/>
            </w:tcBorders>
          </w:tcPr>
          <w:p w:rsidR="005A6ACC" w:rsidRDefault="0008264D">
            <w:pPr>
              <w:rPr>
                <w:rFonts w:ascii="宋体" w:eastAsia="宋体" w:hAnsi="宋体" w:cs="宋体"/>
                <w:sz w:val="21"/>
                <w:szCs w:val="21"/>
              </w:rPr>
            </w:pPr>
            <w:r>
              <w:rPr>
                <w:rFonts w:ascii="宋体" w:eastAsia="宋体" w:hAnsi="宋体" w:cs="宋体"/>
                <w:sz w:val="21"/>
                <w:szCs w:val="21"/>
              </w:rPr>
              <w:t>备注</w:t>
            </w:r>
          </w:p>
        </w:tc>
      </w:tr>
      <w:tr w:rsidR="005A6ACC">
        <w:trPr>
          <w:trHeight w:hRule="exact" w:val="300"/>
        </w:trPr>
        <w:tc>
          <w:tcPr>
            <w:tcW w:w="708" w:type="dxa"/>
            <w:tcBorders>
              <w:top w:val="single" w:sz="6" w:space="0" w:color="000000"/>
              <w:left w:val="single" w:sz="12" w:space="0" w:color="000000"/>
              <w:bottom w:val="single" w:sz="6" w:space="0" w:color="000000"/>
              <w:right w:val="single" w:sz="6" w:space="0" w:color="000000"/>
            </w:tcBorders>
          </w:tcPr>
          <w:p w:rsidR="005A6ACC" w:rsidRDefault="005A6ACC"/>
        </w:tc>
        <w:tc>
          <w:tcPr>
            <w:tcW w:w="1642" w:type="dxa"/>
            <w:tcBorders>
              <w:top w:val="single" w:sz="6" w:space="0" w:color="000000"/>
              <w:left w:val="single" w:sz="6" w:space="0" w:color="000000"/>
              <w:bottom w:val="single" w:sz="6" w:space="0" w:color="000000"/>
              <w:right w:val="single" w:sz="6" w:space="0" w:color="000000"/>
            </w:tcBorders>
          </w:tcPr>
          <w:p w:rsidR="005A6ACC" w:rsidRDefault="005A6ACC"/>
        </w:tc>
        <w:tc>
          <w:tcPr>
            <w:tcW w:w="1051" w:type="dxa"/>
            <w:tcBorders>
              <w:top w:val="single" w:sz="6" w:space="0" w:color="000000"/>
              <w:left w:val="single" w:sz="6" w:space="0" w:color="000000"/>
              <w:bottom w:val="single" w:sz="6" w:space="0" w:color="000000"/>
              <w:right w:val="single" w:sz="6" w:space="0" w:color="000000"/>
            </w:tcBorders>
          </w:tcPr>
          <w:p w:rsidR="005A6ACC" w:rsidRDefault="005A6ACC"/>
        </w:tc>
        <w:tc>
          <w:tcPr>
            <w:tcW w:w="852" w:type="dxa"/>
            <w:tcBorders>
              <w:top w:val="single" w:sz="6" w:space="0" w:color="000000"/>
              <w:left w:val="single" w:sz="6" w:space="0" w:color="000000"/>
              <w:bottom w:val="single" w:sz="6" w:space="0" w:color="000000"/>
              <w:right w:val="single" w:sz="6" w:space="0" w:color="000000"/>
            </w:tcBorders>
          </w:tcPr>
          <w:p w:rsidR="005A6ACC" w:rsidRDefault="005A6ACC"/>
        </w:tc>
        <w:tc>
          <w:tcPr>
            <w:tcW w:w="1133" w:type="dxa"/>
            <w:tcBorders>
              <w:top w:val="single" w:sz="6" w:space="0" w:color="000000"/>
              <w:left w:val="single" w:sz="6" w:space="0" w:color="000000"/>
              <w:bottom w:val="single" w:sz="6" w:space="0" w:color="000000"/>
              <w:right w:val="single" w:sz="6" w:space="0" w:color="000000"/>
            </w:tcBorders>
          </w:tcPr>
          <w:p w:rsidR="005A6ACC" w:rsidRDefault="005A6ACC"/>
        </w:tc>
        <w:tc>
          <w:tcPr>
            <w:tcW w:w="1135" w:type="dxa"/>
            <w:tcBorders>
              <w:top w:val="single" w:sz="6" w:space="0" w:color="000000"/>
              <w:left w:val="single" w:sz="6" w:space="0" w:color="000000"/>
              <w:bottom w:val="single" w:sz="6" w:space="0" w:color="000000"/>
              <w:right w:val="single" w:sz="6" w:space="0" w:color="000000"/>
            </w:tcBorders>
          </w:tcPr>
          <w:p w:rsidR="005A6ACC" w:rsidRDefault="005A6ACC"/>
        </w:tc>
        <w:tc>
          <w:tcPr>
            <w:tcW w:w="991" w:type="dxa"/>
            <w:tcBorders>
              <w:top w:val="single" w:sz="6" w:space="0" w:color="000000"/>
              <w:left w:val="single" w:sz="6" w:space="0" w:color="000000"/>
              <w:bottom w:val="single" w:sz="6" w:space="0" w:color="000000"/>
              <w:right w:val="single" w:sz="6" w:space="0" w:color="000000"/>
            </w:tcBorders>
          </w:tcPr>
          <w:p w:rsidR="005A6ACC" w:rsidRDefault="005A6ACC"/>
        </w:tc>
        <w:tc>
          <w:tcPr>
            <w:tcW w:w="991"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307"/>
        </w:trPr>
        <w:tc>
          <w:tcPr>
            <w:tcW w:w="708" w:type="dxa"/>
            <w:tcBorders>
              <w:top w:val="single" w:sz="6" w:space="0" w:color="000000"/>
              <w:left w:val="single" w:sz="12" w:space="0" w:color="000000"/>
              <w:bottom w:val="single" w:sz="12" w:space="0" w:color="000000"/>
              <w:right w:val="single" w:sz="6" w:space="0" w:color="000000"/>
            </w:tcBorders>
          </w:tcPr>
          <w:p w:rsidR="005A6ACC" w:rsidRDefault="005A6ACC"/>
        </w:tc>
        <w:tc>
          <w:tcPr>
            <w:tcW w:w="1642" w:type="dxa"/>
            <w:tcBorders>
              <w:top w:val="single" w:sz="6" w:space="0" w:color="000000"/>
              <w:left w:val="single" w:sz="6" w:space="0" w:color="000000"/>
              <w:bottom w:val="single" w:sz="12" w:space="0" w:color="000000"/>
              <w:right w:val="single" w:sz="6" w:space="0" w:color="000000"/>
            </w:tcBorders>
          </w:tcPr>
          <w:p w:rsidR="005A6ACC" w:rsidRDefault="005A6ACC"/>
        </w:tc>
        <w:tc>
          <w:tcPr>
            <w:tcW w:w="1051" w:type="dxa"/>
            <w:tcBorders>
              <w:top w:val="single" w:sz="6" w:space="0" w:color="000000"/>
              <w:left w:val="single" w:sz="6" w:space="0" w:color="000000"/>
              <w:bottom w:val="single" w:sz="12" w:space="0" w:color="000000"/>
              <w:right w:val="single" w:sz="6" w:space="0" w:color="000000"/>
            </w:tcBorders>
          </w:tcPr>
          <w:p w:rsidR="005A6ACC" w:rsidRDefault="005A6ACC"/>
        </w:tc>
        <w:tc>
          <w:tcPr>
            <w:tcW w:w="852" w:type="dxa"/>
            <w:tcBorders>
              <w:top w:val="single" w:sz="6" w:space="0" w:color="000000"/>
              <w:left w:val="single" w:sz="6" w:space="0" w:color="000000"/>
              <w:bottom w:val="single" w:sz="12" w:space="0" w:color="000000"/>
              <w:right w:val="single" w:sz="6" w:space="0" w:color="000000"/>
            </w:tcBorders>
          </w:tcPr>
          <w:p w:rsidR="005A6ACC" w:rsidRDefault="005A6ACC"/>
        </w:tc>
        <w:tc>
          <w:tcPr>
            <w:tcW w:w="1133" w:type="dxa"/>
            <w:tcBorders>
              <w:top w:val="single" w:sz="6" w:space="0" w:color="000000"/>
              <w:left w:val="single" w:sz="6" w:space="0" w:color="000000"/>
              <w:bottom w:val="single" w:sz="12" w:space="0" w:color="000000"/>
              <w:right w:val="single" w:sz="6" w:space="0" w:color="000000"/>
            </w:tcBorders>
          </w:tcPr>
          <w:p w:rsidR="005A6ACC" w:rsidRDefault="005A6ACC"/>
        </w:tc>
        <w:tc>
          <w:tcPr>
            <w:tcW w:w="1135" w:type="dxa"/>
            <w:tcBorders>
              <w:top w:val="single" w:sz="6" w:space="0" w:color="000000"/>
              <w:left w:val="single" w:sz="6" w:space="0" w:color="000000"/>
              <w:bottom w:val="single" w:sz="12" w:space="0" w:color="000000"/>
              <w:right w:val="single" w:sz="6" w:space="0" w:color="000000"/>
            </w:tcBorders>
          </w:tcPr>
          <w:p w:rsidR="005A6ACC" w:rsidRDefault="005A6ACC"/>
        </w:tc>
        <w:tc>
          <w:tcPr>
            <w:tcW w:w="991" w:type="dxa"/>
            <w:tcBorders>
              <w:top w:val="single" w:sz="6" w:space="0" w:color="000000"/>
              <w:left w:val="single" w:sz="6" w:space="0" w:color="000000"/>
              <w:bottom w:val="single" w:sz="12" w:space="0" w:color="000000"/>
              <w:right w:val="single" w:sz="6" w:space="0" w:color="000000"/>
            </w:tcBorders>
          </w:tcPr>
          <w:p w:rsidR="005A6ACC" w:rsidRDefault="005A6ACC"/>
        </w:tc>
        <w:tc>
          <w:tcPr>
            <w:tcW w:w="991" w:type="dxa"/>
            <w:tcBorders>
              <w:top w:val="single" w:sz="6" w:space="0" w:color="000000"/>
              <w:left w:val="single" w:sz="6" w:space="0" w:color="000000"/>
              <w:bottom w:val="single" w:sz="12" w:space="0" w:color="000000"/>
              <w:right w:val="single" w:sz="12" w:space="0" w:color="000000"/>
            </w:tcBorders>
          </w:tcPr>
          <w:p w:rsidR="005A6ACC" w:rsidRDefault="005A6ACC"/>
        </w:tc>
      </w:tr>
    </w:tbl>
    <w:p w:rsidR="005A6ACC" w:rsidRDefault="005A6ACC">
      <w:pPr>
        <w:spacing w:line="360" w:lineRule="auto"/>
        <w:ind w:firstLineChars="200" w:firstLine="440"/>
        <w:rPr>
          <w:lang w:eastAsia="zh-CN"/>
        </w:rPr>
      </w:pPr>
    </w:p>
    <w:p w:rsidR="005A6ACC" w:rsidRDefault="0008264D">
      <w:pPr>
        <w:spacing w:line="360" w:lineRule="auto"/>
        <w:ind w:firstLineChars="200" w:firstLine="440"/>
        <w:rPr>
          <w:lang w:eastAsia="zh-CN"/>
        </w:rPr>
      </w:pPr>
      <w:bookmarkStart w:id="341" w:name="6__施工设备和临时设施"/>
      <w:bookmarkEnd w:id="341"/>
      <w:r>
        <w:rPr>
          <w:lang w:eastAsia="zh-CN"/>
        </w:rPr>
        <w:t>6</w:t>
      </w:r>
      <w:r>
        <w:rPr>
          <w:lang w:eastAsia="zh-CN"/>
        </w:rPr>
        <w:tab/>
      </w:r>
      <w:r>
        <w:rPr>
          <w:lang w:eastAsia="zh-CN"/>
        </w:rPr>
        <w:t>施工设备和临时设施</w:t>
      </w:r>
    </w:p>
    <w:p w:rsidR="005A6ACC" w:rsidRDefault="0008264D">
      <w:pPr>
        <w:spacing w:line="360" w:lineRule="auto"/>
        <w:ind w:firstLineChars="200" w:firstLine="440"/>
        <w:rPr>
          <w:lang w:eastAsia="zh-CN"/>
        </w:rPr>
      </w:pPr>
      <w:bookmarkStart w:id="342" w:name="6.2发包人提供的施工设备和临时设施"/>
      <w:bookmarkEnd w:id="342"/>
      <w:r>
        <w:rPr>
          <w:lang w:eastAsia="zh-CN"/>
        </w:rPr>
        <w:t xml:space="preserve">6.2 </w:t>
      </w:r>
      <w:r>
        <w:rPr>
          <w:lang w:eastAsia="zh-CN"/>
        </w:rPr>
        <w:t>发包人提供的施工设备和临时设施</w:t>
      </w:r>
    </w:p>
    <w:p w:rsidR="005A6ACC" w:rsidRDefault="0008264D">
      <w:pPr>
        <w:spacing w:line="360" w:lineRule="auto"/>
        <w:ind w:firstLineChars="200" w:firstLine="440"/>
        <w:rPr>
          <w:lang w:eastAsia="zh-CN"/>
        </w:rPr>
      </w:pPr>
      <w:r>
        <w:rPr>
          <w:lang w:eastAsia="zh-CN"/>
        </w:rPr>
        <w:t>(1)</w:t>
      </w:r>
      <w:r>
        <w:rPr>
          <w:lang w:eastAsia="zh-CN"/>
        </w:rPr>
        <w:t>发包人提供的施工设备见下表：</w:t>
      </w:r>
    </w:p>
    <w:p w:rsidR="005A6ACC" w:rsidRDefault="0008264D">
      <w:pPr>
        <w:jc w:val="center"/>
        <w:rPr>
          <w:rFonts w:ascii="Times New Roman" w:eastAsia="Times New Roman" w:hAnsi="Times New Roman" w:cs="Times New Roman"/>
          <w:sz w:val="21"/>
          <w:szCs w:val="21"/>
          <w:lang w:eastAsia="zh-CN"/>
        </w:rPr>
      </w:pPr>
      <w:r>
        <w:rPr>
          <w:rFonts w:ascii="宋体" w:eastAsia="宋体" w:hAnsi="宋体" w:cs="宋体"/>
          <w:b/>
          <w:bCs/>
          <w:sz w:val="21"/>
          <w:szCs w:val="21"/>
          <w:lang w:eastAsia="zh-CN"/>
        </w:rPr>
        <w:t>发包人提供的施工设备表</w:t>
      </w:r>
      <w:r>
        <w:rPr>
          <w:rFonts w:ascii="Times New Roman" w:eastAsia="Times New Roman" w:hAnsi="Times New Roman" w:cs="Times New Roman"/>
          <w:b/>
          <w:bCs/>
          <w:sz w:val="21"/>
          <w:szCs w:val="21"/>
          <w:lang w:eastAsia="zh-CN"/>
        </w:rPr>
        <w:t>(</w:t>
      </w:r>
      <w:r>
        <w:rPr>
          <w:rFonts w:ascii="宋体" w:eastAsia="宋体" w:hAnsi="宋体" w:cs="宋体"/>
          <w:b/>
          <w:bCs/>
          <w:sz w:val="21"/>
          <w:szCs w:val="21"/>
          <w:lang w:eastAsia="zh-CN"/>
        </w:rPr>
        <w:t>参考格式</w:t>
      </w:r>
      <w:r>
        <w:rPr>
          <w:rFonts w:ascii="Times New Roman" w:eastAsia="Times New Roman" w:hAnsi="Times New Roman" w:cs="Times New Roman"/>
          <w:b/>
          <w:bCs/>
          <w:sz w:val="21"/>
          <w:szCs w:val="21"/>
          <w:lang w:eastAsia="zh-CN"/>
        </w:rPr>
        <w:t>)</w:t>
      </w:r>
    </w:p>
    <w:tbl>
      <w:tblPr>
        <w:tblStyle w:val="TableNormal"/>
        <w:tblW w:w="8647" w:type="dxa"/>
        <w:tblInd w:w="335" w:type="dxa"/>
        <w:tblLayout w:type="fixed"/>
        <w:tblLook w:val="04A0"/>
      </w:tblPr>
      <w:tblGrid>
        <w:gridCol w:w="698"/>
        <w:gridCol w:w="1476"/>
        <w:gridCol w:w="1282"/>
        <w:gridCol w:w="1080"/>
        <w:gridCol w:w="708"/>
        <w:gridCol w:w="1135"/>
        <w:gridCol w:w="1558"/>
        <w:gridCol w:w="710"/>
      </w:tblGrid>
      <w:tr w:rsidR="005A6ACC">
        <w:trPr>
          <w:trHeight w:hRule="exact" w:val="307"/>
        </w:trPr>
        <w:tc>
          <w:tcPr>
            <w:tcW w:w="698" w:type="dxa"/>
            <w:tcBorders>
              <w:top w:val="single" w:sz="12" w:space="0" w:color="000000"/>
              <w:left w:val="single" w:sz="12" w:space="0" w:color="000000"/>
              <w:bottom w:val="single" w:sz="6" w:space="0" w:color="000000"/>
              <w:right w:val="single" w:sz="6" w:space="0" w:color="000000"/>
            </w:tcBorders>
          </w:tcPr>
          <w:p w:rsidR="005A6ACC" w:rsidRDefault="0008264D">
            <w:pPr>
              <w:rPr>
                <w:rFonts w:ascii="宋体" w:eastAsia="宋体" w:hAnsi="宋体" w:cs="宋体"/>
                <w:sz w:val="21"/>
                <w:szCs w:val="21"/>
              </w:rPr>
            </w:pPr>
            <w:r>
              <w:rPr>
                <w:rFonts w:ascii="宋体" w:eastAsia="宋体" w:hAnsi="宋体" w:cs="宋体"/>
                <w:sz w:val="21"/>
                <w:szCs w:val="21"/>
              </w:rPr>
              <w:t>序号</w:t>
            </w:r>
          </w:p>
        </w:tc>
        <w:tc>
          <w:tcPr>
            <w:tcW w:w="1476" w:type="dxa"/>
            <w:tcBorders>
              <w:top w:val="single" w:sz="12" w:space="0" w:color="000000"/>
              <w:left w:val="single" w:sz="6" w:space="0" w:color="000000"/>
              <w:bottom w:val="single" w:sz="6" w:space="0" w:color="000000"/>
              <w:right w:val="single" w:sz="6" w:space="0" w:color="000000"/>
            </w:tcBorders>
          </w:tcPr>
          <w:p w:rsidR="005A6ACC" w:rsidRDefault="0008264D">
            <w:pPr>
              <w:rPr>
                <w:rFonts w:ascii="宋体" w:eastAsia="宋体" w:hAnsi="宋体" w:cs="宋体"/>
                <w:sz w:val="21"/>
                <w:szCs w:val="21"/>
              </w:rPr>
            </w:pPr>
            <w:r>
              <w:rPr>
                <w:rFonts w:ascii="宋体" w:eastAsia="宋体" w:hAnsi="宋体" w:cs="宋体"/>
                <w:sz w:val="21"/>
                <w:szCs w:val="21"/>
              </w:rPr>
              <w:t>施工设备名称</w:t>
            </w:r>
          </w:p>
        </w:tc>
        <w:tc>
          <w:tcPr>
            <w:tcW w:w="1282" w:type="dxa"/>
            <w:tcBorders>
              <w:top w:val="single" w:sz="12" w:space="0" w:color="000000"/>
              <w:left w:val="single" w:sz="6" w:space="0" w:color="000000"/>
              <w:bottom w:val="single" w:sz="6" w:space="0" w:color="000000"/>
              <w:right w:val="single" w:sz="6" w:space="0" w:color="000000"/>
            </w:tcBorders>
          </w:tcPr>
          <w:p w:rsidR="005A6ACC" w:rsidRDefault="0008264D">
            <w:pPr>
              <w:rPr>
                <w:rFonts w:ascii="宋体" w:eastAsia="宋体" w:hAnsi="宋体" w:cs="宋体"/>
                <w:sz w:val="21"/>
                <w:szCs w:val="21"/>
              </w:rPr>
            </w:pPr>
            <w:r>
              <w:rPr>
                <w:rFonts w:ascii="宋体" w:eastAsia="宋体" w:hAnsi="宋体" w:cs="宋体"/>
                <w:sz w:val="21"/>
                <w:szCs w:val="21"/>
              </w:rPr>
              <w:t>型号及规格</w:t>
            </w:r>
          </w:p>
        </w:tc>
        <w:tc>
          <w:tcPr>
            <w:tcW w:w="1080" w:type="dxa"/>
            <w:tcBorders>
              <w:top w:val="single" w:sz="12" w:space="0" w:color="000000"/>
              <w:left w:val="single" w:sz="6" w:space="0" w:color="000000"/>
              <w:bottom w:val="single" w:sz="6" w:space="0" w:color="000000"/>
              <w:right w:val="single" w:sz="6" w:space="0" w:color="000000"/>
            </w:tcBorders>
          </w:tcPr>
          <w:p w:rsidR="005A6ACC" w:rsidRDefault="0008264D">
            <w:pPr>
              <w:rPr>
                <w:rFonts w:ascii="宋体" w:eastAsia="宋体" w:hAnsi="宋体" w:cs="宋体"/>
                <w:sz w:val="21"/>
                <w:szCs w:val="21"/>
              </w:rPr>
            </w:pPr>
            <w:r>
              <w:rPr>
                <w:rFonts w:ascii="宋体" w:eastAsia="宋体" w:hAnsi="宋体" w:cs="宋体"/>
                <w:sz w:val="21"/>
                <w:szCs w:val="21"/>
              </w:rPr>
              <w:t>设备状况</w:t>
            </w:r>
          </w:p>
        </w:tc>
        <w:tc>
          <w:tcPr>
            <w:tcW w:w="708" w:type="dxa"/>
            <w:tcBorders>
              <w:top w:val="single" w:sz="12" w:space="0" w:color="000000"/>
              <w:left w:val="single" w:sz="6" w:space="0" w:color="000000"/>
              <w:bottom w:val="single" w:sz="6" w:space="0" w:color="000000"/>
              <w:right w:val="single" w:sz="6" w:space="0" w:color="000000"/>
            </w:tcBorders>
          </w:tcPr>
          <w:p w:rsidR="005A6ACC" w:rsidRDefault="0008264D">
            <w:pPr>
              <w:rPr>
                <w:rFonts w:ascii="宋体" w:eastAsia="宋体" w:hAnsi="宋体" w:cs="宋体"/>
                <w:sz w:val="21"/>
                <w:szCs w:val="21"/>
              </w:rPr>
            </w:pPr>
            <w:r>
              <w:rPr>
                <w:rFonts w:ascii="宋体" w:eastAsia="宋体" w:hAnsi="宋体" w:cs="宋体"/>
                <w:sz w:val="21"/>
                <w:szCs w:val="21"/>
              </w:rPr>
              <w:t>数量</w:t>
            </w:r>
          </w:p>
        </w:tc>
        <w:tc>
          <w:tcPr>
            <w:tcW w:w="1135" w:type="dxa"/>
            <w:tcBorders>
              <w:top w:val="single" w:sz="12" w:space="0" w:color="000000"/>
              <w:left w:val="single" w:sz="6" w:space="0" w:color="000000"/>
              <w:bottom w:val="single" w:sz="6" w:space="0" w:color="000000"/>
              <w:right w:val="single" w:sz="6" w:space="0" w:color="000000"/>
            </w:tcBorders>
          </w:tcPr>
          <w:p w:rsidR="005A6ACC" w:rsidRDefault="0008264D">
            <w:pPr>
              <w:rPr>
                <w:rFonts w:ascii="宋体" w:eastAsia="宋体" w:hAnsi="宋体" w:cs="宋体"/>
                <w:sz w:val="21"/>
                <w:szCs w:val="21"/>
              </w:rPr>
            </w:pPr>
            <w:r>
              <w:rPr>
                <w:rFonts w:ascii="宋体" w:eastAsia="宋体" w:hAnsi="宋体" w:cs="宋体"/>
                <w:sz w:val="21"/>
                <w:szCs w:val="21"/>
              </w:rPr>
              <w:t>移交地点</w:t>
            </w:r>
          </w:p>
        </w:tc>
        <w:tc>
          <w:tcPr>
            <w:tcW w:w="1558" w:type="dxa"/>
            <w:tcBorders>
              <w:top w:val="single" w:sz="12" w:space="0" w:color="000000"/>
              <w:left w:val="single" w:sz="6" w:space="0" w:color="000000"/>
              <w:bottom w:val="single" w:sz="6" w:space="0" w:color="000000"/>
              <w:right w:val="single" w:sz="6" w:space="0" w:color="000000"/>
            </w:tcBorders>
          </w:tcPr>
          <w:p w:rsidR="005A6ACC" w:rsidRDefault="0008264D">
            <w:pPr>
              <w:rPr>
                <w:rFonts w:ascii="宋体" w:eastAsia="宋体" w:hAnsi="宋体" w:cs="宋体"/>
                <w:sz w:val="21"/>
                <w:szCs w:val="21"/>
              </w:rPr>
            </w:pPr>
            <w:r>
              <w:rPr>
                <w:rFonts w:ascii="宋体" w:eastAsia="宋体" w:hAnsi="宋体" w:cs="宋体"/>
                <w:sz w:val="21"/>
                <w:szCs w:val="21"/>
              </w:rPr>
              <w:t>计划移交日期</w:t>
            </w:r>
          </w:p>
        </w:tc>
        <w:tc>
          <w:tcPr>
            <w:tcW w:w="710" w:type="dxa"/>
            <w:tcBorders>
              <w:top w:val="single" w:sz="12" w:space="0" w:color="000000"/>
              <w:left w:val="single" w:sz="6" w:space="0" w:color="000000"/>
              <w:bottom w:val="single" w:sz="6" w:space="0" w:color="000000"/>
              <w:right w:val="single" w:sz="12" w:space="0" w:color="000000"/>
            </w:tcBorders>
          </w:tcPr>
          <w:p w:rsidR="005A6ACC" w:rsidRDefault="0008264D">
            <w:pPr>
              <w:rPr>
                <w:rFonts w:ascii="宋体" w:eastAsia="宋体" w:hAnsi="宋体" w:cs="宋体"/>
                <w:sz w:val="21"/>
                <w:szCs w:val="21"/>
              </w:rPr>
            </w:pPr>
            <w:r>
              <w:rPr>
                <w:rFonts w:ascii="宋体" w:eastAsia="宋体" w:hAnsi="宋体" w:cs="宋体"/>
                <w:sz w:val="21"/>
                <w:szCs w:val="21"/>
              </w:rPr>
              <w:t>备注</w:t>
            </w:r>
          </w:p>
        </w:tc>
      </w:tr>
      <w:tr w:rsidR="005A6ACC">
        <w:trPr>
          <w:trHeight w:hRule="exact" w:val="298"/>
        </w:trPr>
        <w:tc>
          <w:tcPr>
            <w:tcW w:w="698" w:type="dxa"/>
            <w:tcBorders>
              <w:top w:val="single" w:sz="6" w:space="0" w:color="000000"/>
              <w:left w:val="single" w:sz="12" w:space="0" w:color="000000"/>
              <w:bottom w:val="single" w:sz="6" w:space="0" w:color="000000"/>
              <w:right w:val="single" w:sz="6" w:space="0" w:color="000000"/>
            </w:tcBorders>
          </w:tcPr>
          <w:p w:rsidR="005A6ACC" w:rsidRDefault="005A6ACC"/>
        </w:tc>
        <w:tc>
          <w:tcPr>
            <w:tcW w:w="1476" w:type="dxa"/>
            <w:tcBorders>
              <w:top w:val="single" w:sz="6" w:space="0" w:color="000000"/>
              <w:left w:val="single" w:sz="6" w:space="0" w:color="000000"/>
              <w:bottom w:val="single" w:sz="6" w:space="0" w:color="000000"/>
              <w:right w:val="single" w:sz="6" w:space="0" w:color="000000"/>
            </w:tcBorders>
          </w:tcPr>
          <w:p w:rsidR="005A6ACC" w:rsidRDefault="005A6ACC"/>
        </w:tc>
        <w:tc>
          <w:tcPr>
            <w:tcW w:w="1282" w:type="dxa"/>
            <w:tcBorders>
              <w:top w:val="single" w:sz="6" w:space="0" w:color="000000"/>
              <w:left w:val="single" w:sz="6" w:space="0" w:color="000000"/>
              <w:bottom w:val="single" w:sz="6" w:space="0" w:color="000000"/>
              <w:right w:val="single" w:sz="6" w:space="0" w:color="000000"/>
            </w:tcBorders>
          </w:tcPr>
          <w:p w:rsidR="005A6ACC" w:rsidRDefault="005A6ACC"/>
        </w:tc>
        <w:tc>
          <w:tcPr>
            <w:tcW w:w="1080" w:type="dxa"/>
            <w:tcBorders>
              <w:top w:val="single" w:sz="6" w:space="0" w:color="000000"/>
              <w:left w:val="single" w:sz="6" w:space="0" w:color="000000"/>
              <w:bottom w:val="single" w:sz="6" w:space="0" w:color="000000"/>
              <w:right w:val="single" w:sz="6" w:space="0" w:color="000000"/>
            </w:tcBorders>
          </w:tcPr>
          <w:p w:rsidR="005A6ACC" w:rsidRDefault="005A6ACC"/>
        </w:tc>
        <w:tc>
          <w:tcPr>
            <w:tcW w:w="708" w:type="dxa"/>
            <w:tcBorders>
              <w:top w:val="single" w:sz="6" w:space="0" w:color="000000"/>
              <w:left w:val="single" w:sz="6" w:space="0" w:color="000000"/>
              <w:bottom w:val="single" w:sz="6" w:space="0" w:color="000000"/>
              <w:right w:val="single" w:sz="6" w:space="0" w:color="000000"/>
            </w:tcBorders>
          </w:tcPr>
          <w:p w:rsidR="005A6ACC" w:rsidRDefault="005A6ACC"/>
        </w:tc>
        <w:tc>
          <w:tcPr>
            <w:tcW w:w="1135" w:type="dxa"/>
            <w:tcBorders>
              <w:top w:val="single" w:sz="6" w:space="0" w:color="000000"/>
              <w:left w:val="single" w:sz="6" w:space="0" w:color="000000"/>
              <w:bottom w:val="single" w:sz="6" w:space="0" w:color="000000"/>
              <w:right w:val="single" w:sz="6" w:space="0" w:color="000000"/>
            </w:tcBorders>
          </w:tcPr>
          <w:p w:rsidR="005A6ACC" w:rsidRDefault="005A6ACC"/>
        </w:tc>
        <w:tc>
          <w:tcPr>
            <w:tcW w:w="1558" w:type="dxa"/>
            <w:tcBorders>
              <w:top w:val="single" w:sz="6" w:space="0" w:color="000000"/>
              <w:left w:val="single" w:sz="6" w:space="0" w:color="000000"/>
              <w:bottom w:val="single" w:sz="6" w:space="0" w:color="000000"/>
              <w:right w:val="single" w:sz="6" w:space="0" w:color="000000"/>
            </w:tcBorders>
          </w:tcPr>
          <w:p w:rsidR="005A6ACC" w:rsidRDefault="005A6ACC"/>
        </w:tc>
        <w:tc>
          <w:tcPr>
            <w:tcW w:w="71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307"/>
        </w:trPr>
        <w:tc>
          <w:tcPr>
            <w:tcW w:w="698" w:type="dxa"/>
            <w:tcBorders>
              <w:top w:val="single" w:sz="6" w:space="0" w:color="000000"/>
              <w:left w:val="single" w:sz="12" w:space="0" w:color="000000"/>
              <w:bottom w:val="single" w:sz="12" w:space="0" w:color="000000"/>
              <w:right w:val="single" w:sz="6" w:space="0" w:color="000000"/>
            </w:tcBorders>
          </w:tcPr>
          <w:p w:rsidR="005A6ACC" w:rsidRDefault="005A6ACC"/>
        </w:tc>
        <w:tc>
          <w:tcPr>
            <w:tcW w:w="1476" w:type="dxa"/>
            <w:tcBorders>
              <w:top w:val="single" w:sz="6" w:space="0" w:color="000000"/>
              <w:left w:val="single" w:sz="6" w:space="0" w:color="000000"/>
              <w:bottom w:val="single" w:sz="12" w:space="0" w:color="000000"/>
              <w:right w:val="single" w:sz="6" w:space="0" w:color="000000"/>
            </w:tcBorders>
          </w:tcPr>
          <w:p w:rsidR="005A6ACC" w:rsidRDefault="005A6ACC"/>
        </w:tc>
        <w:tc>
          <w:tcPr>
            <w:tcW w:w="1282" w:type="dxa"/>
            <w:tcBorders>
              <w:top w:val="single" w:sz="6" w:space="0" w:color="000000"/>
              <w:left w:val="single" w:sz="6" w:space="0" w:color="000000"/>
              <w:bottom w:val="single" w:sz="12" w:space="0" w:color="000000"/>
              <w:right w:val="single" w:sz="6" w:space="0" w:color="000000"/>
            </w:tcBorders>
          </w:tcPr>
          <w:p w:rsidR="005A6ACC" w:rsidRDefault="005A6ACC"/>
        </w:tc>
        <w:tc>
          <w:tcPr>
            <w:tcW w:w="1080" w:type="dxa"/>
            <w:tcBorders>
              <w:top w:val="single" w:sz="6" w:space="0" w:color="000000"/>
              <w:left w:val="single" w:sz="6" w:space="0" w:color="000000"/>
              <w:bottom w:val="single" w:sz="12" w:space="0" w:color="000000"/>
              <w:right w:val="single" w:sz="6" w:space="0" w:color="000000"/>
            </w:tcBorders>
          </w:tcPr>
          <w:p w:rsidR="005A6ACC" w:rsidRDefault="005A6ACC"/>
        </w:tc>
        <w:tc>
          <w:tcPr>
            <w:tcW w:w="708" w:type="dxa"/>
            <w:tcBorders>
              <w:top w:val="single" w:sz="6" w:space="0" w:color="000000"/>
              <w:left w:val="single" w:sz="6" w:space="0" w:color="000000"/>
              <w:bottom w:val="single" w:sz="12" w:space="0" w:color="000000"/>
              <w:right w:val="single" w:sz="6" w:space="0" w:color="000000"/>
            </w:tcBorders>
          </w:tcPr>
          <w:p w:rsidR="005A6ACC" w:rsidRDefault="005A6ACC"/>
        </w:tc>
        <w:tc>
          <w:tcPr>
            <w:tcW w:w="1135" w:type="dxa"/>
            <w:tcBorders>
              <w:top w:val="single" w:sz="6" w:space="0" w:color="000000"/>
              <w:left w:val="single" w:sz="6" w:space="0" w:color="000000"/>
              <w:bottom w:val="single" w:sz="12" w:space="0" w:color="000000"/>
              <w:right w:val="single" w:sz="6" w:space="0" w:color="000000"/>
            </w:tcBorders>
          </w:tcPr>
          <w:p w:rsidR="005A6ACC" w:rsidRDefault="005A6ACC"/>
        </w:tc>
        <w:tc>
          <w:tcPr>
            <w:tcW w:w="1558" w:type="dxa"/>
            <w:tcBorders>
              <w:top w:val="single" w:sz="6" w:space="0" w:color="000000"/>
              <w:left w:val="single" w:sz="6" w:space="0" w:color="000000"/>
              <w:bottom w:val="single" w:sz="12" w:space="0" w:color="000000"/>
              <w:right w:val="single" w:sz="6" w:space="0" w:color="000000"/>
            </w:tcBorders>
          </w:tcPr>
          <w:p w:rsidR="005A6ACC" w:rsidRDefault="005A6ACC"/>
        </w:tc>
        <w:tc>
          <w:tcPr>
            <w:tcW w:w="710" w:type="dxa"/>
            <w:tcBorders>
              <w:top w:val="single" w:sz="6" w:space="0" w:color="000000"/>
              <w:left w:val="single" w:sz="6" w:space="0" w:color="000000"/>
              <w:bottom w:val="single" w:sz="12" w:space="0" w:color="000000"/>
              <w:right w:val="single" w:sz="12" w:space="0" w:color="000000"/>
            </w:tcBorders>
          </w:tcPr>
          <w:p w:rsidR="005A6ACC" w:rsidRDefault="005A6ACC"/>
        </w:tc>
      </w:tr>
    </w:tbl>
    <w:p w:rsidR="005A6ACC" w:rsidRDefault="0008264D">
      <w:pPr>
        <w:rPr>
          <w:rFonts w:ascii="宋体" w:eastAsia="宋体" w:hAnsi="宋体" w:cs="宋体"/>
          <w:sz w:val="18"/>
          <w:szCs w:val="18"/>
          <w:lang w:eastAsia="zh-CN"/>
        </w:rPr>
      </w:pPr>
      <w:r>
        <w:rPr>
          <w:rFonts w:ascii="宋体" w:eastAsia="宋体" w:hAnsi="宋体" w:cs="宋体"/>
          <w:sz w:val="18"/>
          <w:szCs w:val="18"/>
          <w:lang w:eastAsia="zh-CN"/>
        </w:rPr>
        <w:t>注：设备状况栏内填写该设备的新旧程度、购进时间、已使用小时数和最近一次的大修时间。</w:t>
      </w:r>
    </w:p>
    <w:p w:rsidR="005A6ACC" w:rsidRDefault="005A6ACC">
      <w:pPr>
        <w:rPr>
          <w:rFonts w:ascii="宋体" w:eastAsia="宋体" w:hAnsi="宋体" w:cs="宋体"/>
          <w:sz w:val="18"/>
          <w:szCs w:val="18"/>
          <w:lang w:eastAsia="zh-CN"/>
        </w:rPr>
      </w:pPr>
    </w:p>
    <w:p w:rsidR="005A6ACC" w:rsidRDefault="0008264D">
      <w:pPr>
        <w:spacing w:line="360" w:lineRule="auto"/>
        <w:ind w:firstLineChars="200" w:firstLine="440"/>
        <w:rPr>
          <w:lang w:eastAsia="zh-CN"/>
        </w:rPr>
      </w:pPr>
      <w:r>
        <w:rPr>
          <w:rFonts w:ascii="Times New Roman" w:eastAsia="Times New Roman" w:hAnsi="Times New Roman" w:cs="Times New Roman"/>
          <w:lang w:eastAsia="zh-CN"/>
        </w:rPr>
        <w:t>(2)</w:t>
      </w:r>
      <w:r>
        <w:rPr>
          <w:lang w:eastAsia="zh-CN"/>
        </w:rPr>
        <w:t>发包人提供的临时设施：发包人不提供用于本合同工程的临时设施。</w:t>
      </w:r>
    </w:p>
    <w:p w:rsidR="005A6ACC" w:rsidRDefault="0008264D">
      <w:pPr>
        <w:spacing w:line="360" w:lineRule="auto"/>
        <w:ind w:firstLineChars="200" w:firstLine="440"/>
        <w:rPr>
          <w:lang w:eastAsia="zh-CN"/>
        </w:rPr>
      </w:pPr>
      <w:bookmarkStart w:id="343" w:name="7__交通运输"/>
      <w:bookmarkEnd w:id="343"/>
      <w:r>
        <w:rPr>
          <w:lang w:eastAsia="zh-CN"/>
        </w:rPr>
        <w:t>7</w:t>
      </w:r>
      <w:r>
        <w:rPr>
          <w:lang w:eastAsia="zh-CN"/>
        </w:rPr>
        <w:tab/>
      </w:r>
      <w:r>
        <w:rPr>
          <w:lang w:eastAsia="zh-CN"/>
        </w:rPr>
        <w:t>交通运输</w:t>
      </w:r>
    </w:p>
    <w:p w:rsidR="005A6ACC" w:rsidRDefault="0008264D">
      <w:pPr>
        <w:spacing w:line="360" w:lineRule="auto"/>
        <w:ind w:firstLineChars="200" w:firstLine="440"/>
        <w:rPr>
          <w:lang w:eastAsia="zh-CN"/>
        </w:rPr>
      </w:pPr>
      <w:bookmarkStart w:id="344" w:name="7.1道路通行权和场外设施"/>
      <w:bookmarkEnd w:id="344"/>
      <w:r>
        <w:rPr>
          <w:lang w:eastAsia="zh-CN"/>
        </w:rPr>
        <w:t xml:space="preserve">7.1 </w:t>
      </w:r>
      <w:r>
        <w:rPr>
          <w:lang w:eastAsia="zh-CN"/>
        </w:rPr>
        <w:t>道路通行权和场外设施</w:t>
      </w:r>
    </w:p>
    <w:p w:rsidR="005A6ACC" w:rsidRDefault="0008264D">
      <w:pPr>
        <w:spacing w:line="360" w:lineRule="auto"/>
        <w:ind w:firstLineChars="200" w:firstLine="436"/>
        <w:rPr>
          <w:spacing w:val="-1"/>
          <w:u w:val="single"/>
          <w:lang w:eastAsia="zh-CN"/>
        </w:rPr>
      </w:pPr>
      <w:r>
        <w:rPr>
          <w:spacing w:val="-1"/>
          <w:u w:val="single"/>
          <w:lang w:eastAsia="zh-CN"/>
        </w:rPr>
        <w:t>道路通行权和场外设施的约定：承包人根据合同工程的施工需要，负责办理并取得出入施工场地的专用和临时道路的通行权，以及取得为工程建设所需的修建场外设施的权力所需的一切费用均</w:t>
      </w:r>
      <w:r>
        <w:rPr>
          <w:spacing w:val="-1"/>
          <w:u w:val="single"/>
          <w:lang w:eastAsia="zh-CN"/>
        </w:rPr>
        <w:t xml:space="preserve"> </w:t>
      </w:r>
      <w:r>
        <w:rPr>
          <w:spacing w:val="-1"/>
          <w:u w:val="single"/>
          <w:lang w:eastAsia="zh-CN"/>
        </w:rPr>
        <w:t>应分摊到合同单价中，发包人不另行支付。发包人将给予必要的协助</w:t>
      </w:r>
      <w:r>
        <w:rPr>
          <w:spacing w:val="-1"/>
          <w:u w:val="single"/>
          <w:lang w:eastAsia="zh-CN"/>
        </w:rPr>
        <w:t xml:space="preserve"> </w:t>
      </w:r>
      <w:r>
        <w:rPr>
          <w:spacing w:val="-1"/>
          <w:u w:val="single"/>
          <w:lang w:eastAsia="zh-CN"/>
        </w:rPr>
        <w:t>。</w:t>
      </w:r>
    </w:p>
    <w:p w:rsidR="005A6ACC" w:rsidRDefault="0008264D">
      <w:pPr>
        <w:spacing w:line="360" w:lineRule="auto"/>
        <w:ind w:firstLineChars="200" w:firstLine="440"/>
        <w:rPr>
          <w:lang w:eastAsia="zh-CN"/>
        </w:rPr>
      </w:pPr>
      <w:bookmarkStart w:id="345" w:name="8.3_场外交通（补充）"/>
      <w:bookmarkEnd w:id="345"/>
      <w:r>
        <w:rPr>
          <w:rFonts w:hint="eastAsia"/>
          <w:lang w:eastAsia="zh-CN"/>
        </w:rPr>
        <w:t>7</w:t>
      </w:r>
      <w:r>
        <w:rPr>
          <w:lang w:eastAsia="zh-CN"/>
        </w:rPr>
        <w:t xml:space="preserve">.3 </w:t>
      </w:r>
      <w:r>
        <w:rPr>
          <w:lang w:eastAsia="zh-CN"/>
        </w:rPr>
        <w:t>场外交通（补充）</w:t>
      </w:r>
    </w:p>
    <w:p w:rsidR="005A6ACC" w:rsidRDefault="0008264D">
      <w:pPr>
        <w:spacing w:line="360" w:lineRule="auto"/>
        <w:ind w:firstLineChars="200" w:firstLine="436"/>
        <w:rPr>
          <w:spacing w:val="-1"/>
          <w:lang w:eastAsia="zh-CN"/>
        </w:rPr>
      </w:pPr>
      <w:r>
        <w:rPr>
          <w:rFonts w:hint="eastAsia"/>
          <w:spacing w:val="-1"/>
          <w:lang w:eastAsia="zh-CN"/>
        </w:rPr>
        <w:t>7</w:t>
      </w:r>
      <w:r>
        <w:rPr>
          <w:spacing w:val="-1"/>
          <w:lang w:eastAsia="zh-CN"/>
        </w:rPr>
        <w:t xml:space="preserve">.3.3 </w:t>
      </w:r>
      <w:r>
        <w:rPr>
          <w:spacing w:val="-1"/>
          <w:lang w:eastAsia="zh-CN"/>
        </w:rPr>
        <w:t>本合同工程场外交通道路的通行情况、通行能力、标准、距离等均由承包人自行考察确定，并对此负责，施工过程中不得阻碍水陆交通。同时承包人应负责与当地交通管理、城管、环保及卫生等部门的协调工作，并应承担由此发生的一切费用。</w:t>
      </w:r>
    </w:p>
    <w:p w:rsidR="005A6ACC" w:rsidRDefault="0008264D">
      <w:pPr>
        <w:spacing w:line="360" w:lineRule="auto"/>
        <w:ind w:firstLineChars="200" w:firstLine="440"/>
        <w:rPr>
          <w:lang w:eastAsia="zh-CN"/>
        </w:rPr>
      </w:pPr>
      <w:bookmarkStart w:id="346" w:name="8__测量放线"/>
      <w:bookmarkEnd w:id="346"/>
      <w:r>
        <w:rPr>
          <w:lang w:eastAsia="zh-CN"/>
        </w:rPr>
        <w:t>8</w:t>
      </w:r>
      <w:r>
        <w:rPr>
          <w:lang w:eastAsia="zh-CN"/>
        </w:rPr>
        <w:tab/>
      </w:r>
      <w:r>
        <w:rPr>
          <w:lang w:eastAsia="zh-CN"/>
        </w:rPr>
        <w:t>测量放线</w:t>
      </w:r>
    </w:p>
    <w:p w:rsidR="005A6ACC" w:rsidRDefault="0008264D">
      <w:pPr>
        <w:spacing w:line="360" w:lineRule="auto"/>
        <w:ind w:firstLineChars="200" w:firstLine="440"/>
        <w:rPr>
          <w:lang w:eastAsia="zh-CN"/>
        </w:rPr>
      </w:pPr>
      <w:bookmarkStart w:id="347" w:name="8.1施工控制网"/>
      <w:bookmarkEnd w:id="347"/>
      <w:r>
        <w:rPr>
          <w:lang w:eastAsia="zh-CN"/>
        </w:rPr>
        <w:lastRenderedPageBreak/>
        <w:t xml:space="preserve">8.1 </w:t>
      </w:r>
      <w:r>
        <w:rPr>
          <w:lang w:eastAsia="zh-CN"/>
        </w:rPr>
        <w:t>施工控制网</w:t>
      </w:r>
    </w:p>
    <w:p w:rsidR="005A6ACC" w:rsidRDefault="0008264D">
      <w:pPr>
        <w:spacing w:line="360" w:lineRule="auto"/>
        <w:ind w:firstLineChars="200" w:firstLine="436"/>
        <w:rPr>
          <w:spacing w:val="-1"/>
          <w:lang w:eastAsia="zh-CN"/>
        </w:rPr>
      </w:pPr>
      <w:r>
        <w:rPr>
          <w:spacing w:val="-1"/>
          <w:lang w:eastAsia="zh-CN"/>
        </w:rPr>
        <w:t xml:space="preserve">8.1.1 </w:t>
      </w:r>
      <w:r>
        <w:rPr>
          <w:spacing w:val="-1"/>
          <w:lang w:eastAsia="zh-CN"/>
        </w:rPr>
        <w:t>施工控制网的约定：施工控制网由承包人负责测设。发包人应在合同签订后</w:t>
      </w:r>
      <w:r>
        <w:rPr>
          <w:spacing w:val="-1"/>
          <w:lang w:eastAsia="zh-CN"/>
        </w:rPr>
        <w:t xml:space="preserve"> 14 </w:t>
      </w:r>
      <w:r>
        <w:rPr>
          <w:spacing w:val="-1"/>
          <w:lang w:eastAsia="zh-CN"/>
        </w:rPr>
        <w:t>天内，组织设计人将本工程设计采用的水准点、坐标控制点及相关资料以书面形式提供给承包人，并由监理人主持现场交验。交验后即由承包人负责保护，任何因破坏或失准带来的站点修复、重新测量、放点费用及由此造成的其他一切后果均由承包人承担，发包人不为此另行支付费用。承包人应在收到上述资料后的</w:t>
      </w:r>
      <w:r>
        <w:rPr>
          <w:spacing w:val="-1"/>
          <w:lang w:eastAsia="zh-CN"/>
        </w:rPr>
        <w:t xml:space="preserve">14 </w:t>
      </w:r>
      <w:r>
        <w:rPr>
          <w:spacing w:val="-1"/>
          <w:lang w:eastAsia="zh-CN"/>
        </w:rPr>
        <w:t>天内，将施测的施工控制网资料提交监理人审批。监理人应在收到报批件后的</w:t>
      </w:r>
      <w:r>
        <w:rPr>
          <w:spacing w:val="-1"/>
          <w:lang w:eastAsia="zh-CN"/>
        </w:rPr>
        <w:t xml:space="preserve"> 7 </w:t>
      </w:r>
      <w:r>
        <w:rPr>
          <w:spacing w:val="-1"/>
          <w:lang w:eastAsia="zh-CN"/>
        </w:rPr>
        <w:t>天</w:t>
      </w:r>
      <w:r>
        <w:rPr>
          <w:spacing w:val="-1"/>
          <w:lang w:eastAsia="zh-CN"/>
        </w:rPr>
        <w:t xml:space="preserve"> </w:t>
      </w:r>
      <w:r>
        <w:rPr>
          <w:spacing w:val="-1"/>
          <w:lang w:eastAsia="zh-CN"/>
        </w:rPr>
        <w:t>内批复承包人。</w:t>
      </w:r>
    </w:p>
    <w:p w:rsidR="005A6ACC" w:rsidRDefault="0008264D">
      <w:pPr>
        <w:spacing w:line="360" w:lineRule="auto"/>
        <w:ind w:firstLineChars="200" w:firstLine="440"/>
        <w:rPr>
          <w:lang w:eastAsia="zh-CN"/>
        </w:rPr>
      </w:pPr>
      <w:bookmarkStart w:id="348" w:name="9__施工安全、治安保卫和环境保护"/>
      <w:bookmarkEnd w:id="348"/>
      <w:r>
        <w:rPr>
          <w:lang w:eastAsia="zh-CN"/>
        </w:rPr>
        <w:t>9</w:t>
      </w:r>
      <w:r>
        <w:rPr>
          <w:lang w:eastAsia="zh-CN"/>
        </w:rPr>
        <w:tab/>
      </w:r>
      <w:r>
        <w:rPr>
          <w:lang w:eastAsia="zh-CN"/>
        </w:rPr>
        <w:t>施工安全、治安保卫和环境保护</w:t>
      </w:r>
    </w:p>
    <w:p w:rsidR="005A6ACC" w:rsidRDefault="0008264D">
      <w:pPr>
        <w:spacing w:line="360" w:lineRule="auto"/>
        <w:ind w:firstLineChars="200" w:firstLine="440"/>
        <w:rPr>
          <w:lang w:eastAsia="zh-CN"/>
        </w:rPr>
      </w:pPr>
      <w:bookmarkStart w:id="349" w:name="9.1发包人的施工安全责任"/>
      <w:bookmarkEnd w:id="349"/>
      <w:r>
        <w:rPr>
          <w:lang w:eastAsia="zh-CN"/>
        </w:rPr>
        <w:t xml:space="preserve">9.1 </w:t>
      </w:r>
      <w:r>
        <w:rPr>
          <w:lang w:eastAsia="zh-CN"/>
        </w:rPr>
        <w:t>发包人的施工安全责任</w:t>
      </w:r>
    </w:p>
    <w:p w:rsidR="005A6ACC" w:rsidRDefault="0008264D">
      <w:pPr>
        <w:spacing w:line="360" w:lineRule="auto"/>
        <w:ind w:firstLineChars="200" w:firstLine="436"/>
        <w:rPr>
          <w:spacing w:val="-1"/>
          <w:lang w:eastAsia="zh-CN"/>
        </w:rPr>
      </w:pPr>
      <w:r>
        <w:rPr>
          <w:spacing w:val="-1"/>
          <w:lang w:eastAsia="zh-CN"/>
        </w:rPr>
        <w:t>9.1.4</w:t>
      </w:r>
      <w:r>
        <w:rPr>
          <w:spacing w:val="-1"/>
          <w:lang w:eastAsia="zh-CN"/>
        </w:rPr>
        <w:tab/>
      </w:r>
      <w:r>
        <w:rPr>
          <w:spacing w:val="-1"/>
          <w:lang w:eastAsia="zh-CN"/>
        </w:rPr>
        <w:t>本合同工程发包人不提供任何与安全有关的资料，所有资料均由承包人负责收集。</w:t>
      </w:r>
    </w:p>
    <w:p w:rsidR="005A6ACC" w:rsidRDefault="0008264D">
      <w:pPr>
        <w:spacing w:line="360" w:lineRule="auto"/>
        <w:ind w:firstLineChars="200" w:firstLine="440"/>
        <w:rPr>
          <w:lang w:eastAsia="zh-CN"/>
        </w:rPr>
      </w:pPr>
      <w:bookmarkStart w:id="350" w:name="9.2承包人的施工安全责任"/>
      <w:bookmarkEnd w:id="350"/>
      <w:r>
        <w:rPr>
          <w:lang w:eastAsia="zh-CN"/>
        </w:rPr>
        <w:t xml:space="preserve">9.2 </w:t>
      </w:r>
      <w:r>
        <w:rPr>
          <w:lang w:eastAsia="zh-CN"/>
        </w:rPr>
        <w:t>承包人的施工安全责任</w:t>
      </w:r>
    </w:p>
    <w:p w:rsidR="005A6ACC" w:rsidRDefault="0008264D">
      <w:pPr>
        <w:spacing w:line="360" w:lineRule="auto"/>
        <w:ind w:firstLineChars="200" w:firstLine="440"/>
        <w:rPr>
          <w:lang w:eastAsia="zh-CN"/>
        </w:rPr>
      </w:pPr>
      <w:r>
        <w:rPr>
          <w:rFonts w:ascii="Times New Roman" w:eastAsia="Times New Roman" w:hAnsi="Times New Roman" w:cs="Times New Roman"/>
          <w:lang w:eastAsia="zh-CN"/>
        </w:rPr>
        <w:t>9.2.12</w:t>
      </w:r>
      <w:r>
        <w:rPr>
          <w:rFonts w:ascii="Times New Roman" w:eastAsia="Times New Roman" w:hAnsi="Times New Roman" w:cs="Times New Roman" w:hint="eastAsia"/>
          <w:lang w:eastAsia="zh-CN"/>
        </w:rPr>
        <w:t xml:space="preserve">  </w:t>
      </w:r>
      <w:r>
        <w:rPr>
          <w:spacing w:val="-1"/>
          <w:lang w:eastAsia="zh-CN"/>
        </w:rPr>
        <w:t>下列工程应编制专项施工方案：</w:t>
      </w:r>
      <w:r>
        <w:rPr>
          <w:rFonts w:ascii="Times New Roman" w:eastAsia="Times New Roman" w:hAnsi="Times New Roman" w:cs="Times New Roman"/>
          <w:spacing w:val="-1"/>
          <w:u w:val="single" w:color="000000"/>
          <w:lang w:eastAsia="zh-CN"/>
        </w:rPr>
        <w:tab/>
      </w:r>
      <w:r>
        <w:rPr>
          <w:u w:val="single" w:color="000000"/>
          <w:lang w:eastAsia="zh-CN"/>
        </w:rPr>
        <w:t>无</w:t>
      </w:r>
      <w:r>
        <w:rPr>
          <w:rFonts w:ascii="Times New Roman" w:eastAsia="Times New Roman" w:hAnsi="Times New Roman" w:cs="Times New Roman"/>
          <w:u w:val="single" w:color="000000"/>
          <w:lang w:eastAsia="zh-CN"/>
        </w:rPr>
        <w:tab/>
      </w:r>
      <w:r>
        <w:rPr>
          <w:lang w:eastAsia="zh-CN"/>
        </w:rPr>
        <w:t>。其中</w:t>
      </w:r>
      <w:r>
        <w:rPr>
          <w:rFonts w:ascii="Times New Roman" w:eastAsia="Times New Roman" w:hAnsi="Times New Roman" w:cs="Times New Roman"/>
          <w:u w:val="single" w:color="000000"/>
          <w:lang w:eastAsia="zh-CN"/>
        </w:rPr>
        <w:tab/>
      </w:r>
      <w:r>
        <w:rPr>
          <w:u w:val="single" w:color="000000"/>
          <w:lang w:eastAsia="zh-CN"/>
        </w:rPr>
        <w:t>无</w:t>
      </w:r>
      <w:r>
        <w:rPr>
          <w:rFonts w:ascii="Times New Roman" w:eastAsia="Times New Roman" w:hAnsi="Times New Roman" w:cs="Times New Roman"/>
          <w:u w:val="single" w:color="000000"/>
          <w:lang w:eastAsia="zh-CN"/>
        </w:rPr>
        <w:tab/>
      </w:r>
      <w:r>
        <w:rPr>
          <w:spacing w:val="-1"/>
          <w:lang w:eastAsia="zh-CN"/>
        </w:rPr>
        <w:t>应组织专家论证和</w:t>
      </w:r>
      <w:r>
        <w:rPr>
          <w:lang w:eastAsia="zh-CN"/>
        </w:rPr>
        <w:t xml:space="preserve"> </w:t>
      </w:r>
      <w:r>
        <w:rPr>
          <w:lang w:eastAsia="zh-CN"/>
        </w:rPr>
        <w:t>审查。</w:t>
      </w:r>
    </w:p>
    <w:p w:rsidR="005A6ACC" w:rsidRDefault="0008264D">
      <w:pPr>
        <w:spacing w:line="360" w:lineRule="auto"/>
        <w:ind w:firstLineChars="200" w:firstLine="440"/>
        <w:rPr>
          <w:lang w:eastAsia="zh-CN"/>
        </w:rPr>
      </w:pPr>
      <w:bookmarkStart w:id="351" w:name="9.7文明工地"/>
      <w:bookmarkEnd w:id="351"/>
      <w:r>
        <w:rPr>
          <w:lang w:eastAsia="zh-CN"/>
        </w:rPr>
        <w:t xml:space="preserve">9.7 </w:t>
      </w:r>
      <w:r>
        <w:rPr>
          <w:lang w:eastAsia="zh-CN"/>
        </w:rPr>
        <w:t>文明工地</w:t>
      </w:r>
    </w:p>
    <w:p w:rsidR="005A6ACC" w:rsidRDefault="0008264D">
      <w:pPr>
        <w:spacing w:line="360" w:lineRule="auto"/>
        <w:ind w:firstLineChars="200" w:firstLine="436"/>
        <w:rPr>
          <w:spacing w:val="-1"/>
          <w:lang w:eastAsia="zh-CN"/>
        </w:rPr>
      </w:pPr>
      <w:r>
        <w:rPr>
          <w:spacing w:val="-1"/>
          <w:lang w:eastAsia="zh-CN"/>
        </w:rPr>
        <w:t>9.7.1</w:t>
      </w:r>
      <w:r>
        <w:rPr>
          <w:spacing w:val="-1"/>
          <w:lang w:eastAsia="zh-CN"/>
        </w:rPr>
        <w:tab/>
      </w:r>
      <w:r>
        <w:rPr>
          <w:spacing w:val="-1"/>
          <w:lang w:eastAsia="zh-CN"/>
        </w:rPr>
        <w:t>本合同文明工地的约定：</w:t>
      </w:r>
    </w:p>
    <w:p w:rsidR="005A6ACC" w:rsidRDefault="0008264D">
      <w:pPr>
        <w:spacing w:line="360" w:lineRule="auto"/>
        <w:ind w:firstLineChars="200" w:firstLine="436"/>
        <w:rPr>
          <w:spacing w:val="-1"/>
          <w:lang w:eastAsia="zh-CN"/>
        </w:rPr>
      </w:pPr>
      <w:r>
        <w:rPr>
          <w:spacing w:val="-1"/>
          <w:lang w:eastAsia="zh-CN"/>
        </w:rPr>
        <w:t>（</w:t>
      </w:r>
      <w:r>
        <w:rPr>
          <w:spacing w:val="-1"/>
          <w:lang w:eastAsia="zh-CN"/>
        </w:rPr>
        <w:t>1</w:t>
      </w:r>
      <w:r>
        <w:rPr>
          <w:spacing w:val="-1"/>
          <w:lang w:eastAsia="zh-CN"/>
        </w:rPr>
        <w:t>）承包人项目管理机构驻地区域内应清洁卫生，各类规章制度、工作规程及工程情况、进度</w:t>
      </w:r>
      <w:r>
        <w:rPr>
          <w:spacing w:val="-1"/>
          <w:lang w:eastAsia="zh-CN"/>
        </w:rPr>
        <w:t xml:space="preserve"> </w:t>
      </w:r>
      <w:r>
        <w:rPr>
          <w:spacing w:val="-1"/>
          <w:lang w:eastAsia="zh-CN"/>
        </w:rPr>
        <w:t>报表等清晰美观并张贴。</w:t>
      </w:r>
    </w:p>
    <w:p w:rsidR="005A6ACC" w:rsidRDefault="0008264D">
      <w:pPr>
        <w:spacing w:line="360" w:lineRule="auto"/>
        <w:ind w:firstLineChars="200" w:firstLine="436"/>
        <w:rPr>
          <w:spacing w:val="-1"/>
          <w:lang w:eastAsia="zh-CN"/>
        </w:rPr>
      </w:pPr>
      <w:r>
        <w:rPr>
          <w:spacing w:val="-1"/>
          <w:lang w:eastAsia="zh-CN"/>
        </w:rPr>
        <w:t>（</w:t>
      </w:r>
      <w:r>
        <w:rPr>
          <w:spacing w:val="-1"/>
          <w:lang w:eastAsia="zh-CN"/>
        </w:rPr>
        <w:t>2</w:t>
      </w:r>
      <w:r>
        <w:rPr>
          <w:spacing w:val="-1"/>
          <w:lang w:eastAsia="zh-CN"/>
        </w:rPr>
        <w:t>）施工现场设置合同工程标志牌，在混凝土拌合、预制、现浇和防渗墙、灌浆工程制浆、施工等各施工现场设置施工标识牌，载明有关配合比、强度、尺寸等技术参数。</w:t>
      </w:r>
    </w:p>
    <w:p w:rsidR="005A6ACC" w:rsidRDefault="0008264D">
      <w:pPr>
        <w:spacing w:line="360" w:lineRule="auto"/>
        <w:ind w:firstLineChars="200" w:firstLine="436"/>
        <w:rPr>
          <w:spacing w:val="-1"/>
          <w:lang w:eastAsia="zh-CN"/>
        </w:rPr>
      </w:pPr>
      <w:r>
        <w:rPr>
          <w:spacing w:val="-1"/>
          <w:lang w:eastAsia="zh-CN"/>
        </w:rPr>
        <w:t>（</w:t>
      </w:r>
      <w:r>
        <w:rPr>
          <w:spacing w:val="-1"/>
          <w:lang w:eastAsia="zh-CN"/>
        </w:rPr>
        <w:t>3</w:t>
      </w:r>
      <w:r>
        <w:rPr>
          <w:spacing w:val="-1"/>
          <w:lang w:eastAsia="zh-CN"/>
        </w:rPr>
        <w:t>）施工组织符合有关技术标准，岗位责任明确，各作业面人员、施工设备各行其是、有条不紊，工序流畅。</w:t>
      </w:r>
    </w:p>
    <w:p w:rsidR="005A6ACC" w:rsidRDefault="0008264D">
      <w:pPr>
        <w:spacing w:line="360" w:lineRule="auto"/>
        <w:ind w:firstLineChars="200" w:firstLine="436"/>
        <w:rPr>
          <w:spacing w:val="-1"/>
          <w:lang w:eastAsia="zh-CN"/>
        </w:rPr>
      </w:pPr>
      <w:r>
        <w:rPr>
          <w:spacing w:val="-1"/>
          <w:lang w:eastAsia="zh-CN"/>
        </w:rPr>
        <w:t>（</w:t>
      </w:r>
      <w:r>
        <w:rPr>
          <w:spacing w:val="-1"/>
          <w:lang w:eastAsia="zh-CN"/>
        </w:rPr>
        <w:t>4</w:t>
      </w:r>
      <w:r>
        <w:rPr>
          <w:spacing w:val="-1"/>
          <w:lang w:eastAsia="zh-CN"/>
        </w:rPr>
        <w:t>）施工现场清洁整齐、规范有序，各种材料分仓堆放有序、标识清晰，施工设备合理定置，无乱堆乱弃、乱停乱放现象。</w:t>
      </w:r>
    </w:p>
    <w:p w:rsidR="005A6ACC" w:rsidRDefault="0008264D">
      <w:pPr>
        <w:spacing w:line="360" w:lineRule="auto"/>
        <w:ind w:firstLineChars="200" w:firstLine="436"/>
        <w:rPr>
          <w:spacing w:val="-1"/>
          <w:lang w:eastAsia="zh-CN"/>
        </w:rPr>
      </w:pPr>
      <w:r>
        <w:rPr>
          <w:spacing w:val="-1"/>
          <w:lang w:eastAsia="zh-CN"/>
        </w:rPr>
        <w:t>（</w:t>
      </w:r>
      <w:r>
        <w:rPr>
          <w:spacing w:val="-1"/>
          <w:lang w:eastAsia="zh-CN"/>
        </w:rPr>
        <w:t>5</w:t>
      </w:r>
      <w:r>
        <w:rPr>
          <w:spacing w:val="-1"/>
          <w:lang w:eastAsia="zh-CN"/>
        </w:rPr>
        <w:t>）质量、安全、水保、环保等措施到位。</w:t>
      </w:r>
    </w:p>
    <w:p w:rsidR="005A6ACC" w:rsidRDefault="0008264D">
      <w:pPr>
        <w:spacing w:line="360" w:lineRule="auto"/>
        <w:ind w:firstLineChars="200" w:firstLine="436"/>
        <w:rPr>
          <w:spacing w:val="-1"/>
          <w:lang w:eastAsia="zh-CN"/>
        </w:rPr>
      </w:pPr>
      <w:r>
        <w:rPr>
          <w:spacing w:val="-1"/>
          <w:lang w:eastAsia="zh-CN"/>
        </w:rPr>
        <w:t>（</w:t>
      </w:r>
      <w:r>
        <w:rPr>
          <w:spacing w:val="-1"/>
          <w:lang w:eastAsia="zh-CN"/>
        </w:rPr>
        <w:t>6</w:t>
      </w:r>
      <w:r>
        <w:rPr>
          <w:spacing w:val="-1"/>
          <w:lang w:eastAsia="zh-CN"/>
        </w:rPr>
        <w:t>）施工现场张贴有关工程建设目标、施工管理的标语、横幅，体现施工企业经营理念、文化氛围。</w:t>
      </w:r>
    </w:p>
    <w:p w:rsidR="005A6ACC" w:rsidRDefault="0008264D">
      <w:pPr>
        <w:spacing w:line="360" w:lineRule="auto"/>
        <w:ind w:firstLineChars="200" w:firstLine="436"/>
        <w:rPr>
          <w:spacing w:val="-1"/>
          <w:lang w:eastAsia="zh-CN"/>
        </w:rPr>
      </w:pPr>
      <w:r>
        <w:rPr>
          <w:spacing w:val="-1"/>
          <w:lang w:eastAsia="zh-CN"/>
        </w:rPr>
        <w:t>（</w:t>
      </w:r>
      <w:r>
        <w:rPr>
          <w:spacing w:val="-1"/>
          <w:lang w:eastAsia="zh-CN"/>
        </w:rPr>
        <w:t>7</w:t>
      </w:r>
      <w:r>
        <w:rPr>
          <w:spacing w:val="-1"/>
          <w:lang w:eastAsia="zh-CN"/>
        </w:rPr>
        <w:t>）施工人员现场施工着装整齐、统一，标志牌佩带规范、标识醒目，安全防护设施佩戴齐全，作业操作规范、熟练。</w:t>
      </w:r>
    </w:p>
    <w:p w:rsidR="005A6ACC" w:rsidRDefault="0008264D">
      <w:pPr>
        <w:spacing w:line="360" w:lineRule="auto"/>
        <w:ind w:firstLineChars="200" w:firstLine="436"/>
        <w:rPr>
          <w:spacing w:val="-1"/>
          <w:lang w:eastAsia="zh-CN"/>
        </w:rPr>
      </w:pPr>
      <w:r>
        <w:rPr>
          <w:spacing w:val="-1"/>
          <w:lang w:eastAsia="zh-CN"/>
        </w:rPr>
        <w:t>（</w:t>
      </w:r>
      <w:r>
        <w:rPr>
          <w:spacing w:val="-1"/>
          <w:lang w:eastAsia="zh-CN"/>
        </w:rPr>
        <w:t>8</w:t>
      </w:r>
      <w:r>
        <w:rPr>
          <w:spacing w:val="-1"/>
          <w:lang w:eastAsia="zh-CN"/>
        </w:rPr>
        <w:t>）协调好施工工作与当地政府及村民的关系，尽量避免发生冲突，做到与地方和谐相容，睦邻友好。</w:t>
      </w:r>
    </w:p>
    <w:p w:rsidR="005A6ACC" w:rsidRDefault="0008264D">
      <w:pPr>
        <w:spacing w:line="360" w:lineRule="auto"/>
        <w:ind w:firstLineChars="200" w:firstLine="436"/>
        <w:rPr>
          <w:spacing w:val="-1"/>
          <w:lang w:eastAsia="zh-CN"/>
        </w:rPr>
      </w:pPr>
      <w:r>
        <w:rPr>
          <w:spacing w:val="-1"/>
          <w:lang w:eastAsia="zh-CN"/>
        </w:rPr>
        <w:t>承包人为达到上述要求而需支出的一切费用均已包含在合同价中，发包人不另行支付。监理人</w:t>
      </w:r>
      <w:r>
        <w:rPr>
          <w:spacing w:val="-1"/>
          <w:lang w:eastAsia="zh-CN"/>
        </w:rPr>
        <w:t xml:space="preserve"> </w:t>
      </w:r>
      <w:r>
        <w:rPr>
          <w:spacing w:val="-1"/>
          <w:lang w:eastAsia="zh-CN"/>
        </w:rPr>
        <w:t>将不定期对此进行检查，每发现不符合上述要求的，将给予</w:t>
      </w:r>
      <w:r>
        <w:rPr>
          <w:rFonts w:hint="eastAsia"/>
          <w:spacing w:val="-1"/>
          <w:u w:val="single"/>
          <w:lang w:eastAsia="zh-CN"/>
        </w:rPr>
        <w:t>2000</w:t>
      </w:r>
      <w:r>
        <w:rPr>
          <w:spacing w:val="-1"/>
          <w:lang w:eastAsia="zh-CN"/>
        </w:rPr>
        <w:t>元</w:t>
      </w:r>
      <w:r>
        <w:rPr>
          <w:spacing w:val="-1"/>
          <w:lang w:eastAsia="zh-CN"/>
        </w:rPr>
        <w:t>/</w:t>
      </w:r>
      <w:r>
        <w:rPr>
          <w:spacing w:val="-1"/>
          <w:lang w:eastAsia="zh-CN"/>
        </w:rPr>
        <w:t>处的罚款。</w:t>
      </w:r>
    </w:p>
    <w:p w:rsidR="005A6ACC" w:rsidRDefault="0008264D">
      <w:pPr>
        <w:spacing w:line="360" w:lineRule="auto"/>
        <w:ind w:firstLineChars="200" w:firstLine="440"/>
        <w:rPr>
          <w:lang w:eastAsia="zh-CN"/>
        </w:rPr>
      </w:pPr>
      <w:bookmarkStart w:id="352" w:name="11__开工和竣工（完工）"/>
      <w:bookmarkEnd w:id="352"/>
      <w:r>
        <w:rPr>
          <w:lang w:eastAsia="zh-CN"/>
        </w:rPr>
        <w:t>11</w:t>
      </w:r>
      <w:r>
        <w:rPr>
          <w:lang w:eastAsia="zh-CN"/>
        </w:rPr>
        <w:tab/>
      </w:r>
      <w:r>
        <w:rPr>
          <w:lang w:eastAsia="zh-CN"/>
        </w:rPr>
        <w:t>开工和竣工（完工）</w:t>
      </w:r>
    </w:p>
    <w:p w:rsidR="005A6ACC" w:rsidRDefault="0008264D">
      <w:pPr>
        <w:spacing w:line="360" w:lineRule="auto"/>
        <w:ind w:firstLineChars="200" w:firstLine="440"/>
        <w:rPr>
          <w:lang w:eastAsia="zh-CN"/>
        </w:rPr>
      </w:pPr>
      <w:bookmarkStart w:id="353" w:name="11.4异常恶劣的气候条件"/>
      <w:bookmarkEnd w:id="353"/>
      <w:r>
        <w:rPr>
          <w:lang w:eastAsia="zh-CN"/>
        </w:rPr>
        <w:lastRenderedPageBreak/>
        <w:t xml:space="preserve">11.4 </w:t>
      </w:r>
      <w:r>
        <w:rPr>
          <w:lang w:eastAsia="zh-CN"/>
        </w:rPr>
        <w:t>异常恶劣的气候条件</w:t>
      </w:r>
    </w:p>
    <w:p w:rsidR="005A6ACC" w:rsidRDefault="0008264D">
      <w:pPr>
        <w:spacing w:line="360" w:lineRule="auto"/>
        <w:ind w:firstLineChars="200" w:firstLine="432"/>
        <w:rPr>
          <w:lang w:eastAsia="zh-CN"/>
        </w:rPr>
      </w:pPr>
      <w:r>
        <w:rPr>
          <w:rFonts w:ascii="Times New Roman" w:eastAsia="Times New Roman" w:hAnsi="Times New Roman" w:cs="Times New Roman"/>
          <w:spacing w:val="-2"/>
          <w:lang w:eastAsia="zh-CN"/>
        </w:rPr>
        <w:t>11.4.3</w:t>
      </w:r>
      <w:r>
        <w:rPr>
          <w:rFonts w:ascii="Times New Roman" w:eastAsia="Times New Roman" w:hAnsi="Times New Roman" w:cs="Times New Roman"/>
          <w:spacing w:val="-2"/>
          <w:lang w:eastAsia="zh-CN"/>
        </w:rPr>
        <w:tab/>
      </w:r>
      <w:r>
        <w:rPr>
          <w:spacing w:val="-2"/>
          <w:lang w:eastAsia="zh-CN"/>
        </w:rPr>
        <w:t>本合同工程界定异常恶劣气候条件的范围为：</w:t>
      </w:r>
    </w:p>
    <w:p w:rsidR="005A6ACC" w:rsidRDefault="0008264D">
      <w:pPr>
        <w:spacing w:line="360" w:lineRule="auto"/>
        <w:ind w:firstLineChars="200" w:firstLine="440"/>
        <w:rPr>
          <w:lang w:eastAsia="zh-CN"/>
        </w:rPr>
      </w:pPr>
      <w:r>
        <w:rPr>
          <w:lang w:eastAsia="zh-CN"/>
        </w:rPr>
        <w:t>（</w:t>
      </w:r>
      <w:r>
        <w:rPr>
          <w:rFonts w:ascii="Times New Roman" w:eastAsia="Times New Roman" w:hAnsi="Times New Roman" w:cs="Times New Roman"/>
          <w:lang w:eastAsia="zh-CN"/>
        </w:rPr>
        <w:t>1</w:t>
      </w:r>
      <w:r>
        <w:rPr>
          <w:lang w:eastAsia="zh-CN"/>
        </w:rPr>
        <w:t>）日降雨量大于</w:t>
      </w:r>
      <w:r>
        <w:rPr>
          <w:lang w:eastAsia="zh-CN"/>
        </w:rPr>
        <w:t xml:space="preserve"> </w:t>
      </w:r>
      <w:r>
        <w:rPr>
          <w:rFonts w:ascii="Times New Roman" w:eastAsia="Times New Roman" w:hAnsi="Times New Roman" w:cs="Times New Roman"/>
          <w:u w:val="single" w:color="000000"/>
          <w:lang w:eastAsia="zh-CN"/>
        </w:rPr>
        <w:t xml:space="preserve">100 </w:t>
      </w:r>
      <w:r>
        <w:rPr>
          <w:lang w:eastAsia="zh-CN"/>
        </w:rPr>
        <w:t>ｍｍ的雨日超过</w:t>
      </w:r>
      <w:r>
        <w:rPr>
          <w:lang w:eastAsia="zh-CN"/>
        </w:rPr>
        <w:t xml:space="preserve"> </w:t>
      </w:r>
      <w:r>
        <w:rPr>
          <w:rFonts w:ascii="Times New Roman" w:eastAsia="Times New Roman" w:hAnsi="Times New Roman" w:cs="Times New Roman" w:hint="eastAsia"/>
          <w:u w:val="single" w:color="000000"/>
          <w:lang w:eastAsia="zh-CN"/>
        </w:rPr>
        <w:t>3</w:t>
      </w:r>
      <w:r>
        <w:rPr>
          <w:rFonts w:ascii="Times New Roman" w:eastAsia="Times New Roman" w:hAnsi="Times New Roman" w:cs="Times New Roman"/>
          <w:spacing w:val="2"/>
          <w:u w:val="single" w:color="000000"/>
          <w:lang w:eastAsia="zh-CN"/>
        </w:rPr>
        <w:t xml:space="preserve"> </w:t>
      </w:r>
      <w:r>
        <w:rPr>
          <w:lang w:eastAsia="zh-CN"/>
        </w:rPr>
        <w:t>天；</w:t>
      </w:r>
    </w:p>
    <w:p w:rsidR="005A6ACC" w:rsidRDefault="0008264D">
      <w:pPr>
        <w:spacing w:line="360" w:lineRule="auto"/>
        <w:ind w:firstLineChars="200" w:firstLine="440"/>
        <w:rPr>
          <w:lang w:eastAsia="zh-CN"/>
        </w:rPr>
      </w:pPr>
      <w:r>
        <w:rPr>
          <w:lang w:eastAsia="zh-CN"/>
        </w:rPr>
        <w:t>（</w:t>
      </w:r>
      <w:r>
        <w:rPr>
          <w:rFonts w:ascii="Times New Roman" w:eastAsia="Times New Roman" w:hAnsi="Times New Roman" w:cs="Times New Roman"/>
          <w:lang w:eastAsia="zh-CN"/>
        </w:rPr>
        <w:t>2</w:t>
      </w:r>
      <w:r>
        <w:rPr>
          <w:lang w:eastAsia="zh-CN"/>
        </w:rPr>
        <w:t>）风速大于</w:t>
      </w:r>
      <w:r>
        <w:rPr>
          <w:lang w:eastAsia="zh-CN"/>
        </w:rPr>
        <w:t xml:space="preserve"> </w:t>
      </w:r>
      <w:r>
        <w:rPr>
          <w:rFonts w:ascii="Times New Roman" w:eastAsia="Times New Roman" w:hAnsi="Times New Roman" w:cs="Times New Roman"/>
          <w:u w:val="single" w:color="000000"/>
          <w:lang w:eastAsia="zh-CN"/>
        </w:rPr>
        <w:t xml:space="preserve">24.5 </w:t>
      </w:r>
      <w:r>
        <w:rPr>
          <w:lang w:eastAsia="zh-CN"/>
        </w:rPr>
        <w:t>ｍ／</w:t>
      </w:r>
      <w:r>
        <w:rPr>
          <w:rFonts w:ascii="Times New Roman" w:eastAsia="Times New Roman" w:hAnsi="Times New Roman" w:cs="Times New Roman"/>
          <w:lang w:eastAsia="zh-CN"/>
        </w:rPr>
        <w:t xml:space="preserve">s </w:t>
      </w:r>
      <w:r>
        <w:rPr>
          <w:lang w:eastAsia="zh-CN"/>
        </w:rPr>
        <w:t>的</w:t>
      </w:r>
      <w:r>
        <w:rPr>
          <w:lang w:eastAsia="zh-CN"/>
        </w:rPr>
        <w:t xml:space="preserve"> </w:t>
      </w:r>
      <w:r>
        <w:rPr>
          <w:rFonts w:ascii="Times New Roman" w:eastAsia="Times New Roman" w:hAnsi="Times New Roman" w:cs="Times New Roman"/>
          <w:u w:val="single" w:color="000000"/>
          <w:lang w:eastAsia="zh-CN"/>
        </w:rPr>
        <w:t>10</w:t>
      </w:r>
      <w:r>
        <w:rPr>
          <w:rFonts w:ascii="Times New Roman" w:eastAsia="Times New Roman" w:hAnsi="Times New Roman" w:cs="Times New Roman"/>
          <w:spacing w:val="3"/>
          <w:u w:val="single" w:color="000000"/>
          <w:lang w:eastAsia="zh-CN"/>
        </w:rPr>
        <w:t xml:space="preserve"> </w:t>
      </w:r>
      <w:r>
        <w:rPr>
          <w:lang w:eastAsia="zh-CN"/>
        </w:rPr>
        <w:t>级以上台风灾害；</w:t>
      </w:r>
    </w:p>
    <w:p w:rsidR="005A6ACC" w:rsidRDefault="0008264D">
      <w:pPr>
        <w:spacing w:line="360" w:lineRule="auto"/>
        <w:ind w:firstLineChars="200" w:firstLine="440"/>
        <w:rPr>
          <w:lang w:eastAsia="zh-CN"/>
        </w:rPr>
      </w:pPr>
      <w:r>
        <w:rPr>
          <w:lang w:eastAsia="zh-CN"/>
        </w:rPr>
        <w:t>（</w:t>
      </w:r>
      <w:r>
        <w:rPr>
          <w:rFonts w:ascii="Times New Roman" w:eastAsia="Times New Roman" w:hAnsi="Times New Roman" w:cs="Times New Roman"/>
          <w:lang w:eastAsia="zh-CN"/>
        </w:rPr>
        <w:t>3</w:t>
      </w:r>
      <w:r>
        <w:rPr>
          <w:lang w:eastAsia="zh-CN"/>
        </w:rPr>
        <w:t>）日气温超过</w:t>
      </w:r>
      <w:r>
        <w:rPr>
          <w:lang w:eastAsia="zh-CN"/>
        </w:rPr>
        <w:t xml:space="preserve"> </w:t>
      </w:r>
      <w:r>
        <w:rPr>
          <w:rFonts w:ascii="Times New Roman" w:eastAsia="Times New Roman" w:hAnsi="Times New Roman" w:cs="Times New Roman"/>
          <w:u w:val="single" w:color="000000"/>
          <w:lang w:eastAsia="zh-CN"/>
        </w:rPr>
        <w:t xml:space="preserve">38 </w:t>
      </w:r>
      <w:r>
        <w:rPr>
          <w:lang w:eastAsia="zh-CN"/>
        </w:rPr>
        <w:t>℃</w:t>
      </w:r>
      <w:r>
        <w:rPr>
          <w:lang w:eastAsia="zh-CN"/>
        </w:rPr>
        <w:t>的高温连续超过</w:t>
      </w:r>
      <w:r>
        <w:rPr>
          <w:lang w:eastAsia="zh-CN"/>
        </w:rPr>
        <w:t xml:space="preserve"> </w:t>
      </w:r>
      <w:r>
        <w:rPr>
          <w:rFonts w:ascii="Times New Roman" w:eastAsia="Times New Roman" w:hAnsi="Times New Roman" w:cs="Times New Roman"/>
          <w:u w:val="single" w:color="000000"/>
          <w:lang w:eastAsia="zh-CN"/>
        </w:rPr>
        <w:t xml:space="preserve">3 </w:t>
      </w:r>
      <w:r>
        <w:rPr>
          <w:lang w:eastAsia="zh-CN"/>
        </w:rPr>
        <w:t>天；</w:t>
      </w:r>
    </w:p>
    <w:p w:rsidR="005A6ACC" w:rsidRDefault="0008264D">
      <w:pPr>
        <w:spacing w:line="360" w:lineRule="auto"/>
        <w:ind w:firstLineChars="200" w:firstLine="440"/>
        <w:rPr>
          <w:lang w:eastAsia="zh-CN"/>
        </w:rPr>
      </w:pPr>
      <w:r>
        <w:rPr>
          <w:lang w:eastAsia="zh-CN"/>
        </w:rPr>
        <w:t>（</w:t>
      </w:r>
      <w:r>
        <w:rPr>
          <w:rFonts w:ascii="Times New Roman" w:eastAsia="Times New Roman" w:hAnsi="Times New Roman" w:cs="Times New Roman"/>
          <w:lang w:eastAsia="zh-CN"/>
        </w:rPr>
        <w:t>4</w:t>
      </w:r>
      <w:r>
        <w:rPr>
          <w:lang w:eastAsia="zh-CN"/>
        </w:rPr>
        <w:t>）日气温低于</w:t>
      </w:r>
      <w:r>
        <w:rPr>
          <w:lang w:eastAsia="zh-CN"/>
        </w:rPr>
        <w:t xml:space="preserve"> </w:t>
      </w:r>
      <w:r>
        <w:rPr>
          <w:rFonts w:ascii="Times New Roman" w:eastAsia="Times New Roman" w:hAnsi="Times New Roman" w:cs="Times New Roman"/>
          <w:u w:val="single" w:color="000000"/>
          <w:lang w:eastAsia="zh-CN"/>
        </w:rPr>
        <w:t xml:space="preserve">-3 </w:t>
      </w:r>
      <w:r>
        <w:rPr>
          <w:lang w:eastAsia="zh-CN"/>
        </w:rPr>
        <w:t>℃</w:t>
      </w:r>
      <w:r>
        <w:rPr>
          <w:lang w:eastAsia="zh-CN"/>
        </w:rPr>
        <w:t>的严寒连续超过</w:t>
      </w:r>
      <w:r>
        <w:rPr>
          <w:lang w:eastAsia="zh-CN"/>
        </w:rPr>
        <w:t xml:space="preserve"> </w:t>
      </w:r>
      <w:r>
        <w:rPr>
          <w:rFonts w:ascii="Times New Roman" w:eastAsia="Times New Roman" w:hAnsi="Times New Roman" w:cs="Times New Roman"/>
          <w:u w:val="single" w:color="000000"/>
          <w:lang w:eastAsia="zh-CN"/>
        </w:rPr>
        <w:t>3</w:t>
      </w:r>
      <w:r>
        <w:rPr>
          <w:rFonts w:ascii="Times New Roman" w:eastAsia="Times New Roman" w:hAnsi="Times New Roman" w:cs="Times New Roman"/>
          <w:spacing w:val="3"/>
          <w:u w:val="single" w:color="000000"/>
          <w:lang w:eastAsia="zh-CN"/>
        </w:rPr>
        <w:t xml:space="preserve"> </w:t>
      </w:r>
      <w:r>
        <w:rPr>
          <w:lang w:eastAsia="zh-CN"/>
        </w:rPr>
        <w:t>天；</w:t>
      </w:r>
    </w:p>
    <w:p w:rsidR="005A6ACC" w:rsidRDefault="0008264D">
      <w:pPr>
        <w:spacing w:line="360" w:lineRule="auto"/>
        <w:ind w:firstLineChars="200" w:firstLine="440"/>
        <w:rPr>
          <w:lang w:eastAsia="zh-CN"/>
        </w:rPr>
      </w:pPr>
      <w:r>
        <w:rPr>
          <w:lang w:eastAsia="zh-CN"/>
        </w:rPr>
        <w:t>（</w:t>
      </w:r>
      <w:r>
        <w:rPr>
          <w:rFonts w:ascii="Times New Roman" w:eastAsia="Times New Roman" w:hAnsi="Times New Roman" w:cs="Times New Roman"/>
          <w:lang w:eastAsia="zh-CN"/>
        </w:rPr>
        <w:t>5</w:t>
      </w:r>
      <w:r>
        <w:rPr>
          <w:lang w:eastAsia="zh-CN"/>
        </w:rPr>
        <w:t>）造成工程损坏的冰雹和大雪灾害：</w:t>
      </w:r>
      <w:r>
        <w:rPr>
          <w:u w:val="single" w:color="000000"/>
          <w:lang w:eastAsia="zh-CN"/>
        </w:rPr>
        <w:t>中雹和</w:t>
      </w:r>
      <w:r>
        <w:rPr>
          <w:spacing w:val="-54"/>
          <w:u w:val="single" w:color="000000"/>
          <w:lang w:eastAsia="zh-CN"/>
        </w:rPr>
        <w:t xml:space="preserve"> </w:t>
      </w:r>
      <w:r>
        <w:rPr>
          <w:rFonts w:ascii="Times New Roman" w:eastAsia="Times New Roman" w:hAnsi="Times New Roman" w:cs="Times New Roman"/>
          <w:u w:val="single" w:color="000000"/>
          <w:lang w:eastAsia="zh-CN"/>
        </w:rPr>
        <w:t>10mm</w:t>
      </w:r>
      <w:r>
        <w:rPr>
          <w:rFonts w:ascii="Times New Roman" w:eastAsia="Times New Roman" w:hAnsi="Times New Roman" w:cs="Times New Roman"/>
          <w:spacing w:val="-3"/>
          <w:u w:val="single" w:color="000000"/>
          <w:lang w:eastAsia="zh-CN"/>
        </w:rPr>
        <w:t xml:space="preserve"> </w:t>
      </w:r>
      <w:r>
        <w:rPr>
          <w:u w:val="single" w:color="000000"/>
          <w:lang w:eastAsia="zh-CN"/>
        </w:rPr>
        <w:t>的大雪持续</w:t>
      </w:r>
      <w:r>
        <w:rPr>
          <w:spacing w:val="-51"/>
          <w:u w:val="single" w:color="000000"/>
          <w:lang w:eastAsia="zh-CN"/>
        </w:rPr>
        <w:t xml:space="preserve"> </w:t>
      </w:r>
      <w:r>
        <w:rPr>
          <w:rFonts w:ascii="Times New Roman" w:eastAsia="Times New Roman" w:hAnsi="Times New Roman" w:cs="Times New Roman"/>
          <w:u w:val="single" w:color="000000"/>
          <w:lang w:eastAsia="zh-CN"/>
        </w:rPr>
        <w:t>5</w:t>
      </w:r>
      <w:r>
        <w:rPr>
          <w:rFonts w:ascii="Times New Roman" w:eastAsia="Times New Roman" w:hAnsi="Times New Roman" w:cs="Times New Roman"/>
          <w:spacing w:val="-2"/>
          <w:u w:val="single" w:color="000000"/>
          <w:lang w:eastAsia="zh-CN"/>
        </w:rPr>
        <w:t xml:space="preserve"> </w:t>
      </w:r>
      <w:r>
        <w:rPr>
          <w:u w:val="single" w:color="000000"/>
          <w:lang w:eastAsia="zh-CN"/>
        </w:rPr>
        <w:t>天以上</w:t>
      </w:r>
      <w:r>
        <w:rPr>
          <w:spacing w:val="-52"/>
          <w:u w:val="single" w:color="000000"/>
          <w:lang w:eastAsia="zh-CN"/>
        </w:rPr>
        <w:t xml:space="preserve"> </w:t>
      </w:r>
      <w:r>
        <w:rPr>
          <w:lang w:eastAsia="zh-CN"/>
        </w:rPr>
        <w:t>；</w:t>
      </w:r>
    </w:p>
    <w:p w:rsidR="005A6ACC" w:rsidRDefault="0008264D">
      <w:pPr>
        <w:spacing w:line="360" w:lineRule="auto"/>
        <w:ind w:firstLineChars="200" w:firstLine="432"/>
        <w:rPr>
          <w:lang w:eastAsia="zh-CN"/>
        </w:rPr>
      </w:pPr>
      <w:r>
        <w:rPr>
          <w:spacing w:val="-2"/>
          <w:lang w:eastAsia="zh-CN"/>
        </w:rPr>
        <w:t>（</w:t>
      </w:r>
      <w:r>
        <w:rPr>
          <w:rFonts w:ascii="Times New Roman" w:eastAsia="Times New Roman" w:hAnsi="Times New Roman" w:cs="Times New Roman"/>
          <w:spacing w:val="-2"/>
          <w:lang w:eastAsia="zh-CN"/>
        </w:rPr>
        <w:t>6</w:t>
      </w:r>
      <w:r>
        <w:rPr>
          <w:spacing w:val="-2"/>
          <w:lang w:eastAsia="zh-CN"/>
        </w:rPr>
        <w:t>）其它异常恶劣气候灾害：</w:t>
      </w:r>
      <w:r>
        <w:rPr>
          <w:spacing w:val="-2"/>
          <w:u w:val="single" w:color="000000"/>
          <w:lang w:eastAsia="zh-CN"/>
        </w:rPr>
        <w:t>以湖南省气象局发布的气象资料为准</w:t>
      </w:r>
      <w:r>
        <w:rPr>
          <w:spacing w:val="5"/>
          <w:u w:val="single" w:color="000000"/>
          <w:lang w:eastAsia="zh-CN"/>
        </w:rPr>
        <w:t xml:space="preserve"> </w:t>
      </w:r>
      <w:r>
        <w:rPr>
          <w:lang w:eastAsia="zh-CN"/>
        </w:rPr>
        <w:t>。</w:t>
      </w:r>
    </w:p>
    <w:p w:rsidR="005A6ACC" w:rsidRDefault="0008264D">
      <w:pPr>
        <w:spacing w:line="360" w:lineRule="auto"/>
        <w:ind w:firstLineChars="200" w:firstLine="440"/>
        <w:rPr>
          <w:lang w:eastAsia="zh-CN"/>
        </w:rPr>
      </w:pPr>
      <w:bookmarkStart w:id="354" w:name="11.5承包人工期延误"/>
      <w:bookmarkEnd w:id="354"/>
      <w:r>
        <w:rPr>
          <w:lang w:eastAsia="zh-CN"/>
        </w:rPr>
        <w:t xml:space="preserve">11.5 </w:t>
      </w:r>
      <w:r>
        <w:rPr>
          <w:lang w:eastAsia="zh-CN"/>
        </w:rPr>
        <w:t>承包人工期延误</w:t>
      </w:r>
    </w:p>
    <w:p w:rsidR="005A6ACC" w:rsidRDefault="0008264D">
      <w:pPr>
        <w:spacing w:line="360" w:lineRule="auto"/>
        <w:ind w:firstLineChars="200" w:firstLine="428"/>
        <w:rPr>
          <w:lang w:eastAsia="zh-CN"/>
        </w:rPr>
      </w:pPr>
      <w:r>
        <w:rPr>
          <w:spacing w:val="-3"/>
          <w:lang w:eastAsia="zh-CN"/>
        </w:rPr>
        <w:t>承包人逾期完工，比合同工期每推迟一天的违约金为</w:t>
      </w:r>
      <w:r>
        <w:rPr>
          <w:rFonts w:hint="eastAsia"/>
          <w:color w:val="0000FF"/>
          <w:spacing w:val="-3"/>
          <w:u w:val="single"/>
          <w:lang w:eastAsia="zh-CN"/>
        </w:rPr>
        <w:t>5000</w:t>
      </w:r>
      <w:r>
        <w:rPr>
          <w:color w:val="0000FF"/>
          <w:spacing w:val="-4"/>
          <w:u w:val="single"/>
          <w:lang w:eastAsia="zh-CN"/>
        </w:rPr>
        <w:t>元</w:t>
      </w:r>
      <w:r>
        <w:rPr>
          <w:spacing w:val="-4"/>
          <w:lang w:eastAsia="zh-CN"/>
        </w:rPr>
        <w:t>，但其最终的累计总额不应超过合</w:t>
      </w:r>
      <w:r>
        <w:rPr>
          <w:spacing w:val="-1"/>
          <w:lang w:eastAsia="zh-CN"/>
        </w:rPr>
        <w:t>同价格的</w:t>
      </w:r>
      <w:r>
        <w:rPr>
          <w:rFonts w:ascii="Times New Roman" w:eastAsia="Times New Roman" w:hAnsi="Times New Roman" w:cs="Times New Roman" w:hint="eastAsia"/>
          <w:spacing w:val="-1"/>
          <w:u w:val="single" w:color="000000"/>
          <w:lang w:eastAsia="zh-CN"/>
        </w:rPr>
        <w:t>5</w:t>
      </w:r>
      <w:r>
        <w:rPr>
          <w:spacing w:val="-2"/>
          <w:lang w:eastAsia="zh-CN"/>
        </w:rPr>
        <w:t>％</w:t>
      </w:r>
      <w:r>
        <w:rPr>
          <w:spacing w:val="-53"/>
          <w:lang w:eastAsia="zh-CN"/>
        </w:rPr>
        <w:t>。</w:t>
      </w:r>
    </w:p>
    <w:p w:rsidR="005A6ACC" w:rsidRDefault="0008264D">
      <w:pPr>
        <w:spacing w:line="360" w:lineRule="auto"/>
        <w:ind w:firstLineChars="200" w:firstLine="408"/>
        <w:rPr>
          <w:lang w:eastAsia="zh-CN"/>
        </w:rPr>
      </w:pPr>
      <w:r>
        <w:rPr>
          <w:spacing w:val="-8"/>
          <w:lang w:eastAsia="zh-CN"/>
        </w:rPr>
        <w:t>（</w:t>
      </w:r>
      <w:r>
        <w:rPr>
          <w:rFonts w:ascii="Times New Roman" w:eastAsia="Times New Roman" w:hAnsi="Times New Roman" w:cs="Times New Roman"/>
          <w:spacing w:val="-8"/>
          <w:lang w:eastAsia="zh-CN"/>
        </w:rPr>
        <w:t>1</w:t>
      </w:r>
      <w:r>
        <w:rPr>
          <w:spacing w:val="-8"/>
          <w:lang w:eastAsia="zh-CN"/>
        </w:rPr>
        <w:t>）逾期完工违约金表（参考格式）。</w:t>
      </w:r>
    </w:p>
    <w:tbl>
      <w:tblPr>
        <w:tblStyle w:val="TableNormal"/>
        <w:tblW w:w="9104" w:type="dxa"/>
        <w:tblInd w:w="0" w:type="dxa"/>
        <w:tblLayout w:type="fixed"/>
        <w:tblLook w:val="04A0"/>
      </w:tblPr>
      <w:tblGrid>
        <w:gridCol w:w="1305"/>
        <w:gridCol w:w="3044"/>
        <w:gridCol w:w="2779"/>
        <w:gridCol w:w="1976"/>
      </w:tblGrid>
      <w:tr w:rsidR="005A6ACC">
        <w:trPr>
          <w:trHeight w:hRule="exact" w:val="305"/>
        </w:trPr>
        <w:tc>
          <w:tcPr>
            <w:tcW w:w="1305" w:type="dxa"/>
            <w:tcBorders>
              <w:top w:val="single" w:sz="12" w:space="0" w:color="000000"/>
              <w:left w:val="single" w:sz="12" w:space="0" w:color="000000"/>
              <w:bottom w:val="single" w:sz="6" w:space="0" w:color="000000"/>
              <w:right w:val="single" w:sz="6" w:space="0" w:color="000000"/>
            </w:tcBorders>
          </w:tcPr>
          <w:p w:rsidR="005A6ACC" w:rsidRDefault="0008264D">
            <w:pPr>
              <w:rPr>
                <w:rFonts w:ascii="宋体" w:eastAsia="宋体" w:hAnsi="宋体" w:cs="宋体"/>
                <w:sz w:val="21"/>
                <w:szCs w:val="21"/>
              </w:rPr>
            </w:pPr>
            <w:r>
              <w:rPr>
                <w:rFonts w:ascii="宋体" w:eastAsia="宋体" w:hAnsi="宋体" w:cs="宋体"/>
                <w:sz w:val="21"/>
                <w:szCs w:val="21"/>
              </w:rPr>
              <w:t>序号</w:t>
            </w:r>
          </w:p>
        </w:tc>
        <w:tc>
          <w:tcPr>
            <w:tcW w:w="3044" w:type="dxa"/>
            <w:tcBorders>
              <w:top w:val="single" w:sz="12" w:space="0" w:color="000000"/>
              <w:left w:val="single" w:sz="6" w:space="0" w:color="000000"/>
              <w:bottom w:val="single" w:sz="6" w:space="0" w:color="000000"/>
              <w:right w:val="single" w:sz="6" w:space="0" w:color="000000"/>
            </w:tcBorders>
          </w:tcPr>
          <w:p w:rsidR="005A6ACC" w:rsidRDefault="0008264D">
            <w:pPr>
              <w:rPr>
                <w:rFonts w:ascii="宋体" w:eastAsia="宋体" w:hAnsi="宋体" w:cs="宋体"/>
                <w:sz w:val="21"/>
                <w:szCs w:val="21"/>
              </w:rPr>
            </w:pPr>
            <w:r>
              <w:rPr>
                <w:rFonts w:ascii="宋体" w:eastAsia="宋体" w:hAnsi="宋体" w:cs="宋体"/>
                <w:sz w:val="21"/>
                <w:szCs w:val="21"/>
              </w:rPr>
              <w:t>项目及其说明</w:t>
            </w:r>
          </w:p>
        </w:tc>
        <w:tc>
          <w:tcPr>
            <w:tcW w:w="2779" w:type="dxa"/>
            <w:tcBorders>
              <w:top w:val="single" w:sz="12" w:space="0" w:color="000000"/>
              <w:left w:val="single" w:sz="6" w:space="0" w:color="000000"/>
              <w:bottom w:val="single" w:sz="6" w:space="0" w:color="000000"/>
              <w:right w:val="single" w:sz="6" w:space="0" w:color="000000"/>
            </w:tcBorders>
          </w:tcPr>
          <w:p w:rsidR="005A6ACC" w:rsidRDefault="0008264D">
            <w:pPr>
              <w:rPr>
                <w:rFonts w:ascii="宋体" w:eastAsia="宋体" w:hAnsi="宋体" w:cs="宋体"/>
                <w:sz w:val="21"/>
                <w:szCs w:val="21"/>
              </w:rPr>
            </w:pPr>
            <w:r>
              <w:rPr>
                <w:rFonts w:ascii="宋体" w:eastAsia="宋体" w:hAnsi="宋体" w:cs="宋体"/>
                <w:sz w:val="21"/>
                <w:szCs w:val="21"/>
              </w:rPr>
              <w:t>要求完工日期</w:t>
            </w:r>
          </w:p>
        </w:tc>
        <w:tc>
          <w:tcPr>
            <w:tcW w:w="1976" w:type="dxa"/>
            <w:tcBorders>
              <w:top w:val="single" w:sz="12" w:space="0" w:color="000000"/>
              <w:left w:val="single" w:sz="6" w:space="0" w:color="000000"/>
              <w:bottom w:val="single" w:sz="6" w:space="0" w:color="000000"/>
              <w:right w:val="single" w:sz="12" w:space="0" w:color="000000"/>
            </w:tcBorders>
          </w:tcPr>
          <w:p w:rsidR="005A6ACC" w:rsidRDefault="0008264D">
            <w:pPr>
              <w:rPr>
                <w:rFonts w:ascii="宋体" w:eastAsia="宋体" w:hAnsi="宋体" w:cs="宋体"/>
                <w:sz w:val="21"/>
                <w:szCs w:val="21"/>
              </w:rPr>
            </w:pPr>
            <w:r>
              <w:rPr>
                <w:rFonts w:ascii="宋体" w:eastAsia="宋体" w:hAnsi="宋体" w:cs="宋体"/>
                <w:spacing w:val="-11"/>
                <w:sz w:val="21"/>
                <w:szCs w:val="21"/>
              </w:rPr>
              <w:t>违约金（元／天）</w:t>
            </w:r>
          </w:p>
        </w:tc>
      </w:tr>
      <w:tr w:rsidR="005A6ACC">
        <w:trPr>
          <w:trHeight w:hRule="exact" w:val="300"/>
        </w:trPr>
        <w:tc>
          <w:tcPr>
            <w:tcW w:w="1305" w:type="dxa"/>
            <w:tcBorders>
              <w:top w:val="single" w:sz="6" w:space="0" w:color="000000"/>
              <w:left w:val="single" w:sz="12" w:space="0" w:color="000000"/>
              <w:bottom w:val="single" w:sz="6" w:space="0" w:color="000000"/>
              <w:right w:val="single" w:sz="6" w:space="0" w:color="000000"/>
            </w:tcBorders>
          </w:tcPr>
          <w:p w:rsidR="005A6ACC" w:rsidRDefault="005A6ACC"/>
        </w:tc>
        <w:tc>
          <w:tcPr>
            <w:tcW w:w="3044" w:type="dxa"/>
            <w:tcBorders>
              <w:top w:val="single" w:sz="6" w:space="0" w:color="000000"/>
              <w:left w:val="single" w:sz="6" w:space="0" w:color="000000"/>
              <w:bottom w:val="single" w:sz="6" w:space="0" w:color="000000"/>
              <w:right w:val="single" w:sz="6" w:space="0" w:color="000000"/>
            </w:tcBorders>
          </w:tcPr>
          <w:p w:rsidR="005A6ACC" w:rsidRDefault="005A6ACC"/>
        </w:tc>
        <w:tc>
          <w:tcPr>
            <w:tcW w:w="2779" w:type="dxa"/>
            <w:tcBorders>
              <w:top w:val="single" w:sz="6" w:space="0" w:color="000000"/>
              <w:left w:val="single" w:sz="6" w:space="0" w:color="000000"/>
              <w:bottom w:val="single" w:sz="6" w:space="0" w:color="000000"/>
              <w:right w:val="single" w:sz="6" w:space="0" w:color="000000"/>
            </w:tcBorders>
          </w:tcPr>
          <w:p w:rsidR="005A6ACC" w:rsidRDefault="005A6ACC"/>
        </w:tc>
        <w:tc>
          <w:tcPr>
            <w:tcW w:w="1976"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300"/>
        </w:trPr>
        <w:tc>
          <w:tcPr>
            <w:tcW w:w="1305" w:type="dxa"/>
            <w:tcBorders>
              <w:top w:val="single" w:sz="6" w:space="0" w:color="000000"/>
              <w:left w:val="single" w:sz="12" w:space="0" w:color="000000"/>
              <w:bottom w:val="single" w:sz="6" w:space="0" w:color="000000"/>
              <w:right w:val="single" w:sz="6" w:space="0" w:color="000000"/>
            </w:tcBorders>
          </w:tcPr>
          <w:p w:rsidR="005A6ACC" w:rsidRDefault="005A6ACC"/>
        </w:tc>
        <w:tc>
          <w:tcPr>
            <w:tcW w:w="3044" w:type="dxa"/>
            <w:tcBorders>
              <w:top w:val="single" w:sz="6" w:space="0" w:color="000000"/>
              <w:left w:val="single" w:sz="6" w:space="0" w:color="000000"/>
              <w:bottom w:val="single" w:sz="6" w:space="0" w:color="000000"/>
              <w:right w:val="single" w:sz="6" w:space="0" w:color="000000"/>
            </w:tcBorders>
          </w:tcPr>
          <w:p w:rsidR="005A6ACC" w:rsidRDefault="005A6ACC"/>
        </w:tc>
        <w:tc>
          <w:tcPr>
            <w:tcW w:w="2779" w:type="dxa"/>
            <w:tcBorders>
              <w:top w:val="single" w:sz="6" w:space="0" w:color="000000"/>
              <w:left w:val="single" w:sz="6" w:space="0" w:color="000000"/>
              <w:bottom w:val="single" w:sz="6" w:space="0" w:color="000000"/>
              <w:right w:val="single" w:sz="6" w:space="0" w:color="000000"/>
            </w:tcBorders>
          </w:tcPr>
          <w:p w:rsidR="005A6ACC" w:rsidRDefault="005A6ACC"/>
        </w:tc>
        <w:tc>
          <w:tcPr>
            <w:tcW w:w="1976"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298"/>
        </w:trPr>
        <w:tc>
          <w:tcPr>
            <w:tcW w:w="1305" w:type="dxa"/>
            <w:tcBorders>
              <w:top w:val="single" w:sz="6" w:space="0" w:color="000000"/>
              <w:left w:val="single" w:sz="12" w:space="0" w:color="000000"/>
              <w:bottom w:val="single" w:sz="6" w:space="0" w:color="000000"/>
              <w:right w:val="single" w:sz="6" w:space="0" w:color="000000"/>
            </w:tcBorders>
          </w:tcPr>
          <w:p w:rsidR="005A6ACC" w:rsidRDefault="005A6ACC"/>
        </w:tc>
        <w:tc>
          <w:tcPr>
            <w:tcW w:w="3044" w:type="dxa"/>
            <w:tcBorders>
              <w:top w:val="single" w:sz="6" w:space="0" w:color="000000"/>
              <w:left w:val="single" w:sz="6" w:space="0" w:color="000000"/>
              <w:bottom w:val="single" w:sz="6" w:space="0" w:color="000000"/>
              <w:right w:val="single" w:sz="6" w:space="0" w:color="000000"/>
            </w:tcBorders>
          </w:tcPr>
          <w:p w:rsidR="005A6ACC" w:rsidRDefault="005A6ACC"/>
        </w:tc>
        <w:tc>
          <w:tcPr>
            <w:tcW w:w="2779" w:type="dxa"/>
            <w:tcBorders>
              <w:top w:val="single" w:sz="6" w:space="0" w:color="000000"/>
              <w:left w:val="single" w:sz="6" w:space="0" w:color="000000"/>
              <w:bottom w:val="single" w:sz="6" w:space="0" w:color="000000"/>
              <w:right w:val="single" w:sz="6" w:space="0" w:color="000000"/>
            </w:tcBorders>
          </w:tcPr>
          <w:p w:rsidR="005A6ACC" w:rsidRDefault="005A6ACC"/>
        </w:tc>
        <w:tc>
          <w:tcPr>
            <w:tcW w:w="1976"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305"/>
        </w:trPr>
        <w:tc>
          <w:tcPr>
            <w:tcW w:w="1305" w:type="dxa"/>
            <w:tcBorders>
              <w:top w:val="single" w:sz="6" w:space="0" w:color="000000"/>
              <w:left w:val="single" w:sz="12" w:space="0" w:color="000000"/>
              <w:bottom w:val="single" w:sz="12" w:space="0" w:color="000000"/>
              <w:right w:val="single" w:sz="6" w:space="0" w:color="000000"/>
            </w:tcBorders>
          </w:tcPr>
          <w:p w:rsidR="005A6ACC" w:rsidRDefault="005A6ACC"/>
        </w:tc>
        <w:tc>
          <w:tcPr>
            <w:tcW w:w="3044" w:type="dxa"/>
            <w:tcBorders>
              <w:top w:val="single" w:sz="6" w:space="0" w:color="000000"/>
              <w:left w:val="single" w:sz="6" w:space="0" w:color="000000"/>
              <w:bottom w:val="single" w:sz="12" w:space="0" w:color="000000"/>
              <w:right w:val="single" w:sz="6" w:space="0" w:color="000000"/>
            </w:tcBorders>
          </w:tcPr>
          <w:p w:rsidR="005A6ACC" w:rsidRDefault="005A6ACC"/>
        </w:tc>
        <w:tc>
          <w:tcPr>
            <w:tcW w:w="2779" w:type="dxa"/>
            <w:tcBorders>
              <w:top w:val="single" w:sz="6" w:space="0" w:color="000000"/>
              <w:left w:val="single" w:sz="6" w:space="0" w:color="000000"/>
              <w:bottom w:val="single" w:sz="12" w:space="0" w:color="000000"/>
              <w:right w:val="single" w:sz="6" w:space="0" w:color="000000"/>
            </w:tcBorders>
          </w:tcPr>
          <w:p w:rsidR="005A6ACC" w:rsidRDefault="005A6ACC"/>
        </w:tc>
        <w:tc>
          <w:tcPr>
            <w:tcW w:w="1976" w:type="dxa"/>
            <w:tcBorders>
              <w:top w:val="single" w:sz="6" w:space="0" w:color="000000"/>
              <w:left w:val="single" w:sz="6" w:space="0" w:color="000000"/>
              <w:bottom w:val="single" w:sz="12" w:space="0" w:color="000000"/>
              <w:right w:val="single" w:sz="12" w:space="0" w:color="000000"/>
            </w:tcBorders>
          </w:tcPr>
          <w:p w:rsidR="005A6ACC" w:rsidRDefault="005A6ACC"/>
        </w:tc>
      </w:tr>
    </w:tbl>
    <w:p w:rsidR="005A6ACC" w:rsidRDefault="0008264D">
      <w:pPr>
        <w:spacing w:line="360" w:lineRule="auto"/>
        <w:ind w:firstLineChars="200" w:firstLine="432"/>
        <w:rPr>
          <w:lang w:eastAsia="zh-CN"/>
        </w:rPr>
      </w:pPr>
      <w:r>
        <w:rPr>
          <w:spacing w:val="-2"/>
          <w:lang w:eastAsia="zh-CN"/>
        </w:rPr>
        <w:t>（</w:t>
      </w:r>
      <w:r>
        <w:rPr>
          <w:rFonts w:ascii="Times New Roman" w:eastAsia="Times New Roman" w:hAnsi="Times New Roman" w:cs="Times New Roman"/>
          <w:spacing w:val="-2"/>
          <w:lang w:eastAsia="zh-CN"/>
        </w:rPr>
        <w:t>2</w:t>
      </w:r>
      <w:r>
        <w:rPr>
          <w:spacing w:val="-2"/>
          <w:lang w:eastAsia="zh-CN"/>
        </w:rPr>
        <w:t>）全部逾期完工违约金的总限额为</w:t>
      </w:r>
      <w:r>
        <w:rPr>
          <w:rFonts w:ascii="Times New Roman" w:eastAsia="Times New Roman" w:hAnsi="Times New Roman" w:cs="Times New Roman"/>
          <w:spacing w:val="-2"/>
          <w:u w:val="single" w:color="000000"/>
          <w:lang w:eastAsia="zh-CN"/>
        </w:rPr>
        <w:tab/>
      </w:r>
      <w:r>
        <w:rPr>
          <w:spacing w:val="-2"/>
          <w:u w:val="single" w:color="000000"/>
          <w:lang w:eastAsia="zh-CN"/>
        </w:rPr>
        <w:t>（不超过签约合同价的</w:t>
      </w:r>
      <w:r>
        <w:rPr>
          <w:rFonts w:hint="eastAsia"/>
          <w:u w:val="single" w:color="000000"/>
          <w:lang w:eastAsia="zh-CN"/>
        </w:rPr>
        <w:t>5</w:t>
      </w:r>
      <w:r>
        <w:rPr>
          <w:u w:val="single" w:color="000000"/>
          <w:lang w:eastAsia="zh-CN"/>
        </w:rPr>
        <w:t>％）</w:t>
      </w:r>
      <w:r>
        <w:rPr>
          <w:rFonts w:ascii="Times New Roman" w:eastAsia="Times New Roman" w:hAnsi="Times New Roman" w:cs="Times New Roman"/>
          <w:u w:val="single" w:color="000000"/>
          <w:lang w:eastAsia="zh-CN"/>
        </w:rPr>
        <w:tab/>
      </w:r>
      <w:r>
        <w:rPr>
          <w:lang w:eastAsia="zh-CN"/>
        </w:rPr>
        <w:t>。</w:t>
      </w:r>
    </w:p>
    <w:p w:rsidR="005A6ACC" w:rsidRDefault="0008264D">
      <w:pPr>
        <w:spacing w:line="360" w:lineRule="auto"/>
        <w:ind w:firstLineChars="200" w:firstLine="440"/>
        <w:rPr>
          <w:lang w:eastAsia="zh-CN"/>
        </w:rPr>
      </w:pPr>
      <w:bookmarkStart w:id="355" w:name="11.6工期提前"/>
      <w:bookmarkEnd w:id="355"/>
      <w:r>
        <w:rPr>
          <w:lang w:eastAsia="zh-CN"/>
        </w:rPr>
        <w:t xml:space="preserve">11.6 </w:t>
      </w:r>
      <w:r>
        <w:rPr>
          <w:lang w:eastAsia="zh-CN"/>
        </w:rPr>
        <w:t>工期提前</w:t>
      </w:r>
    </w:p>
    <w:p w:rsidR="005A6ACC" w:rsidRDefault="0008264D">
      <w:pPr>
        <w:spacing w:line="360" w:lineRule="auto"/>
        <w:ind w:firstLineChars="200" w:firstLine="440"/>
        <w:rPr>
          <w:lang w:eastAsia="zh-CN"/>
        </w:rPr>
      </w:pPr>
      <w:r>
        <w:rPr>
          <w:lang w:eastAsia="zh-CN"/>
        </w:rPr>
        <w:t>工期提前的奖金约定：</w:t>
      </w:r>
      <w:r>
        <w:rPr>
          <w:u w:val="single" w:color="000000"/>
          <w:lang w:eastAsia="zh-CN"/>
        </w:rPr>
        <w:t>本合同工程不支付工期提前的奖金</w:t>
      </w:r>
      <w:r>
        <w:rPr>
          <w:spacing w:val="-51"/>
          <w:u w:val="single" w:color="000000"/>
          <w:lang w:eastAsia="zh-CN"/>
        </w:rPr>
        <w:t xml:space="preserve"> </w:t>
      </w:r>
      <w:r>
        <w:rPr>
          <w:lang w:eastAsia="zh-CN"/>
        </w:rPr>
        <w:t>。</w:t>
      </w:r>
    </w:p>
    <w:p w:rsidR="005A6ACC" w:rsidRDefault="005A6ACC">
      <w:pPr>
        <w:spacing w:line="360" w:lineRule="auto"/>
        <w:ind w:firstLineChars="200" w:firstLine="340"/>
        <w:rPr>
          <w:rFonts w:ascii="宋体" w:eastAsia="宋体" w:hAnsi="宋体" w:cs="宋体"/>
          <w:sz w:val="17"/>
          <w:szCs w:val="17"/>
          <w:lang w:eastAsia="zh-CN"/>
        </w:rPr>
      </w:pPr>
    </w:p>
    <w:p w:rsidR="005A6ACC" w:rsidRDefault="0008264D">
      <w:pPr>
        <w:spacing w:line="360" w:lineRule="auto"/>
        <w:ind w:firstLineChars="200" w:firstLine="440"/>
        <w:rPr>
          <w:lang w:eastAsia="zh-CN"/>
        </w:rPr>
      </w:pPr>
      <w:bookmarkStart w:id="356" w:name="12__暂停施工"/>
      <w:bookmarkEnd w:id="356"/>
      <w:r>
        <w:rPr>
          <w:lang w:eastAsia="zh-CN"/>
        </w:rPr>
        <w:t>12</w:t>
      </w:r>
      <w:r>
        <w:rPr>
          <w:lang w:eastAsia="zh-CN"/>
        </w:rPr>
        <w:tab/>
      </w:r>
      <w:r>
        <w:rPr>
          <w:lang w:eastAsia="zh-CN"/>
        </w:rPr>
        <w:t>暂停施工</w:t>
      </w:r>
    </w:p>
    <w:p w:rsidR="005A6ACC" w:rsidRDefault="0008264D">
      <w:pPr>
        <w:spacing w:line="360" w:lineRule="auto"/>
        <w:ind w:firstLineChars="200" w:firstLine="440"/>
        <w:rPr>
          <w:lang w:eastAsia="zh-CN"/>
        </w:rPr>
      </w:pPr>
      <w:bookmarkStart w:id="357" w:name="12.1承包人暂停施工的责任"/>
      <w:bookmarkEnd w:id="357"/>
      <w:r>
        <w:rPr>
          <w:lang w:eastAsia="zh-CN"/>
        </w:rPr>
        <w:t xml:space="preserve">12.1 </w:t>
      </w:r>
      <w:r>
        <w:rPr>
          <w:lang w:eastAsia="zh-CN"/>
        </w:rPr>
        <w:t>承包人暂停施工的责任</w:t>
      </w:r>
    </w:p>
    <w:p w:rsidR="005A6ACC" w:rsidRDefault="0008264D">
      <w:pPr>
        <w:spacing w:line="360" w:lineRule="auto"/>
        <w:ind w:firstLineChars="200" w:firstLine="440"/>
        <w:rPr>
          <w:lang w:eastAsia="zh-CN"/>
        </w:rPr>
      </w:pPr>
      <w:r>
        <w:rPr>
          <w:lang w:eastAsia="zh-CN"/>
        </w:rPr>
        <w:t>（</w:t>
      </w:r>
      <w:r>
        <w:rPr>
          <w:lang w:eastAsia="zh-CN"/>
        </w:rPr>
        <w:t>5</w:t>
      </w:r>
      <w:r>
        <w:rPr>
          <w:lang w:eastAsia="zh-CN"/>
        </w:rPr>
        <w:t>）承包人承担暂停施工责任的其它情形：</w:t>
      </w:r>
      <w:r>
        <w:rPr>
          <w:u w:val="single"/>
          <w:lang w:eastAsia="zh-CN"/>
        </w:rPr>
        <w:t xml:space="preserve">  </w:t>
      </w:r>
      <w:r>
        <w:rPr>
          <w:u w:val="single"/>
          <w:lang w:eastAsia="zh-CN"/>
        </w:rPr>
        <w:t>由监理人认定的情形</w:t>
      </w:r>
      <w:r>
        <w:rPr>
          <w:u w:val="single"/>
          <w:lang w:eastAsia="zh-CN"/>
        </w:rPr>
        <w:t xml:space="preserve"> </w:t>
      </w:r>
      <w:r>
        <w:rPr>
          <w:lang w:eastAsia="zh-CN"/>
        </w:rPr>
        <w:t>。</w:t>
      </w:r>
    </w:p>
    <w:p w:rsidR="005A6ACC" w:rsidRDefault="0008264D">
      <w:pPr>
        <w:spacing w:line="360" w:lineRule="auto"/>
        <w:ind w:firstLineChars="200" w:firstLine="440"/>
        <w:rPr>
          <w:lang w:eastAsia="zh-CN"/>
        </w:rPr>
      </w:pPr>
      <w:bookmarkStart w:id="358" w:name="12.2发包人暂停施工的责任"/>
      <w:bookmarkEnd w:id="358"/>
      <w:r>
        <w:rPr>
          <w:lang w:eastAsia="zh-CN"/>
        </w:rPr>
        <w:t xml:space="preserve">12.2 </w:t>
      </w:r>
      <w:r>
        <w:rPr>
          <w:lang w:eastAsia="zh-CN"/>
        </w:rPr>
        <w:t>发包人暂停施工的责任</w:t>
      </w:r>
    </w:p>
    <w:p w:rsidR="005A6ACC" w:rsidRDefault="0008264D">
      <w:pPr>
        <w:spacing w:line="360" w:lineRule="auto"/>
        <w:ind w:firstLineChars="200" w:firstLine="440"/>
        <w:rPr>
          <w:lang w:eastAsia="zh-CN"/>
        </w:rPr>
      </w:pPr>
      <w:r>
        <w:rPr>
          <w:lang w:eastAsia="zh-CN"/>
        </w:rPr>
        <w:t>（</w:t>
      </w:r>
      <w:r>
        <w:rPr>
          <w:rFonts w:ascii="Times New Roman" w:eastAsia="Times New Roman" w:hAnsi="Times New Roman" w:cs="Times New Roman"/>
          <w:lang w:eastAsia="zh-CN"/>
        </w:rPr>
        <w:t>3</w:t>
      </w:r>
      <w:r>
        <w:rPr>
          <w:lang w:eastAsia="zh-CN"/>
        </w:rPr>
        <w:t>）发包人承担暂停施工责任的其它情形：</w:t>
      </w:r>
      <w:r>
        <w:rPr>
          <w:lang w:eastAsia="zh-CN"/>
        </w:rPr>
        <w:t xml:space="preserve">  </w:t>
      </w:r>
      <w:r>
        <w:rPr>
          <w:u w:val="single" w:color="000000"/>
          <w:lang w:eastAsia="zh-CN"/>
        </w:rPr>
        <w:t>由监理人认定的情形</w:t>
      </w:r>
      <w:r>
        <w:rPr>
          <w:spacing w:val="97"/>
          <w:u w:val="single" w:color="000000"/>
          <w:lang w:eastAsia="zh-CN"/>
        </w:rPr>
        <w:t xml:space="preserve"> </w:t>
      </w:r>
      <w:r>
        <w:rPr>
          <w:lang w:eastAsia="zh-CN"/>
        </w:rPr>
        <w:t>。</w:t>
      </w:r>
    </w:p>
    <w:p w:rsidR="005A6ACC" w:rsidRDefault="0008264D">
      <w:pPr>
        <w:spacing w:line="360" w:lineRule="auto"/>
        <w:ind w:firstLineChars="200" w:firstLine="440"/>
        <w:rPr>
          <w:lang w:eastAsia="zh-CN"/>
        </w:rPr>
      </w:pPr>
      <w:bookmarkStart w:id="359" w:name="13__工程质量"/>
      <w:bookmarkEnd w:id="359"/>
      <w:r>
        <w:rPr>
          <w:lang w:eastAsia="zh-CN"/>
        </w:rPr>
        <w:t>13</w:t>
      </w:r>
      <w:r>
        <w:rPr>
          <w:lang w:eastAsia="zh-CN"/>
        </w:rPr>
        <w:tab/>
      </w:r>
      <w:r>
        <w:rPr>
          <w:lang w:eastAsia="zh-CN"/>
        </w:rPr>
        <w:t>工程质量</w:t>
      </w:r>
    </w:p>
    <w:p w:rsidR="005A6ACC" w:rsidRDefault="0008264D">
      <w:pPr>
        <w:spacing w:line="360" w:lineRule="auto"/>
        <w:ind w:firstLineChars="200" w:firstLine="440"/>
        <w:rPr>
          <w:color w:val="0000FF"/>
          <w:lang w:eastAsia="zh-CN"/>
        </w:rPr>
      </w:pPr>
      <w:bookmarkStart w:id="360" w:name="13.7质量评定"/>
      <w:bookmarkEnd w:id="360"/>
      <w:r>
        <w:rPr>
          <w:color w:val="0000FF"/>
          <w:lang w:eastAsia="zh-CN"/>
        </w:rPr>
        <w:t xml:space="preserve">13.7 </w:t>
      </w:r>
      <w:r>
        <w:rPr>
          <w:color w:val="0000FF"/>
          <w:lang w:eastAsia="zh-CN"/>
        </w:rPr>
        <w:t>质量评定</w:t>
      </w:r>
    </w:p>
    <w:p w:rsidR="005A6ACC" w:rsidRDefault="0008264D">
      <w:pPr>
        <w:spacing w:line="360" w:lineRule="auto"/>
        <w:ind w:firstLineChars="200" w:firstLine="440"/>
        <w:rPr>
          <w:color w:val="0000FF"/>
          <w:lang w:eastAsia="zh-CN"/>
        </w:rPr>
      </w:pPr>
      <w:r>
        <w:rPr>
          <w:rFonts w:ascii="Times New Roman" w:eastAsia="Times New Roman" w:hAnsi="Times New Roman" w:cs="Times New Roman"/>
          <w:color w:val="0000FF"/>
          <w:lang w:eastAsia="zh-CN"/>
        </w:rPr>
        <w:t>13.7.4</w:t>
      </w:r>
      <w:r>
        <w:rPr>
          <w:rFonts w:ascii="Times New Roman" w:eastAsia="Times New Roman" w:hAnsi="Times New Roman" w:cs="Times New Roman"/>
          <w:color w:val="0000FF"/>
          <w:lang w:eastAsia="zh-CN"/>
        </w:rPr>
        <w:tab/>
      </w:r>
      <w:r>
        <w:rPr>
          <w:color w:val="0000FF"/>
          <w:lang w:eastAsia="zh-CN"/>
        </w:rPr>
        <w:t>重要隐蔽单元工程和关键部位单元工程质量评定的约定：</w:t>
      </w:r>
      <w:r>
        <w:rPr>
          <w:color w:val="0000FF"/>
          <w:u w:val="single" w:color="000000"/>
          <w:lang w:eastAsia="zh-CN"/>
        </w:rPr>
        <w:t>合格率</w:t>
      </w:r>
      <w:r>
        <w:rPr>
          <w:rFonts w:hint="eastAsia"/>
          <w:color w:val="0000FF"/>
          <w:u w:val="single" w:color="000000"/>
          <w:lang w:eastAsia="zh-CN"/>
        </w:rPr>
        <w:t>100</w:t>
      </w:r>
      <w:r>
        <w:rPr>
          <w:color w:val="0000FF"/>
          <w:u w:val="single" w:color="000000"/>
          <w:lang w:eastAsia="zh-CN"/>
        </w:rPr>
        <w:t>％</w:t>
      </w:r>
      <w:r>
        <w:rPr>
          <w:color w:val="0000FF"/>
          <w:spacing w:val="-7"/>
          <w:u w:val="single" w:color="000000"/>
          <w:lang w:eastAsia="zh-CN"/>
        </w:rPr>
        <w:t xml:space="preserve"> </w:t>
      </w:r>
      <w:r>
        <w:rPr>
          <w:color w:val="0000FF"/>
          <w:lang w:eastAsia="zh-CN"/>
        </w:rPr>
        <w:t>。</w:t>
      </w:r>
    </w:p>
    <w:p w:rsidR="005A6ACC" w:rsidRDefault="0008264D">
      <w:pPr>
        <w:spacing w:line="360" w:lineRule="auto"/>
        <w:ind w:firstLineChars="200" w:firstLine="440"/>
        <w:rPr>
          <w:color w:val="0000FF"/>
          <w:lang w:eastAsia="zh-CN"/>
        </w:rPr>
      </w:pPr>
      <w:r>
        <w:rPr>
          <w:rFonts w:ascii="Times New Roman" w:eastAsia="Times New Roman" w:hAnsi="Times New Roman" w:cs="Times New Roman"/>
          <w:color w:val="0000FF"/>
          <w:lang w:eastAsia="zh-CN"/>
        </w:rPr>
        <w:t>13.7.7</w:t>
      </w:r>
      <w:r>
        <w:rPr>
          <w:rFonts w:ascii="Times New Roman" w:eastAsia="Times New Roman" w:hAnsi="Times New Roman" w:cs="Times New Roman"/>
          <w:color w:val="0000FF"/>
          <w:lang w:eastAsia="zh-CN"/>
        </w:rPr>
        <w:tab/>
      </w:r>
      <w:r>
        <w:rPr>
          <w:color w:val="0000FF"/>
          <w:spacing w:val="-2"/>
          <w:lang w:eastAsia="zh-CN"/>
        </w:rPr>
        <w:t>工程合格标准为：</w:t>
      </w:r>
      <w:r>
        <w:rPr>
          <w:rFonts w:ascii="Times New Roman" w:eastAsia="Times New Roman" w:hAnsi="Times New Roman" w:cs="Times New Roman" w:hint="eastAsia"/>
          <w:color w:val="0000FF"/>
          <w:spacing w:val="-2"/>
          <w:u w:val="single" w:color="000000"/>
          <w:lang w:eastAsia="zh-CN"/>
        </w:rPr>
        <w:t>100</w:t>
      </w:r>
      <w:r>
        <w:rPr>
          <w:color w:val="0000FF"/>
          <w:u w:val="single" w:color="000000"/>
          <w:lang w:eastAsia="zh-CN"/>
        </w:rPr>
        <w:t>％</w:t>
      </w:r>
      <w:r>
        <w:rPr>
          <w:color w:val="0000FF"/>
          <w:spacing w:val="-3"/>
          <w:u w:val="single" w:color="000000"/>
          <w:lang w:eastAsia="zh-CN"/>
        </w:rPr>
        <w:t xml:space="preserve"> </w:t>
      </w:r>
      <w:r>
        <w:rPr>
          <w:color w:val="0000FF"/>
          <w:lang w:eastAsia="zh-CN"/>
        </w:rPr>
        <w:t>。</w:t>
      </w:r>
    </w:p>
    <w:p w:rsidR="005A6ACC" w:rsidRDefault="0008264D">
      <w:pPr>
        <w:spacing w:line="360" w:lineRule="auto"/>
        <w:ind w:firstLineChars="200" w:firstLine="440"/>
        <w:rPr>
          <w:color w:val="0000FF"/>
          <w:lang w:eastAsia="zh-CN"/>
        </w:rPr>
      </w:pPr>
      <w:bookmarkStart w:id="361" w:name="13.8质量事故处理"/>
      <w:bookmarkEnd w:id="361"/>
      <w:r>
        <w:rPr>
          <w:color w:val="0000FF"/>
          <w:lang w:eastAsia="zh-CN"/>
        </w:rPr>
        <w:t xml:space="preserve">13.8 </w:t>
      </w:r>
      <w:r>
        <w:rPr>
          <w:color w:val="0000FF"/>
          <w:lang w:eastAsia="zh-CN"/>
        </w:rPr>
        <w:t>质量事故处理</w:t>
      </w:r>
    </w:p>
    <w:p w:rsidR="005A6ACC" w:rsidRDefault="0008264D">
      <w:pPr>
        <w:spacing w:line="360" w:lineRule="auto"/>
        <w:ind w:firstLineChars="200" w:firstLine="440"/>
        <w:rPr>
          <w:color w:val="0000FF"/>
          <w:lang w:eastAsia="zh-CN"/>
        </w:rPr>
      </w:pPr>
      <w:r>
        <w:rPr>
          <w:rFonts w:ascii="Times New Roman" w:eastAsia="Times New Roman" w:hAnsi="Times New Roman" w:cs="Times New Roman"/>
          <w:color w:val="0000FF"/>
          <w:lang w:eastAsia="zh-CN"/>
        </w:rPr>
        <w:t>13.8.4</w:t>
      </w:r>
      <w:r>
        <w:rPr>
          <w:rFonts w:ascii="Times New Roman" w:eastAsia="Times New Roman" w:hAnsi="Times New Roman" w:cs="Times New Roman"/>
          <w:color w:val="0000FF"/>
          <w:lang w:eastAsia="zh-CN"/>
        </w:rPr>
        <w:tab/>
      </w:r>
      <w:r>
        <w:rPr>
          <w:color w:val="0000FF"/>
          <w:spacing w:val="-2"/>
          <w:lang w:eastAsia="zh-CN"/>
        </w:rPr>
        <w:t>工程竣工验收</w:t>
      </w:r>
      <w:r>
        <w:rPr>
          <w:color w:val="0000FF"/>
          <w:spacing w:val="-2"/>
          <w:u w:val="single" w:color="000000"/>
          <w:lang w:eastAsia="zh-CN"/>
        </w:rPr>
        <w:t>时</w:t>
      </w:r>
      <w:r>
        <w:rPr>
          <w:color w:val="0000FF"/>
          <w:spacing w:val="-2"/>
          <w:lang w:eastAsia="zh-CN"/>
        </w:rPr>
        <w:t>，</w:t>
      </w:r>
      <w:r>
        <w:rPr>
          <w:rFonts w:ascii="Times New Roman" w:eastAsia="Times New Roman" w:hAnsi="Times New Roman" w:cs="Times New Roman" w:hint="eastAsia"/>
          <w:color w:val="0000FF"/>
          <w:spacing w:val="-2"/>
          <w:u w:val="single" w:color="000000"/>
          <w:lang w:eastAsia="zh-CN"/>
        </w:rPr>
        <w:t>承包人</w:t>
      </w:r>
      <w:r>
        <w:rPr>
          <w:color w:val="0000FF"/>
          <w:spacing w:val="-2"/>
          <w:lang w:eastAsia="zh-CN"/>
        </w:rPr>
        <w:t>向竣工验收委员会汇报并提交历次质量缺陷处理的备案资</w:t>
      </w:r>
      <w:r>
        <w:rPr>
          <w:color w:val="0000FF"/>
          <w:lang w:eastAsia="zh-CN"/>
        </w:rPr>
        <w:t>料。</w:t>
      </w:r>
    </w:p>
    <w:p w:rsidR="005A6ACC" w:rsidRDefault="005A6ACC">
      <w:pPr>
        <w:spacing w:line="360" w:lineRule="auto"/>
        <w:ind w:firstLineChars="200" w:firstLine="300"/>
        <w:rPr>
          <w:rFonts w:ascii="宋体" w:eastAsia="宋体" w:hAnsi="宋体" w:cs="宋体"/>
          <w:sz w:val="15"/>
          <w:szCs w:val="15"/>
          <w:lang w:eastAsia="zh-CN"/>
        </w:rPr>
      </w:pPr>
    </w:p>
    <w:p w:rsidR="005A6ACC" w:rsidRDefault="0008264D">
      <w:pPr>
        <w:spacing w:line="360" w:lineRule="auto"/>
        <w:ind w:firstLineChars="200" w:firstLine="440"/>
        <w:rPr>
          <w:lang w:eastAsia="zh-CN"/>
        </w:rPr>
      </w:pPr>
      <w:bookmarkStart w:id="362" w:name="13.9_发包人的质量管理（补充）"/>
      <w:bookmarkEnd w:id="362"/>
      <w:r>
        <w:rPr>
          <w:lang w:eastAsia="zh-CN"/>
        </w:rPr>
        <w:t xml:space="preserve">13.9 </w:t>
      </w:r>
      <w:r>
        <w:rPr>
          <w:lang w:eastAsia="zh-CN"/>
        </w:rPr>
        <w:t>发包人的质量管理（补充）</w:t>
      </w:r>
    </w:p>
    <w:p w:rsidR="005A6ACC" w:rsidRDefault="0008264D">
      <w:pPr>
        <w:spacing w:line="360" w:lineRule="auto"/>
        <w:ind w:firstLineChars="200" w:firstLine="432"/>
        <w:rPr>
          <w:spacing w:val="-2"/>
          <w:lang w:eastAsia="zh-CN"/>
        </w:rPr>
      </w:pPr>
      <w:r>
        <w:rPr>
          <w:spacing w:val="-2"/>
          <w:lang w:eastAsia="zh-CN"/>
        </w:rPr>
        <w:lastRenderedPageBreak/>
        <w:t xml:space="preserve">13.9.1 </w:t>
      </w:r>
      <w:r>
        <w:rPr>
          <w:spacing w:val="-2"/>
          <w:lang w:eastAsia="zh-CN"/>
        </w:rPr>
        <w:t>发包人（或项目法人）有权对工程的所有部位及其施工工艺、材料和工程设备进行抽样检查和检验，承包人应充分理解可能对施工作业的影响并提供方便。发包人（或项目法人）的检查</w:t>
      </w:r>
      <w:r>
        <w:rPr>
          <w:spacing w:val="-2"/>
          <w:lang w:eastAsia="zh-CN"/>
        </w:rPr>
        <w:t xml:space="preserve"> </w:t>
      </w:r>
      <w:r>
        <w:rPr>
          <w:spacing w:val="-2"/>
          <w:lang w:eastAsia="zh-CN"/>
        </w:rPr>
        <w:t>和检验，不免除承包人按合同约定应负的责任。</w:t>
      </w:r>
    </w:p>
    <w:p w:rsidR="005A6ACC" w:rsidRDefault="0008264D">
      <w:pPr>
        <w:spacing w:line="360" w:lineRule="auto"/>
        <w:ind w:firstLineChars="200" w:firstLine="432"/>
        <w:rPr>
          <w:lang w:eastAsia="zh-CN"/>
        </w:rPr>
      </w:pPr>
      <w:r>
        <w:rPr>
          <w:spacing w:val="-2"/>
          <w:lang w:eastAsia="zh-CN"/>
        </w:rPr>
        <w:t>13.9.2</w:t>
      </w:r>
      <w:r>
        <w:rPr>
          <w:spacing w:val="-2"/>
          <w:lang w:eastAsia="zh-CN"/>
        </w:rPr>
        <w:tab/>
      </w:r>
      <w:r>
        <w:rPr>
          <w:spacing w:val="-2"/>
          <w:lang w:eastAsia="zh-CN"/>
        </w:rPr>
        <w:t>发包人（或项目法人）委托第三方检测机构检测工程质量、材料和设备不合格的，检测</w:t>
      </w:r>
      <w:r>
        <w:rPr>
          <w:lang w:eastAsia="zh-CN"/>
        </w:rPr>
        <w:t>检验费用由承包人承担。</w:t>
      </w:r>
    </w:p>
    <w:p w:rsidR="005A6ACC" w:rsidRDefault="0008264D">
      <w:pPr>
        <w:spacing w:line="360" w:lineRule="auto"/>
        <w:ind w:firstLineChars="200" w:firstLine="440"/>
        <w:rPr>
          <w:lang w:eastAsia="zh-CN"/>
        </w:rPr>
      </w:pPr>
      <w:bookmarkStart w:id="363" w:name="14__试验和检验"/>
      <w:bookmarkEnd w:id="363"/>
      <w:r>
        <w:rPr>
          <w:lang w:eastAsia="zh-CN"/>
        </w:rPr>
        <w:t>14</w:t>
      </w:r>
      <w:r>
        <w:rPr>
          <w:lang w:eastAsia="zh-CN"/>
        </w:rPr>
        <w:tab/>
      </w:r>
      <w:r>
        <w:rPr>
          <w:lang w:eastAsia="zh-CN"/>
        </w:rPr>
        <w:t>试验和检验</w:t>
      </w:r>
    </w:p>
    <w:p w:rsidR="005A6ACC" w:rsidRDefault="0008264D">
      <w:pPr>
        <w:spacing w:line="360" w:lineRule="auto"/>
        <w:ind w:firstLineChars="200" w:firstLine="440"/>
        <w:rPr>
          <w:lang w:eastAsia="zh-CN"/>
        </w:rPr>
      </w:pPr>
      <w:bookmarkStart w:id="364" w:name="14.1材料、工程设备和工程的试验和检验"/>
      <w:bookmarkEnd w:id="364"/>
      <w:r>
        <w:rPr>
          <w:lang w:eastAsia="zh-CN"/>
        </w:rPr>
        <w:t xml:space="preserve">14.1 </w:t>
      </w:r>
      <w:r>
        <w:rPr>
          <w:lang w:eastAsia="zh-CN"/>
        </w:rPr>
        <w:t>材料、工程设备和工程的试验和检验</w:t>
      </w:r>
    </w:p>
    <w:p w:rsidR="005A6ACC" w:rsidRDefault="0008264D">
      <w:pPr>
        <w:spacing w:line="360" w:lineRule="auto"/>
        <w:ind w:firstLineChars="200" w:firstLine="440"/>
        <w:rPr>
          <w:lang w:eastAsia="zh-CN"/>
        </w:rPr>
      </w:pPr>
      <w:r>
        <w:rPr>
          <w:rFonts w:ascii="Times New Roman" w:eastAsia="Times New Roman" w:hAnsi="Times New Roman" w:cs="Times New Roman"/>
          <w:lang w:eastAsia="zh-CN"/>
        </w:rPr>
        <w:t>14.1.5</w:t>
      </w:r>
      <w:r>
        <w:rPr>
          <w:rFonts w:ascii="Times New Roman" w:eastAsia="Times New Roman" w:hAnsi="Times New Roman" w:cs="Times New Roman"/>
          <w:lang w:eastAsia="zh-CN"/>
        </w:rPr>
        <w:tab/>
      </w:r>
      <w:r>
        <w:rPr>
          <w:lang w:eastAsia="zh-CN"/>
        </w:rPr>
        <w:t>水工金属结构、启闭机及机电产品进场后的交货检查和验收中，承包人负责</w:t>
      </w:r>
      <w:r>
        <w:rPr>
          <w:spacing w:val="36"/>
          <w:lang w:eastAsia="zh-CN"/>
        </w:rPr>
        <w:t xml:space="preserve"> </w:t>
      </w:r>
      <w:r>
        <w:rPr>
          <w:u w:val="single" w:color="000000"/>
          <w:lang w:eastAsia="zh-CN"/>
        </w:rPr>
        <w:t>设备的卸</w:t>
      </w:r>
      <w:r>
        <w:rPr>
          <w:lang w:eastAsia="zh-CN"/>
        </w:rPr>
        <w:t xml:space="preserve"> </w:t>
      </w:r>
      <w:r>
        <w:rPr>
          <w:u w:val="single" w:color="000000"/>
          <w:lang w:eastAsia="zh-CN"/>
        </w:rPr>
        <w:t>车、场内运输、保管、二次装卸车、仓储等</w:t>
      </w:r>
      <w:r>
        <w:rPr>
          <w:spacing w:val="-55"/>
          <w:u w:val="single" w:color="000000"/>
          <w:lang w:eastAsia="zh-CN"/>
        </w:rPr>
        <w:t xml:space="preserve"> </w:t>
      </w:r>
      <w:r>
        <w:rPr>
          <w:lang w:eastAsia="zh-CN"/>
        </w:rPr>
        <w:t>。</w:t>
      </w:r>
    </w:p>
    <w:p w:rsidR="005A6ACC" w:rsidRDefault="0008264D">
      <w:pPr>
        <w:spacing w:line="360" w:lineRule="auto"/>
        <w:ind w:firstLineChars="200" w:firstLine="440"/>
        <w:rPr>
          <w:lang w:eastAsia="zh-CN"/>
        </w:rPr>
      </w:pPr>
      <w:r>
        <w:rPr>
          <w:rFonts w:ascii="Times New Roman" w:eastAsia="Times New Roman" w:hAnsi="Times New Roman" w:cs="Times New Roman"/>
          <w:lang w:eastAsia="zh-CN"/>
        </w:rPr>
        <w:t>14.1.6</w:t>
      </w:r>
      <w:r>
        <w:rPr>
          <w:rFonts w:ascii="Times New Roman" w:eastAsia="Times New Roman" w:hAnsi="Times New Roman" w:cs="Times New Roman"/>
          <w:lang w:eastAsia="zh-CN"/>
        </w:rPr>
        <w:tab/>
      </w:r>
      <w:r>
        <w:rPr>
          <w:spacing w:val="-6"/>
          <w:lang w:eastAsia="zh-CN"/>
        </w:rPr>
        <w:t>本工程实行见证取样的试块、试件及有关材料：</w:t>
      </w:r>
      <w:r>
        <w:rPr>
          <w:spacing w:val="-6"/>
          <w:u w:val="single" w:color="000000"/>
          <w:lang w:eastAsia="zh-CN"/>
        </w:rPr>
        <w:t>按有关技术标准和规范要求的全部试块、</w:t>
      </w:r>
      <w:r>
        <w:rPr>
          <w:lang w:eastAsia="zh-CN"/>
        </w:rPr>
        <w:t xml:space="preserve"> </w:t>
      </w:r>
      <w:r>
        <w:rPr>
          <w:u w:val="single" w:color="000000"/>
          <w:lang w:eastAsia="zh-CN"/>
        </w:rPr>
        <w:t>试件及有关材料</w:t>
      </w:r>
      <w:r>
        <w:rPr>
          <w:spacing w:val="-53"/>
          <w:u w:val="single" w:color="000000"/>
          <w:lang w:eastAsia="zh-CN"/>
        </w:rPr>
        <w:t xml:space="preserve"> </w:t>
      </w:r>
      <w:r>
        <w:rPr>
          <w:lang w:eastAsia="zh-CN"/>
        </w:rPr>
        <w:t>。</w:t>
      </w:r>
    </w:p>
    <w:p w:rsidR="005A6ACC" w:rsidRDefault="0008264D">
      <w:pPr>
        <w:spacing w:line="360" w:lineRule="auto"/>
        <w:ind w:firstLineChars="200" w:firstLine="440"/>
        <w:rPr>
          <w:lang w:eastAsia="zh-CN"/>
        </w:rPr>
      </w:pPr>
      <w:bookmarkStart w:id="365" w:name="15__变更"/>
      <w:bookmarkEnd w:id="365"/>
      <w:r>
        <w:rPr>
          <w:lang w:eastAsia="zh-CN"/>
        </w:rPr>
        <w:t>15</w:t>
      </w:r>
      <w:r>
        <w:rPr>
          <w:lang w:eastAsia="zh-CN"/>
        </w:rPr>
        <w:tab/>
      </w:r>
      <w:r>
        <w:rPr>
          <w:lang w:eastAsia="zh-CN"/>
        </w:rPr>
        <w:t>变更</w:t>
      </w:r>
    </w:p>
    <w:p w:rsidR="005A6ACC" w:rsidRDefault="0008264D">
      <w:pPr>
        <w:spacing w:line="360" w:lineRule="auto"/>
        <w:ind w:firstLineChars="200" w:firstLine="440"/>
        <w:rPr>
          <w:lang w:eastAsia="zh-CN"/>
        </w:rPr>
      </w:pPr>
      <w:bookmarkStart w:id="366" w:name="15.1变更的范围和内容"/>
      <w:bookmarkEnd w:id="366"/>
      <w:r>
        <w:rPr>
          <w:lang w:eastAsia="zh-CN"/>
        </w:rPr>
        <w:t xml:space="preserve">15.1 </w:t>
      </w:r>
      <w:r>
        <w:rPr>
          <w:lang w:eastAsia="zh-CN"/>
        </w:rPr>
        <w:t>变更的范围和内容</w:t>
      </w:r>
    </w:p>
    <w:p w:rsidR="005A6ACC" w:rsidRDefault="0008264D">
      <w:pPr>
        <w:spacing w:line="360" w:lineRule="auto"/>
        <w:ind w:firstLineChars="200" w:firstLine="420"/>
        <w:rPr>
          <w:lang w:eastAsia="zh-CN"/>
        </w:rPr>
      </w:pPr>
      <w:r>
        <w:rPr>
          <w:spacing w:val="-5"/>
          <w:lang w:eastAsia="zh-CN"/>
        </w:rPr>
        <w:t>（</w:t>
      </w:r>
      <w:r>
        <w:rPr>
          <w:rFonts w:ascii="Times New Roman" w:eastAsia="Times New Roman" w:hAnsi="Times New Roman" w:cs="Times New Roman"/>
          <w:spacing w:val="-5"/>
          <w:lang w:eastAsia="zh-CN"/>
        </w:rPr>
        <w:t>6</w:t>
      </w:r>
      <w:r>
        <w:rPr>
          <w:spacing w:val="-5"/>
          <w:lang w:eastAsia="zh-CN"/>
        </w:rPr>
        <w:t>）本合同工程不因增加或减少合同工程量而调整合同单价</w:t>
      </w:r>
      <w:r>
        <w:rPr>
          <w:rFonts w:hint="eastAsia"/>
          <w:spacing w:val="-5"/>
          <w:lang w:eastAsia="zh-CN"/>
        </w:rPr>
        <w:t>及相应的利润</w:t>
      </w:r>
      <w:r>
        <w:rPr>
          <w:spacing w:val="-5"/>
          <w:lang w:eastAsia="zh-CN"/>
        </w:rPr>
        <w:t>。</w:t>
      </w:r>
    </w:p>
    <w:p w:rsidR="005A6ACC" w:rsidRDefault="0008264D">
      <w:pPr>
        <w:spacing w:line="360" w:lineRule="auto"/>
        <w:ind w:firstLineChars="200" w:firstLine="440"/>
        <w:rPr>
          <w:lang w:eastAsia="zh-CN"/>
        </w:rPr>
      </w:pPr>
      <w:bookmarkStart w:id="367" w:name="15.4_变更的估价原则"/>
      <w:bookmarkEnd w:id="367"/>
      <w:r>
        <w:rPr>
          <w:lang w:eastAsia="zh-CN"/>
        </w:rPr>
        <w:t xml:space="preserve">15.4 </w:t>
      </w:r>
      <w:r>
        <w:rPr>
          <w:lang w:eastAsia="zh-CN"/>
        </w:rPr>
        <w:t>变更的估价原则</w:t>
      </w:r>
    </w:p>
    <w:p w:rsidR="005A6ACC" w:rsidRDefault="0008264D">
      <w:pPr>
        <w:spacing w:line="360" w:lineRule="auto"/>
        <w:ind w:firstLineChars="200" w:firstLine="420"/>
        <w:rPr>
          <w:spacing w:val="-5"/>
          <w:lang w:eastAsia="zh-CN"/>
        </w:rPr>
      </w:pPr>
      <w:r>
        <w:rPr>
          <w:spacing w:val="-5"/>
          <w:lang w:eastAsia="zh-CN"/>
        </w:rPr>
        <w:t>本款第</w:t>
      </w:r>
      <w:r>
        <w:rPr>
          <w:spacing w:val="-5"/>
          <w:lang w:eastAsia="zh-CN"/>
        </w:rPr>
        <w:t xml:space="preserve"> 15.4.3 </w:t>
      </w:r>
      <w:r>
        <w:rPr>
          <w:spacing w:val="-5"/>
          <w:lang w:eastAsia="zh-CN"/>
        </w:rPr>
        <w:t>项修改为</w:t>
      </w:r>
      <w:r>
        <w:rPr>
          <w:spacing w:val="-5"/>
          <w:lang w:eastAsia="zh-CN"/>
        </w:rPr>
        <w:t>“</w:t>
      </w:r>
      <w:r>
        <w:rPr>
          <w:spacing w:val="-5"/>
          <w:lang w:eastAsia="zh-CN"/>
        </w:rPr>
        <w:t>已标价工程量清单中无适用或类似子目的单价可供参考时，则按下述方法确定变更工作的单价：</w:t>
      </w:r>
    </w:p>
    <w:p w:rsidR="005A6ACC" w:rsidRDefault="0008264D">
      <w:pPr>
        <w:spacing w:line="360" w:lineRule="auto"/>
        <w:ind w:firstLineChars="200" w:firstLine="420"/>
        <w:rPr>
          <w:spacing w:val="-5"/>
          <w:lang w:eastAsia="zh-CN"/>
        </w:rPr>
      </w:pPr>
      <w:r>
        <w:rPr>
          <w:spacing w:val="-5"/>
          <w:lang w:eastAsia="zh-CN"/>
        </w:rPr>
        <w:t>材料、风、水、电、人工工资的价格以承包人在投标文件中最终所报数字为依据，如投标文件中没有此种材料价格，则以发包人认可的实际采购价为准；有关费率采用承包人投标文件中最终单价分析表中相关类别项目费率；</w:t>
      </w:r>
    </w:p>
    <w:p w:rsidR="005A6ACC" w:rsidRDefault="0008264D">
      <w:pPr>
        <w:spacing w:line="360" w:lineRule="auto"/>
        <w:ind w:firstLine="420"/>
        <w:jc w:val="both"/>
        <w:rPr>
          <w:lang w:eastAsia="zh-CN"/>
        </w:rPr>
      </w:pPr>
      <w:r>
        <w:rPr>
          <w:spacing w:val="-5"/>
          <w:lang w:eastAsia="zh-CN"/>
        </w:rPr>
        <w:t>人工、材料、机械台班的用量</w:t>
      </w:r>
      <w:r>
        <w:rPr>
          <w:rFonts w:ascii="Times New Roman" w:eastAsia="宋体" w:hAnsi="Times New Roman" w:cs="宋体" w:hint="eastAsia"/>
          <w:kern w:val="2"/>
          <w:sz w:val="21"/>
          <w:szCs w:val="24"/>
          <w:lang w:eastAsia="zh-CN"/>
        </w:rPr>
        <w:t>以湘水建管</w:t>
      </w:r>
      <w:r>
        <w:rPr>
          <w:rFonts w:ascii="Times New Roman" w:eastAsia="宋体" w:hAnsi="Times New Roman" w:cs="Times New Roman"/>
          <w:kern w:val="2"/>
          <w:sz w:val="21"/>
          <w:szCs w:val="24"/>
          <w:lang w:eastAsia="zh-CN"/>
        </w:rPr>
        <w:t xml:space="preserve">[2015]130 </w:t>
      </w:r>
      <w:r>
        <w:rPr>
          <w:rFonts w:ascii="Times New Roman" w:eastAsia="宋体" w:hAnsi="Times New Roman" w:cs="宋体" w:hint="eastAsia"/>
          <w:kern w:val="2"/>
          <w:sz w:val="21"/>
          <w:szCs w:val="24"/>
          <w:lang w:eastAsia="zh-CN"/>
        </w:rPr>
        <w:t>号文印发的《湖南省水利水电建筑工程预算定额》、</w:t>
      </w:r>
      <w:r>
        <w:rPr>
          <w:rFonts w:ascii="Times New Roman" w:eastAsia="宋体" w:hAnsi="Times New Roman" w:cs="Times New Roman"/>
          <w:kern w:val="2"/>
          <w:sz w:val="21"/>
          <w:szCs w:val="24"/>
          <w:lang w:eastAsia="zh-CN"/>
        </w:rPr>
        <w:t xml:space="preserve"> </w:t>
      </w:r>
      <w:r>
        <w:rPr>
          <w:rFonts w:ascii="Times New Roman" w:eastAsia="宋体" w:hAnsi="Times New Roman" w:cs="宋体" w:hint="eastAsia"/>
          <w:kern w:val="2"/>
          <w:sz w:val="21"/>
          <w:szCs w:val="24"/>
          <w:lang w:eastAsia="zh-CN"/>
        </w:rPr>
        <w:t>《湖南省水利水电设备安装工程预算定额》、《湖南省水利水电施工机械台时费定额》（</w:t>
      </w:r>
      <w:r>
        <w:rPr>
          <w:rFonts w:ascii="Times New Roman" w:eastAsia="宋体" w:hAnsi="Times New Roman" w:cs="Times New Roman"/>
          <w:kern w:val="2"/>
          <w:sz w:val="21"/>
          <w:szCs w:val="24"/>
          <w:lang w:eastAsia="zh-CN"/>
        </w:rPr>
        <w:t xml:space="preserve">2015 </w:t>
      </w:r>
      <w:r>
        <w:rPr>
          <w:rFonts w:ascii="Times New Roman" w:eastAsia="宋体" w:hAnsi="Times New Roman" w:cs="宋体" w:hint="eastAsia"/>
          <w:kern w:val="2"/>
          <w:sz w:val="21"/>
          <w:szCs w:val="24"/>
          <w:lang w:eastAsia="zh-CN"/>
        </w:rPr>
        <w:t>版）及其他行业有关预算定额和机械台时、台班费定额确定计算变更单价后整体下浮</w:t>
      </w:r>
      <w:r>
        <w:rPr>
          <w:rFonts w:ascii="Times New Roman" w:eastAsia="宋体" w:hAnsi="Times New Roman" w:cs="Times New Roman"/>
          <w:kern w:val="2"/>
          <w:sz w:val="21"/>
          <w:szCs w:val="24"/>
          <w:lang w:eastAsia="zh-CN"/>
        </w:rPr>
        <w:t xml:space="preserve"> 10 </w:t>
      </w:r>
      <w:r>
        <w:rPr>
          <w:rFonts w:ascii="Times New Roman" w:eastAsia="宋体" w:hAnsi="Times New Roman" w:cs="宋体" w:hint="eastAsia"/>
          <w:kern w:val="2"/>
          <w:sz w:val="21"/>
          <w:szCs w:val="24"/>
          <w:lang w:eastAsia="zh-CN"/>
        </w:rPr>
        <w:t>％。”材料、风、水、电、人工工资的价格以承包人在投标文件中最终所报数字为依据，如投标文件中没有此种材料价格，则以发包人认可的实际采购价为准；</w:t>
      </w:r>
    </w:p>
    <w:p w:rsidR="005A6ACC" w:rsidRDefault="005A6ACC">
      <w:pPr>
        <w:spacing w:line="360" w:lineRule="auto"/>
        <w:ind w:firstLineChars="200" w:firstLine="420"/>
        <w:rPr>
          <w:spacing w:val="-5"/>
          <w:lang w:eastAsia="zh-CN"/>
        </w:rPr>
      </w:pPr>
    </w:p>
    <w:p w:rsidR="005A6ACC" w:rsidRDefault="0008264D">
      <w:pPr>
        <w:spacing w:line="360" w:lineRule="auto"/>
        <w:ind w:firstLineChars="200" w:firstLine="440"/>
        <w:rPr>
          <w:lang w:eastAsia="zh-CN"/>
        </w:rPr>
      </w:pPr>
      <w:bookmarkStart w:id="368" w:name="15.5承包人的合理化建议"/>
      <w:bookmarkEnd w:id="368"/>
      <w:r>
        <w:rPr>
          <w:lang w:eastAsia="zh-CN"/>
        </w:rPr>
        <w:t xml:space="preserve">15.5 </w:t>
      </w:r>
      <w:r>
        <w:rPr>
          <w:lang w:eastAsia="zh-CN"/>
        </w:rPr>
        <w:t>承包人的合理化建议</w:t>
      </w:r>
    </w:p>
    <w:p w:rsidR="005A6ACC" w:rsidRDefault="0008264D">
      <w:pPr>
        <w:spacing w:line="360" w:lineRule="auto"/>
        <w:ind w:firstLineChars="200" w:firstLine="440"/>
        <w:rPr>
          <w:lang w:eastAsia="zh-CN"/>
        </w:rPr>
      </w:pPr>
      <w:r>
        <w:rPr>
          <w:rFonts w:ascii="Times New Roman" w:eastAsia="Times New Roman" w:hAnsi="Times New Roman" w:cs="Times New Roman"/>
          <w:lang w:eastAsia="zh-CN"/>
        </w:rPr>
        <w:t>15.5.2</w:t>
      </w:r>
      <w:r>
        <w:rPr>
          <w:rFonts w:ascii="Times New Roman" w:eastAsia="Times New Roman" w:hAnsi="Times New Roman" w:cs="Times New Roman"/>
          <w:lang w:eastAsia="zh-CN"/>
        </w:rPr>
        <w:tab/>
      </w:r>
      <w:r>
        <w:rPr>
          <w:spacing w:val="-2"/>
          <w:lang w:eastAsia="zh-CN"/>
        </w:rPr>
        <w:t>承包人实现合理化建议的奖励金额为：</w:t>
      </w:r>
      <w:r>
        <w:rPr>
          <w:rFonts w:ascii="Times New Roman" w:eastAsia="Times New Roman" w:hAnsi="Times New Roman" w:cs="Times New Roman"/>
          <w:spacing w:val="-2"/>
          <w:u w:val="single" w:color="000000"/>
          <w:lang w:eastAsia="zh-CN"/>
        </w:rPr>
        <w:tab/>
      </w:r>
      <w:r>
        <w:rPr>
          <w:u w:val="single" w:color="000000"/>
          <w:lang w:eastAsia="zh-CN"/>
        </w:rPr>
        <w:t>无</w:t>
      </w:r>
      <w:r>
        <w:rPr>
          <w:rFonts w:ascii="Times New Roman" w:eastAsia="Times New Roman" w:hAnsi="Times New Roman" w:cs="Times New Roman"/>
          <w:u w:val="single" w:color="000000"/>
          <w:lang w:eastAsia="zh-CN"/>
        </w:rPr>
        <w:tab/>
      </w:r>
      <w:r>
        <w:rPr>
          <w:lang w:eastAsia="zh-CN"/>
        </w:rPr>
        <w:t>。</w:t>
      </w:r>
    </w:p>
    <w:p w:rsidR="005A6ACC" w:rsidRDefault="0008264D">
      <w:pPr>
        <w:spacing w:line="360" w:lineRule="auto"/>
        <w:ind w:firstLineChars="200" w:firstLine="440"/>
        <w:rPr>
          <w:lang w:eastAsia="zh-CN"/>
        </w:rPr>
      </w:pPr>
      <w:bookmarkStart w:id="369" w:name="15.6_暂列金额"/>
      <w:bookmarkEnd w:id="369"/>
      <w:r>
        <w:rPr>
          <w:lang w:eastAsia="zh-CN"/>
        </w:rPr>
        <w:t xml:space="preserve">15.6  </w:t>
      </w:r>
      <w:r>
        <w:rPr>
          <w:lang w:eastAsia="zh-CN"/>
        </w:rPr>
        <w:t>暂列金额</w:t>
      </w:r>
    </w:p>
    <w:p w:rsidR="005A6ACC" w:rsidRDefault="0008264D">
      <w:pPr>
        <w:spacing w:line="360" w:lineRule="auto"/>
        <w:ind w:firstLineChars="200" w:firstLine="432"/>
        <w:rPr>
          <w:spacing w:val="-2"/>
          <w:lang w:eastAsia="zh-CN"/>
        </w:rPr>
      </w:pPr>
      <w:r>
        <w:rPr>
          <w:spacing w:val="-2"/>
          <w:lang w:eastAsia="zh-CN"/>
        </w:rPr>
        <w:t>补充：本合同工程暂列金金额按工程量清单的规定。暂列金额的使用需通过发包人批准。</w:t>
      </w:r>
    </w:p>
    <w:p w:rsidR="005A6ACC" w:rsidRDefault="0008264D">
      <w:pPr>
        <w:spacing w:line="360" w:lineRule="auto"/>
        <w:ind w:firstLineChars="200" w:firstLine="440"/>
        <w:rPr>
          <w:lang w:eastAsia="zh-CN"/>
        </w:rPr>
      </w:pPr>
      <w:bookmarkStart w:id="370" w:name="15.8暂估价"/>
      <w:bookmarkEnd w:id="370"/>
      <w:r>
        <w:rPr>
          <w:lang w:eastAsia="zh-CN"/>
        </w:rPr>
        <w:t xml:space="preserve">15.8 </w:t>
      </w:r>
      <w:r>
        <w:rPr>
          <w:lang w:eastAsia="zh-CN"/>
        </w:rPr>
        <w:t>暂估价</w:t>
      </w:r>
    </w:p>
    <w:p w:rsidR="005A6ACC" w:rsidRDefault="0008264D">
      <w:pPr>
        <w:spacing w:line="360" w:lineRule="auto"/>
        <w:ind w:firstLineChars="200" w:firstLine="440"/>
        <w:rPr>
          <w:lang w:eastAsia="zh-CN"/>
        </w:rPr>
      </w:pPr>
      <w:r>
        <w:rPr>
          <w:rFonts w:ascii="Times New Roman" w:eastAsia="Times New Roman" w:hAnsi="Times New Roman" w:cs="Times New Roman"/>
          <w:lang w:eastAsia="zh-CN"/>
        </w:rPr>
        <w:t>15.8.1</w:t>
      </w:r>
      <w:r>
        <w:rPr>
          <w:rFonts w:ascii="Times New Roman" w:eastAsia="Times New Roman" w:hAnsi="Times New Roman" w:cs="Times New Roman"/>
          <w:lang w:eastAsia="zh-CN"/>
        </w:rPr>
        <w:tab/>
      </w:r>
      <w:r>
        <w:rPr>
          <w:rFonts w:ascii="Times New Roman" w:eastAsia="Times New Roman" w:hAnsi="Times New Roman" w:cs="Times New Roman"/>
          <w:spacing w:val="-3"/>
          <w:lang w:eastAsia="zh-CN"/>
        </w:rPr>
        <w:t>(1)</w:t>
      </w:r>
      <w:r>
        <w:rPr>
          <w:spacing w:val="-3"/>
          <w:lang w:eastAsia="zh-CN"/>
        </w:rPr>
        <w:t>发包人和承包人组织招标的暂估价项目：</w:t>
      </w:r>
      <w:r>
        <w:rPr>
          <w:spacing w:val="-3"/>
          <w:lang w:eastAsia="zh-CN"/>
        </w:rPr>
        <w:t xml:space="preserve">  </w:t>
      </w:r>
      <w:r>
        <w:rPr>
          <w:rFonts w:ascii="Times New Roman" w:eastAsia="Times New Roman" w:hAnsi="Times New Roman" w:cs="Times New Roman"/>
          <w:u w:val="single" w:color="000000"/>
          <w:lang w:eastAsia="zh-CN"/>
        </w:rPr>
        <w:t>(</w:t>
      </w:r>
      <w:r>
        <w:rPr>
          <w:u w:val="single" w:color="000000"/>
          <w:lang w:eastAsia="zh-CN"/>
        </w:rPr>
        <w:t>签约后填入</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spacing w:val="7"/>
          <w:u w:val="single" w:color="000000"/>
          <w:lang w:eastAsia="zh-CN"/>
        </w:rPr>
        <w:t xml:space="preserve"> </w:t>
      </w:r>
      <w:r>
        <w:rPr>
          <w:spacing w:val="-3"/>
          <w:lang w:eastAsia="zh-CN"/>
        </w:rPr>
        <w:t>；发包人组织招标的暂估</w:t>
      </w:r>
      <w:r>
        <w:rPr>
          <w:spacing w:val="-2"/>
          <w:lang w:eastAsia="zh-CN"/>
        </w:rPr>
        <w:t>价项目：</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2"/>
          <w:u w:val="single" w:color="000000"/>
          <w:lang w:eastAsia="zh-CN"/>
        </w:rPr>
        <w:tab/>
        <w:t>(</w:t>
      </w:r>
      <w:r>
        <w:rPr>
          <w:spacing w:val="-2"/>
          <w:u w:val="single" w:color="000000"/>
          <w:lang w:eastAsia="zh-CN"/>
        </w:rPr>
        <w:t>签约后填入</w:t>
      </w:r>
      <w:r>
        <w:rPr>
          <w:rFonts w:ascii="Times New Roman" w:eastAsia="Times New Roman" w:hAnsi="Times New Roman" w:cs="Times New Roman"/>
          <w:spacing w:val="-2"/>
          <w:u w:val="single" w:color="000000"/>
          <w:lang w:eastAsia="zh-CN"/>
        </w:rPr>
        <w:t>)</w:t>
      </w:r>
      <w:r>
        <w:rPr>
          <w:rFonts w:ascii="Times New Roman" w:eastAsia="Times New Roman" w:hAnsi="Times New Roman" w:cs="Times New Roman"/>
          <w:spacing w:val="-2"/>
          <w:u w:val="single" w:color="000000"/>
          <w:lang w:eastAsia="zh-CN"/>
        </w:rPr>
        <w:tab/>
      </w:r>
      <w:r>
        <w:rPr>
          <w:lang w:eastAsia="zh-CN"/>
        </w:rPr>
        <w:t>。</w:t>
      </w:r>
    </w:p>
    <w:p w:rsidR="005A6ACC" w:rsidRDefault="0008264D">
      <w:pPr>
        <w:spacing w:line="360" w:lineRule="auto"/>
        <w:ind w:firstLineChars="200" w:firstLine="440"/>
        <w:rPr>
          <w:lang w:eastAsia="zh-CN"/>
        </w:rPr>
      </w:pPr>
      <w:r>
        <w:rPr>
          <w:rFonts w:ascii="Times New Roman" w:eastAsia="Times New Roman" w:hAnsi="Times New Roman" w:cs="Times New Roman"/>
          <w:lang w:eastAsia="zh-CN"/>
        </w:rPr>
        <w:lastRenderedPageBreak/>
        <w:t xml:space="preserve">(2) </w:t>
      </w:r>
      <w:r>
        <w:rPr>
          <w:rFonts w:ascii="Times New Roman" w:eastAsia="Times New Roman" w:hAnsi="Times New Roman" w:cs="Times New Roman"/>
          <w:spacing w:val="5"/>
          <w:lang w:eastAsia="zh-CN"/>
        </w:rPr>
        <w:t xml:space="preserve"> </w:t>
      </w:r>
      <w:r>
        <w:rPr>
          <w:spacing w:val="20"/>
          <w:lang w:eastAsia="zh-CN"/>
        </w:rPr>
        <w:t>发包人和承包人以招标方式选择暂估价项目供应商或分包人时，双方的权利义务关</w:t>
      </w:r>
      <w:r>
        <w:rPr>
          <w:spacing w:val="-2"/>
          <w:lang w:eastAsia="zh-CN"/>
        </w:rPr>
        <w:t>系：</w:t>
      </w:r>
      <w:r>
        <w:rPr>
          <w:rFonts w:ascii="Times New Roman" w:eastAsia="Times New Roman" w:hAnsi="Times New Roman" w:cs="Times New Roman"/>
          <w:spacing w:val="-2"/>
          <w:u w:val="single" w:color="000000"/>
          <w:lang w:eastAsia="zh-CN"/>
        </w:rPr>
        <w:tab/>
      </w:r>
      <w:r>
        <w:rPr>
          <w:lang w:eastAsia="zh-CN"/>
        </w:rPr>
        <w:t>。</w:t>
      </w:r>
    </w:p>
    <w:p w:rsidR="005A6ACC" w:rsidRDefault="005A6ACC">
      <w:pPr>
        <w:spacing w:line="360" w:lineRule="auto"/>
        <w:ind w:firstLineChars="200" w:firstLine="340"/>
        <w:rPr>
          <w:rFonts w:ascii="宋体" w:eastAsia="宋体" w:hAnsi="宋体" w:cs="宋体"/>
          <w:sz w:val="17"/>
          <w:szCs w:val="17"/>
          <w:lang w:eastAsia="zh-CN"/>
        </w:rPr>
      </w:pPr>
    </w:p>
    <w:p w:rsidR="005A6ACC" w:rsidRDefault="0008264D">
      <w:pPr>
        <w:spacing w:line="360" w:lineRule="auto"/>
        <w:ind w:firstLineChars="200" w:firstLine="440"/>
        <w:rPr>
          <w:lang w:eastAsia="zh-CN"/>
        </w:rPr>
      </w:pPr>
      <w:bookmarkStart w:id="371" w:name="16__价格调整"/>
      <w:bookmarkEnd w:id="371"/>
      <w:r>
        <w:rPr>
          <w:lang w:eastAsia="zh-CN"/>
        </w:rPr>
        <w:t>16</w:t>
      </w:r>
      <w:r>
        <w:rPr>
          <w:lang w:eastAsia="zh-CN"/>
        </w:rPr>
        <w:tab/>
      </w:r>
      <w:r>
        <w:rPr>
          <w:lang w:eastAsia="zh-CN"/>
        </w:rPr>
        <w:t>价格调整</w:t>
      </w:r>
    </w:p>
    <w:p w:rsidR="005A6ACC" w:rsidRDefault="0008264D">
      <w:pPr>
        <w:spacing w:line="360" w:lineRule="auto"/>
        <w:ind w:firstLineChars="200" w:firstLine="440"/>
        <w:rPr>
          <w:lang w:eastAsia="zh-CN"/>
        </w:rPr>
      </w:pPr>
      <w:bookmarkStart w:id="372" w:name="16.1物价波动引起的价格调整（适合工期1年以内的项目）"/>
      <w:bookmarkEnd w:id="372"/>
      <w:r>
        <w:rPr>
          <w:lang w:eastAsia="zh-CN"/>
        </w:rPr>
        <w:t>16.1</w:t>
      </w:r>
      <w:r>
        <w:rPr>
          <w:lang w:eastAsia="zh-CN"/>
        </w:rPr>
        <w:t>物价波动引起的价格调整（适合工期</w:t>
      </w:r>
      <w:r>
        <w:rPr>
          <w:lang w:eastAsia="zh-CN"/>
        </w:rPr>
        <w:t xml:space="preserve"> 1 </w:t>
      </w:r>
      <w:r>
        <w:rPr>
          <w:lang w:eastAsia="zh-CN"/>
        </w:rPr>
        <w:t>年以内的项目）</w:t>
      </w:r>
      <w:r>
        <w:rPr>
          <w:lang w:eastAsia="zh-CN"/>
        </w:rPr>
        <w:t xml:space="preserve"> </w:t>
      </w:r>
    </w:p>
    <w:p w:rsidR="005A6ACC" w:rsidRDefault="0008264D">
      <w:pPr>
        <w:spacing w:line="360" w:lineRule="auto"/>
        <w:ind w:firstLineChars="200" w:firstLine="420"/>
        <w:rPr>
          <w:rFonts w:ascii="宋体" w:eastAsia="宋体" w:hAnsi="宋体" w:cs="宋体"/>
          <w:sz w:val="21"/>
          <w:szCs w:val="21"/>
          <w:lang w:eastAsia="zh-CN"/>
        </w:rPr>
      </w:pPr>
      <w:r>
        <w:rPr>
          <w:rFonts w:ascii="宋体" w:eastAsia="宋体" w:hAnsi="宋体" w:cs="宋体"/>
          <w:sz w:val="21"/>
          <w:szCs w:val="21"/>
          <w:lang w:eastAsia="zh-CN"/>
        </w:rPr>
        <w:t>物价波动引起的价格调整方式：</w:t>
      </w:r>
      <w:r>
        <w:rPr>
          <w:rFonts w:ascii="宋体" w:eastAsia="宋体" w:hAnsi="宋体" w:cs="宋体"/>
          <w:sz w:val="21"/>
          <w:szCs w:val="21"/>
          <w:u w:val="single" w:color="000000"/>
          <w:lang w:eastAsia="zh-CN"/>
        </w:rPr>
        <w:t>本合同执行中不因物价波动而调整合同价格</w:t>
      </w:r>
      <w:r>
        <w:rPr>
          <w:rFonts w:ascii="宋体" w:eastAsia="宋体" w:hAnsi="宋体" w:cs="宋体"/>
          <w:spacing w:val="-53"/>
          <w:sz w:val="21"/>
          <w:szCs w:val="21"/>
          <w:u w:val="single" w:color="000000"/>
          <w:lang w:eastAsia="zh-CN"/>
        </w:rPr>
        <w:t xml:space="preserve"> </w:t>
      </w:r>
      <w:r>
        <w:rPr>
          <w:rFonts w:ascii="宋体" w:eastAsia="宋体" w:hAnsi="宋体" w:cs="宋体"/>
          <w:sz w:val="21"/>
          <w:szCs w:val="21"/>
          <w:lang w:eastAsia="zh-CN"/>
        </w:rPr>
        <w:t>。</w:t>
      </w:r>
    </w:p>
    <w:p w:rsidR="005A6ACC" w:rsidRDefault="0008264D">
      <w:pPr>
        <w:spacing w:line="360" w:lineRule="auto"/>
        <w:ind w:firstLineChars="200" w:firstLine="420"/>
        <w:rPr>
          <w:rFonts w:ascii="宋体" w:eastAsia="宋体" w:hAnsi="宋体" w:cs="宋体"/>
          <w:sz w:val="21"/>
          <w:szCs w:val="21"/>
          <w:lang w:eastAsia="zh-CN"/>
        </w:rPr>
      </w:pPr>
      <w:r>
        <w:rPr>
          <w:rFonts w:ascii="Times New Roman" w:eastAsia="Times New Roman" w:hAnsi="Times New Roman" w:cs="Times New Roman"/>
          <w:sz w:val="21"/>
          <w:szCs w:val="21"/>
          <w:lang w:eastAsia="zh-CN"/>
        </w:rPr>
        <w:t>16.1.2</w:t>
      </w:r>
      <w:r>
        <w:rPr>
          <w:rFonts w:ascii="Times New Roman" w:eastAsia="Times New Roman" w:hAnsi="Times New Roman" w:cs="Times New Roman"/>
          <w:sz w:val="21"/>
          <w:szCs w:val="21"/>
          <w:lang w:eastAsia="zh-CN"/>
        </w:rPr>
        <w:tab/>
      </w:r>
      <w:r>
        <w:rPr>
          <w:rFonts w:ascii="宋体" w:eastAsia="宋体" w:hAnsi="宋体" w:cs="宋体"/>
          <w:sz w:val="21"/>
          <w:szCs w:val="21"/>
          <w:lang w:eastAsia="zh-CN"/>
        </w:rPr>
        <w:t>采用造价信息调整价格差额</w:t>
      </w:r>
    </w:p>
    <w:p w:rsidR="005A6ACC" w:rsidRDefault="0008264D">
      <w:pPr>
        <w:spacing w:line="360" w:lineRule="auto"/>
        <w:ind w:firstLineChars="200" w:firstLine="440"/>
        <w:rPr>
          <w:lang w:eastAsia="zh-CN"/>
        </w:rPr>
      </w:pPr>
      <w:r>
        <w:rPr>
          <w:lang w:eastAsia="zh-CN"/>
        </w:rPr>
        <w:t>工程造价信息的来源：</w:t>
      </w:r>
      <w:r>
        <w:rPr>
          <w:u w:val="single" w:color="000000"/>
          <w:lang w:eastAsia="zh-CN"/>
        </w:rPr>
        <w:t>综合考虑工程建设所在地的地市级建设主管部门发布的造价信息和施工现场调查</w:t>
      </w:r>
      <w:r>
        <w:rPr>
          <w:spacing w:val="-52"/>
          <w:u w:val="single" w:color="000000"/>
          <w:lang w:eastAsia="zh-CN"/>
        </w:rPr>
        <w:t xml:space="preserve"> </w:t>
      </w:r>
      <w:r>
        <w:rPr>
          <w:lang w:eastAsia="zh-CN"/>
        </w:rPr>
        <w:t>。</w:t>
      </w:r>
    </w:p>
    <w:p w:rsidR="005A6ACC" w:rsidRDefault="0008264D">
      <w:pPr>
        <w:spacing w:line="360" w:lineRule="auto"/>
        <w:ind w:firstLineChars="200" w:firstLine="440"/>
        <w:rPr>
          <w:lang w:eastAsia="zh-CN"/>
        </w:rPr>
      </w:pPr>
      <w:r>
        <w:rPr>
          <w:lang w:eastAsia="zh-CN"/>
        </w:rPr>
        <w:t>价格调整的项目和系数：</w:t>
      </w:r>
      <w:r>
        <w:rPr>
          <w:lang w:eastAsia="zh-CN"/>
        </w:rPr>
        <w:t xml:space="preserve"> </w:t>
      </w:r>
      <w:r>
        <w:rPr>
          <w:u w:val="single" w:color="000000"/>
          <w:lang w:eastAsia="zh-CN"/>
        </w:rPr>
        <w:t>无</w:t>
      </w:r>
      <w:r>
        <w:rPr>
          <w:spacing w:val="-4"/>
          <w:u w:val="single" w:color="000000"/>
          <w:lang w:eastAsia="zh-CN"/>
        </w:rPr>
        <w:t xml:space="preserve"> </w:t>
      </w:r>
      <w:r>
        <w:rPr>
          <w:lang w:eastAsia="zh-CN"/>
        </w:rPr>
        <w:t>。</w:t>
      </w:r>
    </w:p>
    <w:p w:rsidR="005A6ACC" w:rsidRDefault="0008264D">
      <w:pPr>
        <w:spacing w:line="360" w:lineRule="auto"/>
        <w:ind w:firstLineChars="200" w:firstLine="440"/>
        <w:rPr>
          <w:lang w:eastAsia="zh-CN"/>
        </w:rPr>
      </w:pPr>
      <w:bookmarkStart w:id="373" w:name="16.1物价波动引起的价格调整（适合工期1年以上的项目）"/>
      <w:bookmarkStart w:id="374" w:name="17__计量与支付"/>
      <w:bookmarkEnd w:id="373"/>
      <w:bookmarkEnd w:id="374"/>
      <w:r>
        <w:rPr>
          <w:lang w:eastAsia="zh-CN"/>
        </w:rPr>
        <w:t xml:space="preserve">17   </w:t>
      </w:r>
      <w:r>
        <w:rPr>
          <w:lang w:eastAsia="zh-CN"/>
        </w:rPr>
        <w:t>计量与支付</w:t>
      </w:r>
    </w:p>
    <w:p w:rsidR="005A6ACC" w:rsidRDefault="0008264D">
      <w:pPr>
        <w:spacing w:line="360" w:lineRule="auto"/>
        <w:ind w:firstLineChars="200" w:firstLine="440"/>
        <w:rPr>
          <w:lang w:eastAsia="zh-CN"/>
        </w:rPr>
      </w:pPr>
      <w:bookmarkStart w:id="375" w:name="17.1_计量"/>
      <w:bookmarkEnd w:id="375"/>
      <w:r>
        <w:rPr>
          <w:lang w:eastAsia="zh-CN"/>
        </w:rPr>
        <w:t xml:space="preserve">17.1  </w:t>
      </w:r>
      <w:r>
        <w:rPr>
          <w:lang w:eastAsia="zh-CN"/>
        </w:rPr>
        <w:t>计量</w:t>
      </w:r>
    </w:p>
    <w:p w:rsidR="005A6ACC" w:rsidRDefault="0008264D">
      <w:pPr>
        <w:spacing w:line="360" w:lineRule="auto"/>
        <w:ind w:firstLineChars="200" w:firstLine="428"/>
        <w:rPr>
          <w:spacing w:val="-3"/>
          <w:lang w:eastAsia="zh-CN"/>
        </w:rPr>
      </w:pPr>
      <w:r>
        <w:rPr>
          <w:spacing w:val="-3"/>
          <w:lang w:eastAsia="zh-CN"/>
        </w:rPr>
        <w:t xml:space="preserve">17.1.6 </w:t>
      </w:r>
      <w:r>
        <w:rPr>
          <w:spacing w:val="-3"/>
          <w:lang w:eastAsia="zh-CN"/>
        </w:rPr>
        <w:t>工程的计量应以净值为准。工程量清单中各个子目的具体计量方法按本合同文件技术规范中的规定执行。工程量清单中任何错误和遗漏，不应免除承包人完成本合同工程的责任和义务。由于承包人在自身原因造成工程量清单中任何错误和遗漏，均不予纠正。并</w:t>
      </w:r>
      <w:hyperlink r:id="rId11">
        <w:r>
          <w:rPr>
            <w:spacing w:val="-3"/>
            <w:lang w:eastAsia="zh-CN"/>
          </w:rPr>
          <w:t>执行《水利工程工程量</w:t>
        </w:r>
      </w:hyperlink>
      <w:hyperlink r:id="rId12">
        <w:r>
          <w:rPr>
            <w:spacing w:val="-3"/>
            <w:lang w:eastAsia="zh-CN"/>
          </w:rPr>
          <w:t>清单计价规范</w:t>
        </w:r>
      </w:hyperlink>
      <w:r>
        <w:rPr>
          <w:spacing w:val="-3"/>
          <w:lang w:eastAsia="zh-CN"/>
        </w:rPr>
        <w:t>》（</w:t>
      </w:r>
      <w:r>
        <w:rPr>
          <w:spacing w:val="-3"/>
          <w:lang w:eastAsia="zh-CN"/>
        </w:rPr>
        <w:t>GB50501-2007</w:t>
      </w:r>
      <w:r>
        <w:rPr>
          <w:spacing w:val="-3"/>
          <w:lang w:eastAsia="zh-CN"/>
        </w:rPr>
        <w:t>）的规定。</w:t>
      </w:r>
    </w:p>
    <w:p w:rsidR="005A6ACC" w:rsidRDefault="0008264D">
      <w:pPr>
        <w:spacing w:line="360" w:lineRule="auto"/>
        <w:ind w:firstLineChars="200" w:firstLine="428"/>
        <w:rPr>
          <w:spacing w:val="-3"/>
          <w:lang w:eastAsia="zh-CN"/>
        </w:rPr>
      </w:pPr>
      <w:r>
        <w:rPr>
          <w:spacing w:val="-3"/>
          <w:lang w:eastAsia="zh-CN"/>
        </w:rPr>
        <w:t xml:space="preserve">17.1.7 </w:t>
      </w:r>
      <w:r>
        <w:rPr>
          <w:spacing w:val="-3"/>
          <w:lang w:eastAsia="zh-CN"/>
        </w:rPr>
        <w:t>监理在计量时发现有申请完成的工程项目中技术规范规定的相关工程未完成，则该项目暂不予计量并通知承包人继续完成相关工程。待该项目及所有相关工程均已完成并符合技术要求后再给予计量。承包人必须如实申报工程数量，若发现虚报工程数量，发包人有权对虚报的工程量进行扣除，承包人不得提出异议。发包人在必要时有权对承包人已取得的任何签证进一步核实和调查（包括已计量支付的内容）。在发包人的要求下承包人必须积极配合调查、核实，为调查核实提供一切方便。如经核实有虚假成份，则涉及计量方面的虚假按本款上述规定对承包人进行处罚，尽管签证书中有发包人人员的签证，承包人也不能免除此类处罚。且调查、核实工作所耗的一切费用均由承包人承担。如果核实结果不存在虚假成份，则此次调查、核实工作所产生的费用由发包人承担。</w:t>
      </w:r>
    </w:p>
    <w:p w:rsidR="005A6ACC" w:rsidRDefault="0008264D">
      <w:pPr>
        <w:spacing w:line="360" w:lineRule="auto"/>
        <w:ind w:firstLineChars="200" w:firstLine="440"/>
        <w:rPr>
          <w:lang w:eastAsia="zh-CN"/>
        </w:rPr>
      </w:pPr>
      <w:bookmarkStart w:id="376" w:name="17.2预付款"/>
      <w:bookmarkEnd w:id="376"/>
      <w:r>
        <w:rPr>
          <w:lang w:eastAsia="zh-CN"/>
        </w:rPr>
        <w:t xml:space="preserve">17.2 </w:t>
      </w:r>
      <w:r>
        <w:rPr>
          <w:lang w:eastAsia="zh-CN"/>
        </w:rPr>
        <w:t>预付款</w:t>
      </w:r>
    </w:p>
    <w:p w:rsidR="005A6ACC" w:rsidRDefault="0008264D">
      <w:pPr>
        <w:spacing w:line="360" w:lineRule="auto"/>
        <w:ind w:firstLineChars="200" w:firstLine="422"/>
        <w:rPr>
          <w:rFonts w:ascii="宋体" w:eastAsia="宋体" w:hAnsi="宋体" w:cs="宋体"/>
          <w:sz w:val="21"/>
          <w:szCs w:val="21"/>
          <w:lang w:eastAsia="zh-CN"/>
        </w:rPr>
      </w:pPr>
      <w:r>
        <w:rPr>
          <w:rFonts w:ascii="Times New Roman" w:eastAsia="Times New Roman" w:hAnsi="Times New Roman" w:cs="Times New Roman"/>
          <w:b/>
          <w:bCs/>
          <w:sz w:val="21"/>
          <w:szCs w:val="21"/>
          <w:lang w:eastAsia="zh-CN"/>
        </w:rPr>
        <w:t>17.2.1</w:t>
      </w:r>
      <w:r>
        <w:rPr>
          <w:rFonts w:ascii="Times New Roman" w:eastAsia="Times New Roman" w:hAnsi="Times New Roman" w:cs="Times New Roman"/>
          <w:b/>
          <w:bCs/>
          <w:sz w:val="21"/>
          <w:szCs w:val="21"/>
          <w:lang w:eastAsia="zh-CN"/>
        </w:rPr>
        <w:tab/>
      </w:r>
      <w:r>
        <w:rPr>
          <w:rFonts w:ascii="宋体" w:eastAsia="宋体" w:hAnsi="宋体" w:cs="宋体"/>
          <w:b/>
          <w:bCs/>
          <w:sz w:val="21"/>
          <w:szCs w:val="21"/>
          <w:lang w:eastAsia="zh-CN"/>
        </w:rPr>
        <w:t>预付款：</w:t>
      </w:r>
    </w:p>
    <w:p w:rsidR="005A6ACC" w:rsidRDefault="0008264D">
      <w:pPr>
        <w:spacing w:line="360" w:lineRule="auto"/>
        <w:ind w:firstLineChars="200" w:firstLine="392"/>
        <w:rPr>
          <w:rFonts w:ascii="宋体" w:eastAsia="宋体" w:hAnsi="宋体" w:cs="宋体"/>
          <w:sz w:val="21"/>
          <w:szCs w:val="21"/>
          <w:lang w:eastAsia="zh-CN"/>
        </w:rPr>
      </w:pPr>
      <w:r>
        <w:rPr>
          <w:rFonts w:ascii="宋体" w:eastAsia="宋体" w:hAnsi="宋体" w:cs="宋体"/>
          <w:spacing w:val="-7"/>
          <w:sz w:val="21"/>
          <w:szCs w:val="21"/>
          <w:lang w:eastAsia="zh-CN"/>
        </w:rPr>
        <w:t xml:space="preserve">删除通用合同条款第 </w:t>
      </w:r>
      <w:r>
        <w:rPr>
          <w:rFonts w:ascii="Times New Roman" w:eastAsia="Times New Roman" w:hAnsi="Times New Roman" w:cs="Times New Roman"/>
          <w:sz w:val="21"/>
          <w:szCs w:val="21"/>
          <w:lang w:eastAsia="zh-CN"/>
        </w:rPr>
        <w:t>17.2.1</w:t>
      </w:r>
      <w:r>
        <w:rPr>
          <w:rFonts w:ascii="Times New Roman" w:eastAsia="Times New Roman" w:hAnsi="Times New Roman" w:cs="Times New Roman"/>
          <w:spacing w:val="15"/>
          <w:sz w:val="21"/>
          <w:szCs w:val="21"/>
          <w:lang w:eastAsia="zh-CN"/>
        </w:rPr>
        <w:t xml:space="preserve"> </w:t>
      </w:r>
      <w:r>
        <w:rPr>
          <w:rFonts w:ascii="宋体" w:eastAsia="宋体" w:hAnsi="宋体" w:cs="宋体"/>
          <w:sz w:val="21"/>
          <w:szCs w:val="21"/>
          <w:lang w:eastAsia="zh-CN"/>
        </w:rPr>
        <w:t>全文。并以下文代替：本合同工程无预付款。</w:t>
      </w:r>
    </w:p>
    <w:p w:rsidR="005A6ACC" w:rsidRDefault="0008264D">
      <w:pPr>
        <w:spacing w:line="360" w:lineRule="auto"/>
        <w:ind w:firstLineChars="200" w:firstLine="440"/>
        <w:jc w:val="both"/>
        <w:rPr>
          <w:lang w:eastAsia="zh-CN"/>
        </w:rPr>
      </w:pPr>
      <w:bookmarkStart w:id="377" w:name="17.3工程进度付款"/>
      <w:bookmarkEnd w:id="377"/>
      <w:r>
        <w:rPr>
          <w:lang w:eastAsia="zh-CN"/>
        </w:rPr>
        <w:t xml:space="preserve">17.3 </w:t>
      </w:r>
      <w:r>
        <w:rPr>
          <w:lang w:eastAsia="zh-CN"/>
        </w:rPr>
        <w:t>工程进度付款</w:t>
      </w:r>
    </w:p>
    <w:p w:rsidR="005A6ACC" w:rsidRDefault="0008264D">
      <w:pPr>
        <w:spacing w:line="360" w:lineRule="auto"/>
        <w:ind w:firstLineChars="200" w:firstLine="432"/>
        <w:jc w:val="both"/>
        <w:rPr>
          <w:spacing w:val="-2"/>
          <w:lang w:eastAsia="zh-CN"/>
        </w:rPr>
      </w:pPr>
      <w:r>
        <w:rPr>
          <w:spacing w:val="-2"/>
          <w:lang w:eastAsia="zh-CN"/>
        </w:rPr>
        <w:t xml:space="preserve">17.3.2 </w:t>
      </w:r>
      <w:r>
        <w:rPr>
          <w:spacing w:val="-2"/>
          <w:lang w:eastAsia="zh-CN"/>
        </w:rPr>
        <w:t>进度付款申请单（补充）</w:t>
      </w:r>
    </w:p>
    <w:p w:rsidR="005A6ACC" w:rsidRDefault="0008264D">
      <w:pPr>
        <w:spacing w:line="360" w:lineRule="auto"/>
        <w:ind w:firstLineChars="200" w:firstLine="424"/>
        <w:jc w:val="both"/>
        <w:rPr>
          <w:lang w:eastAsia="zh-CN"/>
        </w:rPr>
      </w:pPr>
      <w:r>
        <w:rPr>
          <w:spacing w:val="-4"/>
          <w:lang w:eastAsia="zh-CN"/>
        </w:rPr>
        <w:t>承包人提交月进度付款申请单的数量：</w:t>
      </w:r>
      <w:r>
        <w:rPr>
          <w:rFonts w:ascii="Times New Roman" w:eastAsia="Times New Roman" w:hAnsi="Times New Roman" w:cs="Times New Roman" w:hint="eastAsia"/>
          <w:spacing w:val="-4"/>
          <w:u w:val="single" w:color="000000"/>
          <w:lang w:eastAsia="zh-CN"/>
        </w:rPr>
        <w:t>6</w:t>
      </w:r>
      <w:r>
        <w:rPr>
          <w:spacing w:val="-3"/>
          <w:lang w:eastAsia="zh-CN"/>
        </w:rPr>
        <w:t>份。承包人必须将企业基本账户作为工程结算款支付</w:t>
      </w:r>
      <w:r>
        <w:rPr>
          <w:lang w:eastAsia="zh-CN"/>
        </w:rPr>
        <w:t>帐户，发包人拒绝将工程款支付到企业基本账户以外的任何账户。</w:t>
      </w:r>
    </w:p>
    <w:p w:rsidR="005A6ACC" w:rsidRDefault="0008264D">
      <w:pPr>
        <w:spacing w:line="360" w:lineRule="auto"/>
        <w:ind w:firstLineChars="200" w:firstLine="440"/>
        <w:jc w:val="both"/>
        <w:rPr>
          <w:lang w:eastAsia="zh-CN"/>
        </w:rPr>
      </w:pPr>
      <w:r>
        <w:rPr>
          <w:rFonts w:ascii="Times New Roman" w:eastAsia="Times New Roman" w:hAnsi="Times New Roman" w:cs="Times New Roman"/>
          <w:lang w:eastAsia="zh-CN"/>
        </w:rPr>
        <w:t xml:space="preserve">17.3.3 </w:t>
      </w:r>
      <w:r>
        <w:rPr>
          <w:rFonts w:ascii="Times New Roman" w:eastAsia="Times New Roman" w:hAnsi="Times New Roman" w:cs="Times New Roman"/>
          <w:spacing w:val="2"/>
          <w:lang w:eastAsia="zh-CN"/>
        </w:rPr>
        <w:t xml:space="preserve"> </w:t>
      </w:r>
      <w:r>
        <w:rPr>
          <w:lang w:eastAsia="zh-CN"/>
        </w:rPr>
        <w:t>进度付款证书和支付时间</w:t>
      </w:r>
    </w:p>
    <w:p w:rsidR="005A6ACC" w:rsidRDefault="0008264D">
      <w:pPr>
        <w:spacing w:line="360" w:lineRule="auto"/>
        <w:ind w:firstLineChars="200" w:firstLine="440"/>
        <w:jc w:val="both"/>
        <w:rPr>
          <w:lang w:eastAsia="zh-CN"/>
        </w:rPr>
      </w:pPr>
      <w:r>
        <w:rPr>
          <w:lang w:eastAsia="zh-CN"/>
        </w:rPr>
        <w:lastRenderedPageBreak/>
        <w:t>（</w:t>
      </w:r>
      <w:r>
        <w:rPr>
          <w:rFonts w:ascii="Times New Roman" w:eastAsia="Times New Roman" w:hAnsi="Times New Roman" w:cs="Times New Roman"/>
          <w:lang w:eastAsia="zh-CN"/>
        </w:rPr>
        <w:t>2</w:t>
      </w:r>
      <w:r>
        <w:rPr>
          <w:lang w:eastAsia="zh-CN"/>
        </w:rPr>
        <w:t>）本款补充：</w:t>
      </w:r>
      <w:r>
        <w:rPr>
          <w:rFonts w:ascii="Times New Roman" w:eastAsia="Times New Roman" w:hAnsi="Times New Roman" w:cs="Times New Roman"/>
          <w:lang w:eastAsia="zh-CN"/>
        </w:rPr>
        <w:t>“</w:t>
      </w:r>
      <w:r>
        <w:rPr>
          <w:lang w:eastAsia="zh-CN"/>
        </w:rPr>
        <w:t>发包人在收到监理人签证的月进度付款证书并审批后支付给承包人，支付时间</w:t>
      </w:r>
      <w:r>
        <w:rPr>
          <w:rFonts w:hint="eastAsia"/>
          <w:lang w:eastAsia="zh-CN"/>
        </w:rPr>
        <w:t>以银行贷款到账为准（备注：本工程进度款由贷款银行直接拨付给承包方</w:t>
      </w:r>
      <w:r>
        <w:rPr>
          <w:spacing w:val="-3"/>
          <w:lang w:eastAsia="zh-CN"/>
        </w:rPr>
        <w:t>企业基本账户</w:t>
      </w:r>
      <w:r>
        <w:rPr>
          <w:rFonts w:hint="eastAsia"/>
          <w:lang w:eastAsia="zh-CN"/>
        </w:rPr>
        <w:t>）</w:t>
      </w:r>
      <w:r>
        <w:rPr>
          <w:lang w:eastAsia="zh-CN"/>
        </w:rPr>
        <w:t>。</w:t>
      </w:r>
    </w:p>
    <w:p w:rsidR="005A6ACC" w:rsidRDefault="0008264D">
      <w:pPr>
        <w:spacing w:line="360" w:lineRule="auto"/>
        <w:ind w:firstLineChars="200" w:firstLine="440"/>
        <w:jc w:val="both"/>
        <w:rPr>
          <w:lang w:eastAsia="zh-CN"/>
        </w:rPr>
      </w:pPr>
      <w:r>
        <w:rPr>
          <w:lang w:eastAsia="zh-CN"/>
        </w:rPr>
        <w:t>对于下述两种情况，承包人应予以充分理解，并视为按期支付：</w:t>
      </w:r>
    </w:p>
    <w:p w:rsidR="005A6ACC" w:rsidRDefault="0008264D">
      <w:pPr>
        <w:spacing w:line="360" w:lineRule="auto"/>
        <w:ind w:firstLineChars="200" w:firstLine="440"/>
        <w:jc w:val="both"/>
        <w:rPr>
          <w:lang w:eastAsia="zh-CN"/>
        </w:rPr>
      </w:pPr>
      <w:r>
        <w:rPr>
          <w:rFonts w:ascii="Times New Roman" w:eastAsia="Times New Roman" w:hAnsi="Times New Roman" w:cs="Times New Roman"/>
          <w:lang w:eastAsia="zh-CN"/>
        </w:rPr>
        <w:t>a.</w:t>
      </w:r>
      <w:r>
        <w:rPr>
          <w:rFonts w:ascii="Times New Roman" w:eastAsia="Times New Roman" w:hAnsi="Times New Roman" w:cs="Times New Roman"/>
          <w:spacing w:val="48"/>
          <w:lang w:eastAsia="zh-CN"/>
        </w:rPr>
        <w:t xml:space="preserve"> </w:t>
      </w:r>
      <w:r>
        <w:rPr>
          <w:lang w:eastAsia="zh-CN"/>
        </w:rPr>
        <w:t>如果该月进度付款证书的付款金额小于</w:t>
      </w:r>
      <w:r>
        <w:rPr>
          <w:rFonts w:ascii="Times New Roman" w:eastAsia="Times New Roman" w:hAnsi="Times New Roman" w:cs="Times New Roman" w:hint="eastAsia"/>
          <w:u w:val="single" w:color="000000"/>
          <w:lang w:eastAsia="zh-CN"/>
        </w:rPr>
        <w:t>50</w:t>
      </w:r>
      <w:r>
        <w:rPr>
          <w:lang w:eastAsia="zh-CN"/>
        </w:rPr>
        <w:t>万元，发包人将考虑将此笔付款累计至下月支付；</w:t>
      </w:r>
    </w:p>
    <w:p w:rsidR="005A6ACC" w:rsidRDefault="0008264D">
      <w:pPr>
        <w:spacing w:line="360" w:lineRule="auto"/>
        <w:ind w:firstLineChars="200" w:firstLine="440"/>
        <w:jc w:val="both"/>
        <w:rPr>
          <w:rFonts w:ascii="Times New Roman" w:eastAsia="Times New Roman" w:hAnsi="Times New Roman" w:cs="Times New Roman"/>
          <w:lang w:eastAsia="zh-CN"/>
        </w:rPr>
      </w:pPr>
      <w:r>
        <w:rPr>
          <w:rFonts w:ascii="Times New Roman" w:eastAsia="Times New Roman" w:hAnsi="Times New Roman" w:cs="Times New Roman"/>
          <w:lang w:eastAsia="zh-CN"/>
        </w:rPr>
        <w:t>b.</w:t>
      </w:r>
      <w:r>
        <w:rPr>
          <w:rFonts w:ascii="Times New Roman" w:eastAsia="Times New Roman" w:hAnsi="Times New Roman" w:cs="Times New Roman"/>
          <w:spacing w:val="48"/>
          <w:lang w:eastAsia="zh-CN"/>
        </w:rPr>
        <w:t xml:space="preserve"> </w:t>
      </w:r>
      <w:r>
        <w:rPr>
          <w:lang w:eastAsia="zh-CN"/>
        </w:rPr>
        <w:t>当累计付款达到合同总金额的</w:t>
      </w:r>
      <w:r>
        <w:rPr>
          <w:rFonts w:ascii="Times New Roman" w:eastAsia="Times New Roman" w:hAnsi="Times New Roman" w:cs="Times New Roman"/>
          <w:u w:val="single" w:color="000000"/>
          <w:lang w:eastAsia="zh-CN"/>
        </w:rPr>
        <w:tab/>
      </w:r>
      <w:r>
        <w:rPr>
          <w:rFonts w:ascii="Times New Roman" w:eastAsia="Times New Roman" w:hAnsi="Times New Roman" w:cs="Times New Roman" w:hint="eastAsia"/>
          <w:u w:val="single" w:color="000000"/>
          <w:lang w:eastAsia="zh-CN"/>
        </w:rPr>
        <w:t>70</w:t>
      </w:r>
      <w:r>
        <w:rPr>
          <w:u w:val="single" w:color="000000"/>
          <w:lang w:eastAsia="zh-CN"/>
        </w:rPr>
        <w:t>％</w:t>
      </w:r>
      <w:r>
        <w:rPr>
          <w:spacing w:val="42"/>
          <w:u w:val="single" w:color="000000"/>
          <w:lang w:eastAsia="zh-CN"/>
        </w:rPr>
        <w:t xml:space="preserve"> </w:t>
      </w:r>
      <w:r>
        <w:rPr>
          <w:spacing w:val="-5"/>
          <w:lang w:eastAsia="zh-CN"/>
        </w:rPr>
        <w:t>时，暂停支付，待竣工结算经发包人审计部门或发包人</w:t>
      </w:r>
      <w:r>
        <w:rPr>
          <w:lang w:eastAsia="zh-CN"/>
        </w:rPr>
        <w:t>委托的中介机构审计通过后再支付到审定金额的</w:t>
      </w:r>
      <w:r>
        <w:rPr>
          <w:lang w:eastAsia="zh-CN"/>
        </w:rPr>
        <w:t xml:space="preserve"> </w:t>
      </w:r>
      <w:r>
        <w:rPr>
          <w:rFonts w:ascii="Times New Roman" w:eastAsia="Times New Roman" w:hAnsi="Times New Roman" w:cs="Times New Roman"/>
          <w:u w:val="single" w:color="000000"/>
          <w:lang w:eastAsia="zh-CN"/>
        </w:rPr>
        <w:t xml:space="preserve">95 </w:t>
      </w:r>
      <w:r>
        <w:rPr>
          <w:lang w:eastAsia="zh-CN"/>
        </w:rPr>
        <w:t>％，其余</w:t>
      </w:r>
      <w:r>
        <w:rPr>
          <w:rFonts w:ascii="Times New Roman" w:eastAsia="Times New Roman" w:hAnsi="Times New Roman" w:cs="Times New Roman"/>
          <w:u w:val="single" w:color="000000"/>
          <w:lang w:eastAsia="zh-CN"/>
        </w:rPr>
        <w:t>5</w:t>
      </w:r>
      <w:r>
        <w:rPr>
          <w:rFonts w:ascii="Times New Roman" w:eastAsia="Times New Roman" w:hAnsi="Times New Roman" w:cs="Times New Roman"/>
          <w:u w:val="single" w:color="000000"/>
          <w:lang w:eastAsia="zh-CN"/>
        </w:rPr>
        <w:tab/>
      </w:r>
      <w:r>
        <w:rPr>
          <w:lang w:eastAsia="zh-CN"/>
        </w:rPr>
        <w:t>％作为保留金。</w:t>
      </w:r>
      <w:r>
        <w:rPr>
          <w:rFonts w:ascii="Times New Roman" w:eastAsia="Times New Roman" w:hAnsi="Times New Roman" w:cs="Times New Roman"/>
          <w:lang w:eastAsia="zh-CN"/>
        </w:rPr>
        <w:t>”</w:t>
      </w:r>
    </w:p>
    <w:p w:rsidR="005A6ACC" w:rsidRDefault="0008264D">
      <w:pPr>
        <w:spacing w:line="360" w:lineRule="auto"/>
        <w:ind w:firstLineChars="200" w:firstLine="440"/>
        <w:jc w:val="both"/>
        <w:rPr>
          <w:lang w:eastAsia="zh-CN"/>
        </w:rPr>
      </w:pPr>
      <w:r>
        <w:rPr>
          <w:rFonts w:ascii="Times New Roman" w:eastAsia="Times New Roman" w:hAnsi="Times New Roman" w:cs="Times New Roman"/>
          <w:lang w:eastAsia="zh-CN"/>
        </w:rPr>
        <w:t>c.</w:t>
      </w:r>
      <w:r>
        <w:rPr>
          <w:rFonts w:ascii="Times New Roman" w:eastAsia="Times New Roman" w:hAnsi="Times New Roman" w:cs="Times New Roman"/>
          <w:spacing w:val="44"/>
          <w:lang w:eastAsia="zh-CN"/>
        </w:rPr>
        <w:t xml:space="preserve"> </w:t>
      </w:r>
      <w:r>
        <w:rPr>
          <w:rFonts w:hint="eastAsia"/>
          <w:lang w:eastAsia="zh-CN"/>
        </w:rPr>
        <w:t>进度款项拨付</w:t>
      </w:r>
      <w:r>
        <w:rPr>
          <w:lang w:eastAsia="zh-CN"/>
        </w:rPr>
        <w:t>：</w:t>
      </w:r>
      <w:r>
        <w:rPr>
          <w:rFonts w:hint="eastAsia"/>
          <w:lang w:eastAsia="zh-CN"/>
        </w:rPr>
        <w:t>本工程进度款由贷款银行直接拨付给承包方</w:t>
      </w:r>
      <w:r>
        <w:rPr>
          <w:spacing w:val="-3"/>
          <w:lang w:eastAsia="zh-CN"/>
        </w:rPr>
        <w:t>企业基本账户</w:t>
      </w:r>
      <w:r>
        <w:rPr>
          <w:rFonts w:hint="eastAsia"/>
          <w:spacing w:val="-3"/>
          <w:lang w:eastAsia="zh-CN"/>
        </w:rPr>
        <w:t>，以到账时间为准</w:t>
      </w:r>
      <w:r>
        <w:rPr>
          <w:lang w:eastAsia="zh-CN"/>
        </w:rPr>
        <w:t>。</w:t>
      </w:r>
      <w:r>
        <w:rPr>
          <w:rFonts w:hint="eastAsia"/>
          <w:lang w:eastAsia="zh-CN"/>
        </w:rPr>
        <w:t>发包人会积极与贷款银行沟通，</w:t>
      </w:r>
      <w:r>
        <w:rPr>
          <w:lang w:eastAsia="zh-CN"/>
        </w:rPr>
        <w:t>承包人不得因</w:t>
      </w:r>
      <w:r>
        <w:rPr>
          <w:rFonts w:hint="eastAsia"/>
          <w:lang w:eastAsia="zh-CN"/>
        </w:rPr>
        <w:t>任何理由</w:t>
      </w:r>
      <w:r>
        <w:rPr>
          <w:lang w:eastAsia="zh-CN"/>
        </w:rPr>
        <w:t>而停工。</w:t>
      </w:r>
    </w:p>
    <w:p w:rsidR="005A6ACC" w:rsidRDefault="0008264D">
      <w:pPr>
        <w:spacing w:line="360" w:lineRule="auto"/>
        <w:ind w:firstLineChars="200" w:firstLine="440"/>
        <w:jc w:val="both"/>
        <w:rPr>
          <w:lang w:eastAsia="zh-CN"/>
        </w:rPr>
      </w:pPr>
      <w:bookmarkStart w:id="378" w:name="17.4质量保证金"/>
      <w:bookmarkEnd w:id="378"/>
      <w:r>
        <w:rPr>
          <w:lang w:eastAsia="zh-CN"/>
        </w:rPr>
        <w:t xml:space="preserve">17.4 </w:t>
      </w:r>
      <w:r>
        <w:rPr>
          <w:lang w:eastAsia="zh-CN"/>
        </w:rPr>
        <w:t>质量保证金</w:t>
      </w:r>
    </w:p>
    <w:p w:rsidR="005A6ACC" w:rsidRDefault="0008264D">
      <w:pPr>
        <w:spacing w:line="360" w:lineRule="auto"/>
        <w:ind w:firstLineChars="200" w:firstLine="440"/>
        <w:jc w:val="both"/>
        <w:rPr>
          <w:lang w:eastAsia="zh-CN"/>
        </w:rPr>
      </w:pPr>
      <w:r>
        <w:rPr>
          <w:rFonts w:ascii="Times New Roman" w:eastAsia="Times New Roman" w:hAnsi="Times New Roman" w:cs="Times New Roman"/>
          <w:lang w:eastAsia="zh-CN"/>
        </w:rPr>
        <w:t>17.4.1</w:t>
      </w:r>
      <w:r>
        <w:rPr>
          <w:rFonts w:ascii="Times New Roman" w:eastAsia="Times New Roman" w:hAnsi="Times New Roman" w:cs="Times New Roman"/>
          <w:lang w:eastAsia="zh-CN"/>
        </w:rPr>
        <w:tab/>
      </w:r>
      <w:r>
        <w:rPr>
          <w:lang w:eastAsia="zh-CN"/>
        </w:rPr>
        <w:t>每个付款周期扣留的质量保证金为工程进度付款的</w:t>
      </w:r>
      <w:r>
        <w:rPr>
          <w:lang w:eastAsia="zh-CN"/>
        </w:rPr>
        <w:t xml:space="preserve"> </w:t>
      </w:r>
      <w:r>
        <w:rPr>
          <w:rFonts w:ascii="Times New Roman" w:eastAsia="Times New Roman" w:hAnsi="Times New Roman" w:cs="Times New Roman"/>
          <w:u w:val="single" w:color="000000"/>
          <w:lang w:eastAsia="zh-CN"/>
        </w:rPr>
        <w:t>10</w:t>
      </w:r>
      <w:r>
        <w:rPr>
          <w:rFonts w:ascii="Times New Roman" w:eastAsia="Times New Roman" w:hAnsi="Times New Roman" w:cs="Times New Roman"/>
          <w:spacing w:val="20"/>
          <w:u w:val="single" w:color="000000"/>
          <w:lang w:eastAsia="zh-CN"/>
        </w:rPr>
        <w:t xml:space="preserve"> </w:t>
      </w:r>
      <w:r>
        <w:rPr>
          <w:spacing w:val="-3"/>
          <w:lang w:eastAsia="zh-CN"/>
        </w:rPr>
        <w:t>％，扣留的质量保证金总额为签</w:t>
      </w:r>
      <w:r>
        <w:rPr>
          <w:lang w:eastAsia="zh-CN"/>
        </w:rPr>
        <w:t xml:space="preserve"> </w:t>
      </w:r>
      <w:r>
        <w:rPr>
          <w:lang w:eastAsia="zh-CN"/>
        </w:rPr>
        <w:t>约合同价的</w:t>
      </w:r>
      <w:r>
        <w:rPr>
          <w:lang w:eastAsia="zh-CN"/>
        </w:rPr>
        <w:t xml:space="preserve"> </w:t>
      </w:r>
      <w:r>
        <w:rPr>
          <w:spacing w:val="50"/>
          <w:lang w:eastAsia="zh-CN"/>
        </w:rPr>
        <w:t xml:space="preserve"> </w:t>
      </w:r>
      <w:r>
        <w:rPr>
          <w:rFonts w:ascii="Times New Roman" w:hAnsi="Times New Roman" w:cs="Times New Roman" w:hint="eastAsia"/>
          <w:u w:val="single" w:color="000000"/>
          <w:lang w:eastAsia="zh-CN"/>
        </w:rPr>
        <w:t>3</w:t>
      </w:r>
      <w:r>
        <w:rPr>
          <w:rFonts w:ascii="Times New Roman" w:eastAsia="Times New Roman" w:hAnsi="Times New Roman" w:cs="Times New Roman"/>
          <w:u w:val="single" w:color="000000"/>
          <w:lang w:eastAsia="zh-CN"/>
        </w:rPr>
        <w:tab/>
      </w:r>
      <w:r>
        <w:rPr>
          <w:lang w:eastAsia="zh-CN"/>
        </w:rPr>
        <w:t>％。</w:t>
      </w:r>
    </w:p>
    <w:p w:rsidR="005A6ACC" w:rsidRDefault="005A6ACC">
      <w:pPr>
        <w:spacing w:line="360" w:lineRule="auto"/>
        <w:ind w:firstLineChars="200" w:firstLine="300"/>
        <w:jc w:val="both"/>
        <w:rPr>
          <w:rFonts w:ascii="宋体" w:eastAsia="宋体" w:hAnsi="宋体" w:cs="宋体"/>
          <w:sz w:val="15"/>
          <w:szCs w:val="15"/>
          <w:lang w:eastAsia="zh-CN"/>
        </w:rPr>
      </w:pPr>
    </w:p>
    <w:p w:rsidR="005A6ACC" w:rsidRDefault="0008264D">
      <w:pPr>
        <w:spacing w:line="360" w:lineRule="auto"/>
        <w:ind w:firstLineChars="200" w:firstLine="440"/>
        <w:jc w:val="both"/>
        <w:rPr>
          <w:lang w:eastAsia="zh-CN"/>
        </w:rPr>
      </w:pPr>
      <w:bookmarkStart w:id="379" w:name="17.5竣工（完工）结算"/>
      <w:bookmarkEnd w:id="379"/>
      <w:r>
        <w:rPr>
          <w:lang w:eastAsia="zh-CN"/>
        </w:rPr>
        <w:t xml:space="preserve">17.5 </w:t>
      </w:r>
      <w:r>
        <w:rPr>
          <w:lang w:eastAsia="zh-CN"/>
        </w:rPr>
        <w:t>竣工（完工）结算</w:t>
      </w:r>
    </w:p>
    <w:p w:rsidR="005A6ACC" w:rsidRDefault="0008264D">
      <w:pPr>
        <w:spacing w:line="360" w:lineRule="auto"/>
        <w:ind w:firstLineChars="200" w:firstLine="440"/>
        <w:jc w:val="both"/>
        <w:rPr>
          <w:lang w:eastAsia="zh-CN"/>
        </w:rPr>
      </w:pPr>
      <w:r>
        <w:rPr>
          <w:lang w:eastAsia="zh-CN"/>
        </w:rPr>
        <w:t>17.5.1</w:t>
      </w:r>
      <w:r>
        <w:rPr>
          <w:lang w:eastAsia="zh-CN"/>
        </w:rPr>
        <w:tab/>
      </w:r>
      <w:r>
        <w:rPr>
          <w:lang w:eastAsia="zh-CN"/>
        </w:rPr>
        <w:t>竣工（完工）付款申请单</w:t>
      </w:r>
    </w:p>
    <w:p w:rsidR="005A6ACC" w:rsidRDefault="0008264D">
      <w:pPr>
        <w:spacing w:line="360" w:lineRule="auto"/>
        <w:ind w:firstLineChars="200" w:firstLine="440"/>
        <w:jc w:val="both"/>
        <w:rPr>
          <w:lang w:eastAsia="zh-CN"/>
        </w:rPr>
      </w:pPr>
      <w:r>
        <w:rPr>
          <w:lang w:eastAsia="zh-CN"/>
        </w:rPr>
        <w:t>（</w:t>
      </w:r>
      <w:r>
        <w:rPr>
          <w:lang w:eastAsia="zh-CN"/>
        </w:rPr>
        <w:t>1</w:t>
      </w:r>
      <w:r>
        <w:rPr>
          <w:lang w:eastAsia="zh-CN"/>
        </w:rPr>
        <w:t>）承包人应提交完工付款申请单一式</w:t>
      </w:r>
      <w:r>
        <w:rPr>
          <w:u w:val="single"/>
          <w:lang w:eastAsia="zh-CN"/>
        </w:rPr>
        <w:t xml:space="preserve"> 6 </w:t>
      </w:r>
      <w:r>
        <w:rPr>
          <w:lang w:eastAsia="zh-CN"/>
        </w:rPr>
        <w:t>份。</w:t>
      </w:r>
    </w:p>
    <w:p w:rsidR="005A6ACC" w:rsidRDefault="0008264D">
      <w:pPr>
        <w:spacing w:line="360" w:lineRule="auto"/>
        <w:ind w:firstLineChars="200" w:firstLine="440"/>
        <w:jc w:val="both"/>
        <w:rPr>
          <w:lang w:eastAsia="zh-CN"/>
        </w:rPr>
      </w:pPr>
      <w:bookmarkStart w:id="380" w:name="17.6最终结清"/>
      <w:bookmarkEnd w:id="380"/>
      <w:r>
        <w:rPr>
          <w:lang w:eastAsia="zh-CN"/>
        </w:rPr>
        <w:t xml:space="preserve">17.6 </w:t>
      </w:r>
      <w:r>
        <w:rPr>
          <w:lang w:eastAsia="zh-CN"/>
        </w:rPr>
        <w:t>最终结清</w:t>
      </w:r>
    </w:p>
    <w:p w:rsidR="005A6ACC" w:rsidRDefault="0008264D">
      <w:pPr>
        <w:spacing w:line="360" w:lineRule="auto"/>
        <w:ind w:firstLineChars="200" w:firstLine="440"/>
        <w:jc w:val="both"/>
        <w:rPr>
          <w:lang w:eastAsia="zh-CN"/>
        </w:rPr>
      </w:pPr>
      <w:r>
        <w:rPr>
          <w:lang w:eastAsia="zh-CN"/>
        </w:rPr>
        <w:t>17.6.1</w:t>
      </w:r>
      <w:r>
        <w:rPr>
          <w:lang w:eastAsia="zh-CN"/>
        </w:rPr>
        <w:tab/>
      </w:r>
      <w:r>
        <w:rPr>
          <w:lang w:eastAsia="zh-CN"/>
        </w:rPr>
        <w:t>最终结清申请单</w:t>
      </w:r>
    </w:p>
    <w:p w:rsidR="005A6ACC" w:rsidRDefault="0008264D">
      <w:pPr>
        <w:spacing w:line="360" w:lineRule="auto"/>
        <w:ind w:firstLineChars="200" w:firstLine="440"/>
        <w:jc w:val="both"/>
        <w:rPr>
          <w:lang w:eastAsia="zh-CN"/>
        </w:rPr>
      </w:pPr>
      <w:r>
        <w:rPr>
          <w:lang w:eastAsia="zh-CN"/>
        </w:rPr>
        <w:t>（</w:t>
      </w:r>
      <w:r>
        <w:rPr>
          <w:lang w:eastAsia="zh-CN"/>
        </w:rPr>
        <w:t>1</w:t>
      </w:r>
      <w:r>
        <w:rPr>
          <w:lang w:eastAsia="zh-CN"/>
        </w:rPr>
        <w:t>）承包人应提交最终结清申请单一式</w:t>
      </w:r>
      <w:r>
        <w:rPr>
          <w:u w:val="single"/>
          <w:lang w:eastAsia="zh-CN"/>
        </w:rPr>
        <w:t xml:space="preserve">  8    </w:t>
      </w:r>
      <w:r>
        <w:rPr>
          <w:lang w:eastAsia="zh-CN"/>
        </w:rPr>
        <w:t>份。</w:t>
      </w:r>
    </w:p>
    <w:p w:rsidR="005A6ACC" w:rsidRDefault="005A6ACC">
      <w:pPr>
        <w:spacing w:line="360" w:lineRule="auto"/>
        <w:ind w:firstLineChars="200" w:firstLine="320"/>
        <w:jc w:val="both"/>
        <w:rPr>
          <w:rFonts w:ascii="宋体" w:eastAsia="宋体" w:hAnsi="宋体" w:cs="宋体"/>
          <w:sz w:val="16"/>
          <w:szCs w:val="16"/>
          <w:lang w:eastAsia="zh-CN"/>
        </w:rPr>
      </w:pPr>
    </w:p>
    <w:p w:rsidR="005A6ACC" w:rsidRDefault="0008264D">
      <w:pPr>
        <w:spacing w:line="360" w:lineRule="auto"/>
        <w:ind w:firstLineChars="200" w:firstLine="440"/>
        <w:jc w:val="both"/>
        <w:rPr>
          <w:lang w:eastAsia="zh-CN"/>
        </w:rPr>
      </w:pPr>
      <w:bookmarkStart w:id="381" w:name="17.7竣工财务决算"/>
      <w:bookmarkEnd w:id="381"/>
      <w:r>
        <w:rPr>
          <w:lang w:eastAsia="zh-CN"/>
        </w:rPr>
        <w:t xml:space="preserve">17.7 </w:t>
      </w:r>
      <w:r>
        <w:rPr>
          <w:lang w:eastAsia="zh-CN"/>
        </w:rPr>
        <w:t>竣工财务决算</w:t>
      </w:r>
    </w:p>
    <w:p w:rsidR="005A6ACC" w:rsidRDefault="0008264D">
      <w:pPr>
        <w:spacing w:line="360" w:lineRule="auto"/>
        <w:ind w:firstLineChars="200" w:firstLine="436"/>
        <w:jc w:val="both"/>
        <w:rPr>
          <w:lang w:eastAsia="zh-CN"/>
        </w:rPr>
      </w:pPr>
      <w:r>
        <w:rPr>
          <w:spacing w:val="-1"/>
          <w:lang w:eastAsia="zh-CN"/>
        </w:rPr>
        <w:t>承包人应为竣工财务决算编制提供的资料：</w:t>
      </w:r>
      <w:r>
        <w:rPr>
          <w:spacing w:val="-1"/>
          <w:u w:val="single" w:color="000000"/>
          <w:lang w:eastAsia="zh-CN"/>
        </w:rPr>
        <w:t>按照发包人的要求，提供所需一切资料所需的一切</w:t>
      </w:r>
      <w:r>
        <w:rPr>
          <w:lang w:eastAsia="zh-CN"/>
        </w:rPr>
        <w:t xml:space="preserve"> </w:t>
      </w:r>
      <w:r>
        <w:rPr>
          <w:u w:val="single" w:color="000000"/>
          <w:lang w:eastAsia="zh-CN"/>
        </w:rPr>
        <w:t>费用均已包含在合同总价中，发包人不另行支付</w:t>
      </w:r>
      <w:r>
        <w:rPr>
          <w:spacing w:val="-4"/>
          <w:u w:val="single" w:color="000000"/>
          <w:lang w:eastAsia="zh-CN"/>
        </w:rPr>
        <w:t xml:space="preserve"> </w:t>
      </w:r>
      <w:r>
        <w:rPr>
          <w:u w:val="single" w:color="000000"/>
          <w:lang w:eastAsia="zh-CN"/>
        </w:rPr>
        <w:t>。</w:t>
      </w:r>
    </w:p>
    <w:p w:rsidR="005A6ACC" w:rsidRDefault="0008264D">
      <w:pPr>
        <w:spacing w:line="360" w:lineRule="auto"/>
        <w:ind w:firstLineChars="200" w:firstLine="440"/>
        <w:jc w:val="both"/>
        <w:rPr>
          <w:lang w:eastAsia="zh-CN"/>
        </w:rPr>
      </w:pPr>
      <w:bookmarkStart w:id="382" w:name="18__竣工验收（验收）"/>
      <w:bookmarkEnd w:id="382"/>
      <w:r>
        <w:rPr>
          <w:lang w:eastAsia="zh-CN"/>
        </w:rPr>
        <w:t>18</w:t>
      </w:r>
      <w:r>
        <w:rPr>
          <w:lang w:eastAsia="zh-CN"/>
        </w:rPr>
        <w:tab/>
      </w:r>
      <w:r>
        <w:rPr>
          <w:lang w:eastAsia="zh-CN"/>
        </w:rPr>
        <w:t>竣工验收（验收）</w:t>
      </w:r>
    </w:p>
    <w:p w:rsidR="005A6ACC" w:rsidRDefault="0008264D">
      <w:pPr>
        <w:spacing w:line="360" w:lineRule="auto"/>
        <w:ind w:firstLineChars="200" w:firstLine="440"/>
        <w:jc w:val="both"/>
        <w:rPr>
          <w:lang w:eastAsia="zh-CN"/>
        </w:rPr>
      </w:pPr>
      <w:bookmarkStart w:id="383" w:name="18.1验收工作分类"/>
      <w:bookmarkEnd w:id="383"/>
      <w:r>
        <w:rPr>
          <w:lang w:eastAsia="zh-CN"/>
        </w:rPr>
        <w:t xml:space="preserve">18.1 </w:t>
      </w:r>
      <w:r>
        <w:rPr>
          <w:lang w:eastAsia="zh-CN"/>
        </w:rPr>
        <w:t>验收工作分类</w:t>
      </w:r>
    </w:p>
    <w:p w:rsidR="005A6ACC" w:rsidRDefault="0008264D">
      <w:pPr>
        <w:spacing w:line="360" w:lineRule="auto"/>
        <w:ind w:firstLineChars="200" w:firstLine="436"/>
        <w:jc w:val="both"/>
        <w:rPr>
          <w:lang w:eastAsia="zh-CN"/>
        </w:rPr>
      </w:pPr>
      <w:r>
        <w:rPr>
          <w:spacing w:val="-1"/>
          <w:lang w:eastAsia="zh-CN"/>
        </w:rPr>
        <w:t>本工程法人验收包括：</w:t>
      </w:r>
      <w:r>
        <w:rPr>
          <w:spacing w:val="-1"/>
          <w:u w:val="single" w:color="000000"/>
          <w:lang w:eastAsia="zh-CN"/>
        </w:rPr>
        <w:t>分部工程验收、单位工程验收和合同工程验收，特殊情况发包人委托监</w:t>
      </w:r>
      <w:r>
        <w:rPr>
          <w:u w:val="single" w:color="000000"/>
          <w:lang w:eastAsia="zh-CN"/>
        </w:rPr>
        <w:t>理人书面通知</w:t>
      </w:r>
      <w:r>
        <w:rPr>
          <w:spacing w:val="-7"/>
          <w:u w:val="single" w:color="000000"/>
          <w:lang w:eastAsia="zh-CN"/>
        </w:rPr>
        <w:t xml:space="preserve"> </w:t>
      </w:r>
      <w:r>
        <w:rPr>
          <w:lang w:eastAsia="zh-CN"/>
        </w:rPr>
        <w:t>；政府验收包括：</w:t>
      </w:r>
      <w:r>
        <w:rPr>
          <w:u w:val="single" w:color="000000"/>
          <w:lang w:eastAsia="zh-CN"/>
        </w:rPr>
        <w:t>由发包人按水利部</w:t>
      </w:r>
      <w:r>
        <w:rPr>
          <w:spacing w:val="-58"/>
          <w:u w:val="single" w:color="000000"/>
          <w:lang w:eastAsia="zh-CN"/>
        </w:rPr>
        <w:t xml:space="preserve"> </w:t>
      </w:r>
      <w:r>
        <w:rPr>
          <w:rFonts w:ascii="Times New Roman" w:eastAsia="Times New Roman" w:hAnsi="Times New Roman" w:cs="Times New Roman"/>
          <w:u w:val="single" w:color="000000"/>
          <w:lang w:eastAsia="zh-CN"/>
        </w:rPr>
        <w:t>30</w:t>
      </w:r>
      <w:r>
        <w:rPr>
          <w:rFonts w:ascii="Times New Roman" w:eastAsia="Times New Roman" w:hAnsi="Times New Roman" w:cs="Times New Roman"/>
          <w:spacing w:val="-4"/>
          <w:u w:val="single" w:color="000000"/>
          <w:lang w:eastAsia="zh-CN"/>
        </w:rPr>
        <w:t xml:space="preserve"> </w:t>
      </w:r>
      <w:r>
        <w:rPr>
          <w:u w:val="single" w:color="000000"/>
          <w:lang w:eastAsia="zh-CN"/>
        </w:rPr>
        <w:t>号令的要求，委托监理人书面通知</w:t>
      </w:r>
      <w:r>
        <w:rPr>
          <w:spacing w:val="-58"/>
          <w:u w:val="single" w:color="000000"/>
          <w:lang w:eastAsia="zh-CN"/>
        </w:rPr>
        <w:t xml:space="preserve"> </w:t>
      </w:r>
      <w:r>
        <w:rPr>
          <w:lang w:eastAsia="zh-CN"/>
        </w:rPr>
        <w:t>。验收条件为：</w:t>
      </w:r>
      <w:r>
        <w:rPr>
          <w:u w:val="single" w:color="000000"/>
          <w:lang w:eastAsia="zh-CN"/>
        </w:rPr>
        <w:t>接到承包人竣工验收（验收）申请后</w:t>
      </w:r>
      <w:r>
        <w:rPr>
          <w:u w:val="single" w:color="000000"/>
          <w:lang w:eastAsia="zh-CN"/>
        </w:rPr>
        <w:t xml:space="preserve"> </w:t>
      </w:r>
      <w:r>
        <w:rPr>
          <w:rFonts w:ascii="Times New Roman" w:eastAsia="Times New Roman" w:hAnsi="Times New Roman" w:cs="Times New Roman"/>
          <w:spacing w:val="-3"/>
          <w:u w:val="single" w:color="000000"/>
          <w:lang w:eastAsia="zh-CN"/>
        </w:rPr>
        <w:t xml:space="preserve">56 </w:t>
      </w:r>
      <w:r>
        <w:rPr>
          <w:spacing w:val="-3"/>
          <w:u w:val="single" w:color="000000"/>
          <w:lang w:eastAsia="zh-CN"/>
        </w:rPr>
        <w:t>天内</w:t>
      </w:r>
      <w:r>
        <w:rPr>
          <w:spacing w:val="-3"/>
          <w:u w:val="single" w:color="000000"/>
          <w:lang w:eastAsia="zh-CN"/>
        </w:rPr>
        <w:t xml:space="preserve"> </w:t>
      </w:r>
      <w:r>
        <w:rPr>
          <w:lang w:eastAsia="zh-CN"/>
        </w:rPr>
        <w:t>，验收程序为：</w:t>
      </w:r>
      <w:r>
        <w:rPr>
          <w:lang w:eastAsia="zh-CN"/>
        </w:rPr>
        <w:t xml:space="preserve"> </w:t>
      </w:r>
      <w:r>
        <w:rPr>
          <w:u w:val="single" w:color="000000"/>
          <w:lang w:eastAsia="zh-CN"/>
        </w:rPr>
        <w:t>按照发包人的书面通知</w:t>
      </w:r>
      <w:r>
        <w:rPr>
          <w:spacing w:val="-50"/>
          <w:u w:val="single" w:color="000000"/>
          <w:lang w:eastAsia="zh-CN"/>
        </w:rPr>
        <w:t xml:space="preserve"> </w:t>
      </w:r>
      <w:r>
        <w:rPr>
          <w:lang w:eastAsia="zh-CN"/>
        </w:rPr>
        <w:t>。</w:t>
      </w:r>
      <w:bookmarkStart w:id="384" w:name="18.2分部工程验收"/>
      <w:bookmarkEnd w:id="384"/>
    </w:p>
    <w:p w:rsidR="005A6ACC" w:rsidRDefault="0008264D">
      <w:pPr>
        <w:spacing w:line="360" w:lineRule="auto"/>
        <w:ind w:firstLineChars="200" w:firstLine="440"/>
        <w:jc w:val="both"/>
        <w:rPr>
          <w:lang w:eastAsia="zh-CN"/>
        </w:rPr>
      </w:pPr>
      <w:r>
        <w:rPr>
          <w:lang w:eastAsia="zh-CN"/>
        </w:rPr>
        <w:t xml:space="preserve">18.2 </w:t>
      </w:r>
      <w:r>
        <w:rPr>
          <w:lang w:eastAsia="zh-CN"/>
        </w:rPr>
        <w:t>分部工程验收</w:t>
      </w:r>
    </w:p>
    <w:p w:rsidR="005A6ACC" w:rsidRDefault="0008264D">
      <w:pPr>
        <w:spacing w:line="360" w:lineRule="auto"/>
        <w:ind w:firstLineChars="200" w:firstLine="440"/>
        <w:jc w:val="both"/>
        <w:rPr>
          <w:lang w:eastAsia="zh-CN"/>
        </w:rPr>
      </w:pPr>
      <w:r>
        <w:rPr>
          <w:rFonts w:ascii="Times New Roman" w:eastAsia="Times New Roman" w:hAnsi="Times New Roman" w:cs="Times New Roman"/>
          <w:lang w:eastAsia="zh-CN"/>
        </w:rPr>
        <w:t>18.2.2</w:t>
      </w:r>
      <w:r>
        <w:rPr>
          <w:rFonts w:ascii="Times New Roman" w:eastAsia="Times New Roman" w:hAnsi="Times New Roman" w:cs="Times New Roman"/>
          <w:lang w:eastAsia="zh-CN"/>
        </w:rPr>
        <w:tab/>
      </w:r>
      <w:r>
        <w:rPr>
          <w:lang w:eastAsia="zh-CN"/>
        </w:rPr>
        <w:t>本工程由发包人主持的分部工程验收为</w:t>
      </w:r>
      <w:r>
        <w:rPr>
          <w:lang w:eastAsia="zh-CN"/>
        </w:rPr>
        <w:t xml:space="preserve"> </w:t>
      </w:r>
      <w:r>
        <w:rPr>
          <w:spacing w:val="-3"/>
          <w:u w:val="single" w:color="000000"/>
          <w:lang w:eastAsia="zh-CN"/>
        </w:rPr>
        <w:t>按照发包人委托监理人发送的书面通知</w:t>
      </w:r>
      <w:r>
        <w:rPr>
          <w:spacing w:val="-20"/>
          <w:u w:val="single" w:color="000000"/>
          <w:lang w:eastAsia="zh-CN"/>
        </w:rPr>
        <w:t xml:space="preserve"> </w:t>
      </w:r>
      <w:r>
        <w:rPr>
          <w:spacing w:val="-3"/>
          <w:lang w:eastAsia="zh-CN"/>
        </w:rPr>
        <w:t>，其余</w:t>
      </w:r>
      <w:r>
        <w:rPr>
          <w:lang w:eastAsia="zh-CN"/>
        </w:rPr>
        <w:t>由监理人主持。</w:t>
      </w:r>
    </w:p>
    <w:p w:rsidR="005A6ACC" w:rsidRDefault="0008264D">
      <w:pPr>
        <w:spacing w:line="360" w:lineRule="auto"/>
        <w:ind w:firstLineChars="200" w:firstLine="440"/>
        <w:jc w:val="both"/>
        <w:rPr>
          <w:lang w:eastAsia="zh-CN"/>
        </w:rPr>
      </w:pPr>
      <w:bookmarkStart w:id="385" w:name="18.3单位工程验收"/>
      <w:bookmarkEnd w:id="385"/>
      <w:r>
        <w:rPr>
          <w:lang w:eastAsia="zh-CN"/>
        </w:rPr>
        <w:lastRenderedPageBreak/>
        <w:t xml:space="preserve">18.3 </w:t>
      </w:r>
      <w:r>
        <w:rPr>
          <w:lang w:eastAsia="zh-CN"/>
        </w:rPr>
        <w:t>单位工程验收</w:t>
      </w:r>
    </w:p>
    <w:p w:rsidR="005A6ACC" w:rsidRDefault="0008264D">
      <w:pPr>
        <w:spacing w:line="360" w:lineRule="auto"/>
        <w:ind w:firstLineChars="200" w:firstLine="440"/>
        <w:jc w:val="both"/>
        <w:rPr>
          <w:lang w:eastAsia="zh-CN"/>
        </w:rPr>
      </w:pPr>
      <w:r>
        <w:rPr>
          <w:rFonts w:ascii="Times New Roman" w:eastAsia="Times New Roman" w:hAnsi="Times New Roman" w:cs="Times New Roman"/>
          <w:lang w:eastAsia="zh-CN"/>
        </w:rPr>
        <w:t>18.3.4</w:t>
      </w:r>
      <w:r>
        <w:rPr>
          <w:rFonts w:ascii="Times New Roman" w:eastAsia="Times New Roman" w:hAnsi="Times New Roman" w:cs="Times New Roman"/>
          <w:lang w:eastAsia="zh-CN"/>
        </w:rPr>
        <w:tab/>
      </w:r>
      <w:r>
        <w:rPr>
          <w:spacing w:val="-2"/>
          <w:lang w:eastAsia="zh-CN"/>
        </w:rPr>
        <w:t>提前投入使用的单位工程包括：</w:t>
      </w:r>
      <w:r>
        <w:rPr>
          <w:spacing w:val="-2"/>
          <w:u w:val="single" w:color="000000"/>
          <w:lang w:eastAsia="zh-CN"/>
        </w:rPr>
        <w:t>发包人委托监理人书面通知</w:t>
      </w:r>
      <w:r>
        <w:rPr>
          <w:spacing w:val="-4"/>
          <w:u w:val="single" w:color="000000"/>
          <w:lang w:eastAsia="zh-CN"/>
        </w:rPr>
        <w:t xml:space="preserve"> </w:t>
      </w:r>
      <w:r>
        <w:rPr>
          <w:lang w:eastAsia="zh-CN"/>
        </w:rPr>
        <w:t>、</w:t>
      </w:r>
      <w:r>
        <w:rPr>
          <w:rFonts w:ascii="Times New Roman" w:eastAsia="Times New Roman" w:hAnsi="Times New Roman" w:cs="Times New Roman"/>
          <w:u w:val="single" w:color="000000"/>
          <w:lang w:eastAsia="zh-CN"/>
        </w:rPr>
        <w:tab/>
      </w:r>
      <w:r>
        <w:rPr>
          <w:lang w:eastAsia="zh-CN"/>
        </w:rPr>
        <w:t>、</w:t>
      </w:r>
      <w:r>
        <w:rPr>
          <w:rFonts w:ascii="Times New Roman" w:eastAsia="Times New Roman" w:hAnsi="Times New Roman" w:cs="Times New Roman"/>
          <w:u w:val="single" w:color="000000"/>
          <w:lang w:eastAsia="zh-CN"/>
        </w:rPr>
        <w:tab/>
      </w:r>
      <w:r>
        <w:rPr>
          <w:lang w:eastAsia="zh-CN"/>
        </w:rPr>
        <w:t>。</w:t>
      </w:r>
    </w:p>
    <w:p w:rsidR="005A6ACC" w:rsidRDefault="0008264D">
      <w:pPr>
        <w:spacing w:line="360" w:lineRule="auto"/>
        <w:ind w:firstLineChars="200" w:firstLine="440"/>
        <w:jc w:val="both"/>
        <w:rPr>
          <w:lang w:eastAsia="zh-CN"/>
        </w:rPr>
      </w:pPr>
      <w:bookmarkStart w:id="386" w:name="18.5阶段验收"/>
      <w:bookmarkEnd w:id="386"/>
      <w:r>
        <w:rPr>
          <w:lang w:eastAsia="zh-CN"/>
        </w:rPr>
        <w:t xml:space="preserve">18.5 </w:t>
      </w:r>
      <w:r>
        <w:rPr>
          <w:lang w:eastAsia="zh-CN"/>
        </w:rPr>
        <w:t>阶段验收</w:t>
      </w:r>
    </w:p>
    <w:p w:rsidR="005A6ACC" w:rsidRDefault="0008264D">
      <w:pPr>
        <w:spacing w:line="360" w:lineRule="auto"/>
        <w:ind w:firstLineChars="200" w:firstLine="440"/>
        <w:jc w:val="both"/>
        <w:rPr>
          <w:lang w:eastAsia="zh-CN"/>
        </w:rPr>
      </w:pPr>
      <w:r>
        <w:rPr>
          <w:rFonts w:ascii="Times New Roman" w:eastAsia="Times New Roman" w:hAnsi="Times New Roman" w:cs="Times New Roman"/>
          <w:lang w:eastAsia="zh-CN"/>
        </w:rPr>
        <w:t>18.5.1</w:t>
      </w:r>
      <w:r>
        <w:rPr>
          <w:rFonts w:ascii="Times New Roman" w:eastAsia="Times New Roman" w:hAnsi="Times New Roman" w:cs="Times New Roman"/>
          <w:lang w:eastAsia="zh-CN"/>
        </w:rPr>
        <w:tab/>
      </w:r>
      <w:r>
        <w:rPr>
          <w:spacing w:val="-2"/>
          <w:lang w:eastAsia="zh-CN"/>
        </w:rPr>
        <w:t>本合同工程阶段验收类别包括：</w:t>
      </w:r>
      <w:r>
        <w:rPr>
          <w:spacing w:val="-2"/>
          <w:u w:val="single" w:color="000000"/>
          <w:lang w:eastAsia="zh-CN"/>
        </w:rPr>
        <w:t>发包人委托监理人书面通知</w:t>
      </w:r>
      <w:r>
        <w:rPr>
          <w:spacing w:val="-4"/>
          <w:u w:val="single" w:color="000000"/>
          <w:lang w:eastAsia="zh-CN"/>
        </w:rPr>
        <w:t xml:space="preserve"> </w:t>
      </w:r>
      <w:r>
        <w:rPr>
          <w:lang w:eastAsia="zh-CN"/>
        </w:rPr>
        <w:t>、</w:t>
      </w:r>
      <w:r>
        <w:rPr>
          <w:rFonts w:ascii="Times New Roman" w:eastAsia="Times New Roman" w:hAnsi="Times New Roman" w:cs="Times New Roman"/>
          <w:u w:val="single" w:color="000000"/>
          <w:lang w:eastAsia="zh-CN"/>
        </w:rPr>
        <w:tab/>
      </w:r>
      <w:r>
        <w:rPr>
          <w:lang w:eastAsia="zh-CN"/>
        </w:rPr>
        <w:t>、</w:t>
      </w:r>
      <w:r>
        <w:rPr>
          <w:rFonts w:ascii="Times New Roman" w:eastAsia="Times New Roman" w:hAnsi="Times New Roman" w:cs="Times New Roman"/>
          <w:u w:val="single" w:color="000000"/>
          <w:lang w:eastAsia="zh-CN"/>
        </w:rPr>
        <w:tab/>
      </w:r>
      <w:r>
        <w:rPr>
          <w:lang w:eastAsia="zh-CN"/>
        </w:rPr>
        <w:t>。</w:t>
      </w:r>
    </w:p>
    <w:p w:rsidR="005A6ACC" w:rsidRDefault="0008264D">
      <w:pPr>
        <w:spacing w:line="360" w:lineRule="auto"/>
        <w:ind w:firstLineChars="200" w:firstLine="440"/>
        <w:jc w:val="both"/>
        <w:rPr>
          <w:lang w:eastAsia="zh-CN"/>
        </w:rPr>
      </w:pPr>
      <w:bookmarkStart w:id="387" w:name="18.6专项验收"/>
      <w:bookmarkEnd w:id="387"/>
      <w:r>
        <w:rPr>
          <w:lang w:eastAsia="zh-CN"/>
        </w:rPr>
        <w:t xml:space="preserve">18.6 </w:t>
      </w:r>
      <w:r>
        <w:rPr>
          <w:lang w:eastAsia="zh-CN"/>
        </w:rPr>
        <w:t>专项验收</w:t>
      </w:r>
    </w:p>
    <w:p w:rsidR="005A6ACC" w:rsidRDefault="0008264D">
      <w:pPr>
        <w:spacing w:line="360" w:lineRule="auto"/>
        <w:ind w:firstLineChars="200" w:firstLine="440"/>
        <w:jc w:val="both"/>
        <w:rPr>
          <w:lang w:eastAsia="zh-CN"/>
        </w:rPr>
      </w:pPr>
      <w:r>
        <w:rPr>
          <w:rFonts w:ascii="Times New Roman" w:eastAsia="Times New Roman" w:hAnsi="Times New Roman" w:cs="Times New Roman"/>
          <w:lang w:eastAsia="zh-CN"/>
        </w:rPr>
        <w:t>18.6.2</w:t>
      </w:r>
      <w:r>
        <w:rPr>
          <w:rFonts w:ascii="Times New Roman" w:eastAsia="Times New Roman" w:hAnsi="Times New Roman" w:cs="Times New Roman"/>
          <w:lang w:eastAsia="zh-CN"/>
        </w:rPr>
        <w:tab/>
      </w:r>
      <w:r>
        <w:rPr>
          <w:spacing w:val="-2"/>
          <w:lang w:eastAsia="zh-CN"/>
        </w:rPr>
        <w:t>本合同工程专项验收类别包括：</w:t>
      </w:r>
      <w:r>
        <w:rPr>
          <w:spacing w:val="-2"/>
          <w:u w:val="single" w:color="000000"/>
          <w:lang w:eastAsia="zh-CN"/>
        </w:rPr>
        <w:t>发包人委托监理人书面通知</w:t>
      </w:r>
      <w:r>
        <w:rPr>
          <w:spacing w:val="-4"/>
          <w:u w:val="single" w:color="000000"/>
          <w:lang w:eastAsia="zh-CN"/>
        </w:rPr>
        <w:t xml:space="preserve"> </w:t>
      </w:r>
      <w:r>
        <w:rPr>
          <w:lang w:eastAsia="zh-CN"/>
        </w:rPr>
        <w:t>、</w:t>
      </w:r>
      <w:r>
        <w:rPr>
          <w:rFonts w:ascii="Times New Roman" w:eastAsia="Times New Roman" w:hAnsi="Times New Roman" w:cs="Times New Roman"/>
          <w:u w:val="single" w:color="000000"/>
          <w:lang w:eastAsia="zh-CN"/>
        </w:rPr>
        <w:tab/>
      </w:r>
      <w:r>
        <w:rPr>
          <w:lang w:eastAsia="zh-CN"/>
        </w:rPr>
        <w:t>、</w:t>
      </w:r>
      <w:r>
        <w:rPr>
          <w:rFonts w:ascii="Times New Roman" w:eastAsia="Times New Roman" w:hAnsi="Times New Roman" w:cs="Times New Roman"/>
          <w:u w:val="single" w:color="000000"/>
          <w:lang w:eastAsia="zh-CN"/>
        </w:rPr>
        <w:tab/>
      </w:r>
      <w:r>
        <w:rPr>
          <w:lang w:eastAsia="zh-CN"/>
        </w:rPr>
        <w:t>。</w:t>
      </w:r>
    </w:p>
    <w:p w:rsidR="005A6ACC" w:rsidRDefault="0008264D">
      <w:pPr>
        <w:spacing w:line="360" w:lineRule="auto"/>
        <w:ind w:firstLineChars="200" w:firstLine="440"/>
        <w:jc w:val="both"/>
        <w:rPr>
          <w:lang w:eastAsia="zh-CN"/>
        </w:rPr>
      </w:pPr>
      <w:bookmarkStart w:id="388" w:name="18.7竣工验收"/>
      <w:bookmarkEnd w:id="388"/>
      <w:r>
        <w:rPr>
          <w:lang w:eastAsia="zh-CN"/>
        </w:rPr>
        <w:t xml:space="preserve">18.7 </w:t>
      </w:r>
      <w:r>
        <w:rPr>
          <w:lang w:eastAsia="zh-CN"/>
        </w:rPr>
        <w:t>竣工验收</w:t>
      </w:r>
    </w:p>
    <w:p w:rsidR="005A6ACC" w:rsidRDefault="0008264D">
      <w:pPr>
        <w:spacing w:line="360" w:lineRule="auto"/>
        <w:ind w:firstLineChars="200" w:firstLine="440"/>
        <w:jc w:val="both"/>
        <w:rPr>
          <w:lang w:eastAsia="zh-CN"/>
        </w:rPr>
      </w:pPr>
      <w:r>
        <w:rPr>
          <w:rFonts w:ascii="Times New Roman" w:eastAsia="Times New Roman" w:hAnsi="Times New Roman" w:cs="Times New Roman"/>
          <w:lang w:eastAsia="zh-CN"/>
        </w:rPr>
        <w:t>18.7.3</w:t>
      </w:r>
      <w:r>
        <w:rPr>
          <w:rFonts w:ascii="Times New Roman" w:eastAsia="Times New Roman" w:hAnsi="Times New Roman" w:cs="Times New Roman"/>
          <w:lang w:eastAsia="zh-CN"/>
        </w:rPr>
        <w:tab/>
      </w:r>
      <w:r>
        <w:rPr>
          <w:spacing w:val="-1"/>
          <w:lang w:eastAsia="zh-CN"/>
        </w:rPr>
        <w:t>本工程</w:t>
      </w:r>
      <w:r>
        <w:rPr>
          <w:rFonts w:ascii="Times New Roman" w:eastAsia="Times New Roman" w:hAnsi="Times New Roman" w:cs="Times New Roman"/>
          <w:spacing w:val="-1"/>
          <w:u w:val="single" w:color="000000"/>
          <w:lang w:eastAsia="zh-CN"/>
        </w:rPr>
        <w:tab/>
      </w:r>
      <w:r>
        <w:rPr>
          <w:spacing w:val="-2"/>
          <w:u w:val="single" w:color="000000"/>
          <w:lang w:eastAsia="zh-CN"/>
        </w:rPr>
        <w:t>不需要</w:t>
      </w:r>
      <w:r>
        <w:rPr>
          <w:rFonts w:ascii="Times New Roman" w:eastAsia="Times New Roman" w:hAnsi="Times New Roman" w:cs="Times New Roman"/>
          <w:spacing w:val="-2"/>
          <w:u w:val="single" w:color="000000"/>
          <w:lang w:eastAsia="zh-CN"/>
        </w:rPr>
        <w:tab/>
      </w:r>
      <w:r>
        <w:rPr>
          <w:spacing w:val="-8"/>
          <w:lang w:eastAsia="zh-CN"/>
        </w:rPr>
        <w:t>竣工验收技术鉴定（蓄水安全鉴定）。</w:t>
      </w:r>
    </w:p>
    <w:p w:rsidR="005A6ACC" w:rsidRDefault="0008264D">
      <w:pPr>
        <w:spacing w:line="360" w:lineRule="auto"/>
        <w:ind w:firstLineChars="200" w:firstLine="440"/>
        <w:jc w:val="both"/>
        <w:rPr>
          <w:lang w:eastAsia="zh-CN"/>
        </w:rPr>
      </w:pPr>
      <w:bookmarkStart w:id="389" w:name="18.8施工期运行"/>
      <w:bookmarkEnd w:id="389"/>
      <w:r>
        <w:rPr>
          <w:lang w:eastAsia="zh-CN"/>
        </w:rPr>
        <w:t xml:space="preserve">18.8 </w:t>
      </w:r>
      <w:r>
        <w:rPr>
          <w:lang w:eastAsia="zh-CN"/>
        </w:rPr>
        <w:t>施工期运行</w:t>
      </w:r>
    </w:p>
    <w:p w:rsidR="005A6ACC" w:rsidRDefault="0008264D">
      <w:pPr>
        <w:spacing w:line="360" w:lineRule="auto"/>
        <w:ind w:firstLineChars="200" w:firstLine="440"/>
        <w:jc w:val="both"/>
        <w:rPr>
          <w:lang w:eastAsia="zh-CN"/>
        </w:rPr>
      </w:pPr>
      <w:r>
        <w:rPr>
          <w:rFonts w:ascii="Times New Roman" w:eastAsia="Times New Roman" w:hAnsi="Times New Roman" w:cs="Times New Roman"/>
          <w:lang w:eastAsia="zh-CN"/>
        </w:rPr>
        <w:t>18.8.1</w:t>
      </w:r>
      <w:r>
        <w:rPr>
          <w:rFonts w:ascii="Times New Roman" w:eastAsia="Times New Roman" w:hAnsi="Times New Roman" w:cs="Times New Roman"/>
          <w:lang w:eastAsia="zh-CN"/>
        </w:rPr>
        <w:tab/>
      </w:r>
      <w:r>
        <w:rPr>
          <w:lang w:eastAsia="zh-CN"/>
        </w:rPr>
        <w:t>需要在施工期运行的单位工程或工程设备为：</w:t>
      </w:r>
      <w:r>
        <w:rPr>
          <w:spacing w:val="99"/>
          <w:lang w:eastAsia="zh-CN"/>
        </w:rPr>
        <w:t xml:space="preserve"> </w:t>
      </w:r>
      <w:r>
        <w:rPr>
          <w:u w:val="single" w:color="000000"/>
          <w:lang w:eastAsia="zh-CN"/>
        </w:rPr>
        <w:t>无</w:t>
      </w:r>
      <w:r>
        <w:rPr>
          <w:rFonts w:ascii="Times New Roman" w:eastAsia="Times New Roman" w:hAnsi="Times New Roman" w:cs="Times New Roman"/>
          <w:u w:val="single" w:color="000000"/>
          <w:lang w:eastAsia="zh-CN"/>
        </w:rPr>
        <w:tab/>
      </w:r>
      <w:r>
        <w:rPr>
          <w:lang w:eastAsia="zh-CN"/>
        </w:rPr>
        <w:t>、</w:t>
      </w:r>
      <w:r>
        <w:rPr>
          <w:rFonts w:ascii="Times New Roman" w:eastAsia="Times New Roman" w:hAnsi="Times New Roman" w:cs="Times New Roman"/>
          <w:u w:val="single" w:color="000000"/>
          <w:lang w:eastAsia="zh-CN"/>
        </w:rPr>
        <w:tab/>
      </w:r>
      <w:r>
        <w:rPr>
          <w:spacing w:val="-3"/>
          <w:lang w:eastAsia="zh-CN"/>
        </w:rPr>
        <w:t>、</w:t>
      </w:r>
      <w:r>
        <w:rPr>
          <w:rFonts w:ascii="Times New Roman" w:eastAsia="Times New Roman" w:hAnsi="Times New Roman" w:cs="Times New Roman"/>
          <w:spacing w:val="-3"/>
          <w:u w:val="single" w:color="000000"/>
          <w:lang w:eastAsia="zh-CN"/>
        </w:rPr>
        <w:tab/>
      </w:r>
      <w:r>
        <w:rPr>
          <w:lang w:eastAsia="zh-CN"/>
        </w:rPr>
        <w:t>。</w:t>
      </w:r>
    </w:p>
    <w:p w:rsidR="005A6ACC" w:rsidRDefault="0008264D">
      <w:pPr>
        <w:spacing w:line="360" w:lineRule="auto"/>
        <w:ind w:firstLineChars="200" w:firstLine="440"/>
        <w:jc w:val="both"/>
        <w:rPr>
          <w:lang w:eastAsia="zh-CN"/>
        </w:rPr>
      </w:pPr>
      <w:bookmarkStart w:id="390" w:name="18.9试运行"/>
      <w:bookmarkEnd w:id="390"/>
      <w:r>
        <w:rPr>
          <w:lang w:eastAsia="zh-CN"/>
        </w:rPr>
        <w:t xml:space="preserve">18.9 </w:t>
      </w:r>
      <w:r>
        <w:rPr>
          <w:lang w:eastAsia="zh-CN"/>
        </w:rPr>
        <w:t>试运行</w:t>
      </w:r>
    </w:p>
    <w:p w:rsidR="005A6ACC" w:rsidRDefault="0008264D">
      <w:pPr>
        <w:spacing w:line="360" w:lineRule="auto"/>
        <w:ind w:firstLineChars="200" w:firstLine="440"/>
        <w:jc w:val="both"/>
        <w:rPr>
          <w:lang w:eastAsia="zh-CN"/>
        </w:rPr>
      </w:pPr>
      <w:r>
        <w:rPr>
          <w:rFonts w:ascii="Times New Roman" w:eastAsia="Times New Roman" w:hAnsi="Times New Roman" w:cs="Times New Roman"/>
          <w:lang w:eastAsia="zh-CN"/>
        </w:rPr>
        <w:t>18.9.1</w:t>
      </w:r>
      <w:r>
        <w:rPr>
          <w:rFonts w:ascii="Times New Roman" w:eastAsia="Times New Roman" w:hAnsi="Times New Roman" w:cs="Times New Roman"/>
          <w:lang w:eastAsia="zh-CN"/>
        </w:rPr>
        <w:tab/>
      </w:r>
      <w:r>
        <w:rPr>
          <w:spacing w:val="-2"/>
          <w:lang w:eastAsia="zh-CN"/>
        </w:rPr>
        <w:t>试运行的组织：</w:t>
      </w:r>
      <w:r>
        <w:rPr>
          <w:rFonts w:ascii="Times New Roman" w:eastAsia="Times New Roman" w:hAnsi="Times New Roman" w:cs="Times New Roman"/>
          <w:spacing w:val="-2"/>
          <w:u w:val="single" w:color="000000"/>
          <w:lang w:eastAsia="zh-CN"/>
        </w:rPr>
        <w:tab/>
      </w:r>
      <w:r>
        <w:rPr>
          <w:u w:val="single" w:color="000000"/>
          <w:lang w:eastAsia="zh-CN"/>
        </w:rPr>
        <w:t>无</w:t>
      </w:r>
      <w:r>
        <w:rPr>
          <w:rFonts w:ascii="Times New Roman" w:eastAsia="Times New Roman" w:hAnsi="Times New Roman" w:cs="Times New Roman"/>
          <w:u w:val="single" w:color="000000"/>
          <w:lang w:eastAsia="zh-CN"/>
        </w:rPr>
        <w:tab/>
      </w:r>
      <w:r>
        <w:rPr>
          <w:spacing w:val="-2"/>
          <w:lang w:eastAsia="zh-CN"/>
        </w:rPr>
        <w:t>；费用承担：</w:t>
      </w:r>
      <w:r>
        <w:rPr>
          <w:spacing w:val="-3"/>
          <w:lang w:eastAsia="zh-CN"/>
        </w:rPr>
        <w:t xml:space="preserve"> </w:t>
      </w:r>
      <w:r>
        <w:rPr>
          <w:spacing w:val="14"/>
          <w:lang w:eastAsia="zh-CN"/>
        </w:rPr>
        <w:t xml:space="preserve"> </w:t>
      </w:r>
      <w:r>
        <w:rPr>
          <w:u w:val="single" w:color="000000"/>
          <w:lang w:eastAsia="zh-CN"/>
        </w:rPr>
        <w:t>无</w:t>
      </w:r>
      <w:r>
        <w:rPr>
          <w:rFonts w:ascii="Times New Roman" w:eastAsia="Times New Roman" w:hAnsi="Times New Roman" w:cs="Times New Roman"/>
          <w:u w:val="single" w:color="000000"/>
          <w:lang w:eastAsia="zh-CN"/>
        </w:rPr>
        <w:tab/>
      </w:r>
      <w:r>
        <w:rPr>
          <w:lang w:eastAsia="zh-CN"/>
        </w:rPr>
        <w:t>。</w:t>
      </w:r>
    </w:p>
    <w:p w:rsidR="005A6ACC" w:rsidRDefault="0008264D">
      <w:pPr>
        <w:spacing w:line="360" w:lineRule="auto"/>
        <w:ind w:firstLineChars="200" w:firstLine="440"/>
        <w:jc w:val="both"/>
        <w:rPr>
          <w:lang w:eastAsia="zh-CN"/>
        </w:rPr>
      </w:pPr>
      <w:bookmarkStart w:id="391" w:name="19__缺陷责任与保修责任"/>
      <w:bookmarkEnd w:id="391"/>
      <w:r>
        <w:rPr>
          <w:lang w:eastAsia="zh-CN"/>
        </w:rPr>
        <w:t>19</w:t>
      </w:r>
      <w:r>
        <w:rPr>
          <w:lang w:eastAsia="zh-CN"/>
        </w:rPr>
        <w:tab/>
      </w:r>
      <w:r>
        <w:rPr>
          <w:lang w:eastAsia="zh-CN"/>
        </w:rPr>
        <w:t>缺陷责任与保修责任</w:t>
      </w:r>
    </w:p>
    <w:p w:rsidR="005A6ACC" w:rsidRDefault="0008264D">
      <w:pPr>
        <w:spacing w:line="360" w:lineRule="auto"/>
        <w:ind w:firstLineChars="200" w:firstLine="440"/>
        <w:jc w:val="both"/>
        <w:rPr>
          <w:lang w:eastAsia="zh-CN"/>
        </w:rPr>
      </w:pPr>
      <w:bookmarkStart w:id="392" w:name="19.1缺陷责任期（工程质量保修期）的起算时间"/>
      <w:bookmarkEnd w:id="392"/>
      <w:r>
        <w:rPr>
          <w:lang w:eastAsia="zh-CN"/>
        </w:rPr>
        <w:t xml:space="preserve">19.1 </w:t>
      </w:r>
      <w:r>
        <w:rPr>
          <w:lang w:eastAsia="zh-CN"/>
        </w:rPr>
        <w:t>缺陷责任期（工程质量保修期）的起算时间</w:t>
      </w:r>
    </w:p>
    <w:p w:rsidR="005A6ACC" w:rsidRDefault="0008264D">
      <w:pPr>
        <w:spacing w:line="360" w:lineRule="auto"/>
        <w:ind w:firstLineChars="200" w:firstLine="432"/>
        <w:jc w:val="both"/>
        <w:rPr>
          <w:lang w:eastAsia="zh-CN"/>
        </w:rPr>
      </w:pPr>
      <w:r>
        <w:rPr>
          <w:spacing w:val="-2"/>
          <w:lang w:eastAsia="zh-CN"/>
        </w:rPr>
        <w:t>本工程缺陷责任期（工程质量保修期）如下：</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3"/>
          <w:u w:val="single" w:color="000000"/>
          <w:lang w:eastAsia="zh-CN"/>
        </w:rPr>
        <w:t>365</w:t>
      </w:r>
      <w:r>
        <w:rPr>
          <w:rFonts w:ascii="Times New Roman" w:eastAsia="Times New Roman" w:hAnsi="Times New Roman" w:cs="Times New Roman"/>
          <w:spacing w:val="7"/>
          <w:u w:val="single" w:color="000000"/>
          <w:lang w:eastAsia="zh-CN"/>
        </w:rPr>
        <w:t xml:space="preserve"> </w:t>
      </w:r>
      <w:r>
        <w:rPr>
          <w:spacing w:val="-2"/>
          <w:u w:val="single" w:color="000000"/>
          <w:lang w:eastAsia="zh-CN"/>
        </w:rPr>
        <w:t>日历天</w:t>
      </w:r>
      <w:r>
        <w:rPr>
          <w:rFonts w:ascii="Times New Roman" w:eastAsia="Times New Roman" w:hAnsi="Times New Roman" w:cs="Times New Roman"/>
          <w:spacing w:val="-2"/>
          <w:u w:val="single" w:color="000000"/>
          <w:lang w:eastAsia="zh-CN"/>
        </w:rPr>
        <w:tab/>
      </w:r>
      <w:r>
        <w:rPr>
          <w:lang w:eastAsia="zh-CN"/>
        </w:rPr>
        <w:t>。</w:t>
      </w:r>
    </w:p>
    <w:p w:rsidR="005A6ACC" w:rsidRDefault="0008264D">
      <w:pPr>
        <w:spacing w:line="360" w:lineRule="auto"/>
        <w:ind w:firstLineChars="200" w:firstLine="440"/>
        <w:jc w:val="both"/>
        <w:rPr>
          <w:lang w:eastAsia="zh-CN"/>
        </w:rPr>
      </w:pPr>
      <w:bookmarkStart w:id="393" w:name="19.7保修责任"/>
      <w:bookmarkEnd w:id="393"/>
      <w:r>
        <w:rPr>
          <w:lang w:eastAsia="zh-CN"/>
        </w:rPr>
        <w:t xml:space="preserve">19.7 </w:t>
      </w:r>
      <w:r>
        <w:rPr>
          <w:lang w:eastAsia="zh-CN"/>
        </w:rPr>
        <w:t>保修责任</w:t>
      </w:r>
    </w:p>
    <w:p w:rsidR="005A6ACC" w:rsidRDefault="0008264D">
      <w:pPr>
        <w:spacing w:line="360" w:lineRule="auto"/>
        <w:ind w:firstLineChars="200" w:firstLine="440"/>
        <w:jc w:val="both"/>
        <w:rPr>
          <w:lang w:eastAsia="zh-CN"/>
        </w:rPr>
      </w:pPr>
      <w:r>
        <w:rPr>
          <w:lang w:eastAsia="zh-CN"/>
        </w:rPr>
        <w:t>本合同工程的保修期为：</w:t>
      </w:r>
      <w:r>
        <w:rPr>
          <w:lang w:eastAsia="zh-CN"/>
        </w:rPr>
        <w:t xml:space="preserve"> </w:t>
      </w:r>
      <w:r>
        <w:rPr>
          <w:rFonts w:ascii="Times New Roman" w:eastAsia="Times New Roman" w:hAnsi="Times New Roman" w:cs="Times New Roman"/>
          <w:u w:val="single" w:color="000000"/>
          <w:lang w:eastAsia="zh-CN"/>
        </w:rPr>
        <w:t xml:space="preserve">365 </w:t>
      </w:r>
      <w:r>
        <w:rPr>
          <w:u w:val="single" w:color="000000"/>
          <w:lang w:eastAsia="zh-CN"/>
        </w:rPr>
        <w:t>日历天</w:t>
      </w:r>
      <w:r>
        <w:rPr>
          <w:spacing w:val="99"/>
          <w:u w:val="single" w:color="000000"/>
          <w:lang w:eastAsia="zh-CN"/>
        </w:rPr>
        <w:t xml:space="preserve"> </w:t>
      </w:r>
      <w:r>
        <w:rPr>
          <w:lang w:eastAsia="zh-CN"/>
        </w:rPr>
        <w:t>。</w:t>
      </w:r>
      <w:r>
        <w:rPr>
          <w:lang w:eastAsia="zh-CN"/>
        </w:rPr>
        <w:t xml:space="preserve"> </w:t>
      </w:r>
      <w:r>
        <w:rPr>
          <w:spacing w:val="-2"/>
          <w:lang w:eastAsia="zh-CN"/>
        </w:rPr>
        <w:t>保修范围：</w:t>
      </w:r>
      <w:r>
        <w:rPr>
          <w:rFonts w:ascii="Times New Roman" w:eastAsia="Times New Roman" w:hAnsi="Times New Roman" w:cs="Times New Roman"/>
          <w:spacing w:val="-2"/>
          <w:u w:val="single" w:color="000000"/>
          <w:lang w:eastAsia="zh-CN"/>
        </w:rPr>
        <w:tab/>
      </w:r>
      <w:r>
        <w:rPr>
          <w:spacing w:val="-1"/>
          <w:u w:val="single" w:color="000000"/>
          <w:lang w:eastAsia="zh-CN"/>
        </w:rPr>
        <w:t>永久工程</w:t>
      </w:r>
      <w:r>
        <w:rPr>
          <w:rFonts w:ascii="Times New Roman" w:eastAsia="Times New Roman" w:hAnsi="Times New Roman" w:cs="Times New Roman"/>
          <w:spacing w:val="-1"/>
          <w:u w:val="single" w:color="000000"/>
          <w:lang w:eastAsia="zh-CN"/>
        </w:rPr>
        <w:tab/>
      </w:r>
      <w:r>
        <w:rPr>
          <w:lang w:eastAsia="zh-CN"/>
        </w:rPr>
        <w:t>。</w:t>
      </w:r>
      <w:r>
        <w:rPr>
          <w:lang w:eastAsia="zh-CN"/>
        </w:rPr>
        <w:t xml:space="preserve"> </w:t>
      </w:r>
      <w:r>
        <w:rPr>
          <w:spacing w:val="-2"/>
          <w:lang w:eastAsia="zh-CN"/>
        </w:rPr>
        <w:t>保修责任：由承包人负责并承担相关的一切费用。</w:t>
      </w:r>
    </w:p>
    <w:p w:rsidR="005A6ACC" w:rsidRDefault="0008264D">
      <w:pPr>
        <w:spacing w:line="360" w:lineRule="auto"/>
        <w:ind w:firstLineChars="200" w:firstLine="440"/>
        <w:jc w:val="both"/>
        <w:rPr>
          <w:lang w:eastAsia="zh-CN"/>
        </w:rPr>
      </w:pPr>
      <w:bookmarkStart w:id="394" w:name="20__保险"/>
      <w:bookmarkEnd w:id="394"/>
      <w:r>
        <w:rPr>
          <w:lang w:eastAsia="zh-CN"/>
        </w:rPr>
        <w:t>20</w:t>
      </w:r>
      <w:r>
        <w:rPr>
          <w:lang w:eastAsia="zh-CN"/>
        </w:rPr>
        <w:tab/>
      </w:r>
      <w:r>
        <w:rPr>
          <w:lang w:eastAsia="zh-CN"/>
        </w:rPr>
        <w:t>保险</w:t>
      </w:r>
    </w:p>
    <w:p w:rsidR="005A6ACC" w:rsidRDefault="0008264D">
      <w:pPr>
        <w:spacing w:line="360" w:lineRule="auto"/>
        <w:ind w:firstLineChars="200" w:firstLine="440"/>
        <w:jc w:val="both"/>
        <w:rPr>
          <w:lang w:eastAsia="zh-CN"/>
        </w:rPr>
      </w:pPr>
      <w:bookmarkStart w:id="395" w:name="20.1工程保险"/>
      <w:bookmarkEnd w:id="395"/>
      <w:r>
        <w:rPr>
          <w:lang w:eastAsia="zh-CN"/>
        </w:rPr>
        <w:t xml:space="preserve">20.1 </w:t>
      </w:r>
      <w:r>
        <w:rPr>
          <w:lang w:eastAsia="zh-CN"/>
        </w:rPr>
        <w:t>工程保险</w:t>
      </w:r>
    </w:p>
    <w:p w:rsidR="005A6ACC" w:rsidRDefault="0008264D">
      <w:pPr>
        <w:spacing w:line="360" w:lineRule="auto"/>
        <w:ind w:firstLineChars="200" w:firstLine="408"/>
        <w:jc w:val="both"/>
        <w:rPr>
          <w:b/>
          <w:bCs/>
          <w:lang w:eastAsia="zh-CN"/>
        </w:rPr>
      </w:pPr>
      <w:r>
        <w:rPr>
          <w:spacing w:val="-8"/>
          <w:lang w:eastAsia="zh-CN"/>
        </w:rPr>
        <w:t>（适用于要求购买工程保险）：</w:t>
      </w:r>
    </w:p>
    <w:p w:rsidR="005A6ACC" w:rsidRDefault="0008264D">
      <w:pPr>
        <w:spacing w:line="360" w:lineRule="auto"/>
        <w:ind w:firstLineChars="200" w:firstLine="428"/>
        <w:jc w:val="both"/>
        <w:rPr>
          <w:lang w:eastAsia="zh-CN"/>
        </w:rPr>
      </w:pPr>
      <w:r>
        <w:rPr>
          <w:spacing w:val="-3"/>
          <w:lang w:eastAsia="zh-CN"/>
        </w:rPr>
        <w:t>建筑工程一切险和（或）安装工程一切险投保人：</w:t>
      </w:r>
      <w:r>
        <w:rPr>
          <w:color w:val="0000FF"/>
          <w:spacing w:val="-3"/>
          <w:u w:val="single" w:color="000000"/>
          <w:lang w:eastAsia="zh-CN"/>
        </w:rPr>
        <w:t>本</w:t>
      </w:r>
      <w:r>
        <w:rPr>
          <w:color w:val="0000FF"/>
          <w:spacing w:val="-3"/>
          <w:u w:val="single"/>
          <w:lang w:eastAsia="zh-CN"/>
        </w:rPr>
        <w:t>合同工程由承包人负责</w:t>
      </w:r>
      <w:r>
        <w:rPr>
          <w:color w:val="0000FF"/>
          <w:spacing w:val="-3"/>
          <w:u w:val="single"/>
          <w:lang w:eastAsia="zh-CN"/>
        </w:rPr>
        <w:t xml:space="preserve"> </w:t>
      </w:r>
      <w:r>
        <w:rPr>
          <w:color w:val="0000FF"/>
          <w:u w:val="single"/>
          <w:lang w:eastAsia="zh-CN"/>
        </w:rPr>
        <w:t>以发</w:t>
      </w:r>
      <w:r>
        <w:rPr>
          <w:color w:val="0000FF"/>
          <w:u w:val="single" w:color="000000"/>
          <w:lang w:eastAsia="zh-CN"/>
        </w:rPr>
        <w:t>包人和承包人的共同名义投保工程一切险（包括建筑工程一切险、安装工程一切险）</w:t>
      </w:r>
      <w:r>
        <w:rPr>
          <w:lang w:eastAsia="zh-CN"/>
        </w:rPr>
        <w:t>；</w:t>
      </w:r>
    </w:p>
    <w:p w:rsidR="005A6ACC" w:rsidRDefault="0008264D">
      <w:pPr>
        <w:spacing w:line="360" w:lineRule="auto"/>
        <w:ind w:firstLineChars="200" w:firstLine="440"/>
        <w:jc w:val="both"/>
        <w:rPr>
          <w:lang w:eastAsia="zh-CN"/>
        </w:rPr>
      </w:pPr>
      <w:r>
        <w:rPr>
          <w:lang w:eastAsia="zh-CN"/>
        </w:rPr>
        <w:t>投保内容：</w:t>
      </w:r>
      <w:r>
        <w:rPr>
          <w:lang w:eastAsia="zh-CN"/>
        </w:rPr>
        <w:t xml:space="preserve">  </w:t>
      </w:r>
      <w:r>
        <w:rPr>
          <w:u w:val="single" w:color="000000"/>
          <w:lang w:eastAsia="zh-CN"/>
        </w:rPr>
        <w:t>主体工程和临时工程</w:t>
      </w:r>
      <w:r>
        <w:rPr>
          <w:spacing w:val="-3"/>
          <w:u w:val="single" w:color="000000"/>
          <w:lang w:eastAsia="zh-CN"/>
        </w:rPr>
        <w:t xml:space="preserve"> </w:t>
      </w:r>
      <w:r>
        <w:rPr>
          <w:lang w:eastAsia="zh-CN"/>
        </w:rPr>
        <w:t>；</w:t>
      </w:r>
    </w:p>
    <w:p w:rsidR="005A6ACC" w:rsidRDefault="0008264D">
      <w:pPr>
        <w:spacing w:line="360" w:lineRule="auto"/>
        <w:ind w:firstLineChars="200" w:firstLine="436"/>
        <w:jc w:val="both"/>
        <w:rPr>
          <w:lang w:eastAsia="zh-CN"/>
        </w:rPr>
      </w:pPr>
      <w:r>
        <w:rPr>
          <w:spacing w:val="-1"/>
          <w:lang w:eastAsia="zh-CN"/>
        </w:rPr>
        <w:t>保险金额、保险费率和保险期限：</w:t>
      </w:r>
      <w:r>
        <w:rPr>
          <w:spacing w:val="-1"/>
          <w:u w:val="single" w:color="000000"/>
          <w:lang w:eastAsia="zh-CN"/>
        </w:rPr>
        <w:t>合同总价</w:t>
      </w:r>
      <w:r>
        <w:rPr>
          <w:rFonts w:hint="eastAsia"/>
          <w:spacing w:val="-1"/>
          <w:u w:val="single" w:color="000000"/>
          <w:lang w:eastAsia="zh-CN"/>
        </w:rPr>
        <w:t>0.4</w:t>
      </w:r>
      <w:r>
        <w:rPr>
          <w:spacing w:val="-8"/>
          <w:u w:val="single" w:color="000000"/>
          <w:lang w:eastAsia="zh-CN"/>
        </w:rPr>
        <w:t>％（填入保险费率）、缺陷责任期满止</w:t>
      </w:r>
      <w:r>
        <w:rPr>
          <w:spacing w:val="-25"/>
          <w:u w:val="single" w:color="000000"/>
          <w:lang w:eastAsia="zh-CN"/>
        </w:rPr>
        <w:t xml:space="preserve"> </w:t>
      </w:r>
      <w:r>
        <w:rPr>
          <w:lang w:eastAsia="zh-CN"/>
        </w:rPr>
        <w:t>。</w:t>
      </w:r>
      <w:r>
        <w:rPr>
          <w:spacing w:val="-1"/>
          <w:lang w:eastAsia="zh-CN"/>
        </w:rPr>
        <w:t>本条增加如下内容：承包人负责在出现保险事故时积极采取有效措施，尽可能减少损失，并于</w:t>
      </w:r>
      <w:r>
        <w:rPr>
          <w:rFonts w:ascii="Times New Roman" w:eastAsia="Times New Roman" w:hAnsi="Times New Roman" w:cs="Times New Roman"/>
          <w:lang w:eastAsia="zh-CN"/>
        </w:rPr>
        <w:t xml:space="preserve">24 </w:t>
      </w:r>
      <w:r>
        <w:rPr>
          <w:spacing w:val="-2"/>
          <w:lang w:eastAsia="zh-CN"/>
        </w:rPr>
        <w:t>小时内向发包人和保险公司报案，并向发包人和保险公司提交所需资料，同时负责向保险公司索</w:t>
      </w:r>
      <w:r>
        <w:rPr>
          <w:spacing w:val="-96"/>
          <w:lang w:eastAsia="zh-CN"/>
        </w:rPr>
        <w:t xml:space="preserve"> </w:t>
      </w:r>
      <w:r>
        <w:rPr>
          <w:lang w:eastAsia="zh-CN"/>
        </w:rPr>
        <w:t>赔。由于承包人索赔不力，造成保险赔偿差额，则差额部分除免赔额外均由承包人承担。</w:t>
      </w:r>
    </w:p>
    <w:p w:rsidR="005A6ACC" w:rsidRDefault="0008264D">
      <w:pPr>
        <w:spacing w:line="360" w:lineRule="auto"/>
        <w:ind w:firstLineChars="200" w:firstLine="440"/>
        <w:jc w:val="both"/>
        <w:rPr>
          <w:lang w:eastAsia="zh-CN"/>
        </w:rPr>
      </w:pPr>
      <w:bookmarkStart w:id="396" w:name="20.2人员工伤事故的保险"/>
      <w:bookmarkEnd w:id="396"/>
      <w:r>
        <w:rPr>
          <w:lang w:eastAsia="zh-CN"/>
        </w:rPr>
        <w:t xml:space="preserve">20.2 </w:t>
      </w:r>
      <w:r>
        <w:rPr>
          <w:lang w:eastAsia="zh-CN"/>
        </w:rPr>
        <w:t>人员工伤事故的保险</w:t>
      </w:r>
    </w:p>
    <w:p w:rsidR="005A6ACC" w:rsidRDefault="0008264D">
      <w:pPr>
        <w:spacing w:line="360" w:lineRule="auto"/>
        <w:ind w:firstLineChars="200" w:firstLine="442"/>
        <w:jc w:val="both"/>
        <w:rPr>
          <w:rFonts w:cs="宋体"/>
          <w:sz w:val="17"/>
          <w:szCs w:val="17"/>
          <w:lang w:eastAsia="zh-CN"/>
        </w:rPr>
      </w:pPr>
      <w:r>
        <w:rPr>
          <w:rFonts w:ascii="Times New Roman" w:eastAsia="Times New Roman" w:hAnsi="Times New Roman" w:cs="Times New Roman"/>
          <w:b/>
          <w:bCs/>
          <w:lang w:eastAsia="zh-CN"/>
        </w:rPr>
        <w:t>20.2.1</w:t>
      </w:r>
      <w:r>
        <w:rPr>
          <w:rFonts w:ascii="Times New Roman" w:eastAsia="Times New Roman" w:hAnsi="Times New Roman" w:cs="Times New Roman"/>
          <w:b/>
          <w:bCs/>
          <w:spacing w:val="47"/>
          <w:lang w:eastAsia="zh-CN"/>
        </w:rPr>
        <w:t xml:space="preserve"> </w:t>
      </w:r>
      <w:r>
        <w:rPr>
          <w:lang w:eastAsia="zh-CN"/>
        </w:rPr>
        <w:t>本条增加如下内容：</w:t>
      </w:r>
      <w:r>
        <w:rPr>
          <w:u w:val="single" w:color="000000"/>
          <w:lang w:eastAsia="zh-CN"/>
        </w:rPr>
        <w:t>本合同工程承包人应为其所雇佣的全部人员投保人员工伤事故险，</w:t>
      </w:r>
      <w:r>
        <w:rPr>
          <w:spacing w:val="-3"/>
          <w:lang w:eastAsia="zh-CN"/>
        </w:rPr>
        <w:t xml:space="preserve"> </w:t>
      </w:r>
      <w:r>
        <w:rPr>
          <w:spacing w:val="-8"/>
          <w:u w:val="single" w:color="000000"/>
          <w:lang w:eastAsia="zh-CN"/>
        </w:rPr>
        <w:t>投保费由承包人摊入有关工程项目内，发包人不另行支付。</w:t>
      </w:r>
      <w:r>
        <w:rPr>
          <w:spacing w:val="-8"/>
          <w:lang w:eastAsia="zh-CN"/>
        </w:rPr>
        <w:t>保险金额、保险费</w:t>
      </w:r>
      <w:r>
        <w:rPr>
          <w:spacing w:val="-8"/>
          <w:u w:val="single" w:color="000000"/>
          <w:lang w:eastAsia="zh-CN"/>
        </w:rPr>
        <w:t>率</w:t>
      </w:r>
      <w:r>
        <w:rPr>
          <w:spacing w:val="-8"/>
          <w:lang w:eastAsia="zh-CN"/>
        </w:rPr>
        <w:t>：</w:t>
      </w:r>
      <w:r>
        <w:rPr>
          <w:spacing w:val="-8"/>
          <w:lang w:eastAsia="zh-CN"/>
        </w:rPr>
        <w:t xml:space="preserve"> </w:t>
      </w:r>
      <w:r>
        <w:rPr>
          <w:u w:val="single" w:color="000000"/>
          <w:lang w:eastAsia="zh-CN"/>
        </w:rPr>
        <w:t>承包人自行确定</w:t>
      </w:r>
      <w:r>
        <w:rPr>
          <w:u w:val="single" w:color="000000"/>
          <w:lang w:eastAsia="zh-CN"/>
        </w:rPr>
        <w:t xml:space="preserve"> </w:t>
      </w:r>
      <w:r>
        <w:rPr>
          <w:lang w:eastAsia="zh-CN"/>
        </w:rPr>
        <w:t>。</w:t>
      </w:r>
      <w:r>
        <w:rPr>
          <w:spacing w:val="-95"/>
          <w:lang w:eastAsia="zh-CN"/>
        </w:rPr>
        <w:t xml:space="preserve"> </w:t>
      </w:r>
      <w:r>
        <w:rPr>
          <w:lang w:eastAsia="zh-CN"/>
        </w:rPr>
        <w:t>保险期限：</w:t>
      </w:r>
      <w:r>
        <w:rPr>
          <w:u w:val="single" w:color="000000"/>
          <w:lang w:eastAsia="zh-CN"/>
        </w:rPr>
        <w:t>至项目完工</w:t>
      </w:r>
      <w:r>
        <w:rPr>
          <w:spacing w:val="-47"/>
          <w:u w:val="single" w:color="000000"/>
          <w:lang w:eastAsia="zh-CN"/>
        </w:rPr>
        <w:t xml:space="preserve"> </w:t>
      </w:r>
      <w:r>
        <w:rPr>
          <w:lang w:eastAsia="zh-CN"/>
        </w:rPr>
        <w:t>。</w:t>
      </w:r>
    </w:p>
    <w:p w:rsidR="005A6ACC" w:rsidRDefault="0008264D">
      <w:pPr>
        <w:spacing w:line="360" w:lineRule="auto"/>
        <w:ind w:firstLineChars="200" w:firstLine="440"/>
        <w:jc w:val="both"/>
        <w:rPr>
          <w:lang w:eastAsia="zh-CN"/>
        </w:rPr>
      </w:pPr>
      <w:bookmarkStart w:id="397" w:name="20.3人身意外伤害险"/>
      <w:bookmarkEnd w:id="397"/>
      <w:r>
        <w:rPr>
          <w:lang w:eastAsia="zh-CN"/>
        </w:rPr>
        <w:t xml:space="preserve">20.3 </w:t>
      </w:r>
      <w:r>
        <w:rPr>
          <w:lang w:eastAsia="zh-CN"/>
        </w:rPr>
        <w:t>人身意外伤害险</w:t>
      </w:r>
    </w:p>
    <w:p w:rsidR="005A6ACC" w:rsidRDefault="0008264D">
      <w:pPr>
        <w:spacing w:line="360" w:lineRule="auto"/>
        <w:ind w:firstLineChars="200" w:firstLine="442"/>
        <w:jc w:val="both"/>
        <w:rPr>
          <w:lang w:eastAsia="zh-CN"/>
        </w:rPr>
      </w:pPr>
      <w:r>
        <w:rPr>
          <w:rFonts w:ascii="Times New Roman" w:eastAsia="Times New Roman" w:hAnsi="Times New Roman" w:cs="Times New Roman"/>
          <w:b/>
          <w:bCs/>
          <w:lang w:eastAsia="zh-CN"/>
        </w:rPr>
        <w:lastRenderedPageBreak/>
        <w:t>20.3.2</w:t>
      </w:r>
      <w:r>
        <w:rPr>
          <w:rFonts w:ascii="Times New Roman" w:eastAsia="Times New Roman" w:hAnsi="Times New Roman" w:cs="Times New Roman"/>
          <w:b/>
          <w:bCs/>
          <w:spacing w:val="15"/>
          <w:lang w:eastAsia="zh-CN"/>
        </w:rPr>
        <w:t xml:space="preserve"> </w:t>
      </w:r>
      <w:r>
        <w:rPr>
          <w:lang w:eastAsia="zh-CN"/>
        </w:rPr>
        <w:t>本条增加如下内容：</w:t>
      </w:r>
      <w:r>
        <w:rPr>
          <w:u w:val="single" w:color="000000"/>
          <w:lang w:eastAsia="zh-CN"/>
        </w:rPr>
        <w:t>本合同工程承包人应为其所雇佣的全部人员投保人身意外伤害险，</w:t>
      </w:r>
      <w:r>
        <w:rPr>
          <w:lang w:eastAsia="zh-CN"/>
        </w:rPr>
        <w:t xml:space="preserve"> </w:t>
      </w:r>
      <w:r>
        <w:rPr>
          <w:spacing w:val="-8"/>
          <w:u w:val="single" w:color="000000"/>
          <w:lang w:eastAsia="zh-CN"/>
        </w:rPr>
        <w:t>投保费由承包人摊入有关工程项目内，发包人不另行支付。</w:t>
      </w:r>
      <w:r>
        <w:rPr>
          <w:spacing w:val="-8"/>
          <w:lang w:eastAsia="zh-CN"/>
        </w:rPr>
        <w:t>保险金额、保险费</w:t>
      </w:r>
      <w:r>
        <w:rPr>
          <w:spacing w:val="-8"/>
          <w:u w:val="single" w:color="000000"/>
          <w:lang w:eastAsia="zh-CN"/>
        </w:rPr>
        <w:t>率</w:t>
      </w:r>
      <w:r>
        <w:rPr>
          <w:spacing w:val="-8"/>
          <w:lang w:eastAsia="zh-CN"/>
        </w:rPr>
        <w:t>：</w:t>
      </w:r>
      <w:r>
        <w:rPr>
          <w:spacing w:val="-8"/>
          <w:lang w:eastAsia="zh-CN"/>
        </w:rPr>
        <w:t xml:space="preserve"> </w:t>
      </w:r>
      <w:r>
        <w:rPr>
          <w:u w:val="single" w:color="000000"/>
          <w:lang w:eastAsia="zh-CN"/>
        </w:rPr>
        <w:t>承包人自行确定</w:t>
      </w:r>
      <w:r>
        <w:rPr>
          <w:u w:val="single" w:color="000000"/>
          <w:lang w:eastAsia="zh-CN"/>
        </w:rPr>
        <w:t xml:space="preserve"> </w:t>
      </w:r>
      <w:r>
        <w:rPr>
          <w:lang w:eastAsia="zh-CN"/>
        </w:rPr>
        <w:t>。</w:t>
      </w:r>
      <w:r>
        <w:rPr>
          <w:spacing w:val="-95"/>
          <w:lang w:eastAsia="zh-CN"/>
        </w:rPr>
        <w:t xml:space="preserve"> </w:t>
      </w:r>
      <w:r>
        <w:rPr>
          <w:lang w:eastAsia="zh-CN"/>
        </w:rPr>
        <w:t>保险期限：</w:t>
      </w:r>
      <w:r>
        <w:rPr>
          <w:u w:val="single" w:color="000000"/>
          <w:lang w:eastAsia="zh-CN"/>
        </w:rPr>
        <w:t>至项目完工</w:t>
      </w:r>
      <w:r>
        <w:rPr>
          <w:spacing w:val="-47"/>
          <w:u w:val="single" w:color="000000"/>
          <w:lang w:eastAsia="zh-CN"/>
        </w:rPr>
        <w:t xml:space="preserve"> </w:t>
      </w:r>
      <w:r>
        <w:rPr>
          <w:lang w:eastAsia="zh-CN"/>
        </w:rPr>
        <w:t>。</w:t>
      </w:r>
    </w:p>
    <w:p w:rsidR="005A6ACC" w:rsidRDefault="0008264D">
      <w:pPr>
        <w:spacing w:line="360" w:lineRule="auto"/>
        <w:ind w:firstLineChars="200" w:firstLine="440"/>
        <w:jc w:val="both"/>
        <w:rPr>
          <w:lang w:eastAsia="zh-CN"/>
        </w:rPr>
      </w:pPr>
      <w:bookmarkStart w:id="398" w:name="20.4第三者责任险"/>
      <w:bookmarkEnd w:id="398"/>
      <w:r>
        <w:rPr>
          <w:lang w:eastAsia="zh-CN"/>
        </w:rPr>
        <w:t xml:space="preserve">20.4 </w:t>
      </w:r>
      <w:r>
        <w:rPr>
          <w:lang w:eastAsia="zh-CN"/>
        </w:rPr>
        <w:t>第三者责任险</w:t>
      </w:r>
    </w:p>
    <w:p w:rsidR="005A6ACC" w:rsidRDefault="0008264D">
      <w:pPr>
        <w:spacing w:line="360" w:lineRule="auto"/>
        <w:ind w:firstLineChars="200" w:firstLine="440"/>
        <w:jc w:val="both"/>
        <w:rPr>
          <w:lang w:eastAsia="zh-CN"/>
        </w:rPr>
      </w:pPr>
      <w:r>
        <w:rPr>
          <w:rFonts w:ascii="Times New Roman" w:eastAsia="Times New Roman" w:hAnsi="Times New Roman" w:cs="Times New Roman"/>
          <w:lang w:eastAsia="zh-CN"/>
        </w:rPr>
        <w:t>20.4.2</w:t>
      </w:r>
      <w:r>
        <w:rPr>
          <w:rFonts w:ascii="Times New Roman" w:eastAsia="Times New Roman" w:hAnsi="Times New Roman" w:cs="Times New Roman"/>
          <w:spacing w:val="19"/>
          <w:lang w:eastAsia="zh-CN"/>
        </w:rPr>
        <w:t xml:space="preserve"> </w:t>
      </w:r>
      <w:r>
        <w:rPr>
          <w:spacing w:val="-3"/>
          <w:lang w:eastAsia="zh-CN"/>
        </w:rPr>
        <w:t>第三者责任险投保人：本合同工程由</w:t>
      </w:r>
      <w:r>
        <w:rPr>
          <w:rFonts w:ascii="Times New Roman" w:eastAsia="Times New Roman" w:hAnsi="Times New Roman" w:cs="Times New Roman"/>
          <w:spacing w:val="-3"/>
          <w:u w:val="single" w:color="000000"/>
          <w:lang w:eastAsia="zh-CN"/>
        </w:rPr>
        <w:tab/>
      </w:r>
      <w:r>
        <w:rPr>
          <w:rFonts w:cs="宋体"/>
          <w:b/>
          <w:bCs/>
          <w:spacing w:val="-3"/>
          <w:u w:val="single" w:color="000000"/>
          <w:lang w:eastAsia="zh-CN"/>
        </w:rPr>
        <w:t>承包人</w:t>
      </w:r>
      <w:r>
        <w:rPr>
          <w:rFonts w:cs="宋体" w:hint="eastAsia"/>
          <w:b/>
          <w:bCs/>
          <w:spacing w:val="-3"/>
          <w:u w:val="single" w:color="000000"/>
          <w:lang w:eastAsia="zh-CN"/>
        </w:rPr>
        <w:t xml:space="preserve">    </w:t>
      </w:r>
      <w:r>
        <w:rPr>
          <w:spacing w:val="-3"/>
          <w:lang w:eastAsia="zh-CN"/>
        </w:rPr>
        <w:t>负责以发包人和承包人的</w:t>
      </w:r>
      <w:r>
        <w:rPr>
          <w:lang w:eastAsia="zh-CN"/>
        </w:rPr>
        <w:t>共同名义负责投保第三者责任险。</w:t>
      </w:r>
    </w:p>
    <w:p w:rsidR="005A6ACC" w:rsidRDefault="0008264D">
      <w:pPr>
        <w:spacing w:line="360" w:lineRule="auto"/>
        <w:ind w:firstLineChars="200" w:firstLine="428"/>
        <w:jc w:val="both"/>
        <w:rPr>
          <w:lang w:eastAsia="zh-CN"/>
        </w:rPr>
      </w:pPr>
      <w:r>
        <w:rPr>
          <w:spacing w:val="-3"/>
          <w:lang w:eastAsia="zh-CN"/>
        </w:rPr>
        <w:t>第三者责任险保险费率：</w:t>
      </w:r>
      <w:r>
        <w:rPr>
          <w:rFonts w:ascii="Times New Roman" w:eastAsia="Times New Roman" w:hAnsi="Times New Roman" w:cs="Times New Roman"/>
          <w:spacing w:val="-3"/>
          <w:u w:val="single" w:color="000000"/>
          <w:lang w:eastAsia="zh-CN"/>
        </w:rPr>
        <w:tab/>
      </w:r>
      <w:r>
        <w:rPr>
          <w:rFonts w:ascii="Times New Roman" w:eastAsia="Times New Roman" w:hAnsi="Times New Roman" w:cs="Times New Roman" w:hint="eastAsia"/>
          <w:spacing w:val="-3"/>
          <w:u w:val="single" w:color="000000"/>
          <w:lang w:eastAsia="zh-CN"/>
        </w:rPr>
        <w:t>0.4%</w:t>
      </w:r>
      <w:r>
        <w:rPr>
          <w:spacing w:val="-4"/>
          <w:u w:val="single" w:color="000000"/>
          <w:lang w:eastAsia="zh-CN"/>
        </w:rPr>
        <w:t>（填入保险费率）</w:t>
      </w:r>
      <w:r>
        <w:rPr>
          <w:spacing w:val="-4"/>
          <w:lang w:eastAsia="zh-CN"/>
        </w:rPr>
        <w:t>；第三者责任险保险金额：</w:t>
      </w:r>
      <w:r>
        <w:rPr>
          <w:rFonts w:ascii="Times New Roman" w:eastAsia="Times New Roman" w:hAnsi="Times New Roman" w:cs="Times New Roman"/>
          <w:spacing w:val="-4"/>
          <w:u w:val="single" w:color="000000"/>
          <w:lang w:eastAsia="zh-CN"/>
        </w:rPr>
        <w:tab/>
      </w:r>
      <w:r>
        <w:rPr>
          <w:spacing w:val="-3"/>
          <w:u w:val="single" w:color="000000"/>
          <w:lang w:eastAsia="zh-CN"/>
        </w:rPr>
        <w:t>（填</w:t>
      </w:r>
      <w:r>
        <w:rPr>
          <w:u w:val="single" w:color="000000"/>
          <w:lang w:eastAsia="zh-CN"/>
        </w:rPr>
        <w:t>入保险金额）</w:t>
      </w:r>
      <w:r>
        <w:rPr>
          <w:lang w:eastAsia="zh-CN"/>
        </w:rPr>
        <w:t>。</w:t>
      </w:r>
    </w:p>
    <w:p w:rsidR="005A6ACC" w:rsidRDefault="0008264D">
      <w:pPr>
        <w:spacing w:line="360" w:lineRule="auto"/>
        <w:ind w:firstLineChars="200" w:firstLine="428"/>
        <w:jc w:val="both"/>
        <w:rPr>
          <w:lang w:eastAsia="zh-CN"/>
        </w:rPr>
      </w:pPr>
      <w:r>
        <w:rPr>
          <w:spacing w:val="-3"/>
          <w:lang w:eastAsia="zh-CN"/>
        </w:rPr>
        <w:t>本条增加如下内容：本合同工程由承包人负责以发包人和承包人的共同名义投保第三者责任险，</w:t>
      </w:r>
      <w:r>
        <w:rPr>
          <w:spacing w:val="-4"/>
          <w:lang w:eastAsia="zh-CN"/>
        </w:rPr>
        <w:t>承包人负责在出现保险事故时积极采取有效措施，尽可能减少损失，并于</w:t>
      </w:r>
      <w:r>
        <w:rPr>
          <w:spacing w:val="-4"/>
          <w:lang w:eastAsia="zh-CN"/>
        </w:rPr>
        <w:t xml:space="preserve"> </w:t>
      </w:r>
      <w:r>
        <w:rPr>
          <w:rFonts w:ascii="Times New Roman" w:eastAsia="Times New Roman" w:hAnsi="Times New Roman" w:cs="Times New Roman"/>
          <w:lang w:eastAsia="zh-CN"/>
        </w:rPr>
        <w:t>24</w:t>
      </w:r>
      <w:r>
        <w:rPr>
          <w:rFonts w:ascii="Times New Roman" w:eastAsia="Times New Roman" w:hAnsi="Times New Roman" w:cs="Times New Roman"/>
          <w:spacing w:val="7"/>
          <w:lang w:eastAsia="zh-CN"/>
        </w:rPr>
        <w:t xml:space="preserve"> </w:t>
      </w:r>
      <w:r>
        <w:rPr>
          <w:lang w:eastAsia="zh-CN"/>
        </w:rPr>
        <w:t>小时内向发包人和保险</w:t>
      </w:r>
      <w:r>
        <w:rPr>
          <w:spacing w:val="-3"/>
          <w:lang w:eastAsia="zh-CN"/>
        </w:rPr>
        <w:t>公司报案，并向发包人和保险公司提交所需资料，同时负责向保险公司索赔。由于承包人索赔不力，</w:t>
      </w:r>
      <w:r>
        <w:rPr>
          <w:spacing w:val="-47"/>
          <w:lang w:eastAsia="zh-CN"/>
        </w:rPr>
        <w:t xml:space="preserve"> </w:t>
      </w:r>
      <w:r>
        <w:rPr>
          <w:lang w:eastAsia="zh-CN"/>
        </w:rPr>
        <w:t>造成保险赔偿差额，则差额部分除免赔额外均由承包人承担。</w:t>
      </w:r>
    </w:p>
    <w:p w:rsidR="005A6ACC" w:rsidRDefault="005A6ACC">
      <w:pPr>
        <w:spacing w:line="360" w:lineRule="auto"/>
        <w:ind w:firstLineChars="200" w:firstLine="428"/>
        <w:jc w:val="both"/>
        <w:rPr>
          <w:spacing w:val="-3"/>
          <w:lang w:eastAsia="zh-CN"/>
        </w:rPr>
      </w:pPr>
    </w:p>
    <w:p w:rsidR="005A6ACC" w:rsidRDefault="0008264D">
      <w:pPr>
        <w:spacing w:line="360" w:lineRule="auto"/>
        <w:ind w:firstLineChars="200" w:firstLine="440"/>
        <w:jc w:val="both"/>
        <w:rPr>
          <w:lang w:eastAsia="zh-CN"/>
        </w:rPr>
      </w:pPr>
      <w:bookmarkStart w:id="399" w:name="20.5其它保险"/>
      <w:bookmarkEnd w:id="399"/>
      <w:r>
        <w:rPr>
          <w:lang w:eastAsia="zh-CN"/>
        </w:rPr>
        <w:t xml:space="preserve">20.5 </w:t>
      </w:r>
      <w:r>
        <w:rPr>
          <w:lang w:eastAsia="zh-CN"/>
        </w:rPr>
        <w:t>其它保险</w:t>
      </w:r>
    </w:p>
    <w:p w:rsidR="005A6ACC" w:rsidRDefault="0008264D">
      <w:pPr>
        <w:spacing w:line="360" w:lineRule="auto"/>
        <w:ind w:firstLineChars="200" w:firstLine="408"/>
        <w:jc w:val="both"/>
        <w:rPr>
          <w:b/>
          <w:bCs/>
          <w:lang w:eastAsia="zh-CN"/>
        </w:rPr>
      </w:pPr>
      <w:r>
        <w:rPr>
          <w:spacing w:val="-8"/>
          <w:lang w:eastAsia="zh-CN"/>
        </w:rPr>
        <w:t>（适用于要求购买其他保险）：</w:t>
      </w:r>
    </w:p>
    <w:p w:rsidR="005A6ACC" w:rsidRDefault="0008264D">
      <w:pPr>
        <w:spacing w:line="360" w:lineRule="auto"/>
        <w:ind w:firstLineChars="200" w:firstLine="440"/>
        <w:jc w:val="both"/>
        <w:rPr>
          <w:lang w:eastAsia="zh-CN"/>
        </w:rPr>
      </w:pPr>
      <w:r>
        <w:rPr>
          <w:lang w:eastAsia="zh-CN"/>
        </w:rPr>
        <w:t>需要投保的其它内容：</w:t>
      </w:r>
      <w:r>
        <w:rPr>
          <w:u w:val="single" w:color="000000"/>
          <w:lang w:eastAsia="zh-CN"/>
        </w:rPr>
        <w:t>由承包人自行确定是否投保，并承担相关费用</w:t>
      </w:r>
      <w:r>
        <w:rPr>
          <w:u w:val="single" w:color="000000"/>
          <w:lang w:eastAsia="zh-CN"/>
        </w:rPr>
        <w:t xml:space="preserve"> </w:t>
      </w:r>
      <w:r>
        <w:rPr>
          <w:lang w:eastAsia="zh-CN"/>
        </w:rPr>
        <w:t>；</w:t>
      </w:r>
    </w:p>
    <w:p w:rsidR="005A6ACC" w:rsidRDefault="0008264D">
      <w:pPr>
        <w:spacing w:line="360" w:lineRule="auto"/>
        <w:ind w:firstLineChars="200" w:firstLine="440"/>
        <w:jc w:val="both"/>
        <w:rPr>
          <w:lang w:eastAsia="zh-CN"/>
        </w:rPr>
      </w:pPr>
      <w:r>
        <w:rPr>
          <w:lang w:eastAsia="zh-CN"/>
        </w:rPr>
        <w:t>保险金额、保险费率：</w:t>
      </w:r>
      <w:r>
        <w:rPr>
          <w:u w:val="single"/>
          <w:lang w:eastAsia="zh-CN"/>
        </w:rPr>
        <w:t xml:space="preserve"> </w:t>
      </w:r>
      <w:r>
        <w:rPr>
          <w:u w:val="single"/>
          <w:lang w:eastAsia="zh-CN"/>
        </w:rPr>
        <w:t>承包人自行决定</w:t>
      </w:r>
      <w:r>
        <w:rPr>
          <w:u w:val="single"/>
          <w:lang w:eastAsia="zh-CN"/>
        </w:rPr>
        <w:t xml:space="preserve"> </w:t>
      </w:r>
      <w:r>
        <w:rPr>
          <w:lang w:eastAsia="zh-CN"/>
        </w:rPr>
        <w:t>。保险期限：</w:t>
      </w:r>
      <w:r>
        <w:rPr>
          <w:u w:val="single"/>
          <w:lang w:eastAsia="zh-CN"/>
        </w:rPr>
        <w:t>至项目完工</w:t>
      </w:r>
      <w:r>
        <w:rPr>
          <w:spacing w:val="-57"/>
          <w:u w:val="single"/>
          <w:lang w:eastAsia="zh-CN"/>
        </w:rPr>
        <w:t xml:space="preserve"> </w:t>
      </w:r>
      <w:r>
        <w:rPr>
          <w:lang w:eastAsia="zh-CN"/>
        </w:rPr>
        <w:t>。</w:t>
      </w:r>
    </w:p>
    <w:p w:rsidR="005A6ACC" w:rsidRDefault="0008264D">
      <w:pPr>
        <w:spacing w:line="360" w:lineRule="auto"/>
        <w:ind w:firstLineChars="200" w:firstLine="440"/>
        <w:jc w:val="both"/>
        <w:rPr>
          <w:lang w:eastAsia="zh-CN"/>
        </w:rPr>
      </w:pPr>
      <w:bookmarkStart w:id="400" w:name="20.6对各项保险的一般要求"/>
      <w:bookmarkEnd w:id="400"/>
      <w:r>
        <w:rPr>
          <w:lang w:eastAsia="zh-CN"/>
        </w:rPr>
        <w:t xml:space="preserve">20.6 </w:t>
      </w:r>
      <w:r>
        <w:rPr>
          <w:lang w:eastAsia="zh-CN"/>
        </w:rPr>
        <w:t>对各项保险的一般要求</w:t>
      </w:r>
    </w:p>
    <w:p w:rsidR="005A6ACC" w:rsidRDefault="0008264D">
      <w:pPr>
        <w:spacing w:line="360" w:lineRule="auto"/>
        <w:ind w:firstLineChars="200" w:firstLine="440"/>
        <w:jc w:val="both"/>
        <w:rPr>
          <w:lang w:eastAsia="zh-CN"/>
        </w:rPr>
      </w:pPr>
      <w:r>
        <w:rPr>
          <w:rFonts w:ascii="Times New Roman" w:eastAsia="Times New Roman" w:hAnsi="Times New Roman" w:cs="Times New Roman"/>
          <w:lang w:eastAsia="zh-CN"/>
        </w:rPr>
        <w:t>20.6.1</w:t>
      </w:r>
      <w:r>
        <w:rPr>
          <w:rFonts w:ascii="Times New Roman" w:eastAsia="Times New Roman" w:hAnsi="Times New Roman" w:cs="Times New Roman"/>
          <w:lang w:eastAsia="zh-CN"/>
        </w:rPr>
        <w:tab/>
      </w:r>
      <w:r>
        <w:rPr>
          <w:spacing w:val="-3"/>
          <w:lang w:eastAsia="zh-CN"/>
        </w:rPr>
        <w:t>保险凭证</w:t>
      </w:r>
    </w:p>
    <w:p w:rsidR="005A6ACC" w:rsidRDefault="0008264D">
      <w:pPr>
        <w:spacing w:line="360" w:lineRule="auto"/>
        <w:ind w:firstLineChars="200" w:firstLine="440"/>
        <w:jc w:val="both"/>
        <w:rPr>
          <w:lang w:eastAsia="zh-CN"/>
        </w:rPr>
      </w:pPr>
      <w:r>
        <w:rPr>
          <w:lang w:eastAsia="zh-CN"/>
        </w:rPr>
        <w:t>承包人提交保险凭证的期限：</w:t>
      </w:r>
      <w:r>
        <w:rPr>
          <w:lang w:eastAsia="zh-CN"/>
        </w:rPr>
        <w:t xml:space="preserve"> </w:t>
      </w:r>
      <w:r>
        <w:rPr>
          <w:u w:val="single" w:color="000000"/>
          <w:lang w:eastAsia="zh-CN"/>
        </w:rPr>
        <w:t>开工令发布后</w:t>
      </w:r>
      <w:r>
        <w:rPr>
          <w:u w:val="single" w:color="000000"/>
          <w:lang w:eastAsia="zh-CN"/>
        </w:rPr>
        <w:t xml:space="preserve"> </w:t>
      </w:r>
      <w:r>
        <w:rPr>
          <w:rFonts w:ascii="Times New Roman" w:eastAsia="Times New Roman" w:hAnsi="Times New Roman" w:cs="Times New Roman"/>
          <w:u w:val="single" w:color="000000"/>
          <w:lang w:eastAsia="zh-CN"/>
        </w:rPr>
        <w:t xml:space="preserve">14 </w:t>
      </w:r>
      <w:r>
        <w:rPr>
          <w:spacing w:val="-3"/>
          <w:u w:val="single" w:color="000000"/>
          <w:lang w:eastAsia="zh-CN"/>
        </w:rPr>
        <w:t>天内</w:t>
      </w:r>
      <w:r>
        <w:rPr>
          <w:spacing w:val="54"/>
          <w:u w:val="single" w:color="000000"/>
          <w:lang w:eastAsia="zh-CN"/>
        </w:rPr>
        <w:t xml:space="preserve"> </w:t>
      </w:r>
      <w:r>
        <w:rPr>
          <w:lang w:eastAsia="zh-CN"/>
        </w:rPr>
        <w:t>。</w:t>
      </w:r>
      <w:r>
        <w:rPr>
          <w:lang w:eastAsia="zh-CN"/>
        </w:rPr>
        <w:t xml:space="preserve"> </w:t>
      </w:r>
      <w:r>
        <w:rPr>
          <w:lang w:eastAsia="zh-CN"/>
        </w:rPr>
        <w:t>保险条件：</w:t>
      </w:r>
      <w:r>
        <w:rPr>
          <w:lang w:eastAsia="zh-CN"/>
        </w:rPr>
        <w:t xml:space="preserve"> </w:t>
      </w:r>
      <w:r>
        <w:rPr>
          <w:spacing w:val="-3"/>
          <w:u w:val="single" w:color="000000"/>
          <w:lang w:eastAsia="zh-CN"/>
        </w:rPr>
        <w:t>保单副本</w:t>
      </w:r>
      <w:r>
        <w:rPr>
          <w:spacing w:val="-3"/>
          <w:u w:val="single" w:color="000000"/>
          <w:lang w:eastAsia="zh-CN"/>
        </w:rPr>
        <w:t xml:space="preserve"> </w:t>
      </w:r>
      <w:r>
        <w:rPr>
          <w:spacing w:val="12"/>
          <w:u w:val="single" w:color="000000"/>
          <w:lang w:eastAsia="zh-CN"/>
        </w:rPr>
        <w:t xml:space="preserve"> </w:t>
      </w:r>
      <w:r>
        <w:rPr>
          <w:lang w:eastAsia="zh-CN"/>
        </w:rPr>
        <w:t>；</w:t>
      </w:r>
    </w:p>
    <w:p w:rsidR="005A6ACC" w:rsidRDefault="0008264D">
      <w:pPr>
        <w:spacing w:line="360" w:lineRule="auto"/>
        <w:ind w:firstLineChars="200" w:firstLine="440"/>
        <w:jc w:val="both"/>
        <w:rPr>
          <w:lang w:eastAsia="zh-CN"/>
        </w:rPr>
      </w:pPr>
      <w:r>
        <w:rPr>
          <w:rFonts w:ascii="Times New Roman" w:eastAsia="Times New Roman" w:hAnsi="Times New Roman" w:cs="Times New Roman"/>
          <w:lang w:eastAsia="zh-CN"/>
        </w:rPr>
        <w:t>20.6.4</w:t>
      </w:r>
      <w:r>
        <w:rPr>
          <w:rFonts w:ascii="Times New Roman" w:eastAsia="Times New Roman" w:hAnsi="Times New Roman" w:cs="Times New Roman"/>
          <w:lang w:eastAsia="zh-CN"/>
        </w:rPr>
        <w:tab/>
      </w:r>
      <w:r>
        <w:rPr>
          <w:lang w:eastAsia="zh-CN"/>
        </w:rPr>
        <w:t>保险金不足的补偿</w:t>
      </w:r>
    </w:p>
    <w:p w:rsidR="005A6ACC" w:rsidRDefault="0008264D">
      <w:pPr>
        <w:spacing w:line="360" w:lineRule="auto"/>
        <w:ind w:firstLineChars="200" w:firstLine="440"/>
        <w:jc w:val="both"/>
        <w:rPr>
          <w:lang w:eastAsia="zh-CN"/>
        </w:rPr>
      </w:pPr>
      <w:r>
        <w:rPr>
          <w:lang w:eastAsia="zh-CN"/>
        </w:rPr>
        <w:t>承包人负责补偿的范围与金额：</w:t>
      </w:r>
      <w:r>
        <w:rPr>
          <w:lang w:eastAsia="zh-CN"/>
        </w:rPr>
        <w:t xml:space="preserve"> </w:t>
      </w:r>
      <w:r>
        <w:rPr>
          <w:u w:val="single" w:color="000000"/>
          <w:lang w:eastAsia="zh-CN"/>
        </w:rPr>
        <w:t>由承包人自行承担所有的费用</w:t>
      </w:r>
      <w:r>
        <w:rPr>
          <w:spacing w:val="98"/>
          <w:u w:val="single" w:color="000000"/>
          <w:lang w:eastAsia="zh-CN"/>
        </w:rPr>
        <w:t xml:space="preserve"> </w:t>
      </w:r>
      <w:r>
        <w:rPr>
          <w:lang w:eastAsia="zh-CN"/>
        </w:rPr>
        <w:t>；</w:t>
      </w:r>
      <w:r>
        <w:rPr>
          <w:lang w:eastAsia="zh-CN"/>
        </w:rPr>
        <w:t xml:space="preserve"> </w:t>
      </w:r>
      <w:r>
        <w:rPr>
          <w:lang w:eastAsia="zh-CN"/>
        </w:rPr>
        <w:t>发包人负责补偿的范围与金额：</w:t>
      </w:r>
      <w:r>
        <w:rPr>
          <w:lang w:eastAsia="zh-CN"/>
        </w:rPr>
        <w:t xml:space="preserve"> </w:t>
      </w:r>
      <w:r>
        <w:rPr>
          <w:u w:val="single" w:color="000000"/>
          <w:lang w:eastAsia="zh-CN"/>
        </w:rPr>
        <w:t>无</w:t>
      </w:r>
      <w:r>
        <w:rPr>
          <w:spacing w:val="-1"/>
          <w:u w:val="single" w:color="000000"/>
          <w:lang w:eastAsia="zh-CN"/>
        </w:rPr>
        <w:t xml:space="preserve"> </w:t>
      </w:r>
      <w:r>
        <w:rPr>
          <w:lang w:eastAsia="zh-CN"/>
        </w:rPr>
        <w:t>。</w:t>
      </w:r>
    </w:p>
    <w:p w:rsidR="005A6ACC" w:rsidRDefault="0008264D">
      <w:pPr>
        <w:spacing w:line="360" w:lineRule="auto"/>
        <w:ind w:firstLineChars="200" w:firstLine="440"/>
        <w:jc w:val="both"/>
        <w:rPr>
          <w:lang w:eastAsia="zh-CN"/>
        </w:rPr>
      </w:pPr>
      <w:bookmarkStart w:id="401" w:name="22__违约"/>
      <w:bookmarkEnd w:id="401"/>
      <w:r>
        <w:rPr>
          <w:lang w:eastAsia="zh-CN"/>
        </w:rPr>
        <w:t>22</w:t>
      </w:r>
      <w:r>
        <w:rPr>
          <w:lang w:eastAsia="zh-CN"/>
        </w:rPr>
        <w:tab/>
      </w:r>
      <w:r>
        <w:rPr>
          <w:lang w:eastAsia="zh-CN"/>
        </w:rPr>
        <w:t>违约</w:t>
      </w:r>
    </w:p>
    <w:p w:rsidR="005A6ACC" w:rsidRDefault="0008264D">
      <w:pPr>
        <w:spacing w:line="360" w:lineRule="auto"/>
        <w:ind w:firstLineChars="200" w:firstLine="440"/>
        <w:jc w:val="both"/>
        <w:rPr>
          <w:lang w:eastAsia="zh-CN"/>
        </w:rPr>
      </w:pPr>
      <w:bookmarkStart w:id="402" w:name="22.1承包人违约"/>
      <w:bookmarkEnd w:id="402"/>
      <w:r>
        <w:rPr>
          <w:lang w:eastAsia="zh-CN"/>
        </w:rPr>
        <w:t xml:space="preserve">22.1 </w:t>
      </w:r>
      <w:r>
        <w:rPr>
          <w:lang w:eastAsia="zh-CN"/>
        </w:rPr>
        <w:t>承包人违约</w:t>
      </w:r>
    </w:p>
    <w:p w:rsidR="005A6ACC" w:rsidRDefault="0008264D">
      <w:pPr>
        <w:spacing w:line="360" w:lineRule="auto"/>
        <w:ind w:firstLineChars="200" w:firstLine="440"/>
        <w:jc w:val="both"/>
        <w:rPr>
          <w:lang w:eastAsia="zh-CN"/>
        </w:rPr>
      </w:pPr>
      <w:r>
        <w:rPr>
          <w:rFonts w:ascii="Times New Roman" w:eastAsia="Times New Roman" w:hAnsi="Times New Roman" w:cs="Times New Roman"/>
          <w:lang w:eastAsia="zh-CN"/>
        </w:rPr>
        <w:t xml:space="preserve">22.1.1 </w:t>
      </w:r>
      <w:r>
        <w:rPr>
          <w:lang w:eastAsia="zh-CN"/>
        </w:rPr>
        <w:t>承包人违约的情形</w:t>
      </w:r>
      <w:r>
        <w:rPr>
          <w:spacing w:val="-104"/>
          <w:lang w:eastAsia="zh-CN"/>
        </w:rPr>
        <w:t xml:space="preserve"> </w:t>
      </w:r>
      <w:r>
        <w:rPr>
          <w:spacing w:val="-2"/>
          <w:lang w:eastAsia="zh-CN"/>
        </w:rPr>
        <w:t>补充：（</w:t>
      </w:r>
      <w:r>
        <w:rPr>
          <w:rFonts w:ascii="Times New Roman" w:eastAsia="Times New Roman" w:hAnsi="Times New Roman" w:cs="Times New Roman"/>
          <w:spacing w:val="-2"/>
          <w:lang w:eastAsia="zh-CN"/>
        </w:rPr>
        <w:t>7</w:t>
      </w:r>
      <w:r>
        <w:rPr>
          <w:spacing w:val="-2"/>
          <w:lang w:eastAsia="zh-CN"/>
        </w:rPr>
        <w:t>）承包人按合同承诺的主要施工机械设备未按时进场或未按时破土动工。</w:t>
      </w:r>
    </w:p>
    <w:p w:rsidR="005A6ACC" w:rsidRDefault="0008264D">
      <w:pPr>
        <w:spacing w:line="360" w:lineRule="auto"/>
        <w:ind w:firstLineChars="200" w:firstLine="428"/>
        <w:jc w:val="both"/>
        <w:rPr>
          <w:lang w:eastAsia="zh-CN"/>
        </w:rPr>
      </w:pPr>
      <w:r>
        <w:rPr>
          <w:spacing w:val="-3"/>
          <w:lang w:eastAsia="zh-CN"/>
        </w:rPr>
        <w:t>（</w:t>
      </w:r>
      <w:r>
        <w:rPr>
          <w:rFonts w:ascii="Times New Roman" w:eastAsia="Times New Roman" w:hAnsi="Times New Roman" w:cs="Times New Roman"/>
          <w:spacing w:val="-3"/>
          <w:lang w:eastAsia="zh-CN"/>
        </w:rPr>
        <w:t>8</w:t>
      </w:r>
      <w:r>
        <w:rPr>
          <w:spacing w:val="-3"/>
          <w:lang w:eastAsia="zh-CN"/>
        </w:rPr>
        <w:t>）承包人的工程施工进度滞后招标文件《技术标准和要求》</w:t>
      </w:r>
      <w:r>
        <w:rPr>
          <w:rFonts w:ascii="Times New Roman" w:eastAsia="Times New Roman" w:hAnsi="Times New Roman" w:cs="Times New Roman"/>
          <w:spacing w:val="-3"/>
          <w:lang w:eastAsia="zh-CN"/>
        </w:rPr>
        <w:t>1.2.2</w:t>
      </w:r>
      <w:r>
        <w:rPr>
          <w:spacing w:val="-3"/>
          <w:lang w:eastAsia="zh-CN"/>
        </w:rPr>
        <w:t>项中的控制性进度</w:t>
      </w:r>
      <w:r>
        <w:rPr>
          <w:rFonts w:ascii="Times New Roman" w:eastAsia="Times New Roman" w:hAnsi="Times New Roman" w:cs="Times New Roman"/>
          <w:spacing w:val="-3"/>
          <w:lang w:eastAsia="zh-CN"/>
        </w:rPr>
        <w:t>15</w:t>
      </w:r>
      <w:r>
        <w:rPr>
          <w:rFonts w:ascii="Times New Roman" w:eastAsia="Times New Roman" w:hAnsi="Times New Roman" w:cs="Times New Roman"/>
          <w:lang w:eastAsia="zh-CN"/>
        </w:rPr>
        <w:t xml:space="preserve"> </w:t>
      </w:r>
      <w:r>
        <w:rPr>
          <w:lang w:eastAsia="zh-CN"/>
        </w:rPr>
        <w:t>天（日历天）以上。</w:t>
      </w:r>
    </w:p>
    <w:p w:rsidR="005A6ACC" w:rsidRDefault="0008264D">
      <w:pPr>
        <w:spacing w:line="360" w:lineRule="auto"/>
        <w:ind w:firstLineChars="200" w:firstLine="440"/>
        <w:jc w:val="both"/>
        <w:rPr>
          <w:lang w:eastAsia="zh-CN"/>
        </w:rPr>
      </w:pPr>
      <w:r>
        <w:rPr>
          <w:lang w:eastAsia="zh-CN"/>
        </w:rPr>
        <w:t>（</w:t>
      </w:r>
      <w:r>
        <w:rPr>
          <w:rFonts w:ascii="Times New Roman" w:eastAsia="Times New Roman" w:hAnsi="Times New Roman" w:cs="Times New Roman"/>
          <w:lang w:eastAsia="zh-CN"/>
        </w:rPr>
        <w:t>9</w:t>
      </w:r>
      <w:r>
        <w:rPr>
          <w:lang w:eastAsia="zh-CN"/>
        </w:rPr>
        <w:t>）除不可抗力因素外，承包人工地停工</w:t>
      </w:r>
      <w:r>
        <w:rPr>
          <w:rFonts w:ascii="Times New Roman" w:eastAsia="Times New Roman" w:hAnsi="Times New Roman" w:cs="Times New Roman"/>
          <w:lang w:eastAsia="zh-CN"/>
        </w:rPr>
        <w:t>10</w:t>
      </w:r>
      <w:r>
        <w:rPr>
          <w:lang w:eastAsia="zh-CN"/>
        </w:rPr>
        <w:t>天（日历天）以上。</w:t>
      </w:r>
    </w:p>
    <w:p w:rsidR="005A6ACC" w:rsidRDefault="0008264D">
      <w:pPr>
        <w:spacing w:line="360" w:lineRule="auto"/>
        <w:ind w:firstLineChars="200" w:firstLine="440"/>
        <w:jc w:val="both"/>
        <w:rPr>
          <w:lang w:eastAsia="zh-CN"/>
        </w:rPr>
      </w:pPr>
      <w:r>
        <w:rPr>
          <w:rFonts w:ascii="Times New Roman" w:eastAsia="Times New Roman" w:hAnsi="Times New Roman" w:cs="Times New Roman"/>
          <w:lang w:eastAsia="zh-CN"/>
        </w:rPr>
        <w:t>22.1.2</w:t>
      </w:r>
      <w:r>
        <w:rPr>
          <w:rFonts w:ascii="Times New Roman" w:eastAsia="Times New Roman" w:hAnsi="Times New Roman" w:cs="Times New Roman"/>
          <w:spacing w:val="50"/>
          <w:lang w:eastAsia="zh-CN"/>
        </w:rPr>
        <w:t xml:space="preserve"> </w:t>
      </w:r>
      <w:r>
        <w:rPr>
          <w:lang w:eastAsia="zh-CN"/>
        </w:rPr>
        <w:t>对承包人违约的处理</w:t>
      </w:r>
      <w:r>
        <w:rPr>
          <w:spacing w:val="-3"/>
          <w:lang w:eastAsia="zh-CN"/>
        </w:rPr>
        <w:t xml:space="preserve"> </w:t>
      </w:r>
      <w:r>
        <w:rPr>
          <w:rFonts w:cs="宋体"/>
          <w:b/>
          <w:bCs/>
          <w:spacing w:val="-3"/>
          <w:lang w:eastAsia="zh-CN"/>
        </w:rPr>
        <w:t>补充：</w:t>
      </w:r>
      <w:r>
        <w:rPr>
          <w:spacing w:val="-3"/>
          <w:lang w:eastAsia="zh-CN"/>
        </w:rPr>
        <w:t>（</w:t>
      </w:r>
      <w:r>
        <w:rPr>
          <w:rFonts w:ascii="Times New Roman" w:eastAsia="Times New Roman" w:hAnsi="Times New Roman" w:cs="Times New Roman"/>
          <w:spacing w:val="-3"/>
          <w:lang w:eastAsia="zh-CN"/>
        </w:rPr>
        <w:t>7</w:t>
      </w:r>
      <w:r>
        <w:rPr>
          <w:spacing w:val="-3"/>
          <w:lang w:eastAsia="zh-CN"/>
        </w:rPr>
        <w:t>）承包人在签署了合同协议书之后，必须保证合同承诺的主要施工机械设备应在发包</w:t>
      </w:r>
      <w:r>
        <w:rPr>
          <w:spacing w:val="-1"/>
          <w:lang w:eastAsia="zh-CN"/>
        </w:rPr>
        <w:t>人指定的日期到场，以保证工程顺利开工。若合同承诺的主要施工机械设备不能按时进场或未按发</w:t>
      </w:r>
      <w:r>
        <w:rPr>
          <w:spacing w:val="-20"/>
          <w:lang w:eastAsia="zh-CN"/>
        </w:rPr>
        <w:t xml:space="preserve"> </w:t>
      </w:r>
      <w:r>
        <w:rPr>
          <w:lang w:eastAsia="zh-CN"/>
        </w:rPr>
        <w:t>包人指定时间成功破土，发包人将视为承包人自动放弃</w:t>
      </w:r>
      <w:r>
        <w:rPr>
          <w:lang w:eastAsia="zh-CN"/>
        </w:rPr>
        <w:lastRenderedPageBreak/>
        <w:t>本合同工程。</w:t>
      </w:r>
    </w:p>
    <w:p w:rsidR="005A6ACC" w:rsidRDefault="0008264D">
      <w:pPr>
        <w:spacing w:line="360" w:lineRule="auto"/>
        <w:ind w:firstLineChars="200" w:firstLine="440"/>
        <w:jc w:val="both"/>
        <w:rPr>
          <w:lang w:eastAsia="zh-CN"/>
        </w:rPr>
      </w:pPr>
      <w:r>
        <w:rPr>
          <w:lang w:eastAsia="zh-CN"/>
        </w:rPr>
        <w:t>（</w:t>
      </w:r>
      <w:r>
        <w:rPr>
          <w:rFonts w:ascii="Times New Roman" w:eastAsia="Times New Roman" w:hAnsi="Times New Roman" w:cs="Times New Roman"/>
          <w:lang w:eastAsia="zh-CN"/>
        </w:rPr>
        <w:t>8</w:t>
      </w:r>
      <w:r>
        <w:rPr>
          <w:lang w:eastAsia="zh-CN"/>
        </w:rPr>
        <w:t>）工程实施期间，承包人的工程施工进度滞后招标文件《技术标准和要求》</w:t>
      </w:r>
      <w:r>
        <w:rPr>
          <w:rFonts w:ascii="Times New Roman" w:eastAsia="Times New Roman" w:hAnsi="Times New Roman" w:cs="Times New Roman"/>
          <w:lang w:eastAsia="zh-CN"/>
        </w:rPr>
        <w:t>1.2.2</w:t>
      </w:r>
      <w:r>
        <w:rPr>
          <w:rFonts w:ascii="Times New Roman" w:eastAsia="Times New Roman" w:hAnsi="Times New Roman" w:cs="Times New Roman"/>
          <w:spacing w:val="33"/>
          <w:lang w:eastAsia="zh-CN"/>
        </w:rPr>
        <w:t xml:space="preserve"> </w:t>
      </w:r>
      <w:r>
        <w:rPr>
          <w:lang w:eastAsia="zh-CN"/>
        </w:rPr>
        <w:t>项本合同施工控制性进度</w:t>
      </w:r>
      <w:r>
        <w:rPr>
          <w:spacing w:val="-54"/>
          <w:lang w:eastAsia="zh-CN"/>
        </w:rPr>
        <w:t xml:space="preserve"> </w:t>
      </w:r>
      <w:r>
        <w:rPr>
          <w:rFonts w:ascii="Times New Roman" w:eastAsia="Times New Roman" w:hAnsi="Times New Roman" w:cs="Times New Roman"/>
          <w:lang w:eastAsia="zh-CN"/>
        </w:rPr>
        <w:t>15</w:t>
      </w:r>
      <w:r>
        <w:rPr>
          <w:rFonts w:ascii="Times New Roman" w:eastAsia="Times New Roman" w:hAnsi="Times New Roman" w:cs="Times New Roman"/>
          <w:spacing w:val="-4"/>
          <w:lang w:eastAsia="zh-CN"/>
        </w:rPr>
        <w:t xml:space="preserve"> </w:t>
      </w:r>
      <w:r>
        <w:rPr>
          <w:lang w:eastAsia="zh-CN"/>
        </w:rPr>
        <w:t>天（日历天）以上，发包人将视为承包人自动放弃本合同工程。</w:t>
      </w:r>
    </w:p>
    <w:p w:rsidR="005A6ACC" w:rsidRDefault="0008264D">
      <w:pPr>
        <w:spacing w:line="360" w:lineRule="auto"/>
        <w:ind w:firstLineChars="200" w:firstLine="440"/>
        <w:jc w:val="both"/>
        <w:rPr>
          <w:rFonts w:cs="宋体"/>
          <w:sz w:val="15"/>
          <w:szCs w:val="15"/>
          <w:lang w:eastAsia="zh-CN"/>
        </w:rPr>
      </w:pPr>
      <w:r>
        <w:rPr>
          <w:lang w:eastAsia="zh-CN"/>
        </w:rPr>
        <w:t>（</w:t>
      </w:r>
      <w:r>
        <w:rPr>
          <w:rFonts w:ascii="Times New Roman" w:eastAsia="Times New Roman" w:hAnsi="Times New Roman" w:cs="Times New Roman"/>
          <w:lang w:eastAsia="zh-CN"/>
        </w:rPr>
        <w:t>9</w:t>
      </w:r>
      <w:r>
        <w:rPr>
          <w:lang w:eastAsia="zh-CN"/>
        </w:rPr>
        <w:t>）除不可抗力因素外，承包人工地停工</w:t>
      </w:r>
      <w:r>
        <w:rPr>
          <w:lang w:eastAsia="zh-CN"/>
        </w:rPr>
        <w:t xml:space="preserve"> </w:t>
      </w:r>
      <w:r>
        <w:rPr>
          <w:rFonts w:ascii="Times New Roman" w:eastAsia="Times New Roman" w:hAnsi="Times New Roman" w:cs="Times New Roman"/>
          <w:lang w:eastAsia="zh-CN"/>
        </w:rPr>
        <w:t>10</w:t>
      </w:r>
      <w:r>
        <w:rPr>
          <w:rFonts w:ascii="Times New Roman" w:eastAsia="Times New Roman" w:hAnsi="Times New Roman" w:cs="Times New Roman"/>
          <w:spacing w:val="-20"/>
          <w:lang w:eastAsia="zh-CN"/>
        </w:rPr>
        <w:t xml:space="preserve"> </w:t>
      </w:r>
      <w:r>
        <w:rPr>
          <w:lang w:eastAsia="zh-CN"/>
        </w:rPr>
        <w:t>天（日历天）以上，发包人将视为承包人自动放弃本合同工程。</w:t>
      </w:r>
    </w:p>
    <w:p w:rsidR="005A6ACC" w:rsidRDefault="0008264D">
      <w:pPr>
        <w:spacing w:line="360" w:lineRule="auto"/>
        <w:ind w:firstLineChars="200" w:firstLine="440"/>
        <w:jc w:val="both"/>
        <w:rPr>
          <w:lang w:eastAsia="zh-CN"/>
        </w:rPr>
      </w:pPr>
      <w:bookmarkStart w:id="403" w:name="22.4_违约金的使用(新增)"/>
      <w:bookmarkEnd w:id="403"/>
      <w:r>
        <w:rPr>
          <w:lang w:eastAsia="zh-CN"/>
        </w:rPr>
        <w:t xml:space="preserve">22.4 </w:t>
      </w:r>
      <w:r>
        <w:rPr>
          <w:lang w:eastAsia="zh-CN"/>
        </w:rPr>
        <w:t>违约金的使用</w:t>
      </w:r>
      <w:r>
        <w:rPr>
          <w:lang w:eastAsia="zh-CN"/>
        </w:rPr>
        <w:t>(</w:t>
      </w:r>
      <w:r>
        <w:rPr>
          <w:lang w:eastAsia="zh-CN"/>
        </w:rPr>
        <w:t>新增</w:t>
      </w:r>
      <w:r>
        <w:rPr>
          <w:lang w:eastAsia="zh-CN"/>
        </w:rPr>
        <w:t>)</w:t>
      </w:r>
    </w:p>
    <w:p w:rsidR="005A6ACC" w:rsidRDefault="0008264D">
      <w:pPr>
        <w:spacing w:line="360" w:lineRule="auto"/>
        <w:ind w:firstLineChars="200" w:firstLine="440"/>
        <w:jc w:val="both"/>
        <w:rPr>
          <w:lang w:eastAsia="zh-CN"/>
        </w:rPr>
      </w:pPr>
      <w:r>
        <w:rPr>
          <w:lang w:eastAsia="zh-CN"/>
        </w:rPr>
        <w:t>本合同履行过程中因承包人原因所产生的违约金和罚款，发包人将用于工程或奖励在工程施工</w:t>
      </w:r>
      <w:r>
        <w:rPr>
          <w:spacing w:val="-1"/>
          <w:lang w:eastAsia="zh-CN"/>
        </w:rPr>
        <w:t>过程中工期进度、质量、安全、文明施工等方面考核成绩优秀的单位和个人，具体奖励办法另行制</w:t>
      </w:r>
      <w:r>
        <w:rPr>
          <w:spacing w:val="-20"/>
          <w:lang w:eastAsia="zh-CN"/>
        </w:rPr>
        <w:t xml:space="preserve"> </w:t>
      </w:r>
      <w:r>
        <w:rPr>
          <w:lang w:eastAsia="zh-CN"/>
        </w:rPr>
        <w:t>定。</w:t>
      </w:r>
    </w:p>
    <w:p w:rsidR="005A6ACC" w:rsidRDefault="0008264D">
      <w:pPr>
        <w:spacing w:line="360" w:lineRule="auto"/>
        <w:ind w:firstLineChars="200" w:firstLine="440"/>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rsidR="005A6ACC" w:rsidRDefault="0008264D">
      <w:pPr>
        <w:spacing w:line="360" w:lineRule="auto"/>
        <w:ind w:firstLineChars="200" w:firstLine="440"/>
        <w:jc w:val="both"/>
        <w:rPr>
          <w:lang w:eastAsia="zh-CN"/>
        </w:rPr>
      </w:pPr>
      <w:bookmarkStart w:id="404" w:name="24__争议的解决"/>
      <w:bookmarkEnd w:id="404"/>
      <w:r>
        <w:rPr>
          <w:lang w:eastAsia="zh-CN"/>
        </w:rPr>
        <w:t>24</w:t>
      </w:r>
      <w:r>
        <w:rPr>
          <w:lang w:eastAsia="zh-CN"/>
        </w:rPr>
        <w:tab/>
      </w:r>
      <w:r>
        <w:rPr>
          <w:lang w:eastAsia="zh-CN"/>
        </w:rPr>
        <w:t>争议的解决</w:t>
      </w:r>
    </w:p>
    <w:p w:rsidR="005A6ACC" w:rsidRDefault="0008264D">
      <w:pPr>
        <w:spacing w:line="360" w:lineRule="auto"/>
        <w:ind w:firstLineChars="200" w:firstLine="440"/>
        <w:jc w:val="both"/>
        <w:rPr>
          <w:lang w:eastAsia="zh-CN"/>
        </w:rPr>
      </w:pPr>
      <w:bookmarkStart w:id="405" w:name="24.1争议的解决方式"/>
      <w:bookmarkEnd w:id="405"/>
      <w:r>
        <w:rPr>
          <w:lang w:eastAsia="zh-CN"/>
        </w:rPr>
        <w:t xml:space="preserve">24.1 </w:t>
      </w:r>
      <w:r>
        <w:rPr>
          <w:lang w:eastAsia="zh-CN"/>
        </w:rPr>
        <w:t>争议的解决方式</w:t>
      </w:r>
    </w:p>
    <w:p w:rsidR="005A6ACC" w:rsidRDefault="0008264D">
      <w:pPr>
        <w:spacing w:line="360" w:lineRule="auto"/>
        <w:ind w:firstLineChars="200" w:firstLine="436"/>
        <w:jc w:val="both"/>
        <w:rPr>
          <w:lang w:eastAsia="zh-CN"/>
        </w:rPr>
      </w:pPr>
      <w:r>
        <w:rPr>
          <w:spacing w:val="-1"/>
          <w:lang w:eastAsia="zh-CN"/>
        </w:rPr>
        <w:t>合同当事人友好协商解决不成、不愿提请争议评审或不接受争议评审组意见的，约定的合同争议解决方式：</w:t>
      </w:r>
      <w:r>
        <w:rPr>
          <w:rFonts w:ascii="Times New Roman" w:eastAsia="宋体" w:hAnsi="Times New Roman" w:cs="Times New Roman" w:hint="eastAsia"/>
          <w:kern w:val="2"/>
          <w:sz w:val="21"/>
          <w:szCs w:val="24"/>
          <w:u w:val="single"/>
          <w:lang w:eastAsia="zh-CN"/>
        </w:rPr>
        <w:t>由项目所在地具有管辖权的人民法院进行诉讼解决</w:t>
      </w:r>
      <w:r>
        <w:rPr>
          <w:rFonts w:ascii="Times New Roman" w:eastAsia="宋体" w:hAnsi="Times New Roman" w:cs="Times New Roman" w:hint="eastAsia"/>
          <w:kern w:val="2"/>
          <w:sz w:val="21"/>
          <w:szCs w:val="24"/>
          <w:lang w:eastAsia="zh-CN"/>
        </w:rPr>
        <w:t>。</w:t>
      </w:r>
    </w:p>
    <w:p w:rsidR="005A6ACC" w:rsidRDefault="005A6ACC">
      <w:pPr>
        <w:spacing w:line="360" w:lineRule="auto"/>
        <w:ind w:firstLineChars="200" w:firstLine="300"/>
        <w:jc w:val="both"/>
        <w:rPr>
          <w:rFonts w:ascii="宋体" w:eastAsia="宋体" w:hAnsi="宋体" w:cs="宋体"/>
          <w:sz w:val="15"/>
          <w:szCs w:val="15"/>
          <w:lang w:eastAsia="zh-CN"/>
        </w:rPr>
      </w:pPr>
    </w:p>
    <w:p w:rsidR="005A6ACC" w:rsidRDefault="0008264D">
      <w:pPr>
        <w:spacing w:line="360" w:lineRule="auto"/>
        <w:ind w:firstLineChars="200" w:firstLine="440"/>
        <w:jc w:val="both"/>
        <w:rPr>
          <w:lang w:eastAsia="zh-CN"/>
        </w:rPr>
      </w:pPr>
      <w:bookmarkStart w:id="406" w:name="25_补充条款"/>
      <w:bookmarkEnd w:id="406"/>
      <w:r>
        <w:rPr>
          <w:lang w:eastAsia="zh-CN"/>
        </w:rPr>
        <w:t xml:space="preserve">25  </w:t>
      </w:r>
      <w:r>
        <w:rPr>
          <w:lang w:eastAsia="zh-CN"/>
        </w:rPr>
        <w:t>补充条款</w:t>
      </w:r>
    </w:p>
    <w:p w:rsidR="005A6ACC" w:rsidRDefault="0008264D">
      <w:pPr>
        <w:spacing w:line="360" w:lineRule="auto"/>
        <w:ind w:firstLineChars="200" w:firstLine="440"/>
        <w:jc w:val="both"/>
        <w:rPr>
          <w:lang w:eastAsia="zh-CN"/>
        </w:rPr>
      </w:pPr>
      <w:bookmarkStart w:id="407" w:name="25.1主要人员的更换"/>
      <w:bookmarkEnd w:id="407"/>
      <w:r>
        <w:rPr>
          <w:lang w:eastAsia="zh-CN"/>
        </w:rPr>
        <w:t xml:space="preserve">25.1 </w:t>
      </w:r>
      <w:r>
        <w:rPr>
          <w:lang w:eastAsia="zh-CN"/>
        </w:rPr>
        <w:t>主要人员的更换</w:t>
      </w:r>
    </w:p>
    <w:p w:rsidR="005A6ACC" w:rsidRDefault="0008264D">
      <w:pPr>
        <w:spacing w:line="360" w:lineRule="auto"/>
        <w:ind w:firstLineChars="200" w:firstLine="436"/>
        <w:jc w:val="both"/>
        <w:rPr>
          <w:spacing w:val="-1"/>
          <w:lang w:eastAsia="zh-CN"/>
        </w:rPr>
      </w:pPr>
      <w:r>
        <w:rPr>
          <w:spacing w:val="-1"/>
          <w:lang w:eastAsia="zh-CN"/>
        </w:rPr>
        <w:t>中标后，承包人项目负责人、技术负责人及主要管理人员不得随意更换；因特殊原因需要更换，须经项目法人书面同意并报水利厅建管处备案后才能更换。</w:t>
      </w:r>
    </w:p>
    <w:p w:rsidR="005A6ACC" w:rsidRDefault="0008264D">
      <w:pPr>
        <w:spacing w:line="360" w:lineRule="auto"/>
        <w:ind w:firstLineChars="200" w:firstLine="440"/>
        <w:jc w:val="both"/>
        <w:rPr>
          <w:lang w:eastAsia="zh-CN"/>
        </w:rPr>
      </w:pPr>
      <w:bookmarkStart w:id="408" w:name="25.2视频监控（如需要）"/>
      <w:bookmarkEnd w:id="408"/>
      <w:r>
        <w:rPr>
          <w:lang w:eastAsia="zh-CN"/>
        </w:rPr>
        <w:t xml:space="preserve">25.2 </w:t>
      </w:r>
      <w:r>
        <w:rPr>
          <w:lang w:eastAsia="zh-CN"/>
        </w:rPr>
        <w:t>视频监控（如需要）</w:t>
      </w:r>
    </w:p>
    <w:p w:rsidR="005A6ACC" w:rsidRDefault="0008264D">
      <w:pPr>
        <w:spacing w:line="360" w:lineRule="auto"/>
        <w:ind w:firstLineChars="200" w:firstLine="436"/>
        <w:jc w:val="both"/>
        <w:rPr>
          <w:spacing w:val="-1"/>
          <w:lang w:eastAsia="zh-CN"/>
        </w:rPr>
      </w:pPr>
      <w:r>
        <w:rPr>
          <w:spacing w:val="-1"/>
          <w:lang w:eastAsia="zh-CN"/>
        </w:rPr>
        <w:t>发包人、承包人应统一使用湖南省水利工程建设项目视频监控系统，并按照系统要求进行手机</w:t>
      </w:r>
      <w:r>
        <w:rPr>
          <w:spacing w:val="-1"/>
          <w:lang w:eastAsia="zh-CN"/>
        </w:rPr>
        <w:t xml:space="preserve"> </w:t>
      </w:r>
      <w:r>
        <w:rPr>
          <w:spacing w:val="-1"/>
          <w:lang w:eastAsia="zh-CN"/>
        </w:rPr>
        <w:t>视频考勤和上传现场施工影像资料。有关人员出勤记录以湖南省水利工程建设项目视频监控系统考</w:t>
      </w:r>
      <w:r>
        <w:rPr>
          <w:spacing w:val="-1"/>
          <w:lang w:eastAsia="zh-CN"/>
        </w:rPr>
        <w:t xml:space="preserve"> </w:t>
      </w:r>
      <w:r>
        <w:rPr>
          <w:spacing w:val="-1"/>
          <w:lang w:eastAsia="zh-CN"/>
        </w:rPr>
        <w:t>勤为依据。下列人员必须加入湖南省水利工程建设项目视频监控系统：</w:t>
      </w:r>
    </w:p>
    <w:p w:rsidR="005A6ACC" w:rsidRDefault="0008264D">
      <w:pPr>
        <w:spacing w:line="360" w:lineRule="auto"/>
        <w:ind w:firstLineChars="200" w:firstLine="436"/>
        <w:jc w:val="both"/>
        <w:rPr>
          <w:spacing w:val="-1"/>
          <w:lang w:eastAsia="zh-CN"/>
        </w:rPr>
      </w:pPr>
      <w:r>
        <w:rPr>
          <w:spacing w:val="-1"/>
          <w:lang w:eastAsia="zh-CN"/>
        </w:rPr>
        <w:t>1</w:t>
      </w:r>
      <w:r>
        <w:rPr>
          <w:spacing w:val="-1"/>
          <w:lang w:eastAsia="zh-CN"/>
        </w:rPr>
        <w:t>、发包人的法定代表人或技术负责人；</w:t>
      </w:r>
    </w:p>
    <w:p w:rsidR="005A6ACC" w:rsidRDefault="0008264D">
      <w:pPr>
        <w:spacing w:line="360" w:lineRule="auto"/>
        <w:ind w:firstLineChars="200" w:firstLine="436"/>
        <w:jc w:val="both"/>
        <w:rPr>
          <w:spacing w:val="-1"/>
          <w:lang w:eastAsia="zh-CN"/>
        </w:rPr>
      </w:pPr>
      <w:r>
        <w:rPr>
          <w:spacing w:val="-1"/>
          <w:lang w:eastAsia="zh-CN"/>
        </w:rPr>
        <w:t>2</w:t>
      </w:r>
      <w:r>
        <w:rPr>
          <w:spacing w:val="-1"/>
          <w:lang w:eastAsia="zh-CN"/>
        </w:rPr>
        <w:t>、承包人项目负责人、技术负责人、专职安全员。</w:t>
      </w:r>
    </w:p>
    <w:p w:rsidR="005A6ACC" w:rsidRDefault="0008264D">
      <w:pPr>
        <w:spacing w:line="360" w:lineRule="auto"/>
        <w:ind w:firstLineChars="200" w:firstLine="436"/>
        <w:jc w:val="both"/>
        <w:rPr>
          <w:spacing w:val="-1"/>
          <w:lang w:eastAsia="zh-CN"/>
        </w:rPr>
      </w:pPr>
      <w:r>
        <w:rPr>
          <w:spacing w:val="-1"/>
          <w:lang w:eastAsia="zh-CN"/>
        </w:rPr>
        <w:t>…………………</w:t>
      </w:r>
    </w:p>
    <w:p w:rsidR="005A6ACC" w:rsidRDefault="0008264D">
      <w:p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br w:type="page"/>
      </w:r>
    </w:p>
    <w:p w:rsidR="005A6ACC" w:rsidRDefault="005A6ACC">
      <w:pPr>
        <w:rPr>
          <w:rFonts w:ascii="Times New Roman" w:eastAsia="Times New Roman" w:hAnsi="Times New Roman" w:cs="Times New Roman"/>
          <w:sz w:val="20"/>
          <w:szCs w:val="20"/>
          <w:lang w:eastAsia="zh-CN"/>
        </w:rPr>
      </w:pPr>
    </w:p>
    <w:p w:rsidR="005A6ACC" w:rsidRDefault="005A6ACC">
      <w:pPr>
        <w:rPr>
          <w:rFonts w:ascii="Times New Roman" w:eastAsia="Times New Roman" w:hAnsi="Times New Roman" w:cs="Times New Roman"/>
          <w:sz w:val="20"/>
          <w:szCs w:val="20"/>
          <w:lang w:eastAsia="zh-CN"/>
        </w:rPr>
      </w:pPr>
    </w:p>
    <w:p w:rsidR="005A6ACC" w:rsidRDefault="005A6ACC">
      <w:pPr>
        <w:rPr>
          <w:rFonts w:ascii="Times New Roman" w:eastAsia="Times New Roman" w:hAnsi="Times New Roman" w:cs="Times New Roman"/>
          <w:sz w:val="20"/>
          <w:szCs w:val="20"/>
          <w:lang w:eastAsia="zh-CN"/>
        </w:rPr>
      </w:pPr>
    </w:p>
    <w:p w:rsidR="005A6ACC" w:rsidRDefault="005A6ACC">
      <w:pPr>
        <w:rPr>
          <w:rFonts w:ascii="Times New Roman" w:eastAsia="Times New Roman" w:hAnsi="Times New Roman" w:cs="Times New Roman"/>
          <w:sz w:val="20"/>
          <w:szCs w:val="20"/>
          <w:lang w:eastAsia="zh-CN"/>
        </w:rPr>
      </w:pPr>
    </w:p>
    <w:p w:rsidR="005A6ACC" w:rsidRDefault="005A6ACC">
      <w:pPr>
        <w:rPr>
          <w:rFonts w:ascii="Times New Roman" w:eastAsia="Times New Roman" w:hAnsi="Times New Roman" w:cs="Times New Roman"/>
          <w:sz w:val="20"/>
          <w:szCs w:val="20"/>
          <w:lang w:eastAsia="zh-CN"/>
        </w:rPr>
      </w:pPr>
    </w:p>
    <w:p w:rsidR="005A6ACC" w:rsidRDefault="005A6ACC">
      <w:pPr>
        <w:rPr>
          <w:rFonts w:ascii="Times New Roman" w:eastAsia="Times New Roman" w:hAnsi="Times New Roman" w:cs="Times New Roman"/>
          <w:sz w:val="20"/>
          <w:szCs w:val="20"/>
          <w:lang w:eastAsia="zh-CN"/>
        </w:rPr>
      </w:pPr>
    </w:p>
    <w:p w:rsidR="005A6ACC" w:rsidRDefault="005A6ACC">
      <w:pPr>
        <w:rPr>
          <w:rFonts w:ascii="Times New Roman" w:eastAsia="Times New Roman" w:hAnsi="Times New Roman" w:cs="Times New Roman"/>
          <w:sz w:val="20"/>
          <w:szCs w:val="20"/>
          <w:lang w:eastAsia="zh-CN"/>
        </w:rPr>
      </w:pPr>
    </w:p>
    <w:p w:rsidR="005A6ACC" w:rsidRDefault="005A6ACC">
      <w:pPr>
        <w:rPr>
          <w:rFonts w:ascii="Times New Roman" w:eastAsia="Times New Roman" w:hAnsi="Times New Roman" w:cs="Times New Roman"/>
          <w:sz w:val="20"/>
          <w:szCs w:val="20"/>
          <w:lang w:eastAsia="zh-CN"/>
        </w:rPr>
      </w:pPr>
    </w:p>
    <w:p w:rsidR="005A6ACC" w:rsidRDefault="005A6ACC">
      <w:pPr>
        <w:rPr>
          <w:rFonts w:ascii="Times New Roman" w:eastAsia="Times New Roman" w:hAnsi="Times New Roman" w:cs="Times New Roman"/>
          <w:sz w:val="20"/>
          <w:szCs w:val="20"/>
          <w:lang w:eastAsia="zh-CN"/>
        </w:rPr>
      </w:pPr>
    </w:p>
    <w:p w:rsidR="005A6ACC" w:rsidRDefault="005A6ACC">
      <w:pPr>
        <w:rPr>
          <w:rFonts w:ascii="Times New Roman" w:eastAsia="Times New Roman" w:hAnsi="Times New Roman" w:cs="Times New Roman"/>
          <w:sz w:val="20"/>
          <w:szCs w:val="20"/>
          <w:lang w:eastAsia="zh-CN"/>
        </w:rPr>
      </w:pPr>
    </w:p>
    <w:p w:rsidR="005A6ACC" w:rsidRDefault="005A6ACC">
      <w:pPr>
        <w:rPr>
          <w:rFonts w:ascii="Times New Roman" w:eastAsia="Times New Roman" w:hAnsi="Times New Roman" w:cs="Times New Roman"/>
          <w:sz w:val="20"/>
          <w:szCs w:val="20"/>
          <w:lang w:eastAsia="zh-CN"/>
        </w:rPr>
      </w:pPr>
    </w:p>
    <w:p w:rsidR="005A6ACC" w:rsidRDefault="005A6ACC">
      <w:pPr>
        <w:rPr>
          <w:rFonts w:ascii="Times New Roman" w:eastAsia="Times New Roman" w:hAnsi="Times New Roman" w:cs="Times New Roman"/>
          <w:sz w:val="20"/>
          <w:szCs w:val="20"/>
          <w:lang w:eastAsia="zh-CN"/>
        </w:rPr>
      </w:pPr>
    </w:p>
    <w:p w:rsidR="005A6ACC" w:rsidRDefault="005A6ACC">
      <w:pPr>
        <w:rPr>
          <w:rFonts w:ascii="Times New Roman" w:eastAsia="Times New Roman" w:hAnsi="Times New Roman" w:cs="Times New Roman"/>
          <w:sz w:val="20"/>
          <w:szCs w:val="20"/>
          <w:lang w:eastAsia="zh-CN"/>
        </w:rPr>
      </w:pPr>
    </w:p>
    <w:p w:rsidR="005A6ACC" w:rsidRDefault="005A6ACC">
      <w:pPr>
        <w:rPr>
          <w:rFonts w:ascii="Times New Roman" w:eastAsia="Times New Roman" w:hAnsi="Times New Roman" w:cs="Times New Roman"/>
          <w:sz w:val="20"/>
          <w:szCs w:val="20"/>
          <w:lang w:eastAsia="zh-CN"/>
        </w:rPr>
      </w:pPr>
    </w:p>
    <w:p w:rsidR="005A6ACC" w:rsidRDefault="005A6ACC">
      <w:pPr>
        <w:rPr>
          <w:rFonts w:ascii="Times New Roman" w:eastAsia="Times New Roman" w:hAnsi="Times New Roman" w:cs="Times New Roman"/>
          <w:sz w:val="20"/>
          <w:szCs w:val="20"/>
          <w:lang w:eastAsia="zh-CN"/>
        </w:rPr>
      </w:pPr>
    </w:p>
    <w:p w:rsidR="005A6ACC" w:rsidRDefault="005A6ACC">
      <w:pPr>
        <w:rPr>
          <w:rFonts w:ascii="Times New Roman" w:eastAsia="Times New Roman" w:hAnsi="Times New Roman" w:cs="Times New Roman"/>
          <w:sz w:val="29"/>
          <w:szCs w:val="29"/>
          <w:lang w:eastAsia="zh-CN"/>
        </w:rPr>
      </w:pPr>
    </w:p>
    <w:p w:rsidR="005A6ACC" w:rsidRDefault="0008264D">
      <w:pPr>
        <w:pStyle w:val="3"/>
        <w:tabs>
          <w:tab w:val="left" w:pos="4314"/>
        </w:tabs>
        <w:spacing w:line="487" w:lineRule="exact"/>
        <w:ind w:left="2867"/>
        <w:rPr>
          <w:b w:val="0"/>
          <w:bCs w:val="0"/>
          <w:lang w:eastAsia="zh-CN"/>
        </w:rPr>
      </w:pPr>
      <w:bookmarkStart w:id="409" w:name="第3节__合同附件格式"/>
      <w:bookmarkStart w:id="410" w:name="_Toc510625331"/>
      <w:bookmarkEnd w:id="409"/>
      <w:r>
        <w:rPr>
          <w:lang w:eastAsia="zh-CN"/>
        </w:rPr>
        <w:t>第</w:t>
      </w:r>
      <w:r>
        <w:rPr>
          <w:spacing w:val="-90"/>
          <w:lang w:eastAsia="zh-CN"/>
        </w:rPr>
        <w:t xml:space="preserve"> </w:t>
      </w:r>
      <w:r>
        <w:rPr>
          <w:rFonts w:ascii="Times New Roman" w:eastAsia="Times New Roman" w:hAnsi="Times New Roman" w:cs="Times New Roman"/>
          <w:lang w:eastAsia="zh-CN"/>
        </w:rPr>
        <w:t>3</w:t>
      </w:r>
      <w:r>
        <w:rPr>
          <w:rFonts w:ascii="Times New Roman" w:eastAsia="Times New Roman" w:hAnsi="Times New Roman" w:cs="Times New Roman"/>
          <w:spacing w:val="-1"/>
          <w:lang w:eastAsia="zh-CN"/>
        </w:rPr>
        <w:t xml:space="preserve"> </w:t>
      </w:r>
      <w:r>
        <w:rPr>
          <w:lang w:eastAsia="zh-CN"/>
        </w:rPr>
        <w:t>节</w:t>
      </w:r>
      <w:r>
        <w:rPr>
          <w:lang w:eastAsia="zh-CN"/>
        </w:rPr>
        <w:tab/>
        <w:t>合同附件格式</w:t>
      </w:r>
      <w:bookmarkEnd w:id="410"/>
    </w:p>
    <w:p w:rsidR="005A6ACC" w:rsidRDefault="005A6ACC">
      <w:pPr>
        <w:rPr>
          <w:rFonts w:ascii="宋体" w:eastAsia="宋体" w:hAnsi="宋体" w:cs="宋体"/>
          <w:b/>
          <w:bCs/>
          <w:sz w:val="20"/>
          <w:szCs w:val="20"/>
          <w:lang w:eastAsia="zh-CN"/>
        </w:rPr>
      </w:pPr>
    </w:p>
    <w:p w:rsidR="005A6ACC" w:rsidRDefault="005A6ACC">
      <w:pPr>
        <w:spacing w:before="11"/>
        <w:rPr>
          <w:rFonts w:ascii="宋体" w:eastAsia="宋体" w:hAnsi="宋体" w:cs="宋体"/>
          <w:b/>
          <w:bCs/>
          <w:sz w:val="27"/>
          <w:szCs w:val="27"/>
          <w:lang w:eastAsia="zh-CN"/>
        </w:rPr>
      </w:pPr>
    </w:p>
    <w:p w:rsidR="005A6ACC" w:rsidRDefault="0008264D">
      <w:pPr>
        <w:rPr>
          <w:rFonts w:ascii="宋体" w:eastAsia="宋体" w:hAnsi="宋体"/>
          <w:b/>
          <w:bCs/>
          <w:sz w:val="28"/>
          <w:szCs w:val="28"/>
          <w:lang w:eastAsia="zh-CN"/>
        </w:rPr>
      </w:pPr>
      <w:bookmarkStart w:id="411" w:name="附件一：合同协议书"/>
      <w:bookmarkEnd w:id="411"/>
      <w:r>
        <w:rPr>
          <w:lang w:eastAsia="zh-CN"/>
        </w:rPr>
        <w:br w:type="page"/>
      </w:r>
    </w:p>
    <w:p w:rsidR="005A6ACC" w:rsidRDefault="0008264D">
      <w:pPr>
        <w:rPr>
          <w:b/>
          <w:bCs/>
          <w:lang w:eastAsia="zh-CN"/>
        </w:rPr>
      </w:pPr>
      <w:r>
        <w:rPr>
          <w:b/>
          <w:lang w:eastAsia="zh-CN"/>
        </w:rPr>
        <w:lastRenderedPageBreak/>
        <w:t>附件一：合同协议书</w:t>
      </w:r>
    </w:p>
    <w:p w:rsidR="005A6ACC" w:rsidRDefault="005A6ACC">
      <w:pPr>
        <w:rPr>
          <w:rFonts w:ascii="宋体" w:eastAsia="宋体" w:hAnsi="宋体" w:cs="宋体"/>
          <w:b/>
          <w:bCs/>
          <w:sz w:val="28"/>
          <w:szCs w:val="28"/>
          <w:lang w:eastAsia="zh-CN"/>
        </w:rPr>
      </w:pPr>
    </w:p>
    <w:p w:rsidR="005A6ACC" w:rsidRDefault="0008264D">
      <w:pPr>
        <w:jc w:val="center"/>
        <w:rPr>
          <w:b/>
          <w:bCs/>
          <w:sz w:val="32"/>
          <w:szCs w:val="32"/>
          <w:lang w:eastAsia="zh-CN"/>
        </w:rPr>
      </w:pPr>
      <w:r>
        <w:rPr>
          <w:b/>
          <w:sz w:val="32"/>
          <w:szCs w:val="32"/>
          <w:lang w:eastAsia="zh-CN"/>
        </w:rPr>
        <w:t>合</w:t>
      </w:r>
      <w:r>
        <w:rPr>
          <w:b/>
          <w:sz w:val="32"/>
          <w:szCs w:val="32"/>
          <w:lang w:eastAsia="zh-CN"/>
        </w:rPr>
        <w:t xml:space="preserve"> </w:t>
      </w:r>
      <w:r>
        <w:rPr>
          <w:b/>
          <w:sz w:val="32"/>
          <w:szCs w:val="32"/>
          <w:lang w:eastAsia="zh-CN"/>
        </w:rPr>
        <w:t>同</w:t>
      </w:r>
      <w:r>
        <w:rPr>
          <w:b/>
          <w:sz w:val="32"/>
          <w:szCs w:val="32"/>
          <w:lang w:eastAsia="zh-CN"/>
        </w:rPr>
        <w:t xml:space="preserve"> </w:t>
      </w:r>
      <w:r>
        <w:rPr>
          <w:b/>
          <w:sz w:val="32"/>
          <w:szCs w:val="32"/>
          <w:lang w:eastAsia="zh-CN"/>
        </w:rPr>
        <w:t>协</w:t>
      </w:r>
      <w:r>
        <w:rPr>
          <w:b/>
          <w:sz w:val="32"/>
          <w:szCs w:val="32"/>
          <w:lang w:eastAsia="zh-CN"/>
        </w:rPr>
        <w:t xml:space="preserve"> </w:t>
      </w:r>
      <w:r>
        <w:rPr>
          <w:b/>
          <w:sz w:val="32"/>
          <w:szCs w:val="32"/>
          <w:lang w:eastAsia="zh-CN"/>
        </w:rPr>
        <w:t>议</w:t>
      </w:r>
      <w:r>
        <w:rPr>
          <w:b/>
          <w:spacing w:val="-7"/>
          <w:sz w:val="32"/>
          <w:szCs w:val="32"/>
          <w:lang w:eastAsia="zh-CN"/>
        </w:rPr>
        <w:t xml:space="preserve"> </w:t>
      </w:r>
      <w:r>
        <w:rPr>
          <w:b/>
          <w:sz w:val="32"/>
          <w:szCs w:val="32"/>
          <w:lang w:eastAsia="zh-CN"/>
        </w:rPr>
        <w:t>书</w:t>
      </w:r>
    </w:p>
    <w:p w:rsidR="005A6ACC" w:rsidRDefault="005A6ACC">
      <w:pPr>
        <w:rPr>
          <w:rFonts w:ascii="宋体" w:eastAsia="宋体" w:hAnsi="宋体" w:cs="宋体"/>
          <w:b/>
          <w:bCs/>
          <w:sz w:val="7"/>
          <w:szCs w:val="7"/>
          <w:lang w:eastAsia="zh-CN"/>
        </w:rPr>
      </w:pPr>
    </w:p>
    <w:p w:rsidR="005A6ACC" w:rsidRDefault="005A6ACC">
      <w:pPr>
        <w:rPr>
          <w:rFonts w:ascii="Times New Roman" w:hAnsi="Times New Roman" w:cs="Times New Roman"/>
          <w:u w:val="single" w:color="000000"/>
          <w:lang w:eastAsia="zh-CN"/>
        </w:rPr>
      </w:pPr>
    </w:p>
    <w:p w:rsidR="005A6ACC" w:rsidRDefault="0008264D">
      <w:pPr>
        <w:spacing w:line="360" w:lineRule="auto"/>
        <w:ind w:firstLineChars="200" w:firstLine="440"/>
        <w:jc w:val="both"/>
        <w:rPr>
          <w:lang w:eastAsia="zh-CN"/>
        </w:rPr>
      </w:pP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spacing w:val="-3"/>
          <w:lang w:eastAsia="zh-CN"/>
        </w:rPr>
        <w:t>（发包人名称，以下简称</w:t>
      </w:r>
      <w:r>
        <w:rPr>
          <w:rFonts w:ascii="Times New Roman" w:eastAsia="Times New Roman" w:hAnsi="Times New Roman" w:cs="Times New Roman"/>
          <w:spacing w:val="-3"/>
          <w:lang w:eastAsia="zh-CN"/>
        </w:rPr>
        <w:t>“</w:t>
      </w:r>
      <w:r>
        <w:rPr>
          <w:spacing w:val="-3"/>
          <w:lang w:eastAsia="zh-CN"/>
        </w:rPr>
        <w:t>发包人</w:t>
      </w:r>
      <w:r>
        <w:rPr>
          <w:rFonts w:ascii="Times New Roman" w:eastAsia="Times New Roman" w:hAnsi="Times New Roman" w:cs="Times New Roman"/>
          <w:spacing w:val="-3"/>
          <w:lang w:eastAsia="zh-CN"/>
        </w:rPr>
        <w:t>”</w:t>
      </w:r>
      <w:r>
        <w:rPr>
          <w:spacing w:val="-3"/>
          <w:lang w:eastAsia="zh-CN"/>
        </w:rPr>
        <w:t>）为实施</w:t>
      </w:r>
      <w:r>
        <w:rPr>
          <w:rFonts w:ascii="Times New Roman" w:eastAsia="Times New Roman" w:hAnsi="Times New Roman" w:cs="Times New Roman"/>
          <w:spacing w:val="-3"/>
          <w:u w:val="single" w:color="000000"/>
          <w:lang w:eastAsia="zh-CN"/>
        </w:rPr>
        <w:tab/>
      </w:r>
      <w:r>
        <w:rPr>
          <w:spacing w:val="-13"/>
          <w:lang w:eastAsia="zh-CN"/>
        </w:rPr>
        <w:t>（项目名称），已接受</w:t>
      </w:r>
      <w:r>
        <w:rPr>
          <w:spacing w:val="-2"/>
          <w:u w:val="single"/>
          <w:lang w:eastAsia="zh-CN"/>
        </w:rPr>
        <w:t>（承包人名称，以下简称</w:t>
      </w:r>
      <w:r>
        <w:rPr>
          <w:rFonts w:ascii="Times New Roman" w:eastAsia="Times New Roman" w:hAnsi="Times New Roman" w:cs="Times New Roman"/>
          <w:spacing w:val="-2"/>
          <w:u w:val="single"/>
          <w:lang w:eastAsia="zh-CN"/>
        </w:rPr>
        <w:t>“</w:t>
      </w:r>
      <w:r>
        <w:rPr>
          <w:spacing w:val="-2"/>
          <w:u w:val="single"/>
          <w:lang w:eastAsia="zh-CN"/>
        </w:rPr>
        <w:t>承包人</w:t>
      </w:r>
      <w:r>
        <w:rPr>
          <w:rFonts w:ascii="Times New Roman" w:eastAsia="Times New Roman" w:hAnsi="Times New Roman" w:cs="Times New Roman"/>
          <w:spacing w:val="-2"/>
          <w:u w:val="single"/>
          <w:lang w:eastAsia="zh-CN"/>
        </w:rPr>
        <w:t>”</w:t>
      </w:r>
      <w:r>
        <w:rPr>
          <w:spacing w:val="-2"/>
          <w:u w:val="single"/>
          <w:lang w:eastAsia="zh-CN"/>
        </w:rPr>
        <w:t>）</w:t>
      </w:r>
      <w:r>
        <w:rPr>
          <w:spacing w:val="-2"/>
          <w:lang w:eastAsia="zh-CN"/>
        </w:rPr>
        <w:t>对</w:t>
      </w:r>
      <w:r>
        <w:rPr>
          <w:rFonts w:ascii="Times New Roman" w:eastAsia="Times New Roman" w:hAnsi="Times New Roman" w:cs="Times New Roman"/>
          <w:spacing w:val="-2"/>
          <w:u w:val="single" w:color="000000"/>
          <w:lang w:eastAsia="zh-CN"/>
        </w:rPr>
        <w:tab/>
      </w:r>
      <w:r>
        <w:rPr>
          <w:spacing w:val="-3"/>
          <w:lang w:eastAsia="zh-CN"/>
        </w:rPr>
        <w:t>（项目名称）</w:t>
      </w:r>
      <w:r>
        <w:rPr>
          <w:rFonts w:ascii="Times New Roman" w:eastAsia="Times New Roman" w:hAnsi="Times New Roman" w:cs="Times New Roman"/>
          <w:spacing w:val="-3"/>
          <w:u w:val="single" w:color="000000"/>
          <w:lang w:eastAsia="zh-CN"/>
        </w:rPr>
        <w:tab/>
      </w:r>
      <w:r>
        <w:rPr>
          <w:spacing w:val="-3"/>
          <w:lang w:eastAsia="zh-CN"/>
        </w:rPr>
        <w:t>（标段名称）的投标，并确</w:t>
      </w:r>
      <w:r>
        <w:rPr>
          <w:spacing w:val="-86"/>
          <w:lang w:eastAsia="zh-CN"/>
        </w:rPr>
        <w:t xml:space="preserve"> </w:t>
      </w:r>
      <w:r>
        <w:rPr>
          <w:lang w:eastAsia="zh-CN"/>
        </w:rPr>
        <w:t>定其为中标人。发包人和承包人共同达成如下协议。</w:t>
      </w:r>
    </w:p>
    <w:p w:rsidR="005A6ACC" w:rsidRDefault="0008264D">
      <w:pPr>
        <w:spacing w:line="360" w:lineRule="auto"/>
        <w:ind w:firstLineChars="200" w:firstLine="440"/>
        <w:jc w:val="both"/>
        <w:rPr>
          <w:lang w:eastAsia="zh-CN"/>
        </w:rPr>
      </w:pPr>
      <w:r>
        <w:rPr>
          <w:rFonts w:ascii="Times New Roman" w:eastAsia="Times New Roman" w:hAnsi="Times New Roman" w:cs="Times New Roman"/>
          <w:lang w:eastAsia="zh-CN"/>
        </w:rPr>
        <w:t>1.</w:t>
      </w:r>
      <w:r>
        <w:rPr>
          <w:lang w:eastAsia="zh-CN"/>
        </w:rPr>
        <w:t>本协议书与下列文件一起构成合同文件：</w:t>
      </w:r>
    </w:p>
    <w:p w:rsidR="005A6ACC" w:rsidRDefault="0008264D">
      <w:pPr>
        <w:spacing w:line="360" w:lineRule="auto"/>
        <w:ind w:firstLineChars="200" w:firstLine="408"/>
        <w:jc w:val="both"/>
        <w:rPr>
          <w:spacing w:val="-8"/>
          <w:lang w:eastAsia="zh-CN"/>
        </w:rPr>
      </w:pPr>
      <w:r>
        <w:rPr>
          <w:spacing w:val="-8"/>
          <w:lang w:eastAsia="zh-CN"/>
        </w:rPr>
        <w:t>（</w:t>
      </w:r>
      <w:r>
        <w:rPr>
          <w:rFonts w:ascii="Times New Roman" w:eastAsia="Times New Roman" w:hAnsi="Times New Roman" w:cs="Times New Roman"/>
          <w:spacing w:val="-8"/>
          <w:lang w:eastAsia="zh-CN"/>
        </w:rPr>
        <w:t>1</w:t>
      </w:r>
      <w:r>
        <w:rPr>
          <w:spacing w:val="-8"/>
          <w:lang w:eastAsia="zh-CN"/>
        </w:rPr>
        <w:t>）合同协议书及补充合同协议书（含评标期间和合同谈判过程中的澄清文件和补充资料）；</w:t>
      </w:r>
    </w:p>
    <w:p w:rsidR="005A6ACC" w:rsidRDefault="0008264D">
      <w:pPr>
        <w:spacing w:line="360" w:lineRule="auto"/>
        <w:ind w:firstLineChars="200" w:firstLine="440"/>
        <w:jc w:val="both"/>
        <w:rPr>
          <w:lang w:eastAsia="zh-CN"/>
        </w:rPr>
      </w:pPr>
      <w:r>
        <w:rPr>
          <w:lang w:eastAsia="zh-CN"/>
        </w:rPr>
        <w:t>（</w:t>
      </w:r>
      <w:r>
        <w:rPr>
          <w:rFonts w:ascii="Times New Roman" w:eastAsia="Times New Roman" w:hAnsi="Times New Roman" w:cs="Times New Roman"/>
          <w:lang w:eastAsia="zh-CN"/>
        </w:rPr>
        <w:t>2</w:t>
      </w:r>
      <w:r>
        <w:rPr>
          <w:lang w:eastAsia="zh-CN"/>
        </w:rPr>
        <w:t>）中标通知书；</w:t>
      </w:r>
    </w:p>
    <w:p w:rsidR="005A6ACC" w:rsidRDefault="0008264D">
      <w:pPr>
        <w:spacing w:line="360" w:lineRule="auto"/>
        <w:ind w:firstLineChars="200" w:firstLine="440"/>
        <w:jc w:val="both"/>
        <w:rPr>
          <w:lang w:eastAsia="zh-CN"/>
        </w:rPr>
      </w:pPr>
      <w:r>
        <w:rPr>
          <w:lang w:eastAsia="zh-CN"/>
        </w:rPr>
        <w:t>（</w:t>
      </w:r>
      <w:r>
        <w:rPr>
          <w:rFonts w:ascii="Times New Roman" w:eastAsia="Times New Roman" w:hAnsi="Times New Roman" w:cs="Times New Roman"/>
          <w:lang w:eastAsia="zh-CN"/>
        </w:rPr>
        <w:t>3</w:t>
      </w:r>
      <w:r>
        <w:rPr>
          <w:lang w:eastAsia="zh-CN"/>
        </w:rPr>
        <w:t>）投标函及投标函附录、招标文件修改通知；</w:t>
      </w:r>
    </w:p>
    <w:p w:rsidR="005A6ACC" w:rsidRDefault="0008264D">
      <w:pPr>
        <w:spacing w:line="360" w:lineRule="auto"/>
        <w:ind w:firstLineChars="200" w:firstLine="440"/>
        <w:jc w:val="both"/>
        <w:rPr>
          <w:lang w:eastAsia="zh-CN"/>
        </w:rPr>
      </w:pPr>
      <w:r>
        <w:rPr>
          <w:lang w:eastAsia="zh-CN"/>
        </w:rPr>
        <w:t>（</w:t>
      </w:r>
      <w:r>
        <w:rPr>
          <w:rFonts w:ascii="Times New Roman" w:eastAsia="Times New Roman" w:hAnsi="Times New Roman" w:cs="Times New Roman"/>
          <w:lang w:eastAsia="zh-CN"/>
        </w:rPr>
        <w:t>4</w:t>
      </w:r>
      <w:r>
        <w:rPr>
          <w:lang w:eastAsia="zh-CN"/>
        </w:rPr>
        <w:t>）专用合同条款；</w:t>
      </w:r>
    </w:p>
    <w:p w:rsidR="005A6ACC" w:rsidRDefault="0008264D">
      <w:pPr>
        <w:spacing w:line="360" w:lineRule="auto"/>
        <w:ind w:firstLineChars="200" w:firstLine="440"/>
        <w:jc w:val="both"/>
        <w:rPr>
          <w:lang w:eastAsia="zh-CN"/>
        </w:rPr>
      </w:pPr>
      <w:r>
        <w:rPr>
          <w:lang w:eastAsia="zh-CN"/>
        </w:rPr>
        <w:t>（</w:t>
      </w:r>
      <w:r>
        <w:rPr>
          <w:rFonts w:ascii="Times New Roman" w:eastAsia="Times New Roman" w:hAnsi="Times New Roman" w:cs="Times New Roman"/>
          <w:lang w:eastAsia="zh-CN"/>
        </w:rPr>
        <w:t>5</w:t>
      </w:r>
      <w:r>
        <w:rPr>
          <w:lang w:eastAsia="zh-CN"/>
        </w:rPr>
        <w:t>）通用合同条款；</w:t>
      </w:r>
    </w:p>
    <w:p w:rsidR="005A6ACC" w:rsidRDefault="0008264D">
      <w:pPr>
        <w:spacing w:line="360" w:lineRule="auto"/>
        <w:ind w:firstLineChars="200" w:firstLine="412"/>
        <w:jc w:val="both"/>
        <w:rPr>
          <w:lang w:eastAsia="zh-CN"/>
        </w:rPr>
      </w:pPr>
      <w:r>
        <w:rPr>
          <w:spacing w:val="-7"/>
          <w:lang w:eastAsia="zh-CN"/>
        </w:rPr>
        <w:t>（</w:t>
      </w:r>
      <w:r>
        <w:rPr>
          <w:rFonts w:ascii="Times New Roman" w:eastAsia="Times New Roman" w:hAnsi="Times New Roman" w:cs="Times New Roman"/>
          <w:spacing w:val="-7"/>
          <w:lang w:eastAsia="zh-CN"/>
        </w:rPr>
        <w:t>6</w:t>
      </w:r>
      <w:r>
        <w:rPr>
          <w:spacing w:val="-7"/>
          <w:lang w:eastAsia="zh-CN"/>
        </w:rPr>
        <w:t>）技术标准和要求（合同技术条款）；</w:t>
      </w:r>
    </w:p>
    <w:p w:rsidR="005A6ACC" w:rsidRDefault="0008264D">
      <w:pPr>
        <w:spacing w:line="360" w:lineRule="auto"/>
        <w:ind w:firstLineChars="200" w:firstLine="440"/>
        <w:jc w:val="both"/>
        <w:rPr>
          <w:lang w:eastAsia="zh-CN"/>
        </w:rPr>
      </w:pPr>
      <w:r>
        <w:rPr>
          <w:lang w:eastAsia="zh-CN"/>
        </w:rPr>
        <w:t>（</w:t>
      </w:r>
      <w:r>
        <w:rPr>
          <w:rFonts w:ascii="Times New Roman" w:eastAsia="Times New Roman" w:hAnsi="Times New Roman" w:cs="Times New Roman"/>
          <w:lang w:eastAsia="zh-CN"/>
        </w:rPr>
        <w:t>7</w:t>
      </w:r>
      <w:r>
        <w:rPr>
          <w:lang w:eastAsia="zh-CN"/>
        </w:rPr>
        <w:t>）图纸；</w:t>
      </w:r>
    </w:p>
    <w:p w:rsidR="005A6ACC" w:rsidRDefault="0008264D">
      <w:pPr>
        <w:spacing w:line="360" w:lineRule="auto"/>
        <w:ind w:firstLineChars="200" w:firstLine="440"/>
        <w:jc w:val="both"/>
        <w:rPr>
          <w:lang w:eastAsia="zh-CN"/>
        </w:rPr>
      </w:pPr>
      <w:r>
        <w:rPr>
          <w:lang w:eastAsia="zh-CN"/>
        </w:rPr>
        <w:t>（</w:t>
      </w:r>
      <w:r>
        <w:rPr>
          <w:rFonts w:ascii="Times New Roman" w:eastAsia="Times New Roman" w:hAnsi="Times New Roman" w:cs="Times New Roman"/>
          <w:lang w:eastAsia="zh-CN"/>
        </w:rPr>
        <w:t>8</w:t>
      </w:r>
      <w:r>
        <w:rPr>
          <w:lang w:eastAsia="zh-CN"/>
        </w:rPr>
        <w:t>）已标价工程量清单；</w:t>
      </w:r>
    </w:p>
    <w:p w:rsidR="005A6ACC" w:rsidRDefault="0008264D">
      <w:pPr>
        <w:spacing w:line="360" w:lineRule="auto"/>
        <w:ind w:firstLineChars="200" w:firstLine="440"/>
        <w:jc w:val="both"/>
        <w:rPr>
          <w:lang w:eastAsia="zh-CN"/>
        </w:rPr>
      </w:pPr>
      <w:r>
        <w:rPr>
          <w:lang w:eastAsia="zh-CN"/>
        </w:rPr>
        <w:t>（</w:t>
      </w:r>
      <w:r>
        <w:rPr>
          <w:rFonts w:ascii="Times New Roman" w:eastAsia="Times New Roman" w:hAnsi="Times New Roman" w:cs="Times New Roman"/>
          <w:lang w:eastAsia="zh-CN"/>
        </w:rPr>
        <w:t>9</w:t>
      </w:r>
      <w:r>
        <w:rPr>
          <w:lang w:eastAsia="zh-CN"/>
        </w:rPr>
        <w:t>）承包人有关人员、设备投入的承诺；</w:t>
      </w:r>
    </w:p>
    <w:p w:rsidR="005A6ACC" w:rsidRDefault="0008264D">
      <w:pPr>
        <w:spacing w:line="360" w:lineRule="auto"/>
        <w:ind w:firstLineChars="200" w:firstLine="436"/>
        <w:jc w:val="both"/>
        <w:rPr>
          <w:lang w:eastAsia="zh-CN"/>
        </w:rPr>
      </w:pPr>
      <w:r>
        <w:rPr>
          <w:spacing w:val="-1"/>
          <w:lang w:eastAsia="zh-CN"/>
        </w:rPr>
        <w:t>（</w:t>
      </w:r>
      <w:r>
        <w:rPr>
          <w:rFonts w:ascii="Times New Roman" w:eastAsia="Times New Roman" w:hAnsi="Times New Roman" w:cs="Times New Roman"/>
          <w:spacing w:val="-1"/>
          <w:lang w:eastAsia="zh-CN"/>
        </w:rPr>
        <w:t>10</w:t>
      </w:r>
      <w:r>
        <w:rPr>
          <w:spacing w:val="-1"/>
          <w:lang w:eastAsia="zh-CN"/>
        </w:rPr>
        <w:t>）构成本合同组成部分的其他文件，包括投标承诺书、安全生产合同、环境保护和水土保</w:t>
      </w:r>
      <w:r>
        <w:rPr>
          <w:lang w:eastAsia="zh-CN"/>
        </w:rPr>
        <w:t>持责任书、建设项目廉政责任书及有关会议纪要和双方认可的文件等。</w:t>
      </w:r>
    </w:p>
    <w:p w:rsidR="005A6ACC" w:rsidRDefault="0008264D">
      <w:pPr>
        <w:spacing w:line="360" w:lineRule="auto"/>
        <w:ind w:firstLineChars="200" w:firstLine="440"/>
        <w:jc w:val="both"/>
        <w:rPr>
          <w:lang w:eastAsia="zh-CN"/>
        </w:rPr>
      </w:pPr>
      <w:r>
        <w:rPr>
          <w:rFonts w:ascii="Times New Roman" w:eastAsia="Times New Roman" w:hAnsi="Times New Roman" w:cs="Times New Roman"/>
          <w:lang w:eastAsia="zh-CN"/>
        </w:rPr>
        <w:t>2.</w:t>
      </w:r>
      <w:r>
        <w:rPr>
          <w:lang w:eastAsia="zh-CN"/>
        </w:rPr>
        <w:t>上述文件互相补充和解释，如有不明确或不一致之处，以合同约定次序在先者为准。</w:t>
      </w:r>
    </w:p>
    <w:p w:rsidR="005A6ACC" w:rsidRDefault="0008264D">
      <w:pPr>
        <w:spacing w:line="360" w:lineRule="auto"/>
        <w:ind w:firstLineChars="200" w:firstLine="440"/>
        <w:jc w:val="both"/>
        <w:rPr>
          <w:lang w:eastAsia="zh-CN"/>
        </w:rPr>
      </w:pPr>
      <w:r>
        <w:rPr>
          <w:rFonts w:ascii="Times New Roman" w:eastAsia="Times New Roman" w:hAnsi="Times New Roman" w:cs="Times New Roman"/>
          <w:lang w:eastAsia="zh-CN"/>
        </w:rPr>
        <w:t xml:space="preserve">3. </w:t>
      </w:r>
      <w:r>
        <w:rPr>
          <w:rFonts w:ascii="Times New Roman" w:eastAsia="Times New Roman" w:hAnsi="Times New Roman" w:cs="Times New Roman"/>
          <w:spacing w:val="21"/>
          <w:lang w:eastAsia="zh-CN"/>
        </w:rPr>
        <w:t xml:space="preserve"> </w:t>
      </w:r>
      <w:r>
        <w:rPr>
          <w:spacing w:val="-2"/>
          <w:lang w:eastAsia="zh-CN"/>
        </w:rPr>
        <w:t>签约合同价：人民币（大写）</w:t>
      </w:r>
      <w:r>
        <w:rPr>
          <w:rFonts w:ascii="Times New Roman" w:eastAsia="Times New Roman" w:hAnsi="Times New Roman" w:cs="Times New Roman"/>
          <w:spacing w:val="-2"/>
          <w:u w:val="single" w:color="000000"/>
          <w:lang w:eastAsia="zh-CN"/>
        </w:rPr>
        <w:tab/>
      </w:r>
      <w:r>
        <w:rPr>
          <w:spacing w:val="-2"/>
          <w:lang w:eastAsia="zh-CN"/>
        </w:rPr>
        <w:t>元（￥</w:t>
      </w:r>
      <w:r>
        <w:rPr>
          <w:rFonts w:ascii="Times New Roman" w:eastAsia="Times New Roman" w:hAnsi="Times New Roman" w:cs="Times New Roman"/>
          <w:spacing w:val="-2"/>
          <w:u w:val="single" w:color="000000"/>
          <w:lang w:eastAsia="zh-CN"/>
        </w:rPr>
        <w:tab/>
      </w:r>
      <w:r>
        <w:rPr>
          <w:spacing w:val="-72"/>
          <w:lang w:eastAsia="zh-CN"/>
        </w:rPr>
        <w:t>元）。</w:t>
      </w:r>
    </w:p>
    <w:p w:rsidR="005A6ACC" w:rsidRDefault="0008264D">
      <w:pPr>
        <w:spacing w:line="360" w:lineRule="auto"/>
        <w:ind w:firstLineChars="200" w:firstLine="440"/>
        <w:jc w:val="both"/>
        <w:rPr>
          <w:lang w:eastAsia="zh-CN"/>
        </w:rPr>
      </w:pPr>
      <w:r>
        <w:rPr>
          <w:rFonts w:ascii="Times New Roman" w:eastAsia="Times New Roman" w:hAnsi="Times New Roman" w:cs="Times New Roman"/>
          <w:lang w:eastAsia="zh-CN"/>
        </w:rPr>
        <w:t>4.</w:t>
      </w:r>
      <w:r>
        <w:rPr>
          <w:rFonts w:ascii="Times New Roman" w:eastAsia="Times New Roman" w:hAnsi="Times New Roman" w:cs="Times New Roman"/>
          <w:spacing w:val="51"/>
          <w:lang w:eastAsia="zh-CN"/>
        </w:rPr>
        <w:t xml:space="preserve"> </w:t>
      </w:r>
      <w:r>
        <w:rPr>
          <w:lang w:eastAsia="zh-CN"/>
        </w:rPr>
        <w:t>承包人项目负责人：</w:t>
      </w:r>
      <w:r>
        <w:rPr>
          <w:rFonts w:ascii="Times New Roman" w:eastAsia="Times New Roman" w:hAnsi="Times New Roman" w:cs="Times New Roman"/>
          <w:u w:val="single" w:color="000000"/>
          <w:lang w:eastAsia="zh-CN"/>
        </w:rPr>
        <w:tab/>
      </w:r>
      <w:r>
        <w:rPr>
          <w:lang w:eastAsia="zh-CN"/>
        </w:rPr>
        <w:t>。</w:t>
      </w:r>
    </w:p>
    <w:p w:rsidR="005A6ACC" w:rsidRDefault="0008264D">
      <w:pPr>
        <w:spacing w:line="360" w:lineRule="auto"/>
        <w:ind w:firstLineChars="200" w:firstLine="440"/>
        <w:jc w:val="both"/>
        <w:rPr>
          <w:lang w:eastAsia="zh-CN"/>
        </w:rPr>
      </w:pPr>
      <w:r>
        <w:rPr>
          <w:rFonts w:ascii="Times New Roman" w:eastAsia="Times New Roman" w:hAnsi="Times New Roman" w:cs="Times New Roman"/>
          <w:lang w:eastAsia="zh-CN"/>
        </w:rPr>
        <w:t>5.</w:t>
      </w:r>
      <w:r>
        <w:rPr>
          <w:rFonts w:ascii="Times New Roman" w:eastAsia="Times New Roman" w:hAnsi="Times New Roman" w:cs="Times New Roman"/>
          <w:spacing w:val="50"/>
          <w:lang w:eastAsia="zh-CN"/>
        </w:rPr>
        <w:t xml:space="preserve"> </w:t>
      </w:r>
      <w:r>
        <w:rPr>
          <w:lang w:eastAsia="zh-CN"/>
        </w:rPr>
        <w:t>工程质量符合</w:t>
      </w:r>
      <w:r>
        <w:rPr>
          <w:rFonts w:ascii="Times New Roman" w:eastAsia="Times New Roman" w:hAnsi="Times New Roman" w:cs="Times New Roman"/>
          <w:u w:val="single" w:color="000000"/>
          <w:lang w:eastAsia="zh-CN"/>
        </w:rPr>
        <w:tab/>
      </w:r>
      <w:r>
        <w:rPr>
          <w:lang w:eastAsia="zh-CN"/>
        </w:rPr>
        <w:t>标准。</w:t>
      </w:r>
    </w:p>
    <w:p w:rsidR="005A6ACC" w:rsidRDefault="0008264D">
      <w:pPr>
        <w:spacing w:line="360" w:lineRule="auto"/>
        <w:ind w:firstLineChars="200" w:firstLine="440"/>
        <w:jc w:val="both"/>
        <w:rPr>
          <w:lang w:eastAsia="zh-CN"/>
        </w:rPr>
      </w:pPr>
      <w:r>
        <w:rPr>
          <w:rFonts w:ascii="Times New Roman" w:eastAsia="Times New Roman" w:hAnsi="Times New Roman" w:cs="Times New Roman"/>
          <w:lang w:eastAsia="zh-CN"/>
        </w:rPr>
        <w:t>6.</w:t>
      </w:r>
      <w:r>
        <w:rPr>
          <w:rFonts w:ascii="Times New Roman" w:eastAsia="Times New Roman" w:hAnsi="Times New Roman" w:cs="Times New Roman"/>
          <w:spacing w:val="48"/>
          <w:lang w:eastAsia="zh-CN"/>
        </w:rPr>
        <w:t xml:space="preserve"> </w:t>
      </w:r>
      <w:r>
        <w:rPr>
          <w:lang w:eastAsia="zh-CN"/>
        </w:rPr>
        <w:t>承包人承诺按合同约定承担工程的实施、完成及缺陷修复。</w:t>
      </w:r>
    </w:p>
    <w:p w:rsidR="005A6ACC" w:rsidRDefault="0008264D">
      <w:pPr>
        <w:spacing w:line="360" w:lineRule="auto"/>
        <w:ind w:firstLineChars="200" w:firstLine="440"/>
        <w:jc w:val="both"/>
        <w:rPr>
          <w:lang w:eastAsia="zh-CN"/>
        </w:rPr>
      </w:pPr>
      <w:r>
        <w:rPr>
          <w:rFonts w:ascii="Times New Roman" w:eastAsia="Times New Roman" w:hAnsi="Times New Roman" w:cs="Times New Roman"/>
          <w:lang w:eastAsia="zh-CN"/>
        </w:rPr>
        <w:t>7.</w:t>
      </w:r>
      <w:r>
        <w:rPr>
          <w:rFonts w:ascii="Times New Roman" w:eastAsia="Times New Roman" w:hAnsi="Times New Roman" w:cs="Times New Roman"/>
          <w:spacing w:val="47"/>
          <w:lang w:eastAsia="zh-CN"/>
        </w:rPr>
        <w:t xml:space="preserve"> </w:t>
      </w:r>
      <w:r>
        <w:rPr>
          <w:lang w:eastAsia="zh-CN"/>
        </w:rPr>
        <w:t>发包人承诺按合同约定的条件、时间和方式向承包人支付合同价款。</w:t>
      </w:r>
    </w:p>
    <w:p w:rsidR="005A6ACC" w:rsidRDefault="0008264D">
      <w:pPr>
        <w:spacing w:line="360" w:lineRule="auto"/>
        <w:ind w:firstLineChars="200" w:firstLine="440"/>
        <w:jc w:val="both"/>
        <w:rPr>
          <w:lang w:eastAsia="zh-CN"/>
        </w:rPr>
      </w:pPr>
      <w:r>
        <w:rPr>
          <w:rFonts w:ascii="Times New Roman" w:eastAsia="Times New Roman" w:hAnsi="Times New Roman" w:cs="Times New Roman"/>
          <w:lang w:eastAsia="zh-CN"/>
        </w:rPr>
        <w:t>8.</w:t>
      </w:r>
      <w:r>
        <w:rPr>
          <w:rFonts w:ascii="Times New Roman" w:eastAsia="Times New Roman" w:hAnsi="Times New Roman" w:cs="Times New Roman"/>
          <w:spacing w:val="46"/>
          <w:lang w:eastAsia="zh-CN"/>
        </w:rPr>
        <w:t xml:space="preserve"> </w:t>
      </w:r>
      <w:r>
        <w:rPr>
          <w:lang w:eastAsia="zh-CN"/>
        </w:rPr>
        <w:t>承包人承诺执行监理人开工通知，计划工期为</w:t>
      </w:r>
      <w:r>
        <w:rPr>
          <w:rFonts w:ascii="Times New Roman" w:eastAsia="Times New Roman" w:hAnsi="Times New Roman" w:cs="Times New Roman"/>
          <w:u w:val="single" w:color="000000"/>
          <w:lang w:eastAsia="zh-CN"/>
        </w:rPr>
        <w:tab/>
      </w:r>
      <w:r>
        <w:rPr>
          <w:spacing w:val="-3"/>
          <w:lang w:eastAsia="zh-CN"/>
        </w:rPr>
        <w:t>天。</w:t>
      </w:r>
    </w:p>
    <w:p w:rsidR="005A6ACC" w:rsidRDefault="0008264D">
      <w:pPr>
        <w:spacing w:line="360" w:lineRule="auto"/>
        <w:ind w:firstLineChars="200" w:firstLine="440"/>
        <w:jc w:val="both"/>
        <w:rPr>
          <w:lang w:eastAsia="zh-CN"/>
        </w:rPr>
      </w:pPr>
      <w:r>
        <w:rPr>
          <w:rFonts w:ascii="Times New Roman" w:eastAsia="Times New Roman" w:hAnsi="Times New Roman" w:cs="Times New Roman"/>
          <w:lang w:eastAsia="zh-CN"/>
        </w:rPr>
        <w:t xml:space="preserve">9. </w:t>
      </w:r>
      <w:r>
        <w:rPr>
          <w:rFonts w:ascii="Times New Roman" w:eastAsia="Times New Roman" w:hAnsi="Times New Roman" w:cs="Times New Roman"/>
          <w:spacing w:val="9"/>
          <w:lang w:eastAsia="zh-CN"/>
        </w:rPr>
        <w:t xml:space="preserve"> </w:t>
      </w:r>
      <w:r>
        <w:rPr>
          <w:spacing w:val="-2"/>
          <w:lang w:eastAsia="zh-CN"/>
        </w:rPr>
        <w:t>本合同一式</w:t>
      </w:r>
      <w:r>
        <w:rPr>
          <w:rFonts w:ascii="Times New Roman" w:eastAsia="Times New Roman" w:hAnsi="Times New Roman" w:cs="Times New Roman"/>
          <w:spacing w:val="-2"/>
          <w:u w:val="single" w:color="000000"/>
          <w:lang w:eastAsia="zh-CN"/>
        </w:rPr>
        <w:tab/>
      </w:r>
      <w:r>
        <w:rPr>
          <w:spacing w:val="-2"/>
          <w:lang w:eastAsia="zh-CN"/>
        </w:rPr>
        <w:t>份；其中正本</w:t>
      </w:r>
      <w:r>
        <w:rPr>
          <w:rFonts w:ascii="Times New Roman" w:eastAsia="Times New Roman" w:hAnsi="Times New Roman" w:cs="Times New Roman"/>
          <w:spacing w:val="-2"/>
          <w:u w:val="single" w:color="000000"/>
          <w:lang w:eastAsia="zh-CN"/>
        </w:rPr>
        <w:tab/>
      </w:r>
      <w:r>
        <w:rPr>
          <w:spacing w:val="-2"/>
          <w:lang w:eastAsia="zh-CN"/>
        </w:rPr>
        <w:t>份，发包人、承包人各执</w:t>
      </w:r>
      <w:r>
        <w:rPr>
          <w:rFonts w:ascii="Times New Roman" w:eastAsia="Times New Roman" w:hAnsi="Times New Roman" w:cs="Times New Roman"/>
          <w:spacing w:val="-2"/>
          <w:u w:val="single" w:color="000000"/>
          <w:lang w:eastAsia="zh-CN"/>
        </w:rPr>
        <w:tab/>
      </w:r>
      <w:r>
        <w:rPr>
          <w:spacing w:val="-3"/>
          <w:lang w:eastAsia="zh-CN"/>
        </w:rPr>
        <w:t>份；副本</w:t>
      </w:r>
      <w:r>
        <w:rPr>
          <w:rFonts w:ascii="Times New Roman" w:eastAsia="Times New Roman" w:hAnsi="Times New Roman" w:cs="Times New Roman"/>
          <w:spacing w:val="-3"/>
          <w:u w:val="single" w:color="000000"/>
          <w:lang w:eastAsia="zh-CN"/>
        </w:rPr>
        <w:tab/>
      </w:r>
      <w:r>
        <w:rPr>
          <w:spacing w:val="-3"/>
          <w:lang w:eastAsia="zh-CN"/>
        </w:rPr>
        <w:t>份，发包人、承</w:t>
      </w:r>
      <w:r>
        <w:rPr>
          <w:spacing w:val="-3"/>
          <w:lang w:eastAsia="zh-CN"/>
        </w:rPr>
        <w:t xml:space="preserve"> </w:t>
      </w:r>
      <w:r>
        <w:rPr>
          <w:spacing w:val="-1"/>
          <w:lang w:eastAsia="zh-CN"/>
        </w:rPr>
        <w:t>包人各执</w:t>
      </w:r>
      <w:r>
        <w:rPr>
          <w:rFonts w:ascii="Times New Roman" w:eastAsia="Times New Roman" w:hAnsi="Times New Roman" w:cs="Times New Roman"/>
          <w:spacing w:val="-1"/>
          <w:u w:val="single" w:color="000000"/>
          <w:lang w:eastAsia="zh-CN"/>
        </w:rPr>
        <w:tab/>
      </w:r>
      <w:r>
        <w:rPr>
          <w:spacing w:val="-2"/>
          <w:lang w:eastAsia="zh-CN"/>
        </w:rPr>
        <w:t>份，其余副本由发包人分送各有关单位。</w:t>
      </w:r>
    </w:p>
    <w:p w:rsidR="005A6ACC" w:rsidRDefault="0008264D">
      <w:pPr>
        <w:spacing w:line="360" w:lineRule="auto"/>
        <w:ind w:firstLineChars="200" w:firstLine="440"/>
        <w:jc w:val="both"/>
        <w:rPr>
          <w:lang w:eastAsia="zh-CN"/>
        </w:rPr>
      </w:pPr>
      <w:r>
        <w:rPr>
          <w:rFonts w:ascii="Times New Roman" w:eastAsia="Times New Roman" w:hAnsi="Times New Roman" w:cs="Times New Roman"/>
          <w:lang w:eastAsia="zh-CN"/>
        </w:rPr>
        <w:t>10.</w:t>
      </w:r>
      <w:r>
        <w:rPr>
          <w:rFonts w:ascii="Times New Roman" w:eastAsia="Times New Roman" w:hAnsi="Times New Roman" w:cs="Times New Roman"/>
          <w:spacing w:val="49"/>
          <w:lang w:eastAsia="zh-CN"/>
        </w:rPr>
        <w:t xml:space="preserve"> </w:t>
      </w:r>
      <w:r>
        <w:rPr>
          <w:lang w:eastAsia="zh-CN"/>
        </w:rPr>
        <w:t>合同未尽事宜，双方另行签订补充协议。补充协议是合同的组成部分。</w:t>
      </w:r>
    </w:p>
    <w:p w:rsidR="005A6ACC" w:rsidRDefault="005A6ACC">
      <w:pPr>
        <w:rPr>
          <w:rFonts w:ascii="宋体" w:eastAsia="宋体" w:hAnsi="宋体" w:cs="宋体"/>
          <w:lang w:eastAsia="zh-CN"/>
        </w:rPr>
      </w:pPr>
    </w:p>
    <w:p w:rsidR="005A6ACC" w:rsidRDefault="0008264D">
      <w:pPr>
        <w:rPr>
          <w:spacing w:val="-1"/>
          <w:lang w:eastAsia="zh-CN"/>
        </w:rPr>
      </w:pPr>
      <w:r>
        <w:rPr>
          <w:spacing w:val="-1"/>
          <w:lang w:eastAsia="zh-CN"/>
        </w:rPr>
        <w:t>发包人：</w:t>
      </w:r>
      <w:r>
        <w:rPr>
          <w:rFonts w:ascii="Times New Roman" w:eastAsia="Times New Roman" w:hAnsi="Times New Roman" w:cs="Times New Roman"/>
          <w:spacing w:val="-1"/>
          <w:u w:val="single" w:color="000000"/>
          <w:lang w:eastAsia="zh-CN"/>
        </w:rPr>
        <w:tab/>
      </w:r>
      <w:r>
        <w:rPr>
          <w:spacing w:val="-1"/>
          <w:lang w:eastAsia="zh-CN"/>
        </w:rPr>
        <w:t>（盖单位章）</w:t>
      </w:r>
      <w:r>
        <w:rPr>
          <w:spacing w:val="-1"/>
          <w:lang w:eastAsia="zh-CN"/>
        </w:rPr>
        <w:tab/>
      </w:r>
      <w:r>
        <w:rPr>
          <w:rFonts w:hint="eastAsia"/>
          <w:spacing w:val="-1"/>
          <w:lang w:eastAsia="zh-CN"/>
        </w:rPr>
        <w:tab/>
      </w:r>
      <w:r>
        <w:rPr>
          <w:rFonts w:hint="eastAsia"/>
          <w:spacing w:val="-1"/>
          <w:lang w:eastAsia="zh-CN"/>
        </w:rPr>
        <w:tab/>
      </w:r>
      <w:r>
        <w:rPr>
          <w:spacing w:val="-1"/>
          <w:lang w:eastAsia="zh-CN"/>
        </w:rPr>
        <w:t>承包人：</w:t>
      </w:r>
      <w:r>
        <w:rPr>
          <w:rFonts w:ascii="Times New Roman" w:eastAsia="Times New Roman" w:hAnsi="Times New Roman" w:cs="Times New Roman"/>
          <w:spacing w:val="-1"/>
          <w:u w:val="single" w:color="000000"/>
          <w:lang w:eastAsia="zh-CN"/>
        </w:rPr>
        <w:tab/>
      </w:r>
      <w:r>
        <w:rPr>
          <w:spacing w:val="-1"/>
          <w:lang w:eastAsia="zh-CN"/>
        </w:rPr>
        <w:t>（盖单位章）</w:t>
      </w:r>
    </w:p>
    <w:p w:rsidR="005A6ACC" w:rsidRDefault="0008264D">
      <w:pPr>
        <w:rPr>
          <w:rFonts w:ascii="Times New Roman" w:eastAsia="Times New Roman" w:hAnsi="Times New Roman" w:cs="Times New Roman"/>
          <w:lang w:eastAsia="zh-CN"/>
        </w:rPr>
      </w:pPr>
      <w:r>
        <w:rPr>
          <w:spacing w:val="-98"/>
          <w:lang w:eastAsia="zh-CN"/>
        </w:rPr>
        <w:t xml:space="preserve"> </w:t>
      </w:r>
      <w:r>
        <w:rPr>
          <w:lang w:eastAsia="zh-CN"/>
        </w:rPr>
        <w:t>法定代表人或其委托代理人：</w:t>
      </w:r>
      <w:r>
        <w:rPr>
          <w:spacing w:val="104"/>
          <w:lang w:eastAsia="zh-CN"/>
        </w:rPr>
        <w:t xml:space="preserve"> </w:t>
      </w:r>
      <w:r>
        <w:rPr>
          <w:u w:val="single" w:color="000000"/>
          <w:lang w:eastAsia="zh-CN"/>
        </w:rPr>
        <w:t>（签字）</w:t>
      </w:r>
      <w:r>
        <w:rPr>
          <w:lang w:eastAsia="zh-CN"/>
        </w:rPr>
        <w:tab/>
      </w:r>
      <w:r>
        <w:rPr>
          <w:lang w:eastAsia="zh-CN"/>
        </w:rPr>
        <w:t>法定代表人或其委托代理人：</w:t>
      </w:r>
      <w:r>
        <w:rPr>
          <w:lang w:eastAsia="zh-CN"/>
        </w:rPr>
        <w:t xml:space="preserve"> </w:t>
      </w:r>
      <w:r>
        <w:rPr>
          <w:spacing w:val="5"/>
          <w:lang w:eastAsia="zh-CN"/>
        </w:rPr>
        <w:t xml:space="preserve"> </w:t>
      </w:r>
      <w:r>
        <w:rPr>
          <w:spacing w:val="-3"/>
          <w:u w:val="single" w:color="000000"/>
          <w:lang w:eastAsia="zh-CN"/>
        </w:rPr>
        <w:t>（签字）</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w w:val="32"/>
          <w:u w:val="single" w:color="000000"/>
          <w:lang w:eastAsia="zh-CN"/>
        </w:rPr>
        <w:t xml:space="preserve"> </w:t>
      </w:r>
    </w:p>
    <w:p w:rsidR="005A6ACC" w:rsidRDefault="0008264D">
      <w:pPr>
        <w:rPr>
          <w:lang w:eastAsia="zh-CN"/>
        </w:rPr>
      </w:pP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lang w:eastAsia="zh-CN"/>
        </w:rPr>
        <w:t>年</w:t>
      </w:r>
      <w:r>
        <w:rPr>
          <w:rFonts w:ascii="Times New Roman" w:eastAsia="Times New Roman" w:hAnsi="Times New Roman" w:cs="Times New Roman"/>
          <w:u w:val="single" w:color="000000"/>
          <w:lang w:eastAsia="zh-CN"/>
        </w:rPr>
        <w:tab/>
      </w:r>
      <w:r>
        <w:rPr>
          <w:lang w:eastAsia="zh-CN"/>
        </w:rPr>
        <w:t>月</w:t>
      </w:r>
      <w:r>
        <w:rPr>
          <w:rFonts w:ascii="Times New Roman" w:eastAsia="Times New Roman" w:hAnsi="Times New Roman" w:cs="Times New Roman"/>
          <w:u w:val="single" w:color="000000"/>
          <w:lang w:eastAsia="zh-CN"/>
        </w:rPr>
        <w:tab/>
      </w:r>
      <w:r>
        <w:rPr>
          <w:lang w:eastAsia="zh-CN"/>
        </w:rPr>
        <w:t>日</w:t>
      </w:r>
      <w:r>
        <w:rPr>
          <w:rFonts w:hint="eastAsia"/>
          <w:lang w:eastAsia="zh-CN"/>
        </w:rPr>
        <w:tab/>
      </w:r>
      <w:r>
        <w:rPr>
          <w:rFonts w:hint="eastAsia"/>
          <w:lang w:eastAsia="zh-CN"/>
        </w:rPr>
        <w:tab/>
      </w:r>
      <w:r>
        <w:rPr>
          <w:lang w:eastAsia="zh-CN"/>
        </w:rPr>
        <w:tab/>
      </w:r>
      <w:r>
        <w:rPr>
          <w:rFonts w:ascii="Times New Roman" w:eastAsia="Times New Roman" w:hAnsi="Times New Roman" w:cs="Times New Roman"/>
          <w:u w:val="single" w:color="000000"/>
          <w:lang w:eastAsia="zh-CN"/>
        </w:rPr>
        <w:tab/>
      </w:r>
      <w:r>
        <w:rPr>
          <w:lang w:eastAsia="zh-CN"/>
        </w:rPr>
        <w:t>年</w:t>
      </w:r>
      <w:r>
        <w:rPr>
          <w:rFonts w:ascii="Times New Roman" w:eastAsia="Times New Roman" w:hAnsi="Times New Roman" w:cs="Times New Roman"/>
          <w:u w:val="single" w:color="000000"/>
          <w:lang w:eastAsia="zh-CN"/>
        </w:rPr>
        <w:tab/>
      </w:r>
      <w:r>
        <w:rPr>
          <w:spacing w:val="-3"/>
          <w:lang w:eastAsia="zh-CN"/>
        </w:rPr>
        <w:t>月</w:t>
      </w:r>
      <w:r>
        <w:rPr>
          <w:rFonts w:ascii="Times New Roman" w:eastAsia="Times New Roman" w:hAnsi="Times New Roman" w:cs="Times New Roman"/>
          <w:spacing w:val="-3"/>
          <w:u w:val="single" w:color="000000"/>
          <w:lang w:eastAsia="zh-CN"/>
        </w:rPr>
        <w:tab/>
      </w:r>
      <w:r>
        <w:rPr>
          <w:lang w:eastAsia="zh-CN"/>
        </w:rPr>
        <w:t>日</w:t>
      </w:r>
    </w:p>
    <w:p w:rsidR="005A6ACC" w:rsidRDefault="0008264D">
      <w:pPr>
        <w:rPr>
          <w:rFonts w:ascii="宋体" w:eastAsia="宋体" w:hAnsi="宋体" w:cs="宋体"/>
          <w:sz w:val="29"/>
          <w:szCs w:val="29"/>
          <w:lang w:eastAsia="zh-CN"/>
        </w:rPr>
      </w:pPr>
      <w:r>
        <w:rPr>
          <w:rFonts w:ascii="宋体" w:eastAsia="宋体" w:hAnsi="宋体" w:cs="宋体"/>
          <w:sz w:val="29"/>
          <w:szCs w:val="29"/>
          <w:lang w:eastAsia="zh-CN"/>
        </w:rPr>
        <w:br w:type="page"/>
      </w:r>
    </w:p>
    <w:p w:rsidR="005A6ACC" w:rsidRDefault="0008264D">
      <w:pPr>
        <w:rPr>
          <w:b/>
          <w:lang w:eastAsia="zh-CN"/>
        </w:rPr>
      </w:pPr>
      <w:bookmarkStart w:id="412" w:name="附件二：履约担保（如有）"/>
      <w:bookmarkEnd w:id="412"/>
      <w:r>
        <w:rPr>
          <w:b/>
          <w:lang w:eastAsia="zh-CN"/>
        </w:rPr>
        <w:lastRenderedPageBreak/>
        <w:t>附件二：履约担保（如有）</w:t>
      </w:r>
    </w:p>
    <w:p w:rsidR="005A6ACC" w:rsidRDefault="005A6ACC">
      <w:pPr>
        <w:rPr>
          <w:b/>
          <w:bCs/>
          <w:lang w:eastAsia="zh-CN"/>
        </w:rPr>
      </w:pPr>
    </w:p>
    <w:p w:rsidR="005A6ACC" w:rsidRDefault="0008264D">
      <w:pPr>
        <w:jc w:val="center"/>
        <w:rPr>
          <w:b/>
          <w:bCs/>
          <w:sz w:val="32"/>
          <w:szCs w:val="32"/>
          <w:lang w:eastAsia="zh-CN"/>
        </w:rPr>
      </w:pPr>
      <w:r>
        <w:rPr>
          <w:b/>
          <w:w w:val="95"/>
          <w:sz w:val="32"/>
          <w:szCs w:val="32"/>
          <w:lang w:eastAsia="zh-CN"/>
        </w:rPr>
        <w:t>履</w:t>
      </w:r>
      <w:r>
        <w:rPr>
          <w:b/>
          <w:w w:val="95"/>
          <w:sz w:val="32"/>
          <w:szCs w:val="32"/>
          <w:lang w:eastAsia="zh-CN"/>
        </w:rPr>
        <w:tab/>
      </w:r>
      <w:r>
        <w:rPr>
          <w:b/>
          <w:w w:val="95"/>
          <w:sz w:val="32"/>
          <w:szCs w:val="32"/>
          <w:lang w:eastAsia="zh-CN"/>
        </w:rPr>
        <w:t>约</w:t>
      </w:r>
      <w:r>
        <w:rPr>
          <w:b/>
          <w:w w:val="95"/>
          <w:sz w:val="32"/>
          <w:szCs w:val="32"/>
          <w:lang w:eastAsia="zh-CN"/>
        </w:rPr>
        <w:tab/>
      </w:r>
      <w:r>
        <w:rPr>
          <w:b/>
          <w:w w:val="95"/>
          <w:sz w:val="32"/>
          <w:szCs w:val="32"/>
          <w:lang w:eastAsia="zh-CN"/>
        </w:rPr>
        <w:t>担</w:t>
      </w:r>
      <w:r>
        <w:rPr>
          <w:b/>
          <w:w w:val="95"/>
          <w:sz w:val="32"/>
          <w:szCs w:val="32"/>
          <w:lang w:eastAsia="zh-CN"/>
        </w:rPr>
        <w:tab/>
      </w:r>
      <w:r>
        <w:rPr>
          <w:b/>
          <w:sz w:val="32"/>
          <w:szCs w:val="32"/>
          <w:lang w:eastAsia="zh-CN"/>
        </w:rPr>
        <w:t>保（格式）</w:t>
      </w:r>
    </w:p>
    <w:p w:rsidR="005A6ACC" w:rsidRDefault="005A6ACC">
      <w:pPr>
        <w:rPr>
          <w:rFonts w:ascii="宋体" w:eastAsia="宋体" w:hAnsi="宋体" w:cs="宋体"/>
          <w:b/>
          <w:bCs/>
          <w:sz w:val="29"/>
          <w:szCs w:val="29"/>
          <w:lang w:eastAsia="zh-CN"/>
        </w:rPr>
      </w:pPr>
    </w:p>
    <w:p w:rsidR="005A6ACC" w:rsidRDefault="0008264D">
      <w:pPr>
        <w:rPr>
          <w:lang w:eastAsia="zh-CN"/>
        </w:rPr>
      </w:pP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spacing w:val="-15"/>
          <w:lang w:eastAsia="zh-CN"/>
        </w:rPr>
        <w:t>（发包人名称）：</w:t>
      </w:r>
    </w:p>
    <w:p w:rsidR="005A6ACC" w:rsidRDefault="0008264D">
      <w:pPr>
        <w:spacing w:line="360" w:lineRule="auto"/>
        <w:ind w:firstLineChars="200" w:firstLine="440"/>
        <w:jc w:val="both"/>
        <w:rPr>
          <w:lang w:eastAsia="zh-CN"/>
        </w:rPr>
      </w:pPr>
      <w:r>
        <w:rPr>
          <w:lang w:eastAsia="zh-CN"/>
        </w:rPr>
        <w:t>鉴于</w:t>
      </w:r>
      <w:r>
        <w:rPr>
          <w:rFonts w:ascii="Times New Roman" w:eastAsia="Times New Roman" w:hAnsi="Times New Roman" w:cs="Times New Roman"/>
          <w:u w:val="single" w:color="000000"/>
          <w:lang w:eastAsia="zh-CN"/>
        </w:rPr>
        <w:tab/>
      </w:r>
      <w:r>
        <w:rPr>
          <w:lang w:eastAsia="zh-CN"/>
        </w:rPr>
        <w:t>（发包人名称，以下简称</w:t>
      </w:r>
      <w:r>
        <w:rPr>
          <w:rFonts w:ascii="Times New Roman" w:eastAsia="Times New Roman" w:hAnsi="Times New Roman" w:cs="Times New Roman"/>
          <w:lang w:eastAsia="zh-CN"/>
        </w:rPr>
        <w:t>“</w:t>
      </w:r>
      <w:r>
        <w:rPr>
          <w:lang w:eastAsia="zh-CN"/>
        </w:rPr>
        <w:t>发包人</w:t>
      </w:r>
      <w:r>
        <w:rPr>
          <w:rFonts w:ascii="Times New Roman" w:eastAsia="Times New Roman" w:hAnsi="Times New Roman" w:cs="Times New Roman"/>
          <w:lang w:eastAsia="zh-CN"/>
        </w:rPr>
        <w:t>”</w:t>
      </w:r>
      <w:r>
        <w:rPr>
          <w:lang w:eastAsia="zh-CN"/>
        </w:rPr>
        <w:t>）已接受</w:t>
      </w:r>
      <w:r>
        <w:rPr>
          <w:rFonts w:ascii="Times New Roman" w:eastAsia="Times New Roman" w:hAnsi="Times New Roman" w:cs="Times New Roman"/>
          <w:u w:val="single" w:color="000000"/>
          <w:lang w:eastAsia="zh-CN"/>
        </w:rPr>
        <w:tab/>
      </w:r>
      <w:r>
        <w:rPr>
          <w:lang w:eastAsia="zh-CN"/>
        </w:rPr>
        <w:t>（承包人名称，以下简</w:t>
      </w:r>
      <w:r>
        <w:rPr>
          <w:lang w:eastAsia="zh-CN"/>
        </w:rPr>
        <w:t xml:space="preserve"> </w:t>
      </w:r>
      <w:r>
        <w:rPr>
          <w:lang w:eastAsia="zh-CN"/>
        </w:rPr>
        <w:t>称</w:t>
      </w:r>
      <w:r>
        <w:rPr>
          <w:rFonts w:ascii="Times New Roman" w:eastAsia="Times New Roman" w:hAnsi="Times New Roman" w:cs="Times New Roman"/>
          <w:lang w:eastAsia="zh-CN"/>
        </w:rPr>
        <w:t>“</w:t>
      </w:r>
      <w:r>
        <w:rPr>
          <w:lang w:eastAsia="zh-CN"/>
        </w:rPr>
        <w:t>承包人</w:t>
      </w:r>
      <w:r>
        <w:rPr>
          <w:rFonts w:ascii="Times New Roman" w:eastAsia="Times New Roman" w:hAnsi="Times New Roman" w:cs="Times New Roman"/>
          <w:lang w:eastAsia="zh-CN"/>
        </w:rPr>
        <w:t>”</w:t>
      </w:r>
      <w:r>
        <w:rPr>
          <w:lang w:eastAsia="zh-CN"/>
        </w:rPr>
        <w:t>）于</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lang w:eastAsia="zh-CN"/>
        </w:rPr>
        <w:t>年</w:t>
      </w:r>
      <w:r>
        <w:rPr>
          <w:rFonts w:ascii="Times New Roman" w:eastAsia="Times New Roman" w:hAnsi="Times New Roman" w:cs="Times New Roman"/>
          <w:u w:val="single" w:color="000000"/>
          <w:lang w:eastAsia="zh-CN"/>
        </w:rPr>
        <w:tab/>
      </w:r>
      <w:r>
        <w:rPr>
          <w:lang w:eastAsia="zh-CN"/>
        </w:rPr>
        <w:t>月</w:t>
      </w:r>
      <w:r>
        <w:rPr>
          <w:rFonts w:ascii="Times New Roman" w:eastAsia="Times New Roman" w:hAnsi="Times New Roman" w:cs="Times New Roman"/>
          <w:u w:val="single" w:color="000000"/>
          <w:lang w:eastAsia="zh-CN"/>
        </w:rPr>
        <w:tab/>
      </w:r>
      <w:r>
        <w:rPr>
          <w:spacing w:val="-5"/>
          <w:lang w:eastAsia="zh-CN"/>
        </w:rPr>
        <w:t>日递交的（项目名称）（标段名称）的投标文件。我方愿</w:t>
      </w:r>
      <w:r>
        <w:rPr>
          <w:spacing w:val="-56"/>
          <w:lang w:eastAsia="zh-CN"/>
        </w:rPr>
        <w:t xml:space="preserve"> </w:t>
      </w:r>
      <w:r>
        <w:rPr>
          <w:lang w:eastAsia="zh-CN"/>
        </w:rPr>
        <w:t>意无条件地、不可撤销地就承包人履行与你方订立的合同，向你方提供担保。</w:t>
      </w:r>
    </w:p>
    <w:p w:rsidR="005A6ACC" w:rsidRDefault="0008264D">
      <w:pPr>
        <w:spacing w:line="360" w:lineRule="auto"/>
        <w:ind w:firstLineChars="200" w:firstLine="440"/>
        <w:jc w:val="both"/>
        <w:rPr>
          <w:lang w:eastAsia="zh-CN"/>
        </w:rPr>
      </w:pPr>
      <w:r>
        <w:rPr>
          <w:rFonts w:ascii="Times New Roman" w:eastAsia="Times New Roman" w:hAnsi="Times New Roman" w:cs="Times New Roman"/>
          <w:lang w:eastAsia="zh-CN"/>
        </w:rPr>
        <w:t xml:space="preserve">1. </w:t>
      </w:r>
      <w:r>
        <w:rPr>
          <w:rFonts w:ascii="Times New Roman" w:eastAsia="Times New Roman" w:hAnsi="Times New Roman" w:cs="Times New Roman"/>
          <w:spacing w:val="17"/>
          <w:lang w:eastAsia="zh-CN"/>
        </w:rPr>
        <w:t xml:space="preserve"> </w:t>
      </w:r>
      <w:r>
        <w:rPr>
          <w:spacing w:val="-2"/>
          <w:lang w:eastAsia="zh-CN"/>
        </w:rPr>
        <w:t>担保金额人民币（大写）</w:t>
      </w:r>
      <w:r>
        <w:rPr>
          <w:rFonts w:ascii="Times New Roman" w:eastAsia="Times New Roman" w:hAnsi="Times New Roman" w:cs="Times New Roman"/>
          <w:spacing w:val="-2"/>
          <w:u w:val="single" w:color="000000"/>
          <w:lang w:eastAsia="zh-CN"/>
        </w:rPr>
        <w:tab/>
      </w:r>
      <w:r>
        <w:rPr>
          <w:spacing w:val="-1"/>
          <w:lang w:eastAsia="zh-CN"/>
        </w:rPr>
        <w:t>元（</w:t>
      </w:r>
      <w:r>
        <w:rPr>
          <w:rFonts w:ascii="Times New Roman" w:eastAsia="Times New Roman" w:hAnsi="Times New Roman" w:cs="Times New Roman"/>
          <w:spacing w:val="-1"/>
          <w:lang w:eastAsia="zh-CN"/>
        </w:rPr>
        <w:t>¥</w:t>
      </w:r>
      <w:r>
        <w:rPr>
          <w:rFonts w:ascii="Times New Roman" w:eastAsia="Times New Roman" w:hAnsi="Times New Roman" w:cs="Times New Roman"/>
          <w:spacing w:val="-1"/>
          <w:u w:val="single" w:color="000000"/>
          <w:lang w:eastAsia="zh-CN"/>
        </w:rPr>
        <w:tab/>
      </w:r>
      <w:r>
        <w:rPr>
          <w:spacing w:val="-106"/>
          <w:lang w:eastAsia="zh-CN"/>
        </w:rPr>
        <w:t>）。</w:t>
      </w:r>
    </w:p>
    <w:p w:rsidR="005A6ACC" w:rsidRDefault="0008264D">
      <w:pPr>
        <w:spacing w:line="360" w:lineRule="auto"/>
        <w:ind w:firstLineChars="200" w:firstLine="440"/>
        <w:jc w:val="both"/>
        <w:rPr>
          <w:lang w:eastAsia="zh-CN"/>
        </w:rPr>
      </w:pPr>
      <w:r>
        <w:rPr>
          <w:rFonts w:ascii="Times New Roman" w:eastAsia="Times New Roman" w:hAnsi="Times New Roman" w:cs="Times New Roman"/>
          <w:lang w:eastAsia="zh-CN"/>
        </w:rPr>
        <w:t>2.</w:t>
      </w:r>
      <w:r>
        <w:rPr>
          <w:rFonts w:ascii="Times New Roman" w:eastAsia="Times New Roman" w:hAnsi="Times New Roman" w:cs="Times New Roman"/>
          <w:spacing w:val="23"/>
          <w:lang w:eastAsia="zh-CN"/>
        </w:rPr>
        <w:t xml:space="preserve"> </w:t>
      </w:r>
      <w:r>
        <w:rPr>
          <w:spacing w:val="2"/>
          <w:lang w:eastAsia="zh-CN"/>
        </w:rPr>
        <w:t>担保有效期自发包人与承包人签订的合同生效之日起至发包人签发合同工程完工证书之日</w:t>
      </w:r>
      <w:r>
        <w:rPr>
          <w:lang w:eastAsia="zh-CN"/>
        </w:rPr>
        <w:t xml:space="preserve"> </w:t>
      </w:r>
      <w:r>
        <w:rPr>
          <w:lang w:eastAsia="zh-CN"/>
        </w:rPr>
        <w:t>止。</w:t>
      </w:r>
    </w:p>
    <w:p w:rsidR="005A6ACC" w:rsidRDefault="0008264D">
      <w:pPr>
        <w:spacing w:line="360" w:lineRule="auto"/>
        <w:ind w:firstLineChars="200" w:firstLine="440"/>
        <w:jc w:val="both"/>
        <w:rPr>
          <w:lang w:eastAsia="zh-CN"/>
        </w:rPr>
      </w:pPr>
      <w:r>
        <w:rPr>
          <w:rFonts w:ascii="Times New Roman" w:eastAsia="Times New Roman" w:hAnsi="Times New Roman" w:cs="Times New Roman"/>
          <w:lang w:eastAsia="zh-CN"/>
        </w:rPr>
        <w:t>3.</w:t>
      </w:r>
      <w:r>
        <w:rPr>
          <w:rFonts w:ascii="Times New Roman" w:eastAsia="Times New Roman" w:hAnsi="Times New Roman" w:cs="Times New Roman"/>
          <w:spacing w:val="31"/>
          <w:lang w:eastAsia="zh-CN"/>
        </w:rPr>
        <w:t xml:space="preserve"> </w:t>
      </w:r>
      <w:r>
        <w:rPr>
          <w:lang w:eastAsia="zh-CN"/>
        </w:rPr>
        <w:t>在本担保有效期内，因承包人违反合同约定的义务给你方造成经济损失时，我方在收到你方以书面形式提出的在担保金额内的赔偿要求后，无条件地在</w:t>
      </w:r>
      <w:r>
        <w:rPr>
          <w:spacing w:val="-56"/>
          <w:lang w:eastAsia="zh-CN"/>
        </w:rPr>
        <w:t xml:space="preserve"> </w:t>
      </w:r>
      <w:r>
        <w:rPr>
          <w:rFonts w:ascii="Times New Roman" w:eastAsia="Times New Roman" w:hAnsi="Times New Roman" w:cs="Times New Roman"/>
          <w:lang w:eastAsia="zh-CN"/>
        </w:rPr>
        <w:t>7</w:t>
      </w:r>
      <w:r>
        <w:rPr>
          <w:rFonts w:ascii="Times New Roman" w:eastAsia="Times New Roman" w:hAnsi="Times New Roman" w:cs="Times New Roman"/>
          <w:spacing w:val="-6"/>
          <w:lang w:eastAsia="zh-CN"/>
        </w:rPr>
        <w:t xml:space="preserve"> </w:t>
      </w:r>
      <w:r>
        <w:rPr>
          <w:lang w:eastAsia="zh-CN"/>
        </w:rPr>
        <w:t>天内予以支付。</w:t>
      </w:r>
    </w:p>
    <w:p w:rsidR="005A6ACC" w:rsidRDefault="0008264D">
      <w:pPr>
        <w:spacing w:line="360" w:lineRule="auto"/>
        <w:ind w:firstLineChars="200" w:firstLine="440"/>
        <w:jc w:val="both"/>
        <w:rPr>
          <w:lang w:eastAsia="zh-CN"/>
        </w:rPr>
      </w:pPr>
      <w:r>
        <w:rPr>
          <w:rFonts w:ascii="Times New Roman" w:eastAsia="Times New Roman" w:hAnsi="Times New Roman" w:cs="Times New Roman"/>
          <w:lang w:eastAsia="zh-CN"/>
        </w:rPr>
        <w:t xml:space="preserve">4. </w:t>
      </w:r>
      <w:r>
        <w:rPr>
          <w:lang w:eastAsia="zh-CN"/>
        </w:rPr>
        <w:t>发包人和承包人按《通用合同条款》第</w:t>
      </w:r>
      <w:r>
        <w:rPr>
          <w:lang w:eastAsia="zh-CN"/>
        </w:rPr>
        <w:t xml:space="preserve"> </w:t>
      </w:r>
      <w:r>
        <w:rPr>
          <w:rFonts w:ascii="Times New Roman" w:eastAsia="Times New Roman" w:hAnsi="Times New Roman" w:cs="Times New Roman"/>
          <w:lang w:eastAsia="zh-CN"/>
        </w:rPr>
        <w:t>15</w:t>
      </w:r>
      <w:r>
        <w:rPr>
          <w:rFonts w:ascii="Times New Roman" w:eastAsia="Times New Roman" w:hAnsi="Times New Roman" w:cs="Times New Roman"/>
          <w:spacing w:val="-27"/>
          <w:lang w:eastAsia="zh-CN"/>
        </w:rPr>
        <w:t xml:space="preserve"> </w:t>
      </w:r>
      <w:r>
        <w:rPr>
          <w:lang w:eastAsia="zh-CN"/>
        </w:rPr>
        <w:t>条变更合同时，我方承担本担保规定的义务不变。</w:t>
      </w:r>
    </w:p>
    <w:p w:rsidR="005A6ACC" w:rsidRDefault="005A6ACC">
      <w:pPr>
        <w:spacing w:line="360" w:lineRule="auto"/>
        <w:ind w:firstLineChars="200" w:firstLine="440"/>
        <w:jc w:val="both"/>
        <w:rPr>
          <w:rFonts w:ascii="宋体" w:eastAsia="宋体" w:hAnsi="宋体" w:cs="宋体"/>
          <w:lang w:eastAsia="zh-CN"/>
        </w:rPr>
      </w:pPr>
    </w:p>
    <w:p w:rsidR="005A6ACC" w:rsidRDefault="005A6ACC">
      <w:pPr>
        <w:spacing w:line="360" w:lineRule="auto"/>
        <w:ind w:firstLineChars="200" w:firstLine="440"/>
        <w:jc w:val="both"/>
        <w:rPr>
          <w:rFonts w:ascii="宋体" w:eastAsia="宋体" w:hAnsi="宋体" w:cs="宋体"/>
          <w:lang w:eastAsia="zh-CN"/>
        </w:rPr>
      </w:pPr>
    </w:p>
    <w:p w:rsidR="005A6ACC" w:rsidRDefault="005A6ACC">
      <w:pPr>
        <w:spacing w:line="360" w:lineRule="auto"/>
        <w:ind w:firstLineChars="200" w:firstLine="560"/>
        <w:jc w:val="both"/>
        <w:rPr>
          <w:rFonts w:ascii="宋体" w:eastAsia="宋体" w:hAnsi="宋体" w:cs="宋体"/>
          <w:sz w:val="28"/>
          <w:szCs w:val="28"/>
          <w:lang w:eastAsia="zh-CN"/>
        </w:rPr>
      </w:pPr>
    </w:p>
    <w:p w:rsidR="005A6ACC" w:rsidRDefault="0008264D">
      <w:pPr>
        <w:spacing w:line="360" w:lineRule="auto"/>
        <w:ind w:leftChars="1610" w:left="3542"/>
        <w:rPr>
          <w:spacing w:val="-1"/>
          <w:lang w:eastAsia="zh-CN"/>
        </w:rPr>
      </w:pPr>
      <w:r>
        <w:rPr>
          <w:spacing w:val="-1"/>
          <w:lang w:eastAsia="zh-CN"/>
        </w:rPr>
        <w:t>担保人：</w:t>
      </w:r>
      <w:r>
        <w:rPr>
          <w:rFonts w:ascii="Times New Roman" w:eastAsia="Times New Roman" w:hAnsi="Times New Roman" w:cs="Times New Roman"/>
          <w:spacing w:val="-1"/>
          <w:u w:val="single" w:color="000000"/>
          <w:lang w:eastAsia="zh-CN"/>
        </w:rPr>
        <w:tab/>
      </w:r>
      <w:r>
        <w:rPr>
          <w:spacing w:val="-1"/>
          <w:lang w:eastAsia="zh-CN"/>
        </w:rPr>
        <w:t>（盖单位章）</w:t>
      </w:r>
    </w:p>
    <w:p w:rsidR="005A6ACC" w:rsidRDefault="0008264D">
      <w:pPr>
        <w:spacing w:line="360" w:lineRule="auto"/>
        <w:ind w:leftChars="1610" w:left="3542"/>
        <w:rPr>
          <w:spacing w:val="-1"/>
          <w:lang w:eastAsia="zh-CN"/>
        </w:rPr>
      </w:pPr>
      <w:r>
        <w:rPr>
          <w:spacing w:val="-98"/>
          <w:lang w:eastAsia="zh-CN"/>
        </w:rPr>
        <w:t xml:space="preserve"> </w:t>
      </w:r>
      <w:r>
        <w:rPr>
          <w:spacing w:val="-2"/>
          <w:lang w:eastAsia="zh-CN"/>
        </w:rPr>
        <w:t>法定代表人或其委托代理人：</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2"/>
          <w:u w:val="single" w:color="000000"/>
          <w:lang w:eastAsia="zh-CN"/>
        </w:rPr>
        <w:tab/>
      </w:r>
      <w:r>
        <w:rPr>
          <w:spacing w:val="-1"/>
          <w:lang w:eastAsia="zh-CN"/>
        </w:rPr>
        <w:t>（签字）</w:t>
      </w:r>
    </w:p>
    <w:p w:rsidR="005A6ACC" w:rsidRDefault="0008264D">
      <w:pPr>
        <w:spacing w:line="360" w:lineRule="auto"/>
        <w:ind w:leftChars="1610" w:left="3542"/>
        <w:rPr>
          <w:rFonts w:ascii="Times New Roman" w:hAnsi="Times New Roman" w:cs="Times New Roman"/>
          <w:lang w:eastAsia="zh-CN"/>
        </w:rPr>
      </w:pPr>
      <w:r>
        <w:rPr>
          <w:spacing w:val="-100"/>
          <w:lang w:eastAsia="zh-CN"/>
        </w:rPr>
        <w:t xml:space="preserve"> </w:t>
      </w:r>
      <w:r>
        <w:rPr>
          <w:lang w:eastAsia="zh-CN"/>
        </w:rPr>
        <w:t>地</w:t>
      </w:r>
      <w:r>
        <w:rPr>
          <w:lang w:eastAsia="zh-CN"/>
        </w:rPr>
        <w:tab/>
      </w:r>
      <w:r>
        <w:rPr>
          <w:lang w:eastAsia="zh-CN"/>
        </w:rPr>
        <w:t>址：</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lang w:eastAsia="zh-CN"/>
        </w:rPr>
        <w:t xml:space="preserve"> </w:t>
      </w:r>
    </w:p>
    <w:p w:rsidR="005A6ACC" w:rsidRDefault="0008264D">
      <w:pPr>
        <w:spacing w:line="360" w:lineRule="auto"/>
        <w:ind w:leftChars="1610" w:left="3542"/>
        <w:rPr>
          <w:rFonts w:ascii="Times New Roman" w:hAnsi="Times New Roman" w:cs="Times New Roman"/>
          <w:lang w:eastAsia="zh-CN"/>
        </w:rPr>
      </w:pPr>
      <w:r>
        <w:rPr>
          <w:lang w:eastAsia="zh-CN"/>
        </w:rPr>
        <w:t>邮政编码：</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lang w:eastAsia="zh-CN"/>
        </w:rPr>
        <w:t xml:space="preserve"> </w:t>
      </w:r>
    </w:p>
    <w:p w:rsidR="005A6ACC" w:rsidRDefault="0008264D">
      <w:pPr>
        <w:spacing w:line="360" w:lineRule="auto"/>
        <w:ind w:leftChars="1610" w:left="3542"/>
        <w:rPr>
          <w:rFonts w:ascii="Times New Roman" w:hAnsi="Times New Roman" w:cs="Times New Roman"/>
          <w:lang w:eastAsia="zh-CN"/>
        </w:rPr>
      </w:pPr>
      <w:r>
        <w:rPr>
          <w:lang w:eastAsia="zh-CN"/>
        </w:rPr>
        <w:t>电</w:t>
      </w:r>
      <w:r>
        <w:rPr>
          <w:lang w:eastAsia="zh-CN"/>
        </w:rPr>
        <w:tab/>
      </w:r>
      <w:r>
        <w:rPr>
          <w:lang w:eastAsia="zh-CN"/>
        </w:rPr>
        <w:t>话：</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lang w:eastAsia="zh-CN"/>
        </w:rPr>
        <w:t xml:space="preserve"> </w:t>
      </w:r>
    </w:p>
    <w:p w:rsidR="005A6ACC" w:rsidRDefault="0008264D">
      <w:pPr>
        <w:spacing w:line="360" w:lineRule="auto"/>
        <w:ind w:leftChars="1610" w:left="3542"/>
        <w:rPr>
          <w:rFonts w:ascii="Times New Roman" w:eastAsia="Times New Roman" w:hAnsi="Times New Roman" w:cs="Times New Roman"/>
          <w:lang w:eastAsia="zh-CN"/>
        </w:rPr>
      </w:pPr>
      <w:r>
        <w:rPr>
          <w:lang w:eastAsia="zh-CN"/>
        </w:rPr>
        <w:t>传</w:t>
      </w:r>
      <w:r>
        <w:rPr>
          <w:lang w:eastAsia="zh-CN"/>
        </w:rPr>
        <w:tab/>
      </w:r>
      <w:r>
        <w:rPr>
          <w:lang w:eastAsia="zh-CN"/>
        </w:rPr>
        <w:t>真：</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p>
    <w:p w:rsidR="005A6ACC" w:rsidRDefault="0008264D">
      <w:pPr>
        <w:spacing w:line="360" w:lineRule="auto"/>
        <w:ind w:leftChars="1610" w:left="3542"/>
        <w:rPr>
          <w:lang w:eastAsia="zh-CN"/>
        </w:rPr>
      </w:pP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lang w:eastAsia="zh-CN"/>
        </w:rPr>
        <w:t>年</w:t>
      </w:r>
      <w:r>
        <w:rPr>
          <w:rFonts w:ascii="Times New Roman" w:eastAsia="Times New Roman" w:hAnsi="Times New Roman" w:cs="Times New Roman"/>
          <w:u w:val="single" w:color="000000"/>
          <w:lang w:eastAsia="zh-CN"/>
        </w:rPr>
        <w:tab/>
      </w:r>
      <w:r>
        <w:rPr>
          <w:spacing w:val="-3"/>
          <w:lang w:eastAsia="zh-CN"/>
        </w:rPr>
        <w:t>月</w:t>
      </w:r>
      <w:r>
        <w:rPr>
          <w:rFonts w:ascii="Times New Roman" w:eastAsia="Times New Roman" w:hAnsi="Times New Roman" w:cs="Times New Roman"/>
          <w:spacing w:val="-3"/>
          <w:u w:val="single" w:color="000000"/>
          <w:lang w:eastAsia="zh-CN"/>
        </w:rPr>
        <w:tab/>
      </w:r>
      <w:r>
        <w:rPr>
          <w:lang w:eastAsia="zh-CN"/>
        </w:rPr>
        <w:t>日</w:t>
      </w:r>
    </w:p>
    <w:p w:rsidR="005A6ACC" w:rsidRDefault="005A6ACC">
      <w:pPr>
        <w:rPr>
          <w:rFonts w:ascii="宋体" w:eastAsia="宋体" w:hAnsi="宋体" w:cs="宋体"/>
          <w:sz w:val="29"/>
          <w:szCs w:val="29"/>
          <w:lang w:eastAsia="zh-CN"/>
        </w:rPr>
      </w:pPr>
    </w:p>
    <w:p w:rsidR="005A6ACC" w:rsidRDefault="0008264D">
      <w:pPr>
        <w:rPr>
          <w:rFonts w:ascii="宋体" w:eastAsia="宋体" w:hAnsi="宋体"/>
          <w:b/>
          <w:bCs/>
          <w:sz w:val="28"/>
          <w:szCs w:val="28"/>
          <w:lang w:eastAsia="zh-CN"/>
        </w:rPr>
      </w:pPr>
      <w:bookmarkStart w:id="413" w:name="附件三：预付款担保（如有）"/>
      <w:bookmarkEnd w:id="413"/>
      <w:r>
        <w:rPr>
          <w:lang w:eastAsia="zh-CN"/>
        </w:rPr>
        <w:br w:type="page"/>
      </w:r>
    </w:p>
    <w:p w:rsidR="005A6ACC" w:rsidRDefault="0008264D">
      <w:pPr>
        <w:rPr>
          <w:b/>
          <w:bCs/>
          <w:lang w:eastAsia="zh-CN"/>
        </w:rPr>
      </w:pPr>
      <w:r>
        <w:rPr>
          <w:b/>
          <w:lang w:eastAsia="zh-CN"/>
        </w:rPr>
        <w:lastRenderedPageBreak/>
        <w:t>附件三：预付款担保（如有）</w:t>
      </w:r>
    </w:p>
    <w:p w:rsidR="005A6ACC" w:rsidRDefault="005A6ACC">
      <w:pPr>
        <w:rPr>
          <w:rFonts w:ascii="宋体" w:eastAsia="宋体" w:hAnsi="宋体" w:cs="宋体"/>
          <w:b/>
          <w:bCs/>
          <w:lang w:eastAsia="zh-CN"/>
        </w:rPr>
      </w:pPr>
    </w:p>
    <w:p w:rsidR="005A6ACC" w:rsidRDefault="0008264D">
      <w:pPr>
        <w:jc w:val="center"/>
        <w:rPr>
          <w:b/>
          <w:bCs/>
          <w:sz w:val="32"/>
          <w:szCs w:val="32"/>
          <w:lang w:eastAsia="zh-CN"/>
        </w:rPr>
      </w:pPr>
      <w:r>
        <w:rPr>
          <w:b/>
          <w:sz w:val="32"/>
          <w:szCs w:val="32"/>
          <w:lang w:eastAsia="zh-CN"/>
        </w:rPr>
        <w:t>预</w:t>
      </w:r>
      <w:r>
        <w:rPr>
          <w:b/>
          <w:sz w:val="32"/>
          <w:szCs w:val="32"/>
          <w:lang w:eastAsia="zh-CN"/>
        </w:rPr>
        <w:t xml:space="preserve"> </w:t>
      </w:r>
      <w:r>
        <w:rPr>
          <w:b/>
          <w:sz w:val="32"/>
          <w:szCs w:val="32"/>
          <w:lang w:eastAsia="zh-CN"/>
        </w:rPr>
        <w:t>付</w:t>
      </w:r>
      <w:r>
        <w:rPr>
          <w:b/>
          <w:sz w:val="32"/>
          <w:szCs w:val="32"/>
          <w:lang w:eastAsia="zh-CN"/>
        </w:rPr>
        <w:t xml:space="preserve"> </w:t>
      </w:r>
      <w:r>
        <w:rPr>
          <w:b/>
          <w:sz w:val="32"/>
          <w:szCs w:val="32"/>
          <w:lang w:eastAsia="zh-CN"/>
        </w:rPr>
        <w:t>款</w:t>
      </w:r>
      <w:r>
        <w:rPr>
          <w:b/>
          <w:sz w:val="32"/>
          <w:szCs w:val="32"/>
          <w:lang w:eastAsia="zh-CN"/>
        </w:rPr>
        <w:t xml:space="preserve"> </w:t>
      </w:r>
      <w:r>
        <w:rPr>
          <w:b/>
          <w:sz w:val="32"/>
          <w:szCs w:val="32"/>
          <w:lang w:eastAsia="zh-CN"/>
        </w:rPr>
        <w:t>担</w:t>
      </w:r>
      <w:r>
        <w:rPr>
          <w:b/>
          <w:spacing w:val="-9"/>
          <w:sz w:val="32"/>
          <w:szCs w:val="32"/>
          <w:lang w:eastAsia="zh-CN"/>
        </w:rPr>
        <w:t xml:space="preserve"> </w:t>
      </w:r>
      <w:r>
        <w:rPr>
          <w:b/>
          <w:sz w:val="32"/>
          <w:szCs w:val="32"/>
          <w:lang w:eastAsia="zh-CN"/>
        </w:rPr>
        <w:t>保（格式）</w:t>
      </w:r>
    </w:p>
    <w:p w:rsidR="005A6ACC" w:rsidRDefault="005A6ACC">
      <w:pPr>
        <w:rPr>
          <w:rFonts w:ascii="宋体" w:eastAsia="宋体" w:hAnsi="宋体" w:cs="宋体"/>
          <w:b/>
          <w:bCs/>
          <w:sz w:val="20"/>
          <w:szCs w:val="20"/>
          <w:lang w:eastAsia="zh-CN"/>
        </w:rPr>
      </w:pPr>
    </w:p>
    <w:p w:rsidR="005A6ACC" w:rsidRDefault="005A6ACC">
      <w:pPr>
        <w:rPr>
          <w:rFonts w:ascii="宋体" w:eastAsia="宋体" w:hAnsi="宋体" w:cs="宋体"/>
          <w:b/>
          <w:bCs/>
          <w:sz w:val="18"/>
          <w:szCs w:val="18"/>
          <w:lang w:eastAsia="zh-CN"/>
        </w:rPr>
      </w:pPr>
    </w:p>
    <w:p w:rsidR="005A6ACC" w:rsidRDefault="0008264D">
      <w:pPr>
        <w:rPr>
          <w:lang w:eastAsia="zh-CN"/>
        </w:rPr>
      </w:pP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spacing w:val="-15"/>
          <w:lang w:eastAsia="zh-CN"/>
        </w:rPr>
        <w:t>（发包人名称）：</w:t>
      </w:r>
    </w:p>
    <w:p w:rsidR="005A6ACC" w:rsidRDefault="005A6ACC">
      <w:pPr>
        <w:rPr>
          <w:rFonts w:ascii="宋体" w:eastAsia="宋体" w:hAnsi="宋体" w:cs="宋体"/>
          <w:sz w:val="27"/>
          <w:szCs w:val="27"/>
          <w:lang w:eastAsia="zh-CN"/>
        </w:rPr>
      </w:pPr>
    </w:p>
    <w:p w:rsidR="005A6ACC" w:rsidRDefault="0008264D">
      <w:pPr>
        <w:spacing w:line="360" w:lineRule="auto"/>
        <w:ind w:firstLineChars="200" w:firstLine="436"/>
        <w:jc w:val="both"/>
        <w:rPr>
          <w:lang w:eastAsia="zh-CN"/>
        </w:rPr>
      </w:pPr>
      <w:r>
        <w:rPr>
          <w:spacing w:val="-1"/>
          <w:lang w:eastAsia="zh-CN"/>
        </w:rPr>
        <w:t>根据</w:t>
      </w:r>
      <w:r>
        <w:rPr>
          <w:rFonts w:ascii="Times New Roman" w:eastAsia="Times New Roman" w:hAnsi="Times New Roman" w:cs="Times New Roman"/>
          <w:spacing w:val="-1"/>
          <w:u w:val="single" w:color="000000"/>
          <w:lang w:eastAsia="zh-CN"/>
        </w:rPr>
        <w:tab/>
      </w:r>
      <w:r>
        <w:rPr>
          <w:spacing w:val="-9"/>
          <w:lang w:eastAsia="zh-CN"/>
        </w:rPr>
        <w:t>（承包人名称）（以下称</w:t>
      </w:r>
      <w:r>
        <w:rPr>
          <w:rFonts w:ascii="Times New Roman" w:eastAsia="Times New Roman" w:hAnsi="Times New Roman" w:cs="Times New Roman"/>
          <w:spacing w:val="-9"/>
          <w:lang w:eastAsia="zh-CN"/>
        </w:rPr>
        <w:t>“</w:t>
      </w:r>
      <w:r>
        <w:rPr>
          <w:spacing w:val="-9"/>
          <w:lang w:eastAsia="zh-CN"/>
        </w:rPr>
        <w:t>承包人</w:t>
      </w:r>
      <w:r>
        <w:rPr>
          <w:rFonts w:ascii="Times New Roman" w:eastAsia="Times New Roman" w:hAnsi="Times New Roman" w:cs="Times New Roman"/>
          <w:spacing w:val="-9"/>
          <w:lang w:eastAsia="zh-CN"/>
        </w:rPr>
        <w:t>”</w:t>
      </w:r>
      <w:r>
        <w:rPr>
          <w:spacing w:val="-9"/>
          <w:lang w:eastAsia="zh-CN"/>
        </w:rPr>
        <w:t>）与</w:t>
      </w:r>
      <w:r>
        <w:rPr>
          <w:rFonts w:ascii="Times New Roman" w:eastAsia="Times New Roman" w:hAnsi="Times New Roman" w:cs="Times New Roman"/>
          <w:spacing w:val="-9"/>
          <w:u w:val="single" w:color="000000"/>
          <w:lang w:eastAsia="zh-CN"/>
        </w:rPr>
        <w:tab/>
      </w:r>
      <w:r>
        <w:rPr>
          <w:rFonts w:ascii="Times New Roman" w:eastAsia="Times New Roman" w:hAnsi="Times New Roman" w:cs="Times New Roman"/>
          <w:spacing w:val="-9"/>
          <w:u w:val="single" w:color="000000"/>
          <w:lang w:eastAsia="zh-CN"/>
        </w:rPr>
        <w:tab/>
      </w:r>
      <w:r>
        <w:rPr>
          <w:spacing w:val="-12"/>
          <w:lang w:eastAsia="zh-CN"/>
        </w:rPr>
        <w:t>（发包人名称）（以下简</w:t>
      </w:r>
      <w:r>
        <w:rPr>
          <w:lang w:eastAsia="zh-CN"/>
        </w:rPr>
        <w:t xml:space="preserve"> </w:t>
      </w:r>
      <w:r>
        <w:rPr>
          <w:spacing w:val="-1"/>
          <w:lang w:eastAsia="zh-CN"/>
        </w:rPr>
        <w:t>称</w:t>
      </w:r>
      <w:r>
        <w:rPr>
          <w:rFonts w:ascii="Times New Roman" w:eastAsia="Times New Roman" w:hAnsi="Times New Roman" w:cs="Times New Roman"/>
          <w:spacing w:val="-1"/>
          <w:lang w:eastAsia="zh-CN"/>
        </w:rPr>
        <w:t>“</w:t>
      </w:r>
      <w:r>
        <w:rPr>
          <w:spacing w:val="-1"/>
          <w:lang w:eastAsia="zh-CN"/>
        </w:rPr>
        <w:t>发包人</w:t>
      </w:r>
      <w:r>
        <w:rPr>
          <w:rFonts w:ascii="Times New Roman" w:eastAsia="Times New Roman" w:hAnsi="Times New Roman" w:cs="Times New Roman"/>
          <w:spacing w:val="-1"/>
          <w:lang w:eastAsia="zh-CN"/>
        </w:rPr>
        <w:t>”</w:t>
      </w:r>
      <w:r>
        <w:rPr>
          <w:spacing w:val="-1"/>
          <w:lang w:eastAsia="zh-CN"/>
        </w:rPr>
        <w:t>）于</w:t>
      </w:r>
      <w:r>
        <w:rPr>
          <w:rFonts w:ascii="Times New Roman" w:eastAsia="Times New Roman" w:hAnsi="Times New Roman" w:cs="Times New Roman"/>
          <w:spacing w:val="-1"/>
          <w:u w:val="single" w:color="000000"/>
          <w:lang w:eastAsia="zh-CN"/>
        </w:rPr>
        <w:tab/>
      </w:r>
      <w:r>
        <w:rPr>
          <w:spacing w:val="2"/>
          <w:lang w:eastAsia="zh-CN"/>
        </w:rPr>
        <w:t>年</w:t>
      </w:r>
      <w:r>
        <w:rPr>
          <w:rFonts w:ascii="Times New Roman" w:eastAsia="Times New Roman" w:hAnsi="Times New Roman" w:cs="Times New Roman"/>
          <w:spacing w:val="2"/>
          <w:u w:val="single" w:color="000000"/>
          <w:lang w:eastAsia="zh-CN"/>
        </w:rPr>
        <w:tab/>
      </w:r>
      <w:r>
        <w:rPr>
          <w:lang w:eastAsia="zh-CN"/>
        </w:rPr>
        <w:t>月</w:t>
      </w:r>
      <w:r>
        <w:rPr>
          <w:rFonts w:ascii="Times New Roman" w:eastAsia="Times New Roman" w:hAnsi="Times New Roman" w:cs="Times New Roman"/>
          <w:u w:val="single" w:color="000000"/>
          <w:lang w:eastAsia="zh-CN"/>
        </w:rPr>
        <w:tab/>
      </w:r>
      <w:r>
        <w:rPr>
          <w:lang w:eastAsia="zh-CN"/>
        </w:rPr>
        <w:t>日签订的</w:t>
      </w:r>
      <w:r>
        <w:rPr>
          <w:rFonts w:ascii="Times New Roman" w:eastAsia="Times New Roman" w:hAnsi="Times New Roman" w:cs="Times New Roman"/>
          <w:u w:val="single" w:color="000000"/>
          <w:lang w:eastAsia="zh-CN"/>
        </w:rPr>
        <w:tab/>
      </w:r>
      <w:r>
        <w:rPr>
          <w:lang w:eastAsia="zh-CN"/>
        </w:rPr>
        <w:t>（项目名称）</w:t>
      </w:r>
      <w:r>
        <w:rPr>
          <w:rFonts w:ascii="Times New Roman" w:eastAsia="Times New Roman" w:hAnsi="Times New Roman" w:cs="Times New Roman"/>
          <w:u w:val="single" w:color="000000"/>
          <w:lang w:eastAsia="zh-CN"/>
        </w:rPr>
        <w:tab/>
      </w:r>
      <w:r>
        <w:rPr>
          <w:lang w:eastAsia="zh-CN"/>
        </w:rPr>
        <w:t>标段施工承包合</w:t>
      </w:r>
      <w:r>
        <w:rPr>
          <w:spacing w:val="-97"/>
          <w:lang w:eastAsia="zh-CN"/>
        </w:rPr>
        <w:t xml:space="preserve"> </w:t>
      </w:r>
      <w:r>
        <w:rPr>
          <w:spacing w:val="-3"/>
          <w:lang w:eastAsia="zh-CN"/>
        </w:rPr>
        <w:t>同，承包人按约定的金额向发包人提交一份预付款担保，即有权得到发包人支付相等金额的预付款。</w:t>
      </w:r>
      <w:r>
        <w:rPr>
          <w:spacing w:val="-44"/>
          <w:lang w:eastAsia="zh-CN"/>
        </w:rPr>
        <w:t xml:space="preserve"> </w:t>
      </w:r>
      <w:r>
        <w:rPr>
          <w:lang w:eastAsia="zh-CN"/>
        </w:rPr>
        <w:t>我方愿意就你方提供给承包人的预付款提供担保。</w:t>
      </w:r>
    </w:p>
    <w:p w:rsidR="005A6ACC" w:rsidRDefault="0008264D">
      <w:pPr>
        <w:spacing w:line="360" w:lineRule="auto"/>
        <w:ind w:firstLineChars="200" w:firstLine="440"/>
        <w:jc w:val="both"/>
        <w:rPr>
          <w:lang w:eastAsia="zh-CN"/>
        </w:rPr>
      </w:pPr>
      <w:r>
        <w:rPr>
          <w:rFonts w:ascii="Times New Roman" w:eastAsia="Times New Roman" w:hAnsi="Times New Roman" w:cs="Times New Roman"/>
          <w:lang w:eastAsia="zh-CN"/>
        </w:rPr>
        <w:t>1.</w:t>
      </w:r>
      <w:r>
        <w:rPr>
          <w:spacing w:val="-2"/>
          <w:lang w:eastAsia="zh-CN"/>
        </w:rPr>
        <w:t>担保金额人民币（大写）</w:t>
      </w:r>
      <w:r>
        <w:rPr>
          <w:rFonts w:ascii="Times New Roman" w:eastAsia="Times New Roman" w:hAnsi="Times New Roman" w:cs="Times New Roman"/>
          <w:spacing w:val="-2"/>
          <w:u w:val="single" w:color="000000"/>
          <w:lang w:eastAsia="zh-CN"/>
        </w:rPr>
        <w:tab/>
      </w:r>
      <w:r>
        <w:rPr>
          <w:spacing w:val="-1"/>
          <w:lang w:eastAsia="zh-CN"/>
        </w:rPr>
        <w:t>元（</w:t>
      </w:r>
      <w:r>
        <w:rPr>
          <w:rFonts w:ascii="Times New Roman" w:eastAsia="Times New Roman" w:hAnsi="Times New Roman" w:cs="Times New Roman"/>
          <w:spacing w:val="-1"/>
          <w:lang w:eastAsia="zh-CN"/>
        </w:rPr>
        <w:t>¥</w:t>
      </w:r>
      <w:r>
        <w:rPr>
          <w:rFonts w:ascii="Times New Roman" w:eastAsia="Times New Roman" w:hAnsi="Times New Roman" w:cs="Times New Roman"/>
          <w:spacing w:val="-1"/>
          <w:u w:val="single" w:color="000000"/>
          <w:lang w:eastAsia="zh-CN"/>
        </w:rPr>
        <w:tab/>
      </w:r>
      <w:r>
        <w:rPr>
          <w:spacing w:val="-106"/>
          <w:lang w:eastAsia="zh-CN"/>
        </w:rPr>
        <w:t>）。</w:t>
      </w:r>
    </w:p>
    <w:p w:rsidR="005A6ACC" w:rsidRDefault="0008264D">
      <w:pPr>
        <w:spacing w:line="360" w:lineRule="auto"/>
        <w:ind w:firstLineChars="200" w:firstLine="440"/>
        <w:jc w:val="both"/>
        <w:rPr>
          <w:lang w:eastAsia="zh-CN"/>
        </w:rPr>
      </w:pPr>
      <w:r>
        <w:rPr>
          <w:rFonts w:ascii="Times New Roman" w:eastAsia="Times New Roman" w:hAnsi="Times New Roman" w:cs="Times New Roman"/>
          <w:lang w:eastAsia="zh-CN"/>
        </w:rPr>
        <w:t>2.</w:t>
      </w:r>
      <w:r>
        <w:rPr>
          <w:lang w:eastAsia="zh-CN"/>
        </w:rPr>
        <w:t>担保有效期自预付款支付给承包人起生效，至发包人签发的进度付款证书说明已完全扣清止。</w:t>
      </w:r>
    </w:p>
    <w:p w:rsidR="005A6ACC" w:rsidRDefault="0008264D">
      <w:pPr>
        <w:spacing w:line="360" w:lineRule="auto"/>
        <w:ind w:firstLineChars="200" w:firstLine="440"/>
        <w:jc w:val="both"/>
        <w:rPr>
          <w:lang w:eastAsia="zh-CN"/>
        </w:rPr>
      </w:pPr>
      <w:r>
        <w:rPr>
          <w:rFonts w:ascii="Times New Roman" w:eastAsia="Times New Roman" w:hAnsi="Times New Roman" w:cs="Times New Roman"/>
          <w:lang w:eastAsia="zh-CN"/>
        </w:rPr>
        <w:t>3.</w:t>
      </w:r>
      <w:r>
        <w:rPr>
          <w:lang w:eastAsia="zh-CN"/>
        </w:rPr>
        <w:t>在本保函有效期内，因承包人违反合同约定的义务而要求收回预付款时，我方在收到你方</w:t>
      </w:r>
      <w:r>
        <w:rPr>
          <w:spacing w:val="-1"/>
          <w:lang w:eastAsia="zh-CN"/>
        </w:rPr>
        <w:t>的书面通知后，在７天内无条件支付。但本保函的担保金额，在任何时候不应超过预付款金额减去</w:t>
      </w:r>
      <w:r>
        <w:rPr>
          <w:spacing w:val="-20"/>
          <w:lang w:eastAsia="zh-CN"/>
        </w:rPr>
        <w:t xml:space="preserve"> </w:t>
      </w:r>
      <w:r>
        <w:rPr>
          <w:lang w:eastAsia="zh-CN"/>
        </w:rPr>
        <w:t>发包人按合同约定在向承包人签发的进度付款证书中扣除的金额。</w:t>
      </w:r>
    </w:p>
    <w:p w:rsidR="005A6ACC" w:rsidRDefault="0008264D">
      <w:pPr>
        <w:spacing w:line="360" w:lineRule="auto"/>
        <w:ind w:firstLineChars="200" w:firstLine="440"/>
        <w:jc w:val="both"/>
        <w:rPr>
          <w:lang w:eastAsia="zh-CN"/>
        </w:rPr>
      </w:pPr>
      <w:r>
        <w:rPr>
          <w:rFonts w:ascii="Times New Roman" w:eastAsia="Times New Roman" w:hAnsi="Times New Roman" w:cs="Times New Roman"/>
          <w:lang w:eastAsia="zh-CN"/>
        </w:rPr>
        <w:t>4.</w:t>
      </w:r>
      <w:r>
        <w:rPr>
          <w:spacing w:val="-9"/>
          <w:lang w:eastAsia="zh-CN"/>
        </w:rPr>
        <w:t>发包人和承包人按《通用合同条款》第</w:t>
      </w:r>
      <w:r>
        <w:rPr>
          <w:spacing w:val="-9"/>
          <w:lang w:eastAsia="zh-CN"/>
        </w:rPr>
        <w:t xml:space="preserve"> </w:t>
      </w:r>
      <w:r>
        <w:rPr>
          <w:rFonts w:ascii="Times New Roman" w:eastAsia="Times New Roman" w:hAnsi="Times New Roman" w:cs="Times New Roman"/>
          <w:lang w:eastAsia="zh-CN"/>
        </w:rPr>
        <w:t>15</w:t>
      </w:r>
      <w:r>
        <w:rPr>
          <w:rFonts w:ascii="Times New Roman" w:eastAsia="Times New Roman" w:hAnsi="Times New Roman" w:cs="Times New Roman"/>
          <w:spacing w:val="34"/>
          <w:lang w:eastAsia="zh-CN"/>
        </w:rPr>
        <w:t xml:space="preserve"> </w:t>
      </w:r>
      <w:r>
        <w:rPr>
          <w:spacing w:val="-5"/>
          <w:lang w:eastAsia="zh-CN"/>
        </w:rPr>
        <w:t>条变更合同时，我方承担本保函规定的义务不变。</w:t>
      </w:r>
    </w:p>
    <w:p w:rsidR="005A6ACC" w:rsidRDefault="005A6ACC">
      <w:pPr>
        <w:spacing w:line="360" w:lineRule="auto"/>
        <w:ind w:firstLineChars="200" w:firstLine="600"/>
        <w:rPr>
          <w:rFonts w:ascii="宋体" w:eastAsia="宋体" w:hAnsi="宋体" w:cs="宋体"/>
          <w:sz w:val="30"/>
          <w:szCs w:val="30"/>
          <w:lang w:eastAsia="zh-CN"/>
        </w:rPr>
      </w:pPr>
    </w:p>
    <w:p w:rsidR="005A6ACC" w:rsidRDefault="0008264D">
      <w:pPr>
        <w:spacing w:line="360" w:lineRule="auto"/>
        <w:ind w:leftChars="2319" w:left="5102"/>
        <w:rPr>
          <w:lang w:eastAsia="zh-CN"/>
        </w:rPr>
      </w:pPr>
      <w:r>
        <w:rPr>
          <w:lang w:eastAsia="zh-CN"/>
        </w:rPr>
        <w:t>担</w:t>
      </w:r>
      <w:r>
        <w:rPr>
          <w:lang w:eastAsia="zh-CN"/>
        </w:rPr>
        <w:t xml:space="preserve"> </w:t>
      </w:r>
      <w:r>
        <w:rPr>
          <w:lang w:eastAsia="zh-CN"/>
        </w:rPr>
        <w:t>保</w:t>
      </w:r>
      <w:r>
        <w:rPr>
          <w:spacing w:val="-1"/>
          <w:lang w:eastAsia="zh-CN"/>
        </w:rPr>
        <w:t xml:space="preserve"> </w:t>
      </w:r>
      <w:r>
        <w:rPr>
          <w:lang w:eastAsia="zh-CN"/>
        </w:rPr>
        <w:t>人：</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lang w:eastAsia="zh-CN"/>
        </w:rPr>
        <w:t>（盖单位章）</w:t>
      </w:r>
      <w:r>
        <w:rPr>
          <w:lang w:eastAsia="zh-CN"/>
        </w:rPr>
        <w:t xml:space="preserve"> </w:t>
      </w:r>
    </w:p>
    <w:p w:rsidR="005A6ACC" w:rsidRDefault="0008264D">
      <w:pPr>
        <w:spacing w:line="360" w:lineRule="auto"/>
        <w:ind w:leftChars="2319" w:left="5102"/>
        <w:rPr>
          <w:rFonts w:ascii="Times New Roman" w:eastAsia="Times New Roman" w:hAnsi="Times New Roman" w:cs="Times New Roman"/>
          <w:lang w:eastAsia="zh-CN"/>
        </w:rPr>
      </w:pPr>
      <w:r>
        <w:rPr>
          <w:lang w:eastAsia="zh-CN"/>
        </w:rPr>
        <w:t>法定代表人或其委托代理人：</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w w:val="34"/>
          <w:u w:val="single" w:color="000000"/>
          <w:lang w:eastAsia="zh-CN"/>
        </w:rPr>
        <w:t xml:space="preserve"> </w:t>
      </w:r>
    </w:p>
    <w:p w:rsidR="005A6ACC" w:rsidRDefault="0008264D">
      <w:pPr>
        <w:spacing w:line="360" w:lineRule="auto"/>
        <w:ind w:leftChars="2319" w:left="5102" w:firstLineChars="1300" w:firstLine="2834"/>
        <w:rPr>
          <w:lang w:eastAsia="zh-CN"/>
        </w:rPr>
      </w:pPr>
      <w:r>
        <w:rPr>
          <w:spacing w:val="-1"/>
          <w:lang w:eastAsia="zh-CN"/>
        </w:rPr>
        <w:t>（签字）</w:t>
      </w:r>
    </w:p>
    <w:p w:rsidR="005A6ACC" w:rsidRDefault="0008264D">
      <w:pPr>
        <w:spacing w:line="360" w:lineRule="auto"/>
        <w:ind w:leftChars="2319" w:left="5102"/>
        <w:rPr>
          <w:rFonts w:ascii="Times New Roman" w:hAnsi="Times New Roman" w:cs="Times New Roman"/>
          <w:lang w:eastAsia="zh-CN"/>
        </w:rPr>
      </w:pPr>
      <w:r>
        <w:rPr>
          <w:lang w:eastAsia="zh-CN"/>
        </w:rPr>
        <w:t>地</w:t>
      </w:r>
      <w:r>
        <w:rPr>
          <w:lang w:eastAsia="zh-CN"/>
        </w:rPr>
        <w:t xml:space="preserve"> </w:t>
      </w:r>
      <w:r>
        <w:rPr>
          <w:lang w:eastAsia="zh-CN"/>
        </w:rPr>
        <w:t>址：</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w w:val="34"/>
          <w:u w:val="single" w:color="000000"/>
          <w:lang w:eastAsia="zh-CN"/>
        </w:rPr>
        <w:t xml:space="preserve"> </w:t>
      </w:r>
      <w:r>
        <w:rPr>
          <w:rFonts w:ascii="Times New Roman" w:eastAsia="Times New Roman" w:hAnsi="Times New Roman" w:cs="Times New Roman"/>
          <w:lang w:eastAsia="zh-CN"/>
        </w:rPr>
        <w:t xml:space="preserve"> </w:t>
      </w:r>
    </w:p>
    <w:p w:rsidR="005A6ACC" w:rsidRDefault="0008264D">
      <w:pPr>
        <w:spacing w:line="360" w:lineRule="auto"/>
        <w:ind w:leftChars="2319" w:left="5102"/>
        <w:rPr>
          <w:rFonts w:ascii="Times New Roman" w:hAnsi="Times New Roman" w:cs="Times New Roman"/>
          <w:lang w:eastAsia="zh-CN"/>
        </w:rPr>
      </w:pPr>
      <w:r>
        <w:rPr>
          <w:lang w:eastAsia="zh-CN"/>
        </w:rPr>
        <w:t>邮政编码：</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w w:val="34"/>
          <w:u w:val="single" w:color="000000"/>
          <w:lang w:eastAsia="zh-CN"/>
        </w:rPr>
        <w:t xml:space="preserve"> </w:t>
      </w:r>
      <w:r>
        <w:rPr>
          <w:rFonts w:ascii="Times New Roman" w:eastAsia="Times New Roman" w:hAnsi="Times New Roman" w:cs="Times New Roman"/>
          <w:lang w:eastAsia="zh-CN"/>
        </w:rPr>
        <w:t xml:space="preserve"> </w:t>
      </w:r>
    </w:p>
    <w:p w:rsidR="005A6ACC" w:rsidRDefault="0008264D">
      <w:pPr>
        <w:spacing w:line="360" w:lineRule="auto"/>
        <w:ind w:leftChars="2319" w:left="5102"/>
        <w:rPr>
          <w:rFonts w:ascii="Times New Roman" w:hAnsi="Times New Roman" w:cs="Times New Roman"/>
          <w:lang w:eastAsia="zh-CN"/>
        </w:rPr>
      </w:pPr>
      <w:r>
        <w:rPr>
          <w:lang w:eastAsia="zh-CN"/>
        </w:rPr>
        <w:t>电</w:t>
      </w:r>
      <w:r>
        <w:rPr>
          <w:lang w:eastAsia="zh-CN"/>
        </w:rPr>
        <w:t xml:space="preserve">    </w:t>
      </w:r>
      <w:r>
        <w:rPr>
          <w:lang w:eastAsia="zh-CN"/>
        </w:rPr>
        <w:t>话：</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w w:val="34"/>
          <w:u w:val="single" w:color="000000"/>
          <w:lang w:eastAsia="zh-CN"/>
        </w:rPr>
        <w:t xml:space="preserve"> </w:t>
      </w:r>
      <w:r>
        <w:rPr>
          <w:rFonts w:ascii="Times New Roman" w:eastAsia="Times New Roman" w:hAnsi="Times New Roman" w:cs="Times New Roman"/>
          <w:lang w:eastAsia="zh-CN"/>
        </w:rPr>
        <w:t xml:space="preserve"> </w:t>
      </w:r>
    </w:p>
    <w:p w:rsidR="005A6ACC" w:rsidRDefault="0008264D">
      <w:pPr>
        <w:spacing w:line="360" w:lineRule="auto"/>
        <w:ind w:leftChars="2319" w:left="5102"/>
        <w:rPr>
          <w:rFonts w:ascii="Times New Roman" w:eastAsia="Times New Roman" w:hAnsi="Times New Roman" w:cs="Times New Roman"/>
          <w:lang w:eastAsia="zh-CN"/>
        </w:rPr>
      </w:pPr>
      <w:r>
        <w:rPr>
          <w:lang w:eastAsia="zh-CN"/>
        </w:rPr>
        <w:t>传</w:t>
      </w:r>
      <w:r>
        <w:rPr>
          <w:lang w:eastAsia="zh-CN"/>
        </w:rPr>
        <w:t xml:space="preserve">    </w:t>
      </w:r>
      <w:r>
        <w:rPr>
          <w:lang w:eastAsia="zh-CN"/>
        </w:rPr>
        <w:t>真：</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w w:val="34"/>
          <w:u w:val="single" w:color="000000"/>
          <w:lang w:eastAsia="zh-CN"/>
        </w:rPr>
        <w:t xml:space="preserve"> </w:t>
      </w:r>
    </w:p>
    <w:p w:rsidR="005A6ACC" w:rsidRDefault="0008264D">
      <w:pPr>
        <w:spacing w:line="360" w:lineRule="auto"/>
        <w:ind w:leftChars="2319" w:left="5102"/>
        <w:rPr>
          <w:lang w:eastAsia="zh-CN"/>
        </w:rPr>
      </w:pP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spacing w:val="-3"/>
          <w:lang w:eastAsia="zh-CN"/>
        </w:rPr>
        <w:t>年</w:t>
      </w:r>
      <w:r>
        <w:rPr>
          <w:rFonts w:ascii="Times New Roman" w:eastAsia="Times New Roman" w:hAnsi="Times New Roman" w:cs="Times New Roman"/>
          <w:spacing w:val="-3"/>
          <w:u w:val="single" w:color="000000"/>
          <w:lang w:eastAsia="zh-CN"/>
        </w:rPr>
        <w:tab/>
      </w:r>
      <w:r>
        <w:rPr>
          <w:lang w:eastAsia="zh-CN"/>
        </w:rPr>
        <w:t>月</w:t>
      </w:r>
      <w:r>
        <w:rPr>
          <w:rFonts w:ascii="Times New Roman" w:eastAsia="Times New Roman" w:hAnsi="Times New Roman" w:cs="Times New Roman"/>
          <w:u w:val="single" w:color="000000"/>
          <w:lang w:eastAsia="zh-CN"/>
        </w:rPr>
        <w:tab/>
      </w:r>
      <w:r>
        <w:rPr>
          <w:lang w:eastAsia="zh-CN"/>
        </w:rPr>
        <w:t>日</w:t>
      </w:r>
    </w:p>
    <w:p w:rsidR="005A6ACC" w:rsidRDefault="005A6ACC">
      <w:pPr>
        <w:rPr>
          <w:rFonts w:ascii="宋体" w:eastAsia="宋体" w:hAnsi="宋体" w:cs="宋体"/>
          <w:sz w:val="29"/>
          <w:szCs w:val="29"/>
          <w:lang w:eastAsia="zh-CN"/>
        </w:rPr>
      </w:pPr>
    </w:p>
    <w:p w:rsidR="005A6ACC" w:rsidRDefault="0008264D">
      <w:pPr>
        <w:rPr>
          <w:rFonts w:ascii="宋体" w:eastAsia="宋体" w:hAnsi="宋体"/>
          <w:b/>
          <w:bCs/>
          <w:sz w:val="28"/>
          <w:szCs w:val="28"/>
          <w:lang w:eastAsia="zh-CN"/>
        </w:rPr>
      </w:pPr>
      <w:bookmarkStart w:id="414" w:name="附件四：安全生产合同格式"/>
      <w:bookmarkEnd w:id="414"/>
      <w:r>
        <w:rPr>
          <w:lang w:eastAsia="zh-CN"/>
        </w:rPr>
        <w:br w:type="page"/>
      </w:r>
    </w:p>
    <w:p w:rsidR="005A6ACC" w:rsidRDefault="0008264D">
      <w:pPr>
        <w:rPr>
          <w:b/>
          <w:bCs/>
          <w:lang w:eastAsia="zh-CN"/>
        </w:rPr>
      </w:pPr>
      <w:r>
        <w:rPr>
          <w:b/>
          <w:lang w:eastAsia="zh-CN"/>
        </w:rPr>
        <w:lastRenderedPageBreak/>
        <w:t>附件四：安全生产合同格式</w:t>
      </w:r>
    </w:p>
    <w:p w:rsidR="005A6ACC" w:rsidRDefault="005A6ACC">
      <w:pPr>
        <w:rPr>
          <w:rFonts w:ascii="宋体" w:eastAsia="宋体" w:hAnsi="宋体" w:cs="宋体"/>
          <w:b/>
          <w:bCs/>
          <w:sz w:val="27"/>
          <w:szCs w:val="27"/>
          <w:lang w:eastAsia="zh-CN"/>
        </w:rPr>
      </w:pPr>
    </w:p>
    <w:p w:rsidR="005A6ACC" w:rsidRDefault="0008264D">
      <w:pPr>
        <w:jc w:val="center"/>
        <w:rPr>
          <w:b/>
          <w:bCs/>
          <w:sz w:val="32"/>
          <w:szCs w:val="32"/>
          <w:lang w:eastAsia="zh-CN"/>
        </w:rPr>
      </w:pPr>
      <w:r>
        <w:rPr>
          <w:b/>
          <w:sz w:val="32"/>
          <w:szCs w:val="32"/>
          <w:lang w:eastAsia="zh-CN"/>
        </w:rPr>
        <w:t>安全生产合同（格式）</w:t>
      </w:r>
    </w:p>
    <w:p w:rsidR="005A6ACC" w:rsidRDefault="005A6ACC">
      <w:pPr>
        <w:rPr>
          <w:rFonts w:ascii="宋体" w:eastAsia="宋体" w:hAnsi="宋体" w:cs="宋体"/>
          <w:b/>
          <w:bCs/>
          <w:sz w:val="34"/>
          <w:szCs w:val="34"/>
          <w:lang w:eastAsia="zh-CN"/>
        </w:rPr>
      </w:pPr>
    </w:p>
    <w:p w:rsidR="005A6ACC" w:rsidRDefault="0008264D">
      <w:pPr>
        <w:spacing w:line="360" w:lineRule="auto"/>
        <w:ind w:firstLineChars="200" w:firstLine="440"/>
        <w:jc w:val="both"/>
        <w:rPr>
          <w:lang w:eastAsia="zh-CN"/>
        </w:rPr>
      </w:pPr>
      <w:r>
        <w:rPr>
          <w:lang w:eastAsia="zh-CN"/>
        </w:rPr>
        <w:t>为在</w:t>
      </w:r>
      <w:r>
        <w:rPr>
          <w:rFonts w:ascii="Times New Roman" w:eastAsia="Times New Roman" w:hAnsi="Times New Roman" w:cs="Times New Roman"/>
          <w:u w:val="single" w:color="000000"/>
          <w:lang w:eastAsia="zh-CN"/>
        </w:rPr>
        <w:tab/>
      </w:r>
      <w:r>
        <w:rPr>
          <w:spacing w:val="-4"/>
          <w:lang w:eastAsia="zh-CN"/>
        </w:rPr>
        <w:t>（项目名称）施工合同的实施过程中创造安全、高效的施工环境，切实</w:t>
      </w:r>
      <w:r>
        <w:rPr>
          <w:spacing w:val="-3"/>
          <w:lang w:eastAsia="zh-CN"/>
        </w:rPr>
        <w:t xml:space="preserve"> </w:t>
      </w:r>
      <w:r>
        <w:rPr>
          <w:spacing w:val="5"/>
          <w:lang w:eastAsia="zh-CN"/>
        </w:rPr>
        <w:t>搞好本项目的安</w:t>
      </w:r>
      <w:hyperlink r:id="rId13">
        <w:r>
          <w:rPr>
            <w:spacing w:val="5"/>
            <w:lang w:eastAsia="zh-CN"/>
          </w:rPr>
          <w:t>全管理</w:t>
        </w:r>
      </w:hyperlink>
      <w:r>
        <w:rPr>
          <w:spacing w:val="5"/>
          <w:lang w:eastAsia="zh-CN"/>
        </w:rPr>
        <w:t>工作，本项目</w:t>
      </w:r>
      <w:r>
        <w:rPr>
          <w:rFonts w:ascii="Times New Roman" w:eastAsia="Times New Roman" w:hAnsi="Times New Roman" w:cs="Times New Roman"/>
          <w:spacing w:val="5"/>
          <w:u w:val="single" w:color="000000"/>
          <w:lang w:eastAsia="zh-CN"/>
        </w:rPr>
        <w:tab/>
      </w:r>
      <w:r>
        <w:rPr>
          <w:spacing w:val="4"/>
          <w:lang w:eastAsia="zh-CN"/>
        </w:rPr>
        <w:t>（发包人名称，以下简称</w:t>
      </w:r>
      <w:r>
        <w:rPr>
          <w:rFonts w:ascii="Times New Roman" w:eastAsia="Times New Roman" w:hAnsi="Times New Roman" w:cs="Times New Roman"/>
          <w:spacing w:val="4"/>
          <w:lang w:eastAsia="zh-CN"/>
        </w:rPr>
        <w:t>“</w:t>
      </w:r>
      <w:r>
        <w:rPr>
          <w:spacing w:val="4"/>
          <w:lang w:eastAsia="zh-CN"/>
        </w:rPr>
        <w:t>发包人</w:t>
      </w:r>
      <w:r>
        <w:rPr>
          <w:rFonts w:ascii="Times New Roman" w:eastAsia="Times New Roman" w:hAnsi="Times New Roman" w:cs="Times New Roman"/>
          <w:spacing w:val="4"/>
          <w:lang w:eastAsia="zh-CN"/>
        </w:rPr>
        <w:t>”</w:t>
      </w:r>
      <w:r>
        <w:rPr>
          <w:spacing w:val="4"/>
          <w:lang w:eastAsia="zh-CN"/>
        </w:rPr>
        <w:t>）与</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lang w:eastAsia="zh-CN"/>
        </w:rPr>
        <w:t>（承包人名称，以下简称</w:t>
      </w:r>
      <w:r>
        <w:rPr>
          <w:rFonts w:ascii="Times New Roman" w:eastAsia="Times New Roman" w:hAnsi="Times New Roman" w:cs="Times New Roman"/>
          <w:lang w:eastAsia="zh-CN"/>
        </w:rPr>
        <w:t>“</w:t>
      </w:r>
      <w:r>
        <w:rPr>
          <w:lang w:eastAsia="zh-CN"/>
        </w:rPr>
        <w:t>承包人</w:t>
      </w:r>
      <w:r>
        <w:rPr>
          <w:rFonts w:ascii="Times New Roman" w:eastAsia="Times New Roman" w:hAnsi="Times New Roman" w:cs="Times New Roman"/>
          <w:lang w:eastAsia="zh-CN"/>
        </w:rPr>
        <w:t>”</w:t>
      </w:r>
      <w:r>
        <w:rPr>
          <w:lang w:eastAsia="zh-CN"/>
        </w:rPr>
        <w:t>）特此签订安全生产合同：</w:t>
      </w:r>
    </w:p>
    <w:p w:rsidR="005A6ACC" w:rsidRDefault="0008264D">
      <w:pPr>
        <w:spacing w:line="360" w:lineRule="auto"/>
        <w:ind w:firstLineChars="200" w:firstLine="440"/>
        <w:jc w:val="both"/>
        <w:rPr>
          <w:lang w:eastAsia="zh-CN"/>
        </w:rPr>
      </w:pPr>
      <w:r>
        <w:rPr>
          <w:lang w:eastAsia="zh-CN"/>
        </w:rPr>
        <w:t xml:space="preserve"> </w:t>
      </w:r>
      <w:r>
        <w:rPr>
          <w:lang w:eastAsia="zh-CN"/>
        </w:rPr>
        <w:t>一、发包人职责</w:t>
      </w:r>
    </w:p>
    <w:p w:rsidR="005A6ACC" w:rsidRDefault="0008264D">
      <w:pPr>
        <w:spacing w:line="360" w:lineRule="auto"/>
        <w:ind w:firstLineChars="200" w:firstLine="432"/>
        <w:jc w:val="both"/>
        <w:rPr>
          <w:lang w:eastAsia="zh-CN"/>
        </w:rPr>
      </w:pPr>
      <w:r>
        <w:rPr>
          <w:rFonts w:ascii="Times New Roman" w:eastAsia="Times New Roman" w:hAnsi="Times New Roman" w:cs="Times New Roman"/>
          <w:spacing w:val="-2"/>
          <w:lang w:eastAsia="zh-CN"/>
        </w:rPr>
        <w:t>1</w:t>
      </w:r>
      <w:r>
        <w:rPr>
          <w:spacing w:val="-2"/>
          <w:lang w:eastAsia="zh-CN"/>
        </w:rPr>
        <w:t>、严格遵守国家有关安全生产的</w:t>
      </w:r>
      <w:hyperlink r:id="rId14">
        <w:r>
          <w:rPr>
            <w:spacing w:val="-2"/>
            <w:lang w:eastAsia="zh-CN"/>
          </w:rPr>
          <w:t>法律</w:t>
        </w:r>
      </w:hyperlink>
      <w:r>
        <w:rPr>
          <w:spacing w:val="-2"/>
          <w:lang w:eastAsia="zh-CN"/>
        </w:rPr>
        <w:t>法规，认真执行工程承包合同中的有关安全要求。</w:t>
      </w:r>
    </w:p>
    <w:p w:rsidR="005A6ACC" w:rsidRDefault="0008264D">
      <w:pPr>
        <w:spacing w:line="360" w:lineRule="auto"/>
        <w:ind w:firstLineChars="200" w:firstLine="432"/>
        <w:jc w:val="both"/>
        <w:rPr>
          <w:lang w:eastAsia="zh-CN"/>
        </w:rPr>
      </w:pPr>
      <w:r>
        <w:rPr>
          <w:rFonts w:ascii="Times New Roman" w:eastAsia="Times New Roman" w:hAnsi="Times New Roman" w:cs="Times New Roman"/>
          <w:spacing w:val="-2"/>
          <w:lang w:eastAsia="zh-CN"/>
        </w:rPr>
        <w:t>2</w:t>
      </w:r>
      <w:r>
        <w:rPr>
          <w:spacing w:val="-2"/>
          <w:lang w:eastAsia="zh-CN"/>
        </w:rPr>
        <w:t>、按照</w:t>
      </w:r>
      <w:r>
        <w:rPr>
          <w:rFonts w:ascii="Times New Roman" w:eastAsia="Times New Roman" w:hAnsi="Times New Roman" w:cs="Times New Roman"/>
          <w:spacing w:val="-2"/>
          <w:lang w:eastAsia="zh-CN"/>
        </w:rPr>
        <w:t>“</w:t>
      </w:r>
      <w:r>
        <w:rPr>
          <w:spacing w:val="-2"/>
          <w:lang w:eastAsia="zh-CN"/>
        </w:rPr>
        <w:t>安全第一、预防为主</w:t>
      </w:r>
      <w:r>
        <w:rPr>
          <w:rFonts w:ascii="Times New Roman" w:eastAsia="Times New Roman" w:hAnsi="Times New Roman" w:cs="Times New Roman"/>
          <w:spacing w:val="-2"/>
          <w:lang w:eastAsia="zh-CN"/>
        </w:rPr>
        <w:t>”</w:t>
      </w:r>
      <w:r>
        <w:rPr>
          <w:spacing w:val="-2"/>
          <w:lang w:eastAsia="zh-CN"/>
        </w:rPr>
        <w:t>和坚持</w:t>
      </w:r>
      <w:r>
        <w:rPr>
          <w:rFonts w:ascii="Times New Roman" w:eastAsia="Times New Roman" w:hAnsi="Times New Roman" w:cs="Times New Roman"/>
          <w:spacing w:val="-2"/>
          <w:lang w:eastAsia="zh-CN"/>
        </w:rPr>
        <w:t>“</w:t>
      </w:r>
      <w:r>
        <w:rPr>
          <w:spacing w:val="-2"/>
          <w:lang w:eastAsia="zh-CN"/>
        </w:rPr>
        <w:t>管生产必须管安全</w:t>
      </w:r>
      <w:r>
        <w:rPr>
          <w:rFonts w:ascii="Times New Roman" w:eastAsia="Times New Roman" w:hAnsi="Times New Roman" w:cs="Times New Roman"/>
          <w:spacing w:val="-2"/>
          <w:lang w:eastAsia="zh-CN"/>
        </w:rPr>
        <w:t>”</w:t>
      </w:r>
      <w:r>
        <w:rPr>
          <w:spacing w:val="-2"/>
          <w:lang w:eastAsia="zh-CN"/>
        </w:rPr>
        <w:t>的原则进行安全生产</w:t>
      </w:r>
      <w:hyperlink r:id="rId15">
        <w:r>
          <w:rPr>
            <w:spacing w:val="-2"/>
            <w:lang w:eastAsia="zh-CN"/>
          </w:rPr>
          <w:t>管理</w:t>
        </w:r>
      </w:hyperlink>
      <w:r>
        <w:rPr>
          <w:spacing w:val="-2"/>
          <w:lang w:eastAsia="zh-CN"/>
        </w:rPr>
        <w:t>，做到生产</w:t>
      </w:r>
      <w:r>
        <w:rPr>
          <w:lang w:eastAsia="zh-CN"/>
        </w:rPr>
        <w:t xml:space="preserve"> </w:t>
      </w:r>
      <w:r>
        <w:rPr>
          <w:lang w:eastAsia="zh-CN"/>
        </w:rPr>
        <w:t>与安全工作同时</w:t>
      </w:r>
      <w:hyperlink r:id="rId16">
        <w:r>
          <w:rPr>
            <w:lang w:eastAsia="zh-CN"/>
          </w:rPr>
          <w:t>计划</w:t>
        </w:r>
      </w:hyperlink>
      <w:r>
        <w:rPr>
          <w:lang w:eastAsia="zh-CN"/>
        </w:rPr>
        <w:t>、布置、检查、</w:t>
      </w:r>
      <w:hyperlink r:id="rId17">
        <w:r>
          <w:rPr>
            <w:lang w:eastAsia="zh-CN"/>
          </w:rPr>
          <w:t>总结</w:t>
        </w:r>
      </w:hyperlink>
      <w:r>
        <w:rPr>
          <w:lang w:eastAsia="zh-CN"/>
        </w:rPr>
        <w:t>和评比。</w:t>
      </w:r>
    </w:p>
    <w:p w:rsidR="005A6ACC" w:rsidRDefault="0008264D">
      <w:pPr>
        <w:spacing w:line="360" w:lineRule="auto"/>
        <w:ind w:firstLineChars="200" w:firstLine="428"/>
        <w:jc w:val="both"/>
        <w:rPr>
          <w:lang w:eastAsia="zh-CN"/>
        </w:rPr>
      </w:pPr>
      <w:r>
        <w:rPr>
          <w:rFonts w:ascii="Times New Roman" w:eastAsia="Times New Roman" w:hAnsi="Times New Roman" w:cs="Times New Roman"/>
          <w:spacing w:val="-3"/>
          <w:lang w:eastAsia="zh-CN"/>
        </w:rPr>
        <w:t>3</w:t>
      </w:r>
      <w:r>
        <w:rPr>
          <w:spacing w:val="-3"/>
          <w:lang w:eastAsia="zh-CN"/>
        </w:rPr>
        <w:t>、重要的安全设施必须坚持与主体工程</w:t>
      </w:r>
      <w:r>
        <w:rPr>
          <w:rFonts w:ascii="Times New Roman" w:eastAsia="Times New Roman" w:hAnsi="Times New Roman" w:cs="Times New Roman"/>
          <w:spacing w:val="-3"/>
          <w:lang w:eastAsia="zh-CN"/>
        </w:rPr>
        <w:t>“</w:t>
      </w:r>
      <w:r>
        <w:rPr>
          <w:spacing w:val="-3"/>
          <w:lang w:eastAsia="zh-CN"/>
        </w:rPr>
        <w:t>三同时</w:t>
      </w:r>
      <w:r>
        <w:rPr>
          <w:rFonts w:ascii="Times New Roman" w:eastAsia="Times New Roman" w:hAnsi="Times New Roman" w:cs="Times New Roman"/>
          <w:spacing w:val="-3"/>
          <w:lang w:eastAsia="zh-CN"/>
        </w:rPr>
        <w:t>”</w:t>
      </w:r>
      <w:r>
        <w:rPr>
          <w:spacing w:val="-3"/>
          <w:lang w:eastAsia="zh-CN"/>
        </w:rPr>
        <w:t>的原则，即：同时设计、审批，同时施工，同</w:t>
      </w:r>
      <w:r>
        <w:rPr>
          <w:lang w:eastAsia="zh-CN"/>
        </w:rPr>
        <w:t xml:space="preserve"> </w:t>
      </w:r>
      <w:r>
        <w:rPr>
          <w:lang w:eastAsia="zh-CN"/>
        </w:rPr>
        <w:t>时验收，投入使用。</w:t>
      </w:r>
    </w:p>
    <w:p w:rsidR="005A6ACC" w:rsidRDefault="0008264D">
      <w:pPr>
        <w:spacing w:line="360" w:lineRule="auto"/>
        <w:ind w:firstLineChars="200" w:firstLine="440"/>
        <w:jc w:val="both"/>
        <w:rPr>
          <w:lang w:eastAsia="zh-CN"/>
        </w:rPr>
      </w:pPr>
      <w:r>
        <w:rPr>
          <w:rFonts w:ascii="Times New Roman" w:eastAsia="Times New Roman" w:hAnsi="Times New Roman" w:cs="Times New Roman"/>
          <w:lang w:eastAsia="zh-CN"/>
        </w:rPr>
        <w:t>4</w:t>
      </w:r>
      <w:r>
        <w:rPr>
          <w:lang w:eastAsia="zh-CN"/>
        </w:rPr>
        <w:t>、定期召开安全生产调度会，及时传达中央及地方有关安全生产的精神。</w:t>
      </w:r>
    </w:p>
    <w:p w:rsidR="005A6ACC" w:rsidRDefault="0008264D">
      <w:pPr>
        <w:spacing w:line="360" w:lineRule="auto"/>
        <w:ind w:firstLineChars="200" w:firstLine="440"/>
        <w:jc w:val="both"/>
        <w:rPr>
          <w:lang w:eastAsia="zh-CN"/>
        </w:rPr>
      </w:pPr>
      <w:r>
        <w:rPr>
          <w:rFonts w:ascii="Times New Roman" w:eastAsia="Times New Roman" w:hAnsi="Times New Roman" w:cs="Times New Roman"/>
          <w:lang w:eastAsia="zh-CN"/>
        </w:rPr>
        <w:t>5</w:t>
      </w:r>
      <w:r>
        <w:rPr>
          <w:lang w:eastAsia="zh-CN"/>
        </w:rPr>
        <w:t>、组织对承包人施工现场安全生产检查，监督承包人及时处理发现的各种安全隐患。</w:t>
      </w:r>
    </w:p>
    <w:p w:rsidR="005A6ACC" w:rsidRDefault="0008264D">
      <w:pPr>
        <w:spacing w:line="360" w:lineRule="auto"/>
        <w:ind w:firstLineChars="200" w:firstLine="440"/>
        <w:jc w:val="both"/>
        <w:rPr>
          <w:spacing w:val="-103"/>
          <w:lang w:eastAsia="zh-CN"/>
        </w:rPr>
      </w:pPr>
      <w:r>
        <w:rPr>
          <w:lang w:eastAsia="zh-CN"/>
        </w:rPr>
        <w:t xml:space="preserve"> </w:t>
      </w:r>
      <w:r>
        <w:rPr>
          <w:lang w:eastAsia="zh-CN"/>
        </w:rPr>
        <w:t>二、承包人职责</w:t>
      </w:r>
      <w:r>
        <w:rPr>
          <w:spacing w:val="-103"/>
          <w:lang w:eastAsia="zh-CN"/>
        </w:rPr>
        <w:t xml:space="preserve"> </w:t>
      </w:r>
    </w:p>
    <w:p w:rsidR="005A6ACC" w:rsidRDefault="0008264D">
      <w:pPr>
        <w:spacing w:line="360" w:lineRule="auto"/>
        <w:ind w:firstLineChars="200" w:firstLine="428"/>
        <w:jc w:val="both"/>
        <w:rPr>
          <w:lang w:eastAsia="zh-CN"/>
        </w:rPr>
      </w:pPr>
      <w:r>
        <w:rPr>
          <w:rFonts w:ascii="Times New Roman" w:eastAsia="Times New Roman" w:hAnsi="Times New Roman" w:cs="Times New Roman"/>
          <w:spacing w:val="-3"/>
          <w:lang w:eastAsia="zh-CN"/>
        </w:rPr>
        <w:t>1</w:t>
      </w:r>
      <w:r>
        <w:rPr>
          <w:spacing w:val="-3"/>
          <w:lang w:eastAsia="zh-CN"/>
        </w:rPr>
        <w:t>、严格遵守国家有关安全生产的</w:t>
      </w:r>
      <w:hyperlink r:id="rId18">
        <w:r>
          <w:rPr>
            <w:spacing w:val="-3"/>
            <w:lang w:eastAsia="zh-CN"/>
          </w:rPr>
          <w:t>法律</w:t>
        </w:r>
      </w:hyperlink>
      <w:r>
        <w:rPr>
          <w:spacing w:val="-3"/>
          <w:lang w:eastAsia="zh-CN"/>
        </w:rPr>
        <w:t>法规、水利部等部门颁布的有关安全生产的规定，认真执</w:t>
      </w:r>
      <w:r>
        <w:rPr>
          <w:lang w:eastAsia="zh-CN"/>
        </w:rPr>
        <w:t>行工程承包合同中的有关安全要求。</w:t>
      </w:r>
    </w:p>
    <w:p w:rsidR="005A6ACC" w:rsidRDefault="0008264D">
      <w:pPr>
        <w:spacing w:line="360" w:lineRule="auto"/>
        <w:ind w:firstLineChars="200" w:firstLine="432"/>
        <w:jc w:val="both"/>
        <w:rPr>
          <w:lang w:eastAsia="zh-CN"/>
        </w:rPr>
      </w:pPr>
      <w:r>
        <w:rPr>
          <w:rFonts w:ascii="Times New Roman" w:eastAsia="Times New Roman" w:hAnsi="Times New Roman" w:cs="Times New Roman"/>
          <w:spacing w:val="-2"/>
          <w:lang w:eastAsia="zh-CN"/>
        </w:rPr>
        <w:t>2</w:t>
      </w:r>
      <w:r>
        <w:rPr>
          <w:spacing w:val="-2"/>
          <w:lang w:eastAsia="zh-CN"/>
        </w:rPr>
        <w:t>、坚持</w:t>
      </w:r>
      <w:r>
        <w:rPr>
          <w:rFonts w:ascii="Times New Roman" w:eastAsia="Times New Roman" w:hAnsi="Times New Roman" w:cs="Times New Roman"/>
          <w:spacing w:val="-2"/>
          <w:lang w:eastAsia="zh-CN"/>
        </w:rPr>
        <w:t>“</w:t>
      </w:r>
      <w:r>
        <w:rPr>
          <w:spacing w:val="-2"/>
          <w:lang w:eastAsia="zh-CN"/>
        </w:rPr>
        <w:t>安全第一、预防为主</w:t>
      </w:r>
      <w:r>
        <w:rPr>
          <w:rFonts w:ascii="Times New Roman" w:eastAsia="Times New Roman" w:hAnsi="Times New Roman" w:cs="Times New Roman"/>
          <w:spacing w:val="-2"/>
          <w:lang w:eastAsia="zh-CN"/>
        </w:rPr>
        <w:t>”</w:t>
      </w:r>
      <w:r>
        <w:rPr>
          <w:spacing w:val="-2"/>
          <w:lang w:eastAsia="zh-CN"/>
        </w:rPr>
        <w:t>和</w:t>
      </w:r>
      <w:r>
        <w:rPr>
          <w:rFonts w:ascii="Times New Roman" w:eastAsia="Times New Roman" w:hAnsi="Times New Roman" w:cs="Times New Roman"/>
          <w:spacing w:val="-2"/>
          <w:lang w:eastAsia="zh-CN"/>
        </w:rPr>
        <w:t>“</w:t>
      </w:r>
      <w:r>
        <w:rPr>
          <w:spacing w:val="-2"/>
          <w:lang w:eastAsia="zh-CN"/>
        </w:rPr>
        <w:t>管生产必须管安全</w:t>
      </w:r>
      <w:r>
        <w:rPr>
          <w:rFonts w:ascii="Times New Roman" w:eastAsia="Times New Roman" w:hAnsi="Times New Roman" w:cs="Times New Roman"/>
          <w:spacing w:val="-2"/>
          <w:lang w:eastAsia="zh-CN"/>
        </w:rPr>
        <w:t>”</w:t>
      </w:r>
      <w:r>
        <w:rPr>
          <w:spacing w:val="-2"/>
          <w:lang w:eastAsia="zh-CN"/>
        </w:rPr>
        <w:t>的原则，加强安全生产宣传教育，增强全</w:t>
      </w:r>
      <w:r>
        <w:rPr>
          <w:lang w:eastAsia="zh-CN"/>
        </w:rPr>
        <w:t xml:space="preserve"> </w:t>
      </w:r>
      <w:r>
        <w:rPr>
          <w:spacing w:val="-1"/>
          <w:lang w:eastAsia="zh-CN"/>
        </w:rPr>
        <w:t>员安全生产意识，建立健</w:t>
      </w:r>
      <w:hyperlink r:id="rId19">
        <w:r>
          <w:rPr>
            <w:spacing w:val="-1"/>
            <w:lang w:eastAsia="zh-CN"/>
          </w:rPr>
          <w:t>全各项安全生产的管理</w:t>
        </w:r>
      </w:hyperlink>
      <w:r>
        <w:rPr>
          <w:spacing w:val="-1"/>
          <w:lang w:eastAsia="zh-CN"/>
        </w:rPr>
        <w:t>机构和安全生产</w:t>
      </w:r>
      <w:hyperlink r:id="rId20">
        <w:r>
          <w:rPr>
            <w:spacing w:val="-1"/>
            <w:lang w:eastAsia="zh-CN"/>
          </w:rPr>
          <w:t>管理</w:t>
        </w:r>
      </w:hyperlink>
      <w:r>
        <w:rPr>
          <w:spacing w:val="-1"/>
          <w:lang w:eastAsia="zh-CN"/>
        </w:rPr>
        <w:t>制度，配备专职及兼职安全检</w:t>
      </w:r>
      <w:r>
        <w:rPr>
          <w:spacing w:val="-20"/>
          <w:lang w:eastAsia="zh-CN"/>
        </w:rPr>
        <w:t xml:space="preserve"> </w:t>
      </w:r>
      <w:r>
        <w:rPr>
          <w:spacing w:val="-1"/>
          <w:lang w:eastAsia="zh-CN"/>
        </w:rPr>
        <w:t>查人员，有组织有领导地开展安全生产活动。各级领导、工程技术人员、生产</w:t>
      </w:r>
      <w:hyperlink r:id="rId21">
        <w:r>
          <w:rPr>
            <w:spacing w:val="-1"/>
            <w:lang w:eastAsia="zh-CN"/>
          </w:rPr>
          <w:t>管理</w:t>
        </w:r>
      </w:hyperlink>
      <w:r>
        <w:rPr>
          <w:spacing w:val="-1"/>
          <w:lang w:eastAsia="zh-CN"/>
        </w:rPr>
        <w:t>人员和具体操作</w:t>
      </w:r>
      <w:r>
        <w:rPr>
          <w:spacing w:val="-20"/>
          <w:lang w:eastAsia="zh-CN"/>
        </w:rPr>
        <w:t xml:space="preserve"> </w:t>
      </w:r>
      <w:r>
        <w:rPr>
          <w:spacing w:val="-1"/>
          <w:lang w:eastAsia="zh-CN"/>
        </w:rPr>
        <w:t>人员，必须熟悉和遵守本条款的各项规定，做到生产与安全工作同时</w:t>
      </w:r>
      <w:hyperlink r:id="rId22">
        <w:r>
          <w:rPr>
            <w:spacing w:val="-1"/>
            <w:lang w:eastAsia="zh-CN"/>
          </w:rPr>
          <w:t>计划</w:t>
        </w:r>
      </w:hyperlink>
      <w:r>
        <w:rPr>
          <w:spacing w:val="-1"/>
          <w:lang w:eastAsia="zh-CN"/>
        </w:rPr>
        <w:t>、布置、检查、</w:t>
      </w:r>
      <w:hyperlink r:id="rId23">
        <w:r>
          <w:rPr>
            <w:spacing w:val="-1"/>
            <w:lang w:eastAsia="zh-CN"/>
          </w:rPr>
          <w:t>总结</w:t>
        </w:r>
      </w:hyperlink>
      <w:r>
        <w:rPr>
          <w:spacing w:val="-1"/>
          <w:lang w:eastAsia="zh-CN"/>
        </w:rPr>
        <w:t>和评</w:t>
      </w:r>
      <w:r>
        <w:rPr>
          <w:spacing w:val="-20"/>
          <w:lang w:eastAsia="zh-CN"/>
        </w:rPr>
        <w:t xml:space="preserve"> </w:t>
      </w:r>
      <w:r>
        <w:rPr>
          <w:lang w:eastAsia="zh-CN"/>
        </w:rPr>
        <w:t>比。</w:t>
      </w:r>
    </w:p>
    <w:p w:rsidR="005A6ACC" w:rsidRDefault="0008264D">
      <w:pPr>
        <w:spacing w:line="360" w:lineRule="auto"/>
        <w:ind w:firstLineChars="200" w:firstLine="428"/>
        <w:jc w:val="both"/>
        <w:rPr>
          <w:lang w:eastAsia="zh-CN"/>
        </w:rPr>
      </w:pPr>
      <w:r>
        <w:rPr>
          <w:rFonts w:ascii="Times New Roman" w:eastAsia="Times New Roman" w:hAnsi="Times New Roman" w:cs="Times New Roman"/>
          <w:spacing w:val="-3"/>
          <w:lang w:eastAsia="zh-CN"/>
        </w:rPr>
        <w:t>3</w:t>
      </w:r>
      <w:r>
        <w:rPr>
          <w:spacing w:val="-3"/>
          <w:lang w:eastAsia="zh-CN"/>
        </w:rPr>
        <w:t>、建立健全安全生产责任制。从派往项目实施的建造师到生产工人（包括临时雇请的民工）的</w:t>
      </w:r>
      <w:hyperlink r:id="rId24">
        <w:r>
          <w:rPr>
            <w:lang w:eastAsia="zh-CN"/>
          </w:rPr>
          <w:t xml:space="preserve"> </w:t>
        </w:r>
        <w:r>
          <w:rPr>
            <w:spacing w:val="-1"/>
            <w:lang w:eastAsia="zh-CN"/>
          </w:rPr>
          <w:t>安全生产管理</w:t>
        </w:r>
      </w:hyperlink>
      <w:r>
        <w:rPr>
          <w:spacing w:val="-1"/>
          <w:lang w:eastAsia="zh-CN"/>
        </w:rPr>
        <w:t>系统必须做到纵向到底，一环不漏；各职能部门、人员的安全生产责任制做到横向到</w:t>
      </w:r>
      <w:r>
        <w:rPr>
          <w:spacing w:val="-20"/>
          <w:lang w:eastAsia="zh-CN"/>
        </w:rPr>
        <w:t xml:space="preserve"> </w:t>
      </w:r>
      <w:r>
        <w:rPr>
          <w:spacing w:val="-2"/>
          <w:lang w:eastAsia="zh-CN"/>
        </w:rPr>
        <w:t>边，人人有责。建造师是安全生产的第一责任人。现场设置的安全机构，应按施工人员的</w:t>
      </w:r>
      <w:r>
        <w:rPr>
          <w:lang w:eastAsia="zh-CN"/>
        </w:rPr>
        <w:t xml:space="preserve"> </w:t>
      </w:r>
      <w:r>
        <w:rPr>
          <w:rFonts w:ascii="Times New Roman" w:eastAsia="Times New Roman" w:hAnsi="Times New Roman" w:cs="Times New Roman"/>
          <w:spacing w:val="-2"/>
          <w:lang w:eastAsia="zh-CN"/>
        </w:rPr>
        <w:t>1</w:t>
      </w:r>
      <w:r>
        <w:rPr>
          <w:spacing w:val="-2"/>
          <w:lang w:eastAsia="zh-CN"/>
        </w:rPr>
        <w:t>％～</w:t>
      </w:r>
      <w:r>
        <w:rPr>
          <w:rFonts w:ascii="Times New Roman" w:eastAsia="Times New Roman" w:hAnsi="Times New Roman" w:cs="Times New Roman"/>
          <w:spacing w:val="-2"/>
          <w:lang w:eastAsia="zh-CN"/>
        </w:rPr>
        <w:t>3</w:t>
      </w:r>
      <w:r>
        <w:rPr>
          <w:spacing w:val="-2"/>
          <w:lang w:eastAsia="zh-CN"/>
        </w:rPr>
        <w:t>％</w:t>
      </w:r>
      <w:r>
        <w:rPr>
          <w:spacing w:val="-93"/>
          <w:lang w:eastAsia="zh-CN"/>
        </w:rPr>
        <w:t xml:space="preserve"> </w:t>
      </w:r>
      <w:r>
        <w:rPr>
          <w:spacing w:val="-1"/>
          <w:lang w:eastAsia="zh-CN"/>
        </w:rPr>
        <w:t>配备安全员，专职负责所有员工的安全和治安保卫工作及预防事故的发生。安全机构人员，有权按</w:t>
      </w:r>
      <w:r>
        <w:rPr>
          <w:spacing w:val="-20"/>
          <w:lang w:eastAsia="zh-CN"/>
        </w:rPr>
        <w:t xml:space="preserve"> </w:t>
      </w:r>
      <w:r>
        <w:rPr>
          <w:lang w:eastAsia="zh-CN"/>
        </w:rPr>
        <w:t>有关规定发布指令，并采取保护性措施防止事故发生。</w:t>
      </w:r>
    </w:p>
    <w:p w:rsidR="005A6ACC" w:rsidRDefault="0008264D">
      <w:pPr>
        <w:spacing w:line="360" w:lineRule="auto"/>
        <w:ind w:firstLineChars="200" w:firstLine="428"/>
        <w:jc w:val="both"/>
        <w:rPr>
          <w:lang w:eastAsia="zh-CN"/>
        </w:rPr>
      </w:pPr>
      <w:r>
        <w:rPr>
          <w:rFonts w:ascii="Times New Roman" w:eastAsia="Times New Roman" w:hAnsi="Times New Roman" w:cs="Times New Roman"/>
          <w:spacing w:val="-3"/>
          <w:lang w:eastAsia="zh-CN"/>
        </w:rPr>
        <w:t>4</w:t>
      </w:r>
      <w:r>
        <w:rPr>
          <w:spacing w:val="-3"/>
          <w:lang w:eastAsia="zh-CN"/>
        </w:rPr>
        <w:t>、承包人在任何时候都应采取各种合理的预防措施，防止其员工发生任何违法、违禁、暴力或</w:t>
      </w:r>
      <w:r>
        <w:rPr>
          <w:lang w:eastAsia="zh-CN"/>
        </w:rPr>
        <w:t xml:space="preserve"> </w:t>
      </w:r>
      <w:r>
        <w:rPr>
          <w:lang w:eastAsia="zh-CN"/>
        </w:rPr>
        <w:t>妨碍治安的行为。</w:t>
      </w:r>
    </w:p>
    <w:p w:rsidR="005A6ACC" w:rsidRDefault="0008264D">
      <w:pPr>
        <w:spacing w:line="360" w:lineRule="auto"/>
        <w:ind w:firstLineChars="200" w:firstLine="424"/>
        <w:jc w:val="both"/>
        <w:rPr>
          <w:lang w:eastAsia="zh-CN"/>
        </w:rPr>
      </w:pPr>
      <w:r>
        <w:rPr>
          <w:rFonts w:ascii="Times New Roman" w:eastAsia="Times New Roman" w:hAnsi="Times New Roman" w:cs="Times New Roman"/>
          <w:spacing w:val="-4"/>
          <w:lang w:eastAsia="zh-CN"/>
        </w:rPr>
        <w:t>5</w:t>
      </w:r>
      <w:r>
        <w:rPr>
          <w:spacing w:val="-4"/>
          <w:lang w:eastAsia="zh-CN"/>
        </w:rPr>
        <w:t>、承包人必须具有劳动安全</w:t>
      </w:r>
      <w:hyperlink r:id="rId25">
        <w:r>
          <w:rPr>
            <w:spacing w:val="-4"/>
            <w:lang w:eastAsia="zh-CN"/>
          </w:rPr>
          <w:t>管理</w:t>
        </w:r>
      </w:hyperlink>
      <w:r>
        <w:rPr>
          <w:spacing w:val="-4"/>
          <w:lang w:eastAsia="zh-CN"/>
        </w:rPr>
        <w:t>部门颁发的安全生产证书，参加施工的人员，必须接受安全技</w:t>
      </w:r>
      <w:r>
        <w:rPr>
          <w:spacing w:val="-3"/>
          <w:lang w:eastAsia="zh-CN"/>
        </w:rPr>
        <w:t xml:space="preserve"> </w:t>
      </w:r>
      <w:r>
        <w:rPr>
          <w:spacing w:val="-1"/>
          <w:lang w:eastAsia="zh-CN"/>
        </w:rPr>
        <w:t>术教育，熟知和遵守本工种的各项安全技术操作规程，定期进行安全技术考核，合格者方准上岗操</w:t>
      </w:r>
      <w:r>
        <w:rPr>
          <w:spacing w:val="-20"/>
          <w:lang w:eastAsia="zh-CN"/>
        </w:rPr>
        <w:t xml:space="preserve"> </w:t>
      </w:r>
      <w:r>
        <w:rPr>
          <w:spacing w:val="-1"/>
          <w:lang w:eastAsia="zh-CN"/>
        </w:rPr>
        <w:t>作。对于从事电气、起重、建筑登高架设作业、锅炉、压力容器、焊接、机动车船艇驾</w:t>
      </w:r>
      <w:r>
        <w:rPr>
          <w:spacing w:val="-1"/>
          <w:lang w:eastAsia="zh-CN"/>
        </w:rPr>
        <w:lastRenderedPageBreak/>
        <w:t>驶、爆破、潜水、瓦斯检验等特殊工种人员，经过专业培训，获得《安全操作合格证》后，方准持证上岗。施</w:t>
      </w:r>
      <w:r>
        <w:rPr>
          <w:spacing w:val="-20"/>
          <w:lang w:eastAsia="zh-CN"/>
        </w:rPr>
        <w:t xml:space="preserve"> </w:t>
      </w:r>
      <w:r>
        <w:rPr>
          <w:lang w:eastAsia="zh-CN"/>
        </w:rPr>
        <w:t>工现场如出现特种作业无证操作现象时，建造师必须承担</w:t>
      </w:r>
      <w:hyperlink r:id="rId26">
        <w:r>
          <w:rPr>
            <w:lang w:eastAsia="zh-CN"/>
          </w:rPr>
          <w:t>管理</w:t>
        </w:r>
      </w:hyperlink>
      <w:r>
        <w:rPr>
          <w:lang w:eastAsia="zh-CN"/>
        </w:rPr>
        <w:t>责任。</w:t>
      </w:r>
    </w:p>
    <w:p w:rsidR="005A6ACC" w:rsidRDefault="0008264D">
      <w:pPr>
        <w:spacing w:line="360" w:lineRule="auto"/>
        <w:ind w:firstLineChars="200" w:firstLine="428"/>
        <w:jc w:val="both"/>
        <w:rPr>
          <w:lang w:eastAsia="zh-CN"/>
        </w:rPr>
      </w:pPr>
      <w:r>
        <w:rPr>
          <w:rFonts w:ascii="Times New Roman" w:eastAsia="Times New Roman" w:hAnsi="Times New Roman" w:cs="Times New Roman"/>
          <w:spacing w:val="-3"/>
          <w:lang w:eastAsia="zh-CN"/>
        </w:rPr>
        <w:t>6</w:t>
      </w:r>
      <w:r>
        <w:rPr>
          <w:spacing w:val="-3"/>
          <w:lang w:eastAsia="zh-CN"/>
        </w:rPr>
        <w:t>、对于易燃易爆的材料除应专门妥善保管之外，还应配备有足够的消防设施，所有施工人员都</w:t>
      </w:r>
      <w:r>
        <w:rPr>
          <w:spacing w:val="-3"/>
          <w:lang w:eastAsia="zh-CN"/>
        </w:rPr>
        <w:t xml:space="preserve"> </w:t>
      </w:r>
      <w:r>
        <w:rPr>
          <w:spacing w:val="-1"/>
          <w:lang w:eastAsia="zh-CN"/>
        </w:rPr>
        <w:t>应该熟悉消防设备的性能和使用方法；承包人不得将任何种类的爆炸物给予、易货或以其他方式转</w:t>
      </w:r>
      <w:r>
        <w:rPr>
          <w:spacing w:val="-20"/>
          <w:lang w:eastAsia="zh-CN"/>
        </w:rPr>
        <w:t xml:space="preserve"> </w:t>
      </w:r>
      <w:r>
        <w:rPr>
          <w:lang w:eastAsia="zh-CN"/>
        </w:rPr>
        <w:t>让给任何其他人，或允许、容忍上述同样行为。</w:t>
      </w:r>
    </w:p>
    <w:p w:rsidR="005A6ACC" w:rsidRDefault="0008264D">
      <w:pPr>
        <w:spacing w:line="360" w:lineRule="auto"/>
        <w:ind w:firstLineChars="200" w:firstLine="428"/>
        <w:jc w:val="both"/>
        <w:rPr>
          <w:lang w:eastAsia="zh-CN"/>
        </w:rPr>
      </w:pPr>
      <w:r>
        <w:rPr>
          <w:rFonts w:ascii="Times New Roman" w:eastAsia="Times New Roman" w:hAnsi="Times New Roman" w:cs="Times New Roman"/>
          <w:spacing w:val="-3"/>
          <w:lang w:eastAsia="zh-CN"/>
        </w:rPr>
        <w:t>7</w:t>
      </w:r>
      <w:r>
        <w:rPr>
          <w:spacing w:val="-3"/>
          <w:lang w:eastAsia="zh-CN"/>
        </w:rPr>
        <w:t>、操作人员上岗，必须按规定穿戴防护用品。施工负责人和安全检查员应随时检查劳动防护用</w:t>
      </w:r>
      <w:r>
        <w:rPr>
          <w:lang w:eastAsia="zh-CN"/>
        </w:rPr>
        <w:t xml:space="preserve"> </w:t>
      </w:r>
      <w:r>
        <w:rPr>
          <w:lang w:eastAsia="zh-CN"/>
        </w:rPr>
        <w:t>品的穿戴情况，不按规定穿戴防护用品的人员不得上岗。</w:t>
      </w:r>
    </w:p>
    <w:p w:rsidR="005A6ACC" w:rsidRDefault="0008264D">
      <w:pPr>
        <w:spacing w:line="360" w:lineRule="auto"/>
        <w:ind w:firstLineChars="200" w:firstLine="428"/>
        <w:jc w:val="both"/>
        <w:rPr>
          <w:lang w:eastAsia="zh-CN"/>
        </w:rPr>
      </w:pPr>
      <w:r>
        <w:rPr>
          <w:rFonts w:ascii="Times New Roman" w:eastAsia="Times New Roman" w:hAnsi="Times New Roman" w:cs="Times New Roman"/>
          <w:spacing w:val="-3"/>
          <w:lang w:eastAsia="zh-CN"/>
        </w:rPr>
        <w:t>8</w:t>
      </w:r>
      <w:r>
        <w:rPr>
          <w:spacing w:val="-3"/>
          <w:lang w:eastAsia="zh-CN"/>
        </w:rPr>
        <w:t>、所有施工机具设备和高空作业的设备均应定期检查，并有安全员的签字记录，保证其经常处</w:t>
      </w:r>
      <w:r>
        <w:rPr>
          <w:lang w:eastAsia="zh-CN"/>
        </w:rPr>
        <w:t xml:space="preserve"> </w:t>
      </w:r>
      <w:r>
        <w:rPr>
          <w:lang w:eastAsia="zh-CN"/>
        </w:rPr>
        <w:t>于完好状态；不合格的机具、设备和劳动保护用品严禁使用。</w:t>
      </w:r>
    </w:p>
    <w:p w:rsidR="005A6ACC" w:rsidRDefault="0008264D">
      <w:pPr>
        <w:spacing w:line="360" w:lineRule="auto"/>
        <w:ind w:firstLineChars="200" w:firstLine="428"/>
        <w:jc w:val="both"/>
        <w:rPr>
          <w:lang w:eastAsia="zh-CN"/>
        </w:rPr>
      </w:pPr>
      <w:r>
        <w:rPr>
          <w:rFonts w:ascii="Times New Roman" w:eastAsia="Times New Roman" w:hAnsi="Times New Roman" w:cs="Times New Roman"/>
          <w:spacing w:val="-3"/>
          <w:lang w:eastAsia="zh-CN"/>
        </w:rPr>
        <w:t>9</w:t>
      </w:r>
      <w:r>
        <w:rPr>
          <w:spacing w:val="-3"/>
          <w:lang w:eastAsia="zh-CN"/>
        </w:rPr>
        <w:t>、施工中采用新技术、新工艺、新设备、新材料时，必须制定相应的安全技术措施，施工现场</w:t>
      </w:r>
      <w:r>
        <w:rPr>
          <w:lang w:eastAsia="zh-CN"/>
        </w:rPr>
        <w:t xml:space="preserve"> </w:t>
      </w:r>
      <w:r>
        <w:rPr>
          <w:lang w:eastAsia="zh-CN"/>
        </w:rPr>
        <w:t>必须具有相关的安全标志牌。</w:t>
      </w:r>
    </w:p>
    <w:p w:rsidR="005A6ACC" w:rsidRDefault="0008264D">
      <w:pPr>
        <w:spacing w:line="360" w:lineRule="auto"/>
        <w:ind w:firstLineChars="200" w:firstLine="436"/>
        <w:jc w:val="both"/>
        <w:rPr>
          <w:lang w:eastAsia="zh-CN"/>
        </w:rPr>
      </w:pPr>
      <w:r>
        <w:rPr>
          <w:rFonts w:ascii="Times New Roman" w:eastAsia="Times New Roman" w:hAnsi="Times New Roman" w:cs="Times New Roman"/>
          <w:spacing w:val="-1"/>
          <w:lang w:eastAsia="zh-CN"/>
        </w:rPr>
        <w:t>10</w:t>
      </w:r>
      <w:r>
        <w:rPr>
          <w:spacing w:val="-1"/>
          <w:lang w:eastAsia="zh-CN"/>
        </w:rPr>
        <w:t>、承包人必须按照本工程项目特点，组织制定本工程实施中的生产安全事故应急救援预案；</w:t>
      </w:r>
      <w:r>
        <w:rPr>
          <w:lang w:eastAsia="zh-CN"/>
        </w:rPr>
        <w:t xml:space="preserve"> </w:t>
      </w:r>
      <w:r>
        <w:rPr>
          <w:spacing w:val="-1"/>
          <w:lang w:eastAsia="zh-CN"/>
        </w:rPr>
        <w:t>如果发生安全事故，应按照《国务院关于特大安全事故行政责任追究的规定》以及其它有关规定，</w:t>
      </w:r>
      <w:r>
        <w:rPr>
          <w:spacing w:val="-20"/>
          <w:lang w:eastAsia="zh-CN"/>
        </w:rPr>
        <w:t xml:space="preserve"> </w:t>
      </w:r>
      <w:r>
        <w:rPr>
          <w:lang w:eastAsia="zh-CN"/>
        </w:rPr>
        <w:t>及时上报有关部门，并坚持</w:t>
      </w:r>
      <w:r>
        <w:rPr>
          <w:rFonts w:ascii="Times New Roman" w:eastAsia="Times New Roman" w:hAnsi="Times New Roman" w:cs="Times New Roman"/>
          <w:lang w:eastAsia="zh-CN"/>
        </w:rPr>
        <w:t>“</w:t>
      </w:r>
      <w:r>
        <w:rPr>
          <w:lang w:eastAsia="zh-CN"/>
        </w:rPr>
        <w:t>三不放过</w:t>
      </w:r>
      <w:r>
        <w:rPr>
          <w:rFonts w:ascii="Times New Roman" w:eastAsia="Times New Roman" w:hAnsi="Times New Roman" w:cs="Times New Roman"/>
          <w:lang w:eastAsia="zh-CN"/>
        </w:rPr>
        <w:t>”</w:t>
      </w:r>
      <w:r>
        <w:rPr>
          <w:lang w:eastAsia="zh-CN"/>
        </w:rPr>
        <w:t>的原则，严肃处理相关责任人。</w:t>
      </w:r>
    </w:p>
    <w:p w:rsidR="005A6ACC" w:rsidRDefault="0008264D">
      <w:pPr>
        <w:spacing w:line="360" w:lineRule="auto"/>
        <w:ind w:firstLineChars="200" w:firstLine="440"/>
        <w:jc w:val="both"/>
        <w:rPr>
          <w:lang w:eastAsia="zh-CN"/>
        </w:rPr>
      </w:pPr>
      <w:r>
        <w:rPr>
          <w:lang w:eastAsia="zh-CN"/>
        </w:rPr>
        <w:t>三、违约责任</w:t>
      </w:r>
      <w:r>
        <w:rPr>
          <w:lang w:eastAsia="zh-CN"/>
        </w:rPr>
        <w:t xml:space="preserve"> </w:t>
      </w:r>
      <w:r>
        <w:rPr>
          <w:spacing w:val="-2"/>
          <w:lang w:eastAsia="zh-CN"/>
        </w:rPr>
        <w:t>如因发包人或承包人违约造成安全事故，将依法追究责任。</w:t>
      </w:r>
    </w:p>
    <w:p w:rsidR="005A6ACC" w:rsidRDefault="0008264D">
      <w:pPr>
        <w:spacing w:line="360" w:lineRule="auto"/>
        <w:ind w:firstLineChars="200" w:firstLine="428"/>
        <w:jc w:val="both"/>
        <w:rPr>
          <w:lang w:eastAsia="zh-CN"/>
        </w:rPr>
      </w:pPr>
      <w:r>
        <w:rPr>
          <w:spacing w:val="-3"/>
          <w:lang w:eastAsia="zh-CN"/>
        </w:rPr>
        <w:t>四、本合同正本一式</w:t>
      </w:r>
      <w:r>
        <w:rPr>
          <w:rFonts w:ascii="Times New Roman" w:eastAsia="Times New Roman" w:hAnsi="Times New Roman" w:cs="Times New Roman"/>
          <w:spacing w:val="-3"/>
          <w:u w:val="single" w:color="000000"/>
          <w:lang w:eastAsia="zh-CN"/>
        </w:rPr>
        <w:tab/>
      </w:r>
      <w:r>
        <w:rPr>
          <w:spacing w:val="-5"/>
          <w:lang w:eastAsia="zh-CN"/>
        </w:rPr>
        <w:t>份，副本</w:t>
      </w:r>
      <w:r>
        <w:rPr>
          <w:rFonts w:ascii="Times New Roman" w:eastAsia="Times New Roman" w:hAnsi="Times New Roman" w:cs="Times New Roman"/>
          <w:spacing w:val="-5"/>
          <w:u w:val="single" w:color="000000"/>
          <w:lang w:eastAsia="zh-CN"/>
        </w:rPr>
        <w:tab/>
      </w:r>
      <w:r>
        <w:rPr>
          <w:spacing w:val="-3"/>
          <w:lang w:eastAsia="zh-CN"/>
        </w:rPr>
        <w:t>份，合同双方各执正本</w:t>
      </w:r>
      <w:r>
        <w:rPr>
          <w:spacing w:val="-3"/>
          <w:u w:val="single"/>
          <w:lang w:eastAsia="zh-CN"/>
        </w:rPr>
        <w:t xml:space="preserve">    </w:t>
      </w:r>
      <w:r>
        <w:rPr>
          <w:spacing w:val="-5"/>
          <w:lang w:eastAsia="zh-CN"/>
        </w:rPr>
        <w:t>份，副本</w:t>
      </w:r>
      <w:r>
        <w:rPr>
          <w:spacing w:val="-5"/>
          <w:u w:val="single"/>
          <w:lang w:eastAsia="zh-CN"/>
        </w:rPr>
        <w:t xml:space="preserve">    </w:t>
      </w:r>
      <w:r>
        <w:rPr>
          <w:spacing w:val="51"/>
          <w:u w:val="single"/>
          <w:lang w:eastAsia="zh-CN"/>
        </w:rPr>
        <w:t xml:space="preserve"> </w:t>
      </w:r>
      <w:r>
        <w:rPr>
          <w:spacing w:val="-10"/>
          <w:lang w:eastAsia="zh-CN"/>
        </w:rPr>
        <w:t>份。由</w:t>
      </w:r>
      <w:r>
        <w:rPr>
          <w:lang w:eastAsia="zh-CN"/>
        </w:rPr>
        <w:t>双方法定代表人或其授权的代理人签署与加盖公章后生效，全部工程竣工验收后失效。</w:t>
      </w:r>
    </w:p>
    <w:p w:rsidR="005A6ACC" w:rsidRDefault="005A6ACC">
      <w:pPr>
        <w:spacing w:line="360" w:lineRule="auto"/>
        <w:ind w:firstLineChars="200" w:firstLine="400"/>
        <w:jc w:val="both"/>
        <w:rPr>
          <w:rFonts w:ascii="宋体" w:eastAsia="宋体" w:hAnsi="宋体" w:cs="宋体"/>
          <w:sz w:val="20"/>
          <w:szCs w:val="20"/>
          <w:lang w:eastAsia="zh-CN"/>
        </w:rPr>
      </w:pPr>
    </w:p>
    <w:p w:rsidR="005A6ACC" w:rsidRDefault="005A6ACC">
      <w:pPr>
        <w:spacing w:line="360" w:lineRule="auto"/>
        <w:ind w:firstLineChars="200" w:firstLine="400"/>
        <w:jc w:val="both"/>
        <w:rPr>
          <w:rFonts w:ascii="宋体" w:eastAsia="宋体" w:hAnsi="宋体" w:cs="宋体"/>
          <w:sz w:val="20"/>
          <w:szCs w:val="20"/>
          <w:lang w:eastAsia="zh-CN"/>
        </w:rPr>
      </w:pPr>
    </w:p>
    <w:p w:rsidR="005A6ACC" w:rsidRDefault="005A6ACC">
      <w:pPr>
        <w:spacing w:line="360" w:lineRule="auto"/>
        <w:ind w:firstLineChars="200" w:firstLine="400"/>
        <w:jc w:val="both"/>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18"/>
          <w:szCs w:val="18"/>
          <w:lang w:eastAsia="zh-CN"/>
        </w:rPr>
      </w:pPr>
    </w:p>
    <w:p w:rsidR="005A6ACC" w:rsidRDefault="0008264D">
      <w:pPr>
        <w:rPr>
          <w:spacing w:val="-98"/>
          <w:lang w:eastAsia="zh-CN"/>
        </w:rPr>
      </w:pPr>
      <w:r>
        <w:rPr>
          <w:spacing w:val="-1"/>
          <w:lang w:eastAsia="zh-CN"/>
        </w:rPr>
        <w:t>发包人：</w:t>
      </w:r>
      <w:r>
        <w:rPr>
          <w:rFonts w:ascii="Times New Roman" w:eastAsia="Times New Roman" w:hAnsi="Times New Roman" w:cs="Times New Roman"/>
          <w:spacing w:val="-1"/>
          <w:u w:val="single" w:color="000000"/>
          <w:lang w:eastAsia="zh-CN"/>
        </w:rPr>
        <w:tab/>
      </w:r>
      <w:r>
        <w:rPr>
          <w:spacing w:val="-1"/>
          <w:lang w:eastAsia="zh-CN"/>
        </w:rPr>
        <w:t>（盖单位章）</w:t>
      </w:r>
      <w:r>
        <w:rPr>
          <w:rFonts w:hint="eastAsia"/>
          <w:spacing w:val="-1"/>
          <w:lang w:eastAsia="zh-CN"/>
        </w:rPr>
        <w:tab/>
      </w:r>
      <w:r>
        <w:rPr>
          <w:rFonts w:hint="eastAsia"/>
          <w:spacing w:val="-1"/>
          <w:lang w:eastAsia="zh-CN"/>
        </w:rPr>
        <w:tab/>
      </w:r>
      <w:r>
        <w:rPr>
          <w:rFonts w:hint="eastAsia"/>
          <w:spacing w:val="11"/>
          <w:lang w:eastAsia="zh-CN"/>
        </w:rPr>
        <w:tab/>
        <w:t xml:space="preserve">        </w:t>
      </w:r>
      <w:r>
        <w:rPr>
          <w:spacing w:val="-2"/>
          <w:lang w:eastAsia="zh-CN"/>
        </w:rPr>
        <w:t>承包人：</w:t>
      </w:r>
      <w:r>
        <w:rPr>
          <w:rFonts w:ascii="Times New Roman" w:eastAsia="Times New Roman" w:hAnsi="Times New Roman" w:cs="Times New Roman"/>
          <w:spacing w:val="-2"/>
          <w:u w:val="single" w:color="000000"/>
          <w:lang w:eastAsia="zh-CN"/>
        </w:rPr>
        <w:tab/>
      </w:r>
      <w:r>
        <w:rPr>
          <w:rFonts w:ascii="Times New Roman" w:hAnsi="Times New Roman" w:cs="Times New Roman" w:hint="eastAsia"/>
          <w:spacing w:val="-2"/>
          <w:u w:val="single" w:color="000000"/>
          <w:lang w:eastAsia="zh-CN"/>
        </w:rPr>
        <w:t xml:space="preserve">                                     </w:t>
      </w:r>
      <w:r>
        <w:rPr>
          <w:spacing w:val="-2"/>
          <w:lang w:eastAsia="zh-CN"/>
        </w:rPr>
        <w:t>（盖单位章）</w:t>
      </w:r>
      <w:r>
        <w:rPr>
          <w:spacing w:val="-98"/>
          <w:lang w:eastAsia="zh-CN"/>
        </w:rPr>
        <w:t xml:space="preserve"> </w:t>
      </w:r>
    </w:p>
    <w:p w:rsidR="005A6ACC" w:rsidRDefault="0008264D">
      <w:pPr>
        <w:rPr>
          <w:spacing w:val="-98"/>
          <w:lang w:eastAsia="zh-CN"/>
        </w:rPr>
      </w:pPr>
      <w:r>
        <w:rPr>
          <w:spacing w:val="-2"/>
          <w:lang w:eastAsia="zh-CN"/>
        </w:rPr>
        <w:t>法定代表人或其委托代理人：</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2"/>
          <w:u w:val="single" w:color="000000"/>
          <w:lang w:eastAsia="zh-CN"/>
        </w:rPr>
        <w:tab/>
      </w:r>
      <w:r>
        <w:rPr>
          <w:spacing w:val="-2"/>
          <w:lang w:eastAsia="zh-CN"/>
        </w:rPr>
        <w:t>（签字）</w:t>
      </w:r>
      <w:r>
        <w:rPr>
          <w:rFonts w:hint="eastAsia"/>
          <w:spacing w:val="-2"/>
          <w:lang w:eastAsia="zh-CN"/>
        </w:rPr>
        <w:tab/>
      </w:r>
      <w:r>
        <w:rPr>
          <w:spacing w:val="-2"/>
          <w:lang w:eastAsia="zh-CN"/>
        </w:rPr>
        <w:t>法定代表人或其委托代理人：</w:t>
      </w:r>
      <w:r>
        <w:rPr>
          <w:rFonts w:ascii="Times New Roman" w:hAnsi="Times New Roman" w:cs="Times New Roman" w:hint="eastAsia"/>
          <w:spacing w:val="-2"/>
          <w:u w:val="single" w:color="000000"/>
          <w:lang w:eastAsia="zh-CN"/>
        </w:rPr>
        <w:t xml:space="preserve">         </w:t>
      </w:r>
      <w:r>
        <w:rPr>
          <w:spacing w:val="-3"/>
          <w:lang w:eastAsia="zh-CN"/>
        </w:rPr>
        <w:t>（签字）</w:t>
      </w:r>
      <w:r>
        <w:rPr>
          <w:spacing w:val="-98"/>
          <w:lang w:eastAsia="zh-CN"/>
        </w:rPr>
        <w:t xml:space="preserve"> </w:t>
      </w:r>
    </w:p>
    <w:p w:rsidR="005A6ACC" w:rsidRDefault="0008264D">
      <w:pPr>
        <w:rPr>
          <w:rFonts w:ascii="Times New Roman" w:eastAsia="Times New Roman" w:hAnsi="Times New Roman" w:cs="Times New Roman"/>
          <w:lang w:eastAsia="zh-CN"/>
        </w:rPr>
      </w:pPr>
      <w:r>
        <w:rPr>
          <w:lang w:eastAsia="zh-CN"/>
        </w:rPr>
        <w:t>地</w:t>
      </w:r>
      <w:r>
        <w:rPr>
          <w:spacing w:val="-1"/>
          <w:lang w:eastAsia="zh-CN"/>
        </w:rPr>
        <w:t xml:space="preserve"> </w:t>
      </w:r>
      <w:r>
        <w:rPr>
          <w:lang w:eastAsia="zh-CN"/>
        </w:rPr>
        <w:t>址：</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hAnsi="Times New Roman" w:cs="Times New Roman" w:hint="eastAsia"/>
          <w:lang w:eastAsia="zh-CN"/>
        </w:rPr>
        <w:tab/>
        <w:t xml:space="preserve">       </w:t>
      </w:r>
      <w:r>
        <w:rPr>
          <w:lang w:eastAsia="zh-CN"/>
        </w:rPr>
        <w:t>地</w:t>
      </w:r>
      <w:r>
        <w:rPr>
          <w:lang w:eastAsia="zh-CN"/>
        </w:rPr>
        <w:t xml:space="preserve"> </w:t>
      </w:r>
      <w:r>
        <w:rPr>
          <w:lang w:eastAsia="zh-CN"/>
        </w:rPr>
        <w:t>址：</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p>
    <w:p w:rsidR="005A6ACC" w:rsidRDefault="0008264D">
      <w:pPr>
        <w:rPr>
          <w:rFonts w:ascii="Times New Roman" w:eastAsia="Times New Roman" w:hAnsi="Times New Roman" w:cs="Times New Roman"/>
          <w:lang w:eastAsia="zh-CN"/>
        </w:rPr>
      </w:pPr>
      <w:r>
        <w:rPr>
          <w:lang w:eastAsia="zh-CN"/>
        </w:rPr>
        <w:t>电</w:t>
      </w:r>
      <w:r>
        <w:rPr>
          <w:spacing w:val="-1"/>
          <w:lang w:eastAsia="zh-CN"/>
        </w:rPr>
        <w:t xml:space="preserve"> </w:t>
      </w:r>
      <w:r>
        <w:rPr>
          <w:lang w:eastAsia="zh-CN"/>
        </w:rPr>
        <w:t>话：</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lang w:eastAsia="zh-CN"/>
        </w:rPr>
        <w:tab/>
      </w:r>
      <w:r>
        <w:rPr>
          <w:rFonts w:ascii="Times New Roman" w:hAnsi="Times New Roman" w:cs="Times New Roman" w:hint="eastAsia"/>
          <w:u w:val="single"/>
          <w:lang w:eastAsia="zh-CN"/>
        </w:rPr>
        <w:t xml:space="preserve">    </w:t>
      </w:r>
      <w:r>
        <w:rPr>
          <w:rFonts w:ascii="Times New Roman" w:hAnsi="Times New Roman" w:cs="Times New Roman" w:hint="eastAsia"/>
          <w:lang w:eastAsia="zh-CN"/>
        </w:rPr>
        <w:t xml:space="preserve">                       </w:t>
      </w:r>
      <w:r>
        <w:rPr>
          <w:lang w:eastAsia="zh-CN"/>
        </w:rPr>
        <w:t>电</w:t>
      </w:r>
      <w:r>
        <w:rPr>
          <w:lang w:eastAsia="zh-CN"/>
        </w:rPr>
        <w:t xml:space="preserve"> </w:t>
      </w:r>
      <w:r>
        <w:rPr>
          <w:lang w:eastAsia="zh-CN"/>
        </w:rPr>
        <w:t>话：</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5A6ACC" w:rsidRDefault="005A6ACC">
      <w:pPr>
        <w:rPr>
          <w:rFonts w:ascii="Times New Roman" w:eastAsia="Times New Roman" w:hAnsi="Times New Roman" w:cs="Times New Roman"/>
          <w:sz w:val="11"/>
          <w:szCs w:val="11"/>
          <w:lang w:eastAsia="zh-CN"/>
        </w:rPr>
      </w:pPr>
    </w:p>
    <w:p w:rsidR="005A6ACC" w:rsidRDefault="0008264D">
      <w:pPr>
        <w:rPr>
          <w:rFonts w:ascii="Times New Roman" w:eastAsia="Times New Roman" w:hAnsi="Times New Roman" w:cs="Times New Roman"/>
          <w:lang w:eastAsia="zh-CN"/>
        </w:rPr>
      </w:pPr>
      <w:r>
        <w:rPr>
          <w:lang w:eastAsia="zh-CN"/>
        </w:rPr>
        <w:t>日</w:t>
      </w:r>
      <w:r>
        <w:rPr>
          <w:spacing w:val="-1"/>
          <w:lang w:eastAsia="zh-CN"/>
        </w:rPr>
        <w:t xml:space="preserve"> </w:t>
      </w:r>
      <w:r>
        <w:rPr>
          <w:lang w:eastAsia="zh-CN"/>
        </w:rPr>
        <w:t>期：</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lang w:eastAsia="zh-CN"/>
        </w:rPr>
        <w:tab/>
      </w:r>
      <w:r>
        <w:rPr>
          <w:rFonts w:ascii="Times New Roman" w:hAnsi="Times New Roman" w:cs="Times New Roman" w:hint="eastAsia"/>
          <w:lang w:eastAsia="zh-CN"/>
        </w:rPr>
        <w:t xml:space="preserve">                           </w:t>
      </w:r>
      <w:r>
        <w:rPr>
          <w:lang w:eastAsia="zh-CN"/>
        </w:rPr>
        <w:t>日</w:t>
      </w:r>
      <w:r>
        <w:rPr>
          <w:lang w:eastAsia="zh-CN"/>
        </w:rPr>
        <w:t xml:space="preserve"> </w:t>
      </w:r>
      <w:r>
        <w:rPr>
          <w:lang w:eastAsia="zh-CN"/>
        </w:rPr>
        <w:t>期：</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5A6ACC" w:rsidRDefault="005A6ACC">
      <w:pPr>
        <w:rPr>
          <w:rFonts w:ascii="Times New Roman" w:eastAsia="Times New Roman" w:hAnsi="Times New Roman" w:cs="Times New Roman"/>
          <w:sz w:val="20"/>
          <w:szCs w:val="20"/>
          <w:lang w:eastAsia="zh-CN"/>
        </w:rPr>
      </w:pPr>
    </w:p>
    <w:p w:rsidR="005A6ACC" w:rsidRDefault="0008264D">
      <w:pPr>
        <w:rPr>
          <w:rFonts w:ascii="宋体" w:eastAsia="宋体" w:hAnsi="宋体"/>
          <w:b/>
          <w:bCs/>
          <w:sz w:val="28"/>
          <w:szCs w:val="28"/>
          <w:lang w:eastAsia="zh-CN"/>
        </w:rPr>
      </w:pPr>
      <w:bookmarkStart w:id="415" w:name="附件五：工程建设项目廉政责任书"/>
      <w:bookmarkEnd w:id="415"/>
      <w:r>
        <w:rPr>
          <w:lang w:eastAsia="zh-CN"/>
        </w:rPr>
        <w:br w:type="page"/>
      </w:r>
    </w:p>
    <w:p w:rsidR="005A6ACC" w:rsidRDefault="0008264D">
      <w:pPr>
        <w:rPr>
          <w:b/>
          <w:lang w:eastAsia="zh-CN"/>
        </w:rPr>
      </w:pPr>
      <w:r>
        <w:rPr>
          <w:b/>
          <w:lang w:eastAsia="zh-CN"/>
        </w:rPr>
        <w:lastRenderedPageBreak/>
        <w:t>附件五：工程建设项目廉政责任书</w:t>
      </w:r>
    </w:p>
    <w:p w:rsidR="005A6ACC" w:rsidRDefault="005A6ACC">
      <w:pPr>
        <w:rPr>
          <w:b/>
          <w:bCs/>
          <w:lang w:eastAsia="zh-CN"/>
        </w:rPr>
      </w:pPr>
    </w:p>
    <w:p w:rsidR="005A6ACC" w:rsidRDefault="0008264D">
      <w:pPr>
        <w:jc w:val="center"/>
        <w:rPr>
          <w:b/>
          <w:bCs/>
          <w:sz w:val="32"/>
          <w:szCs w:val="32"/>
          <w:lang w:eastAsia="zh-CN"/>
        </w:rPr>
      </w:pPr>
      <w:r>
        <w:rPr>
          <w:b/>
          <w:sz w:val="32"/>
          <w:szCs w:val="32"/>
          <w:lang w:eastAsia="zh-CN"/>
        </w:rPr>
        <w:t>工程建设项目廉政责任书（格式）</w:t>
      </w:r>
    </w:p>
    <w:p w:rsidR="005A6ACC" w:rsidRDefault="005A6ACC">
      <w:pPr>
        <w:rPr>
          <w:rFonts w:ascii="宋体" w:eastAsia="宋体" w:hAnsi="宋体" w:cs="宋体"/>
          <w:b/>
          <w:bCs/>
          <w:sz w:val="34"/>
          <w:szCs w:val="34"/>
          <w:lang w:eastAsia="zh-CN"/>
        </w:rPr>
      </w:pPr>
    </w:p>
    <w:p w:rsidR="005A6ACC" w:rsidRDefault="0008264D">
      <w:pPr>
        <w:rPr>
          <w:lang w:eastAsia="zh-CN"/>
        </w:rPr>
      </w:pPr>
      <w:r>
        <w:rPr>
          <w:lang w:eastAsia="zh-CN"/>
        </w:rPr>
        <w:t>工程项目名称：</w:t>
      </w:r>
      <w:r>
        <w:rPr>
          <w:spacing w:val="-103"/>
          <w:lang w:eastAsia="zh-CN"/>
        </w:rPr>
        <w:t xml:space="preserve"> </w:t>
      </w:r>
      <w:r>
        <w:rPr>
          <w:rFonts w:hint="eastAsia"/>
          <w:spacing w:val="-103"/>
          <w:lang w:eastAsia="zh-CN"/>
        </w:rPr>
        <w:tab/>
      </w:r>
      <w:r>
        <w:rPr>
          <w:rFonts w:hint="eastAsia"/>
          <w:spacing w:val="-103"/>
          <w:lang w:eastAsia="zh-CN"/>
        </w:rPr>
        <w:tab/>
      </w:r>
      <w:r>
        <w:rPr>
          <w:rFonts w:hint="eastAsia"/>
          <w:spacing w:val="-103"/>
          <w:lang w:eastAsia="zh-CN"/>
        </w:rPr>
        <w:tab/>
      </w:r>
      <w:r>
        <w:rPr>
          <w:rFonts w:hint="eastAsia"/>
          <w:spacing w:val="-103"/>
          <w:lang w:eastAsia="zh-CN"/>
        </w:rPr>
        <w:tab/>
      </w:r>
      <w:r>
        <w:rPr>
          <w:lang w:eastAsia="zh-CN"/>
        </w:rPr>
        <w:t>工程项目地址：</w:t>
      </w:r>
    </w:p>
    <w:p w:rsidR="005A6ACC" w:rsidRDefault="0008264D">
      <w:pPr>
        <w:rPr>
          <w:lang w:eastAsia="zh-CN"/>
        </w:rPr>
      </w:pPr>
      <w:r>
        <w:rPr>
          <w:spacing w:val="-103"/>
          <w:lang w:eastAsia="zh-CN"/>
        </w:rPr>
        <w:t xml:space="preserve"> </w:t>
      </w:r>
      <w:r>
        <w:rPr>
          <w:spacing w:val="-15"/>
          <w:lang w:eastAsia="zh-CN"/>
        </w:rPr>
        <w:t>发包人（甲方）：</w:t>
      </w:r>
      <w:r>
        <w:rPr>
          <w:rFonts w:hint="eastAsia"/>
          <w:spacing w:val="-15"/>
          <w:lang w:eastAsia="zh-CN"/>
        </w:rPr>
        <w:tab/>
      </w:r>
      <w:r>
        <w:rPr>
          <w:rFonts w:hint="eastAsia"/>
          <w:spacing w:val="-15"/>
          <w:lang w:eastAsia="zh-CN"/>
        </w:rPr>
        <w:tab/>
      </w:r>
      <w:r>
        <w:rPr>
          <w:rFonts w:hint="eastAsia"/>
          <w:spacing w:val="-15"/>
          <w:lang w:eastAsia="zh-CN"/>
        </w:rPr>
        <w:tab/>
      </w:r>
      <w:r>
        <w:rPr>
          <w:rFonts w:hint="eastAsia"/>
          <w:spacing w:val="-15"/>
          <w:lang w:eastAsia="zh-CN"/>
        </w:rPr>
        <w:tab/>
      </w:r>
      <w:r>
        <w:rPr>
          <w:spacing w:val="-90"/>
          <w:lang w:eastAsia="zh-CN"/>
        </w:rPr>
        <w:t xml:space="preserve"> </w:t>
      </w:r>
      <w:r>
        <w:rPr>
          <w:spacing w:val="-15"/>
          <w:lang w:eastAsia="zh-CN"/>
        </w:rPr>
        <w:t>承包人（乙方）：</w:t>
      </w:r>
    </w:p>
    <w:p w:rsidR="005A6ACC" w:rsidRDefault="005A6ACC">
      <w:pPr>
        <w:rPr>
          <w:rFonts w:ascii="宋体" w:eastAsia="宋体" w:hAnsi="宋体" w:cs="宋体"/>
          <w:sz w:val="20"/>
          <w:szCs w:val="20"/>
          <w:lang w:eastAsia="zh-CN"/>
        </w:rPr>
      </w:pPr>
    </w:p>
    <w:p w:rsidR="005A6ACC" w:rsidRDefault="0008264D">
      <w:pPr>
        <w:spacing w:line="360" w:lineRule="auto"/>
        <w:ind w:firstLineChars="200" w:firstLine="436"/>
        <w:jc w:val="both"/>
        <w:rPr>
          <w:lang w:eastAsia="zh-CN"/>
        </w:rPr>
      </w:pPr>
      <w:r>
        <w:rPr>
          <w:spacing w:val="-1"/>
          <w:lang w:eastAsia="zh-CN"/>
        </w:rPr>
        <w:t>为加强工程建设中的廉政建设，规范工程建设项目承发包双方的各项活动，防止发生各种谋取不正当利益的违法违纪行为，保护国家、集体和当事人的合法权益，根据国家有关工程建设的法律</w:t>
      </w:r>
      <w:r>
        <w:rPr>
          <w:lang w:eastAsia="zh-CN"/>
        </w:rPr>
        <w:t>法规和廉政建设责任制规定，特订立本廉政责任书。</w:t>
      </w:r>
    </w:p>
    <w:p w:rsidR="005A6ACC" w:rsidRDefault="0008264D">
      <w:pPr>
        <w:spacing w:line="360" w:lineRule="auto"/>
        <w:ind w:firstLineChars="200" w:firstLine="440"/>
        <w:jc w:val="both"/>
        <w:rPr>
          <w:lang w:eastAsia="zh-CN"/>
        </w:rPr>
      </w:pPr>
      <w:r>
        <w:rPr>
          <w:lang w:eastAsia="zh-CN"/>
        </w:rPr>
        <w:t>第一条</w:t>
      </w:r>
      <w:r>
        <w:rPr>
          <w:lang w:eastAsia="zh-CN"/>
        </w:rPr>
        <w:tab/>
      </w:r>
      <w:r>
        <w:rPr>
          <w:lang w:eastAsia="zh-CN"/>
        </w:rPr>
        <w:t>甲乙双方的责任</w:t>
      </w:r>
    </w:p>
    <w:p w:rsidR="005A6ACC" w:rsidRDefault="0008264D">
      <w:pPr>
        <w:spacing w:line="360" w:lineRule="auto"/>
        <w:ind w:firstLineChars="200" w:firstLine="436"/>
        <w:jc w:val="both"/>
        <w:rPr>
          <w:lang w:eastAsia="zh-CN"/>
        </w:rPr>
      </w:pPr>
      <w:r>
        <w:rPr>
          <w:spacing w:val="-1"/>
          <w:lang w:eastAsia="zh-CN"/>
        </w:rPr>
        <w:t>（一）应严格遵守国家关于市场准入、项目招标投标、工程建设、施工安装和市场活动等有关</w:t>
      </w:r>
      <w:r>
        <w:rPr>
          <w:lang w:eastAsia="zh-CN"/>
        </w:rPr>
        <w:t>法律、法规，相关政策，以及廉政建设的各项规定。</w:t>
      </w:r>
    </w:p>
    <w:p w:rsidR="005A6ACC" w:rsidRDefault="0008264D">
      <w:pPr>
        <w:spacing w:line="360" w:lineRule="auto"/>
        <w:ind w:firstLineChars="200" w:firstLine="440"/>
        <w:jc w:val="both"/>
        <w:rPr>
          <w:lang w:eastAsia="zh-CN"/>
        </w:rPr>
      </w:pPr>
      <w:r>
        <w:rPr>
          <w:lang w:eastAsia="zh-CN"/>
        </w:rPr>
        <w:t>（二）严格执行建设工程项目承发包合同文件，自觉按合同办事。</w:t>
      </w:r>
    </w:p>
    <w:p w:rsidR="005A6ACC" w:rsidRDefault="0008264D">
      <w:pPr>
        <w:spacing w:line="360" w:lineRule="auto"/>
        <w:ind w:firstLineChars="200" w:firstLine="424"/>
        <w:jc w:val="both"/>
        <w:rPr>
          <w:lang w:eastAsia="zh-CN"/>
        </w:rPr>
      </w:pPr>
      <w:r>
        <w:rPr>
          <w:spacing w:val="-4"/>
          <w:lang w:eastAsia="zh-CN"/>
        </w:rPr>
        <w:t>（三）业务活动必须坚持公开、公平、公正、诚信、透明的原则（除法律法规另有规定者外）。</w:t>
      </w:r>
      <w:r>
        <w:rPr>
          <w:lang w:eastAsia="zh-CN"/>
        </w:rPr>
        <w:t>不得为获取不正当的利益，损害国家、集体和对方利益，不得违反工程建设管理、施工安装的规章制度。</w:t>
      </w:r>
    </w:p>
    <w:p w:rsidR="005A6ACC" w:rsidRDefault="0008264D">
      <w:pPr>
        <w:spacing w:line="360" w:lineRule="auto"/>
        <w:ind w:firstLineChars="200" w:firstLine="436"/>
        <w:jc w:val="both"/>
        <w:rPr>
          <w:lang w:eastAsia="zh-CN"/>
        </w:rPr>
      </w:pPr>
      <w:r>
        <w:rPr>
          <w:spacing w:val="-1"/>
          <w:lang w:eastAsia="zh-CN"/>
        </w:rPr>
        <w:t>（四）发现对方在业务活动中有违规、违纪、违法行为的，应及时提醒对方，情节严重的，应</w:t>
      </w:r>
      <w:r>
        <w:rPr>
          <w:lang w:eastAsia="zh-CN"/>
        </w:rPr>
        <w:t>向其上级主管部门或纪检监察、司法等有关机关举报。</w:t>
      </w:r>
    </w:p>
    <w:p w:rsidR="005A6ACC" w:rsidRDefault="0008264D">
      <w:pPr>
        <w:spacing w:line="360" w:lineRule="auto"/>
        <w:ind w:firstLineChars="200" w:firstLine="440"/>
        <w:jc w:val="both"/>
        <w:rPr>
          <w:lang w:eastAsia="zh-CN"/>
        </w:rPr>
      </w:pPr>
      <w:r>
        <w:rPr>
          <w:lang w:eastAsia="zh-CN"/>
        </w:rPr>
        <w:t>第二条</w:t>
      </w:r>
      <w:r>
        <w:rPr>
          <w:lang w:eastAsia="zh-CN"/>
        </w:rPr>
        <w:tab/>
      </w:r>
      <w:r>
        <w:rPr>
          <w:lang w:eastAsia="zh-CN"/>
        </w:rPr>
        <w:t>甲方的责任</w:t>
      </w:r>
      <w:r>
        <w:rPr>
          <w:lang w:eastAsia="zh-CN"/>
        </w:rPr>
        <w:t xml:space="preserve"> </w:t>
      </w:r>
      <w:r>
        <w:rPr>
          <w:spacing w:val="-1"/>
          <w:lang w:eastAsia="zh-CN"/>
        </w:rPr>
        <w:t>甲方的领导和从事该建设工程项目的工作人员，在工程建设的事前、事中、事后应遵守以下规</w:t>
      </w:r>
      <w:r>
        <w:rPr>
          <w:lang w:eastAsia="zh-CN"/>
        </w:rPr>
        <w:t>定：</w:t>
      </w:r>
    </w:p>
    <w:p w:rsidR="005A6ACC" w:rsidRDefault="0008264D">
      <w:pPr>
        <w:spacing w:line="360" w:lineRule="auto"/>
        <w:ind w:firstLineChars="200" w:firstLine="436"/>
        <w:jc w:val="both"/>
        <w:rPr>
          <w:lang w:eastAsia="zh-CN"/>
        </w:rPr>
      </w:pPr>
      <w:r>
        <w:rPr>
          <w:spacing w:val="-1"/>
          <w:lang w:eastAsia="zh-CN"/>
        </w:rPr>
        <w:t>（一）不准向乙方和相关单位索要或接受回扣、礼金、有价证券、贵重物品和好处费、感谢费</w:t>
      </w:r>
      <w:r>
        <w:rPr>
          <w:lang w:eastAsia="zh-CN"/>
        </w:rPr>
        <w:t>等。</w:t>
      </w:r>
    </w:p>
    <w:p w:rsidR="005A6ACC" w:rsidRDefault="0008264D">
      <w:pPr>
        <w:spacing w:line="360" w:lineRule="auto"/>
        <w:ind w:firstLineChars="200" w:firstLine="440"/>
        <w:jc w:val="both"/>
        <w:rPr>
          <w:lang w:eastAsia="zh-CN"/>
        </w:rPr>
      </w:pPr>
      <w:r>
        <w:rPr>
          <w:lang w:eastAsia="zh-CN"/>
        </w:rPr>
        <w:t>（二）不准在乙方和相关单位报销任何应由甲方或个人支付的费人。</w:t>
      </w:r>
    </w:p>
    <w:p w:rsidR="005A6ACC" w:rsidRDefault="0008264D">
      <w:pPr>
        <w:spacing w:line="360" w:lineRule="auto"/>
        <w:ind w:firstLineChars="200" w:firstLine="436"/>
        <w:jc w:val="both"/>
        <w:rPr>
          <w:lang w:eastAsia="zh-CN"/>
        </w:rPr>
      </w:pPr>
      <w:r>
        <w:rPr>
          <w:spacing w:val="-1"/>
          <w:lang w:eastAsia="zh-CN"/>
        </w:rPr>
        <w:t>（三）不准要求、暗示或接受乙方和相关单位为个人装修住房、婚丧嫁娶、配偶子女的工作安</w:t>
      </w:r>
      <w:r>
        <w:rPr>
          <w:spacing w:val="-8"/>
          <w:lang w:eastAsia="zh-CN"/>
        </w:rPr>
        <w:t>排以及出国（境）、旅游等提供方便。</w:t>
      </w:r>
    </w:p>
    <w:p w:rsidR="005A6ACC" w:rsidRDefault="0008264D">
      <w:pPr>
        <w:spacing w:line="360" w:lineRule="auto"/>
        <w:ind w:firstLineChars="200" w:firstLine="440"/>
        <w:jc w:val="both"/>
        <w:rPr>
          <w:lang w:eastAsia="zh-CN"/>
        </w:rPr>
      </w:pPr>
      <w:r>
        <w:rPr>
          <w:lang w:eastAsia="zh-CN"/>
        </w:rPr>
        <w:t>（四）不准参加有可能影响公正执行公务的乙方和相关单位的宴请和健身、娱乐等活动。</w:t>
      </w:r>
    </w:p>
    <w:p w:rsidR="005A6ACC" w:rsidRDefault="0008264D">
      <w:pPr>
        <w:spacing w:line="360" w:lineRule="auto"/>
        <w:ind w:firstLineChars="200" w:firstLine="428"/>
        <w:jc w:val="both"/>
        <w:rPr>
          <w:lang w:eastAsia="zh-CN"/>
        </w:rPr>
      </w:pPr>
      <w:r>
        <w:rPr>
          <w:spacing w:val="-3"/>
          <w:lang w:eastAsia="zh-CN"/>
        </w:rPr>
        <w:t>（五）不准向乙方介绍或为配偶、子女、亲属参与同甲方项目工程施工合同有关的设备、材料、</w:t>
      </w:r>
      <w:r>
        <w:rPr>
          <w:lang w:eastAsia="zh-CN"/>
        </w:rPr>
        <w:t>工程分包、劳务等经济活动。不得以任何理由向乙方和相关单位推荐分包单位和要求乙方购买项目工程施工合同规定以外的材料、设备等。</w:t>
      </w:r>
    </w:p>
    <w:p w:rsidR="005A6ACC" w:rsidRDefault="0008264D">
      <w:pPr>
        <w:spacing w:line="360" w:lineRule="auto"/>
        <w:ind w:firstLineChars="200" w:firstLine="440"/>
        <w:jc w:val="both"/>
        <w:rPr>
          <w:lang w:eastAsia="zh-CN"/>
        </w:rPr>
      </w:pPr>
      <w:r>
        <w:rPr>
          <w:lang w:eastAsia="zh-CN"/>
        </w:rPr>
        <w:t>第三条</w:t>
      </w:r>
      <w:r>
        <w:rPr>
          <w:lang w:eastAsia="zh-CN"/>
        </w:rPr>
        <w:tab/>
      </w:r>
      <w:r>
        <w:rPr>
          <w:lang w:eastAsia="zh-CN"/>
        </w:rPr>
        <w:t>乙方的责任</w:t>
      </w:r>
      <w:r>
        <w:rPr>
          <w:lang w:eastAsia="zh-CN"/>
        </w:rPr>
        <w:t xml:space="preserve"> </w:t>
      </w:r>
      <w:r>
        <w:rPr>
          <w:spacing w:val="-1"/>
          <w:lang w:eastAsia="zh-CN"/>
        </w:rPr>
        <w:t>应与甲方保持正常的业务交往，按照有关法律法规和程序开展业务工作，严格执行工程建设的</w:t>
      </w:r>
      <w:r>
        <w:rPr>
          <w:lang w:eastAsia="zh-CN"/>
        </w:rPr>
        <w:t>有关政策，遵守以下规定：</w:t>
      </w:r>
    </w:p>
    <w:p w:rsidR="005A6ACC" w:rsidRDefault="0008264D">
      <w:pPr>
        <w:spacing w:line="360" w:lineRule="auto"/>
        <w:ind w:firstLineChars="200" w:firstLine="436"/>
        <w:jc w:val="both"/>
        <w:rPr>
          <w:lang w:eastAsia="zh-CN"/>
        </w:rPr>
      </w:pPr>
      <w:r>
        <w:rPr>
          <w:spacing w:val="-1"/>
          <w:lang w:eastAsia="zh-CN"/>
        </w:rPr>
        <w:t>（一）不准以任何理由向甲方、相关单位及其工作人员索要、接受或赠送礼、有价证券、贵重</w:t>
      </w:r>
      <w:r>
        <w:rPr>
          <w:lang w:eastAsia="zh-CN"/>
        </w:rPr>
        <w:t>物品和回扣、好处费、感谢费等。</w:t>
      </w:r>
    </w:p>
    <w:p w:rsidR="005A6ACC" w:rsidRDefault="0008264D">
      <w:pPr>
        <w:spacing w:line="360" w:lineRule="auto"/>
        <w:ind w:firstLineChars="200" w:firstLine="440"/>
        <w:jc w:val="both"/>
        <w:rPr>
          <w:lang w:eastAsia="zh-CN"/>
        </w:rPr>
      </w:pPr>
      <w:r>
        <w:rPr>
          <w:lang w:eastAsia="zh-CN"/>
        </w:rPr>
        <w:lastRenderedPageBreak/>
        <w:t>（二）不准以任何理由为甲方和相关单位报销应由对方或个人支付的费用。</w:t>
      </w:r>
    </w:p>
    <w:p w:rsidR="005A6ACC" w:rsidRDefault="0008264D">
      <w:pPr>
        <w:spacing w:line="360" w:lineRule="auto"/>
        <w:ind w:firstLineChars="200" w:firstLine="436"/>
        <w:jc w:val="both"/>
        <w:rPr>
          <w:lang w:eastAsia="zh-CN"/>
        </w:rPr>
      </w:pPr>
      <w:r>
        <w:rPr>
          <w:spacing w:val="-1"/>
          <w:lang w:eastAsia="zh-CN"/>
        </w:rPr>
        <w:t>（三）不准接受或暗示为甲方、相关单位或个人装修住房、婚丧嫁娶、配偶子女的工作安排以</w:t>
      </w:r>
      <w:r>
        <w:rPr>
          <w:spacing w:val="-9"/>
          <w:lang w:eastAsia="zh-CN"/>
        </w:rPr>
        <w:t>及出国（境）、旅游等提供方便。</w:t>
      </w:r>
    </w:p>
    <w:p w:rsidR="005A6ACC" w:rsidRDefault="0008264D">
      <w:pPr>
        <w:spacing w:line="360" w:lineRule="auto"/>
        <w:ind w:firstLineChars="200" w:firstLine="436"/>
        <w:jc w:val="both"/>
        <w:rPr>
          <w:lang w:eastAsia="zh-CN"/>
        </w:rPr>
      </w:pPr>
      <w:r>
        <w:rPr>
          <w:spacing w:val="-1"/>
          <w:lang w:eastAsia="zh-CN"/>
        </w:rPr>
        <w:t>（四）不准以任何理由为甲方、相关单位或个人、组织提供有可能影响公正执行公务的宴请、</w:t>
      </w:r>
      <w:r>
        <w:rPr>
          <w:lang w:eastAsia="zh-CN"/>
        </w:rPr>
        <w:t>健身、娱乐等活动。</w:t>
      </w:r>
    </w:p>
    <w:p w:rsidR="005A6ACC" w:rsidRDefault="0008264D">
      <w:pPr>
        <w:spacing w:line="360" w:lineRule="auto"/>
        <w:ind w:firstLineChars="200" w:firstLine="440"/>
        <w:jc w:val="both"/>
        <w:rPr>
          <w:lang w:eastAsia="zh-CN"/>
        </w:rPr>
      </w:pPr>
      <w:r>
        <w:rPr>
          <w:lang w:eastAsia="zh-CN"/>
        </w:rPr>
        <w:t>第四条</w:t>
      </w:r>
      <w:r>
        <w:rPr>
          <w:lang w:eastAsia="zh-CN"/>
        </w:rPr>
        <w:tab/>
      </w:r>
      <w:r>
        <w:rPr>
          <w:spacing w:val="-3"/>
          <w:lang w:eastAsia="zh-CN"/>
        </w:rPr>
        <w:t>违约责任</w:t>
      </w:r>
    </w:p>
    <w:p w:rsidR="005A6ACC" w:rsidRDefault="0008264D">
      <w:pPr>
        <w:spacing w:line="360" w:lineRule="auto"/>
        <w:ind w:firstLineChars="200" w:firstLine="436"/>
        <w:jc w:val="both"/>
        <w:rPr>
          <w:lang w:eastAsia="zh-CN"/>
        </w:rPr>
      </w:pPr>
      <w:r>
        <w:rPr>
          <w:spacing w:val="-1"/>
          <w:lang w:eastAsia="zh-CN"/>
        </w:rPr>
        <w:t>（一）甲方工作人员有违反责任书第一、二条责任行为的，按照管理权限，依据有关法律法规和规定给予党纪、政纪处分或组织处理；涉嫌犯罪，移交司法机关追究刑事责任；给乙方单位造成</w:t>
      </w:r>
      <w:r>
        <w:rPr>
          <w:lang w:eastAsia="zh-CN"/>
        </w:rPr>
        <w:t>经济损失的，应予以赔偿。</w:t>
      </w:r>
    </w:p>
    <w:p w:rsidR="005A6ACC" w:rsidRDefault="0008264D">
      <w:pPr>
        <w:spacing w:line="360" w:lineRule="auto"/>
        <w:ind w:firstLineChars="200" w:firstLine="436"/>
        <w:jc w:val="both"/>
        <w:rPr>
          <w:lang w:eastAsia="zh-CN"/>
        </w:rPr>
      </w:pPr>
      <w:r>
        <w:rPr>
          <w:spacing w:val="-1"/>
          <w:lang w:eastAsia="zh-CN"/>
        </w:rPr>
        <w:t>（二）乙方工作人员有违反本责任书第一、三条责任行为的，按照管理权限，依据有关法律法规和规定给予党纪、政纪处分或组织处理；涉嫌犯罪，移交司法机关追究刑事责任；给甲方单位造</w:t>
      </w:r>
      <w:r>
        <w:rPr>
          <w:lang w:eastAsia="zh-CN"/>
        </w:rPr>
        <w:t>成经济损失的，应予以赔偿。</w:t>
      </w:r>
    </w:p>
    <w:p w:rsidR="005A6ACC" w:rsidRDefault="0008264D">
      <w:pPr>
        <w:spacing w:line="360" w:lineRule="auto"/>
        <w:ind w:firstLineChars="200" w:firstLine="440"/>
        <w:jc w:val="both"/>
        <w:rPr>
          <w:lang w:eastAsia="zh-CN"/>
        </w:rPr>
      </w:pPr>
      <w:r>
        <w:rPr>
          <w:lang w:eastAsia="zh-CN"/>
        </w:rPr>
        <w:t>第五条</w:t>
      </w:r>
      <w:r>
        <w:rPr>
          <w:spacing w:val="38"/>
          <w:lang w:eastAsia="zh-CN"/>
        </w:rPr>
        <w:t xml:space="preserve"> </w:t>
      </w:r>
      <w:r>
        <w:rPr>
          <w:lang w:eastAsia="zh-CN"/>
        </w:rPr>
        <w:t>本责任书作为工程施工合同的附件，与工程施工合同具有同等法律效力。经双方签署后生效。</w:t>
      </w:r>
    </w:p>
    <w:p w:rsidR="005A6ACC" w:rsidRDefault="0008264D">
      <w:pPr>
        <w:spacing w:line="360" w:lineRule="auto"/>
        <w:ind w:firstLineChars="200" w:firstLine="440"/>
        <w:jc w:val="both"/>
        <w:rPr>
          <w:lang w:eastAsia="zh-CN"/>
        </w:rPr>
      </w:pPr>
      <w:r>
        <w:rPr>
          <w:lang w:eastAsia="zh-CN"/>
        </w:rPr>
        <w:t>第六条</w:t>
      </w:r>
      <w:r>
        <w:rPr>
          <w:lang w:eastAsia="zh-CN"/>
        </w:rPr>
        <w:tab/>
      </w:r>
      <w:r>
        <w:rPr>
          <w:lang w:eastAsia="zh-CN"/>
        </w:rPr>
        <w:t>本责任书的有效期为双方签署之日至该工程项目竣工验收合格时止。</w:t>
      </w:r>
    </w:p>
    <w:p w:rsidR="005A6ACC" w:rsidRDefault="0008264D">
      <w:pPr>
        <w:spacing w:line="360" w:lineRule="auto"/>
        <w:ind w:firstLineChars="200" w:firstLine="440"/>
        <w:jc w:val="both"/>
        <w:rPr>
          <w:lang w:eastAsia="zh-CN"/>
        </w:rPr>
      </w:pPr>
      <w:r>
        <w:rPr>
          <w:lang w:eastAsia="zh-CN"/>
        </w:rPr>
        <w:t>第七条</w:t>
      </w:r>
      <w:r>
        <w:rPr>
          <w:spacing w:val="38"/>
          <w:lang w:eastAsia="zh-CN"/>
        </w:rPr>
        <w:t xml:space="preserve"> </w:t>
      </w:r>
      <w:r>
        <w:rPr>
          <w:lang w:eastAsia="zh-CN"/>
        </w:rPr>
        <w:t>本责任和本工程施工合同同时使用，由双方法定代表人或其授权的代理人签署与加盖公章后生效，全部工程竣工验收后失效。</w:t>
      </w:r>
    </w:p>
    <w:p w:rsidR="005A6ACC" w:rsidRDefault="005A6ACC">
      <w:pPr>
        <w:spacing w:line="360" w:lineRule="auto"/>
        <w:ind w:firstLineChars="200" w:firstLine="400"/>
        <w:rPr>
          <w:rFonts w:ascii="宋体" w:eastAsia="宋体" w:hAnsi="宋体" w:cs="宋体"/>
          <w:sz w:val="20"/>
          <w:szCs w:val="20"/>
          <w:lang w:eastAsia="zh-CN"/>
        </w:rPr>
      </w:pPr>
    </w:p>
    <w:p w:rsidR="005A6ACC" w:rsidRDefault="005A6ACC">
      <w:pPr>
        <w:spacing w:line="360" w:lineRule="auto"/>
        <w:ind w:firstLineChars="200" w:firstLine="400"/>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5"/>
          <w:szCs w:val="25"/>
          <w:lang w:eastAsia="zh-CN"/>
        </w:rPr>
      </w:pPr>
    </w:p>
    <w:p w:rsidR="005A6ACC" w:rsidRDefault="0008264D">
      <w:pPr>
        <w:rPr>
          <w:rFonts w:ascii="Times New Roman" w:eastAsia="Times New Roman" w:hAnsi="Times New Roman" w:cs="Times New Roman"/>
          <w:lang w:eastAsia="zh-CN"/>
        </w:rPr>
      </w:pPr>
      <w:r>
        <w:rPr>
          <w:spacing w:val="-1"/>
          <w:lang w:eastAsia="zh-CN"/>
        </w:rPr>
        <w:t>甲方单位：</w:t>
      </w:r>
      <w:r>
        <w:rPr>
          <w:rFonts w:ascii="Times New Roman" w:eastAsia="Times New Roman" w:hAnsi="Times New Roman" w:cs="Times New Roman"/>
          <w:spacing w:val="-1"/>
          <w:u w:val="single" w:color="000000"/>
          <w:lang w:eastAsia="zh-CN"/>
        </w:rPr>
        <w:tab/>
      </w:r>
      <w:r>
        <w:rPr>
          <w:spacing w:val="-1"/>
          <w:u w:val="single" w:color="000000"/>
          <w:lang w:eastAsia="zh-CN"/>
        </w:rPr>
        <w:t>（盖章）</w:t>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spacing w:val="-1"/>
          <w:lang w:eastAsia="zh-CN"/>
        </w:rPr>
        <w:tab/>
      </w:r>
      <w:r>
        <w:rPr>
          <w:spacing w:val="-2"/>
          <w:lang w:eastAsia="zh-CN"/>
        </w:rPr>
        <w:t>乙方单位：</w:t>
      </w:r>
      <w:r>
        <w:rPr>
          <w:rFonts w:ascii="Times New Roman" w:eastAsia="Times New Roman" w:hAnsi="Times New Roman" w:cs="Times New Roman"/>
          <w:spacing w:val="-2"/>
          <w:u w:val="single" w:color="000000"/>
          <w:lang w:eastAsia="zh-CN"/>
        </w:rPr>
        <w:tab/>
      </w:r>
      <w:r>
        <w:rPr>
          <w:spacing w:val="-1"/>
          <w:u w:val="single" w:color="000000"/>
          <w:lang w:eastAsia="zh-CN"/>
        </w:rPr>
        <w:t>（盖章）</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p>
    <w:p w:rsidR="005A6ACC" w:rsidRDefault="005A6ACC">
      <w:pPr>
        <w:rPr>
          <w:rFonts w:ascii="Times New Roman" w:eastAsia="Times New Roman" w:hAnsi="Times New Roman" w:cs="Times New Roman"/>
          <w:sz w:val="20"/>
          <w:szCs w:val="20"/>
          <w:lang w:eastAsia="zh-CN"/>
        </w:rPr>
      </w:pPr>
    </w:p>
    <w:p w:rsidR="005A6ACC" w:rsidRDefault="005A6ACC">
      <w:pPr>
        <w:rPr>
          <w:rFonts w:ascii="Times New Roman" w:eastAsia="Times New Roman" w:hAnsi="Times New Roman" w:cs="Times New Roman"/>
          <w:sz w:val="19"/>
          <w:szCs w:val="19"/>
          <w:lang w:eastAsia="zh-CN"/>
        </w:rPr>
      </w:pPr>
    </w:p>
    <w:p w:rsidR="005A6ACC" w:rsidRDefault="0008264D">
      <w:pPr>
        <w:rPr>
          <w:rFonts w:ascii="Times New Roman" w:hAnsi="Times New Roman" w:cs="Times New Roman"/>
          <w:lang w:eastAsia="zh-CN"/>
        </w:rPr>
      </w:pPr>
      <w:r>
        <w:rPr>
          <w:spacing w:val="-1"/>
        </w:rPr>
        <w:t>法人：</w:t>
      </w:r>
      <w:r>
        <w:rPr>
          <w:rFonts w:ascii="Times New Roman" w:eastAsia="Times New Roman" w:hAnsi="Times New Roman" w:cs="Times New Roman"/>
          <w:spacing w:val="-1"/>
          <w:u w:val="single" w:color="000000"/>
        </w:rPr>
        <w:tab/>
      </w:r>
      <w:r>
        <w:rPr>
          <w:rFonts w:ascii="Times New Roman" w:eastAsia="Times New Roman" w:hAnsi="Times New Roman" w:cs="Times New Roman"/>
          <w:spacing w:val="-1"/>
        </w:rPr>
        <w:tab/>
      </w:r>
      <w:r>
        <w:rPr>
          <w:rFonts w:ascii="Times New Roman" w:hAnsi="Times New Roman" w:cs="Times New Roman" w:hint="eastAsia"/>
          <w:spacing w:val="-1"/>
          <w:lang w:eastAsia="zh-CN"/>
        </w:rPr>
        <w:tab/>
        <w:t xml:space="preserve">             </w:t>
      </w:r>
      <w:r>
        <w:rPr>
          <w:spacing w:val="-2"/>
        </w:rPr>
        <w:t>法人：</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hAnsi="Times New Roman" w:cs="Times New Roman" w:hint="eastAsia"/>
          <w:u w:val="single" w:color="000000"/>
          <w:lang w:eastAsia="zh-CN"/>
        </w:rPr>
        <w:t xml:space="preserve"> </w:t>
      </w:r>
    </w:p>
    <w:p w:rsidR="005A6ACC" w:rsidRDefault="005A6ACC">
      <w:pPr>
        <w:rPr>
          <w:rFonts w:ascii="Times New Roman" w:eastAsia="Times New Roman" w:hAnsi="Times New Roman" w:cs="Times New Roman"/>
          <w:sz w:val="29"/>
          <w:szCs w:val="29"/>
        </w:rPr>
      </w:pPr>
    </w:p>
    <w:p w:rsidR="005A6ACC" w:rsidRDefault="0008264D">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t>年</w:t>
      </w:r>
      <w:r>
        <w:rPr>
          <w:rFonts w:ascii="Times New Roman" w:eastAsia="Times New Roman" w:hAnsi="Times New Roman" w:cs="Times New Roman"/>
          <w:u w:val="single" w:color="000000"/>
        </w:rPr>
        <w:tab/>
      </w:r>
      <w:r>
        <w:t>月</w:t>
      </w:r>
      <w:r>
        <w:rPr>
          <w:rFonts w:ascii="Times New Roman" w:eastAsia="Times New Roman" w:hAnsi="Times New Roman" w:cs="Times New Roman"/>
          <w:u w:val="single" w:color="000000"/>
        </w:rPr>
        <w:tab/>
      </w:r>
      <w:r>
        <w:t>日</w:t>
      </w:r>
      <w:r>
        <w:tab/>
      </w:r>
      <w:r>
        <w:rPr>
          <w:rFonts w:hint="eastAsia"/>
          <w:lang w:eastAsia="zh-CN"/>
        </w:rPr>
        <w:t xml:space="preserve">       </w:t>
      </w:r>
      <w:r>
        <w:rPr>
          <w:rFonts w:ascii="Times New Roman" w:eastAsia="Times New Roman" w:hAnsi="Times New Roman" w:cs="Times New Roman"/>
          <w:u w:val="single" w:color="000000"/>
        </w:rPr>
        <w:tab/>
      </w:r>
      <w:r>
        <w:t>年</w:t>
      </w:r>
      <w:r>
        <w:rPr>
          <w:rFonts w:ascii="Times New Roman" w:eastAsia="Times New Roman" w:hAnsi="Times New Roman" w:cs="Times New Roman"/>
          <w:u w:val="single" w:color="000000"/>
        </w:rPr>
        <w:tab/>
      </w:r>
      <w:r>
        <w:rPr>
          <w:spacing w:val="-3"/>
        </w:rPr>
        <w:t>月</w:t>
      </w:r>
      <w:r>
        <w:rPr>
          <w:rFonts w:ascii="Times New Roman" w:eastAsia="Times New Roman" w:hAnsi="Times New Roman" w:cs="Times New Roman"/>
          <w:spacing w:val="-3"/>
          <w:u w:val="single" w:color="000000"/>
        </w:rPr>
        <w:tab/>
      </w:r>
      <w:r>
        <w:t>日</w:t>
      </w:r>
    </w:p>
    <w:p w:rsidR="005A6ACC" w:rsidRDefault="005A6ACC">
      <w:pPr>
        <w:rPr>
          <w:rFonts w:ascii="宋体" w:eastAsia="宋体" w:hAnsi="宋体" w:cs="宋体"/>
          <w:sz w:val="20"/>
          <w:szCs w:val="20"/>
        </w:rPr>
      </w:pPr>
    </w:p>
    <w:p w:rsidR="005A6ACC" w:rsidRDefault="005A6ACC">
      <w:pPr>
        <w:rPr>
          <w:rFonts w:ascii="宋体" w:eastAsia="宋体" w:hAnsi="宋体" w:cs="宋体"/>
          <w:sz w:val="27"/>
          <w:szCs w:val="27"/>
        </w:rPr>
      </w:pPr>
    </w:p>
    <w:p w:rsidR="005A6ACC" w:rsidRDefault="0008264D">
      <w:pPr>
        <w:rPr>
          <w:rFonts w:ascii="宋体" w:eastAsia="宋体" w:hAnsi="宋体"/>
          <w:b/>
          <w:bCs/>
          <w:sz w:val="28"/>
          <w:szCs w:val="28"/>
          <w:lang w:eastAsia="zh-CN"/>
        </w:rPr>
      </w:pPr>
      <w:bookmarkStart w:id="416" w:name="附件六：环境保护和水土保持责任书"/>
      <w:bookmarkEnd w:id="416"/>
      <w:r>
        <w:rPr>
          <w:lang w:eastAsia="zh-CN"/>
        </w:rPr>
        <w:br w:type="page"/>
      </w:r>
    </w:p>
    <w:p w:rsidR="005A6ACC" w:rsidRDefault="0008264D">
      <w:pPr>
        <w:rPr>
          <w:b/>
          <w:bCs/>
          <w:lang w:eastAsia="zh-CN"/>
        </w:rPr>
      </w:pPr>
      <w:r>
        <w:rPr>
          <w:b/>
          <w:lang w:eastAsia="zh-CN"/>
        </w:rPr>
        <w:lastRenderedPageBreak/>
        <w:t>附件六：环境保护和水土保持责任书</w:t>
      </w:r>
    </w:p>
    <w:p w:rsidR="005A6ACC" w:rsidRDefault="005A6ACC">
      <w:pPr>
        <w:rPr>
          <w:rFonts w:ascii="宋体" w:eastAsia="宋体" w:hAnsi="宋体" w:cs="宋体"/>
          <w:b/>
          <w:bCs/>
          <w:sz w:val="36"/>
          <w:szCs w:val="36"/>
          <w:lang w:eastAsia="zh-CN"/>
        </w:rPr>
      </w:pPr>
    </w:p>
    <w:p w:rsidR="005A6ACC" w:rsidRDefault="0008264D">
      <w:pPr>
        <w:jc w:val="center"/>
        <w:rPr>
          <w:b/>
          <w:bCs/>
          <w:sz w:val="32"/>
          <w:szCs w:val="32"/>
          <w:lang w:eastAsia="zh-CN"/>
        </w:rPr>
      </w:pPr>
      <w:r>
        <w:rPr>
          <w:b/>
          <w:sz w:val="32"/>
          <w:szCs w:val="32"/>
          <w:lang w:eastAsia="zh-CN"/>
        </w:rPr>
        <w:t>环境保护和水土保持责任书</w:t>
      </w:r>
    </w:p>
    <w:p w:rsidR="005A6ACC" w:rsidRDefault="005A6ACC">
      <w:pPr>
        <w:rPr>
          <w:rFonts w:ascii="宋体" w:eastAsia="宋体" w:hAnsi="宋体" w:cs="宋体"/>
          <w:b/>
          <w:bCs/>
          <w:sz w:val="28"/>
          <w:szCs w:val="28"/>
          <w:lang w:eastAsia="zh-CN"/>
        </w:rPr>
      </w:pPr>
    </w:p>
    <w:p w:rsidR="005A6ACC" w:rsidRDefault="0008264D">
      <w:pPr>
        <w:spacing w:line="360" w:lineRule="auto"/>
        <w:ind w:firstLineChars="200" w:firstLine="448"/>
        <w:rPr>
          <w:lang w:eastAsia="zh-CN"/>
        </w:rPr>
      </w:pPr>
      <w:r>
        <w:rPr>
          <w:spacing w:val="2"/>
          <w:lang w:eastAsia="zh-CN"/>
        </w:rPr>
        <w:t>为减少工程施工对环境的影响，尽可能地恢复环境自然植被面，本项目发包人（以下简称</w:t>
      </w:r>
      <w:r>
        <w:rPr>
          <w:rFonts w:ascii="Times New Roman" w:eastAsia="Times New Roman" w:hAnsi="Times New Roman" w:cs="Times New Roman"/>
          <w:spacing w:val="2"/>
          <w:lang w:eastAsia="zh-CN"/>
        </w:rPr>
        <w:t>“</w:t>
      </w:r>
      <w:r>
        <w:rPr>
          <w:spacing w:val="2"/>
          <w:lang w:eastAsia="zh-CN"/>
        </w:rPr>
        <w:t>甲</w:t>
      </w:r>
      <w:r>
        <w:rPr>
          <w:lang w:eastAsia="zh-CN"/>
        </w:rPr>
        <w:t>方</w:t>
      </w:r>
      <w:r>
        <w:rPr>
          <w:rFonts w:ascii="Times New Roman" w:eastAsia="Times New Roman" w:hAnsi="Times New Roman" w:cs="Times New Roman"/>
          <w:lang w:eastAsia="zh-CN"/>
        </w:rPr>
        <w:t>”</w:t>
      </w:r>
      <w:r>
        <w:rPr>
          <w:lang w:eastAsia="zh-CN"/>
        </w:rPr>
        <w:t>）与承包人（以下简称</w:t>
      </w:r>
      <w:r>
        <w:rPr>
          <w:rFonts w:ascii="Times New Roman" w:eastAsia="Times New Roman" w:hAnsi="Times New Roman" w:cs="Times New Roman"/>
          <w:lang w:eastAsia="zh-CN"/>
        </w:rPr>
        <w:t>“</w:t>
      </w:r>
      <w:r>
        <w:rPr>
          <w:lang w:eastAsia="zh-CN"/>
        </w:rPr>
        <w:t>乙方</w:t>
      </w:r>
      <w:r>
        <w:rPr>
          <w:rFonts w:ascii="Times New Roman" w:eastAsia="Times New Roman" w:hAnsi="Times New Roman" w:cs="Times New Roman"/>
          <w:lang w:eastAsia="zh-CN"/>
        </w:rPr>
        <w:t>”</w:t>
      </w:r>
      <w:r>
        <w:rPr>
          <w:rFonts w:ascii="Times New Roman" w:eastAsia="Times New Roman" w:hAnsi="Times New Roman" w:cs="Times New Roman"/>
          <w:spacing w:val="47"/>
          <w:lang w:eastAsia="zh-CN"/>
        </w:rPr>
        <w:t xml:space="preserve"> </w:t>
      </w:r>
      <w:r>
        <w:rPr>
          <w:lang w:eastAsia="zh-CN"/>
        </w:rPr>
        <w:t>）特签订环境保护和水土保持责任书。</w:t>
      </w:r>
    </w:p>
    <w:p w:rsidR="005A6ACC" w:rsidRDefault="0008264D">
      <w:pPr>
        <w:spacing w:line="360" w:lineRule="auto"/>
        <w:ind w:firstLineChars="200" w:firstLine="440"/>
        <w:rPr>
          <w:lang w:eastAsia="zh-CN"/>
        </w:rPr>
      </w:pPr>
      <w:r>
        <w:rPr>
          <w:lang w:eastAsia="zh-CN"/>
        </w:rPr>
        <w:t>一、甲方职责</w:t>
      </w:r>
    </w:p>
    <w:p w:rsidR="005A6ACC" w:rsidRDefault="0008264D">
      <w:pPr>
        <w:spacing w:line="360" w:lineRule="auto"/>
        <w:ind w:firstLineChars="200" w:firstLine="440"/>
        <w:rPr>
          <w:lang w:eastAsia="zh-CN"/>
        </w:rPr>
      </w:pPr>
      <w:r>
        <w:rPr>
          <w:rFonts w:ascii="Times New Roman" w:eastAsia="Times New Roman" w:hAnsi="Times New Roman" w:cs="Times New Roman"/>
          <w:lang w:eastAsia="zh-CN"/>
        </w:rPr>
        <w:t>1</w:t>
      </w:r>
      <w:r>
        <w:rPr>
          <w:lang w:eastAsia="zh-CN"/>
        </w:rPr>
        <w:t>、严格遵守国家和地方的有关环境保护和水土保持的法律法规。</w:t>
      </w:r>
    </w:p>
    <w:p w:rsidR="005A6ACC" w:rsidRDefault="0008264D">
      <w:pPr>
        <w:spacing w:line="360" w:lineRule="auto"/>
        <w:ind w:firstLineChars="200" w:firstLine="420"/>
        <w:rPr>
          <w:lang w:eastAsia="zh-CN"/>
        </w:rPr>
      </w:pPr>
      <w:r>
        <w:rPr>
          <w:rFonts w:ascii="Times New Roman" w:eastAsia="Times New Roman" w:hAnsi="Times New Roman" w:cs="Times New Roman"/>
          <w:spacing w:val="-5"/>
          <w:lang w:eastAsia="zh-CN"/>
        </w:rPr>
        <w:t>2</w:t>
      </w:r>
      <w:r>
        <w:rPr>
          <w:spacing w:val="-5"/>
          <w:lang w:eastAsia="zh-CN"/>
        </w:rPr>
        <w:t>、按照</w:t>
      </w:r>
      <w:r>
        <w:rPr>
          <w:rFonts w:ascii="Times New Roman" w:eastAsia="Times New Roman" w:hAnsi="Times New Roman" w:cs="Times New Roman"/>
          <w:spacing w:val="-5"/>
          <w:lang w:eastAsia="zh-CN"/>
        </w:rPr>
        <w:t>“</w:t>
      </w:r>
      <w:r>
        <w:rPr>
          <w:spacing w:val="-5"/>
          <w:lang w:eastAsia="zh-CN"/>
        </w:rPr>
        <w:t>预防为主，保护优先</w:t>
      </w:r>
      <w:r>
        <w:rPr>
          <w:rFonts w:ascii="Times New Roman" w:eastAsia="Times New Roman" w:hAnsi="Times New Roman" w:cs="Times New Roman"/>
          <w:spacing w:val="-5"/>
          <w:lang w:eastAsia="zh-CN"/>
        </w:rPr>
        <w:t>”</w:t>
      </w:r>
      <w:r>
        <w:rPr>
          <w:spacing w:val="-5"/>
          <w:lang w:eastAsia="zh-CN"/>
        </w:rPr>
        <w:t>和</w:t>
      </w:r>
      <w:r>
        <w:rPr>
          <w:rFonts w:ascii="Times New Roman" w:eastAsia="Times New Roman" w:hAnsi="Times New Roman" w:cs="Times New Roman"/>
          <w:spacing w:val="-5"/>
          <w:lang w:eastAsia="zh-CN"/>
        </w:rPr>
        <w:t>“</w:t>
      </w:r>
      <w:r>
        <w:rPr>
          <w:spacing w:val="-5"/>
          <w:lang w:eastAsia="zh-CN"/>
        </w:rPr>
        <w:t>管生产必须管环保</w:t>
      </w:r>
      <w:r>
        <w:rPr>
          <w:rFonts w:ascii="Times New Roman" w:eastAsia="Times New Roman" w:hAnsi="Times New Roman" w:cs="Times New Roman"/>
          <w:spacing w:val="-5"/>
          <w:lang w:eastAsia="zh-CN"/>
        </w:rPr>
        <w:t>”</w:t>
      </w:r>
      <w:r>
        <w:rPr>
          <w:spacing w:val="-5"/>
          <w:lang w:eastAsia="zh-CN"/>
        </w:rPr>
        <w:t>的原则开展环境保护和水土保持管理工作，</w:t>
      </w:r>
      <w:r>
        <w:rPr>
          <w:lang w:eastAsia="zh-CN"/>
        </w:rPr>
        <w:t>做到生产与环境保护和水土保持工作同时计划、实施、检查、总结和评比。</w:t>
      </w:r>
    </w:p>
    <w:p w:rsidR="005A6ACC" w:rsidRDefault="0008264D">
      <w:pPr>
        <w:spacing w:line="360" w:lineRule="auto"/>
        <w:ind w:firstLineChars="200" w:firstLine="420"/>
        <w:rPr>
          <w:lang w:eastAsia="zh-CN"/>
        </w:rPr>
      </w:pPr>
      <w:r>
        <w:rPr>
          <w:rFonts w:ascii="Times New Roman" w:eastAsia="Times New Roman" w:hAnsi="Times New Roman" w:cs="Times New Roman"/>
          <w:spacing w:val="-5"/>
          <w:lang w:eastAsia="zh-CN"/>
        </w:rPr>
        <w:t>3</w:t>
      </w:r>
      <w:r>
        <w:rPr>
          <w:spacing w:val="-5"/>
          <w:lang w:eastAsia="zh-CN"/>
        </w:rPr>
        <w:t>、重要的环境保护和水土保持设施必须坚持与主体工程</w:t>
      </w:r>
      <w:r>
        <w:rPr>
          <w:rFonts w:ascii="Times New Roman" w:eastAsia="Times New Roman" w:hAnsi="Times New Roman" w:cs="Times New Roman"/>
          <w:spacing w:val="-5"/>
          <w:lang w:eastAsia="zh-CN"/>
        </w:rPr>
        <w:t>“</w:t>
      </w:r>
      <w:r>
        <w:rPr>
          <w:spacing w:val="-5"/>
          <w:lang w:eastAsia="zh-CN"/>
        </w:rPr>
        <w:t>三同时</w:t>
      </w:r>
      <w:r>
        <w:rPr>
          <w:rFonts w:ascii="Times New Roman" w:eastAsia="Times New Roman" w:hAnsi="Times New Roman" w:cs="Times New Roman"/>
          <w:spacing w:val="-5"/>
          <w:lang w:eastAsia="zh-CN"/>
        </w:rPr>
        <w:t>”</w:t>
      </w:r>
      <w:r>
        <w:rPr>
          <w:spacing w:val="-5"/>
          <w:lang w:eastAsia="zh-CN"/>
        </w:rPr>
        <w:t>的原则，即：同时设计、审批，</w:t>
      </w:r>
      <w:r>
        <w:rPr>
          <w:lang w:eastAsia="zh-CN"/>
        </w:rPr>
        <w:t>同时施工，同时验收、投入使用。</w:t>
      </w:r>
    </w:p>
    <w:p w:rsidR="005A6ACC" w:rsidRDefault="0008264D">
      <w:pPr>
        <w:spacing w:line="360" w:lineRule="auto"/>
        <w:ind w:firstLineChars="200" w:firstLine="428"/>
        <w:rPr>
          <w:lang w:eastAsia="zh-CN"/>
        </w:rPr>
      </w:pPr>
      <w:r>
        <w:rPr>
          <w:rFonts w:ascii="Times New Roman" w:eastAsia="Times New Roman" w:hAnsi="Times New Roman" w:cs="Times New Roman"/>
          <w:spacing w:val="-3"/>
          <w:lang w:eastAsia="zh-CN"/>
        </w:rPr>
        <w:t>4</w:t>
      </w:r>
      <w:r>
        <w:rPr>
          <w:spacing w:val="-3"/>
          <w:lang w:eastAsia="zh-CN"/>
        </w:rPr>
        <w:t>、组织对乙方的施工现场和施工驻地进行环境保护和水土保持工作的检查，监督乙方及时处理</w:t>
      </w:r>
      <w:r>
        <w:rPr>
          <w:lang w:eastAsia="zh-CN"/>
        </w:rPr>
        <w:t>各种环境污染、环境破坏的问题。</w:t>
      </w:r>
    </w:p>
    <w:p w:rsidR="005A6ACC" w:rsidRDefault="0008264D">
      <w:pPr>
        <w:spacing w:line="360" w:lineRule="auto"/>
        <w:ind w:firstLineChars="200" w:firstLine="416"/>
        <w:rPr>
          <w:lang w:eastAsia="zh-CN"/>
        </w:rPr>
      </w:pPr>
      <w:r>
        <w:rPr>
          <w:rFonts w:ascii="Times New Roman" w:eastAsia="Times New Roman" w:hAnsi="Times New Roman" w:cs="Times New Roman"/>
          <w:spacing w:val="-6"/>
          <w:lang w:eastAsia="zh-CN"/>
        </w:rPr>
        <w:t>5</w:t>
      </w:r>
      <w:r>
        <w:rPr>
          <w:spacing w:val="-6"/>
          <w:lang w:eastAsia="zh-CN"/>
        </w:rPr>
        <w:t>、凡发现乙方在施工现场和施工驻地有环境污染和环境破坏的行为，甲方应责令乙方及时整改，</w:t>
      </w:r>
      <w:r>
        <w:rPr>
          <w:lang w:eastAsia="zh-CN"/>
        </w:rPr>
        <w:t>若情节严重，甲方应及时上报国家有关环境保护和水土保持机构。</w:t>
      </w:r>
    </w:p>
    <w:p w:rsidR="005A6ACC" w:rsidRDefault="0008264D">
      <w:pPr>
        <w:spacing w:line="360" w:lineRule="auto"/>
        <w:ind w:firstLineChars="200" w:firstLine="440"/>
        <w:rPr>
          <w:lang w:eastAsia="zh-CN"/>
        </w:rPr>
      </w:pPr>
      <w:r>
        <w:rPr>
          <w:lang w:eastAsia="zh-CN"/>
        </w:rPr>
        <w:t>二、乙方职责</w:t>
      </w:r>
    </w:p>
    <w:p w:rsidR="005A6ACC" w:rsidRDefault="0008264D">
      <w:pPr>
        <w:spacing w:line="360" w:lineRule="auto"/>
        <w:ind w:firstLineChars="200" w:firstLine="440"/>
        <w:rPr>
          <w:lang w:eastAsia="zh-CN"/>
        </w:rPr>
      </w:pPr>
      <w:r>
        <w:rPr>
          <w:rFonts w:ascii="Times New Roman" w:eastAsia="Times New Roman" w:hAnsi="Times New Roman" w:cs="Times New Roman"/>
          <w:lang w:eastAsia="zh-CN"/>
        </w:rPr>
        <w:t>1</w:t>
      </w:r>
      <w:r>
        <w:rPr>
          <w:lang w:eastAsia="zh-CN"/>
        </w:rPr>
        <w:t>、严格遵守国家和地方的有关环境保护和水土保持的法律法规并认真执行。</w:t>
      </w:r>
    </w:p>
    <w:p w:rsidR="005A6ACC" w:rsidRDefault="0008264D">
      <w:pPr>
        <w:spacing w:line="360" w:lineRule="auto"/>
        <w:ind w:firstLineChars="200" w:firstLine="420"/>
        <w:rPr>
          <w:lang w:eastAsia="zh-CN"/>
        </w:rPr>
      </w:pPr>
      <w:r>
        <w:rPr>
          <w:rFonts w:ascii="Times New Roman" w:eastAsia="Times New Roman" w:hAnsi="Times New Roman" w:cs="Times New Roman"/>
          <w:spacing w:val="-5"/>
          <w:lang w:eastAsia="zh-CN"/>
        </w:rPr>
        <w:t>2</w:t>
      </w:r>
      <w:r>
        <w:rPr>
          <w:spacing w:val="-5"/>
          <w:lang w:eastAsia="zh-CN"/>
        </w:rPr>
        <w:t>、坚持</w:t>
      </w:r>
      <w:r>
        <w:rPr>
          <w:rFonts w:ascii="Times New Roman" w:eastAsia="Times New Roman" w:hAnsi="Times New Roman" w:cs="Times New Roman"/>
          <w:spacing w:val="-5"/>
          <w:lang w:eastAsia="zh-CN"/>
        </w:rPr>
        <w:t>“</w:t>
      </w:r>
      <w:r>
        <w:rPr>
          <w:spacing w:val="-5"/>
          <w:lang w:eastAsia="zh-CN"/>
        </w:rPr>
        <w:t>预防为主，保护优先</w:t>
      </w:r>
      <w:r>
        <w:rPr>
          <w:rFonts w:ascii="Times New Roman" w:eastAsia="Times New Roman" w:hAnsi="Times New Roman" w:cs="Times New Roman"/>
          <w:spacing w:val="-5"/>
          <w:lang w:eastAsia="zh-CN"/>
        </w:rPr>
        <w:t>”</w:t>
      </w:r>
      <w:r>
        <w:rPr>
          <w:rFonts w:ascii="Times New Roman" w:eastAsia="Times New Roman" w:hAnsi="Times New Roman" w:cs="Times New Roman"/>
          <w:spacing w:val="29"/>
          <w:lang w:eastAsia="zh-CN"/>
        </w:rPr>
        <w:t xml:space="preserve"> </w:t>
      </w:r>
      <w:r>
        <w:rPr>
          <w:spacing w:val="-3"/>
          <w:lang w:eastAsia="zh-CN"/>
        </w:rPr>
        <w:t>、</w:t>
      </w:r>
      <w:r>
        <w:rPr>
          <w:rFonts w:ascii="Times New Roman" w:eastAsia="Times New Roman" w:hAnsi="Times New Roman" w:cs="Times New Roman"/>
          <w:spacing w:val="-3"/>
          <w:lang w:eastAsia="zh-CN"/>
        </w:rPr>
        <w:t>“</w:t>
      </w:r>
      <w:r>
        <w:rPr>
          <w:spacing w:val="-3"/>
          <w:lang w:eastAsia="zh-CN"/>
        </w:rPr>
        <w:t>管生产必须管环保</w:t>
      </w:r>
      <w:r>
        <w:rPr>
          <w:rFonts w:ascii="Times New Roman" w:eastAsia="Times New Roman" w:hAnsi="Times New Roman" w:cs="Times New Roman"/>
          <w:spacing w:val="-3"/>
          <w:lang w:eastAsia="zh-CN"/>
        </w:rPr>
        <w:t>”</w:t>
      </w:r>
      <w:r>
        <w:rPr>
          <w:spacing w:val="-3"/>
          <w:lang w:eastAsia="zh-CN"/>
        </w:rPr>
        <w:t>及</w:t>
      </w:r>
      <w:r>
        <w:rPr>
          <w:rFonts w:ascii="Times New Roman" w:eastAsia="Times New Roman" w:hAnsi="Times New Roman" w:cs="Times New Roman"/>
          <w:spacing w:val="-3"/>
          <w:lang w:eastAsia="zh-CN"/>
        </w:rPr>
        <w:t>“</w:t>
      </w:r>
      <w:r>
        <w:rPr>
          <w:spacing w:val="-3"/>
          <w:lang w:eastAsia="zh-CN"/>
        </w:rPr>
        <w:t>谁破坏谁恢复</w:t>
      </w:r>
      <w:r>
        <w:rPr>
          <w:rFonts w:ascii="Times New Roman" w:eastAsia="Times New Roman" w:hAnsi="Times New Roman" w:cs="Times New Roman"/>
          <w:spacing w:val="-3"/>
          <w:lang w:eastAsia="zh-CN"/>
        </w:rPr>
        <w:t>”</w:t>
      </w:r>
      <w:r>
        <w:rPr>
          <w:spacing w:val="-3"/>
          <w:lang w:eastAsia="zh-CN"/>
        </w:rPr>
        <w:t>的原则，加强环境保护和水土保持的宣传教育，增强全员环保意识，建立健全环境保护和水土保持的管理机构和管理制度，</w:t>
      </w:r>
      <w:r>
        <w:rPr>
          <w:lang w:eastAsia="zh-CN"/>
        </w:rPr>
        <w:t>配备专职及兼职的环保检查人员，有组织有领导地开展环境保护和水土保持工作。各级领导、工程</w:t>
      </w:r>
      <w:r>
        <w:rPr>
          <w:spacing w:val="-6"/>
          <w:lang w:eastAsia="zh-CN"/>
        </w:rPr>
        <w:t>技术人员、生产管理人员和具体操作人员（包括临时雇请的雇佣人员），必须熟悉和遵守本合同有关</w:t>
      </w:r>
      <w:r>
        <w:rPr>
          <w:lang w:eastAsia="zh-CN"/>
        </w:rPr>
        <w:t>环境保护和水土保持的各项规定，做到生产与环境保护和水土保持工作同时计划、实施、检查、总</w:t>
      </w:r>
      <w:r>
        <w:rPr>
          <w:spacing w:val="-63"/>
          <w:lang w:eastAsia="zh-CN"/>
        </w:rPr>
        <w:t xml:space="preserve"> </w:t>
      </w:r>
      <w:r>
        <w:rPr>
          <w:lang w:eastAsia="zh-CN"/>
        </w:rPr>
        <w:t>结和评比。</w:t>
      </w:r>
    </w:p>
    <w:p w:rsidR="005A6ACC" w:rsidRDefault="0008264D">
      <w:pPr>
        <w:spacing w:line="360" w:lineRule="auto"/>
        <w:ind w:firstLineChars="200" w:firstLine="416"/>
        <w:rPr>
          <w:lang w:eastAsia="zh-CN"/>
        </w:rPr>
      </w:pPr>
      <w:r>
        <w:rPr>
          <w:rFonts w:ascii="Times New Roman" w:eastAsia="Times New Roman" w:hAnsi="Times New Roman" w:cs="Times New Roman"/>
          <w:spacing w:val="-6"/>
          <w:lang w:eastAsia="zh-CN"/>
        </w:rPr>
        <w:t>3</w:t>
      </w:r>
      <w:r>
        <w:rPr>
          <w:spacing w:val="-6"/>
          <w:lang w:eastAsia="zh-CN"/>
        </w:rPr>
        <w:t>、建立健全环境保护和水土保持责任制。从项目经理到生产工人（包括临时雇请的雇佣人员）</w:t>
      </w:r>
      <w:r>
        <w:rPr>
          <w:lang w:eastAsia="zh-CN"/>
        </w:rPr>
        <w:t>的环境保护和水土保持管理系统必须做到纵向到底，一环不漏；各职能部门、人员的环境保护和水土保持责任制做到横向到边，人入有责。项目经理是环境保护和水土保持的第一责任人。现场设置的环境保护和水土保持机构，应配备专职环保监督员，专职负责本合同工程环境保护和水土保持的</w:t>
      </w:r>
      <w:r>
        <w:rPr>
          <w:spacing w:val="-63"/>
          <w:lang w:eastAsia="zh-CN"/>
        </w:rPr>
        <w:t xml:space="preserve"> </w:t>
      </w:r>
      <w:r>
        <w:rPr>
          <w:lang w:eastAsia="zh-CN"/>
        </w:rPr>
        <w:t>宣传、检查工作，有权发布指令，防止污染环境和破坏环境的事件发生。</w:t>
      </w:r>
    </w:p>
    <w:p w:rsidR="005A6ACC" w:rsidRDefault="0008264D">
      <w:pPr>
        <w:spacing w:line="360" w:lineRule="auto"/>
        <w:ind w:firstLineChars="200" w:firstLine="440"/>
        <w:rPr>
          <w:lang w:eastAsia="zh-CN"/>
        </w:rPr>
      </w:pPr>
      <w:r>
        <w:rPr>
          <w:lang w:eastAsia="zh-CN"/>
        </w:rPr>
        <w:t>三、违约责任</w:t>
      </w:r>
    </w:p>
    <w:p w:rsidR="005A6ACC" w:rsidRDefault="0008264D">
      <w:pPr>
        <w:spacing w:line="360" w:lineRule="auto"/>
        <w:ind w:firstLineChars="200" w:firstLine="436"/>
        <w:rPr>
          <w:lang w:eastAsia="zh-CN"/>
        </w:rPr>
      </w:pPr>
      <w:r>
        <w:rPr>
          <w:spacing w:val="-1"/>
          <w:lang w:eastAsia="zh-CN"/>
        </w:rPr>
        <w:t>如因乙方不遵守国家和地方的有关环境保护和水土保持的法律法规，造成环境污染或破坏，甲</w:t>
      </w:r>
      <w:r>
        <w:rPr>
          <w:lang w:eastAsia="zh-CN"/>
        </w:rPr>
        <w:t>方有权责令乙方限期进行整改，并视其情节对乙方批评、罚款：</w:t>
      </w:r>
    </w:p>
    <w:p w:rsidR="005A6ACC" w:rsidRDefault="0008264D">
      <w:pPr>
        <w:spacing w:line="360" w:lineRule="auto"/>
        <w:ind w:firstLineChars="200" w:firstLine="440"/>
        <w:rPr>
          <w:lang w:eastAsia="zh-CN"/>
        </w:rPr>
      </w:pPr>
      <w:r>
        <w:rPr>
          <w:rFonts w:ascii="Times New Roman" w:eastAsia="Times New Roman" w:hAnsi="Times New Roman" w:cs="Times New Roman"/>
          <w:lang w:eastAsia="zh-CN"/>
        </w:rPr>
        <w:t>1</w:t>
      </w:r>
      <w:r>
        <w:rPr>
          <w:lang w:eastAsia="zh-CN"/>
        </w:rPr>
        <w:t>、情节轻微者，甲方可对乙方予以通报批评；</w:t>
      </w:r>
    </w:p>
    <w:p w:rsidR="005A6ACC" w:rsidRDefault="0008264D">
      <w:pPr>
        <w:spacing w:line="360" w:lineRule="auto"/>
        <w:ind w:firstLineChars="200" w:firstLine="412"/>
        <w:rPr>
          <w:lang w:eastAsia="zh-CN"/>
        </w:rPr>
      </w:pPr>
      <w:r>
        <w:rPr>
          <w:rFonts w:ascii="Times New Roman" w:eastAsia="Times New Roman" w:hAnsi="Times New Roman" w:cs="Times New Roman"/>
          <w:spacing w:val="-7"/>
          <w:lang w:eastAsia="zh-CN"/>
        </w:rPr>
        <w:lastRenderedPageBreak/>
        <w:t>2</w:t>
      </w:r>
      <w:r>
        <w:rPr>
          <w:spacing w:val="-7"/>
          <w:lang w:eastAsia="zh-CN"/>
        </w:rPr>
        <w:t>、累计三次因环境问题被有关方面通报批评，或情节严重，甲方可向乙方处以</w:t>
      </w:r>
      <w:r>
        <w:rPr>
          <w:rFonts w:ascii="Times New Roman" w:eastAsia="Times New Roman" w:hAnsi="Times New Roman" w:cs="Times New Roman"/>
          <w:spacing w:val="-7"/>
          <w:u w:val="single" w:color="000000"/>
          <w:lang w:eastAsia="zh-CN"/>
        </w:rPr>
        <w:tab/>
      </w:r>
      <w:r>
        <w:rPr>
          <w:spacing w:val="-3"/>
          <w:lang w:eastAsia="zh-CN"/>
        </w:rPr>
        <w:t>万元罚款。</w:t>
      </w:r>
      <w:r>
        <w:rPr>
          <w:lang w:eastAsia="zh-CN"/>
        </w:rPr>
        <w:t>本责任书和施工合同同时使用，由双方法定代表人或其授权的代理人签署与加盖公章后生效，全部工程竣工验收后失效。</w:t>
      </w:r>
    </w:p>
    <w:p w:rsidR="005A6ACC" w:rsidRDefault="005A6ACC">
      <w:pPr>
        <w:spacing w:line="360" w:lineRule="auto"/>
        <w:ind w:firstLineChars="200" w:firstLine="400"/>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14"/>
          <w:szCs w:val="14"/>
          <w:lang w:eastAsia="zh-CN"/>
        </w:rPr>
      </w:pPr>
    </w:p>
    <w:p w:rsidR="005A6ACC" w:rsidRDefault="0008264D">
      <w:pPr>
        <w:rPr>
          <w:lang w:eastAsia="zh-CN"/>
        </w:rPr>
      </w:pPr>
      <w:r>
        <w:rPr>
          <w:spacing w:val="-1"/>
          <w:lang w:eastAsia="zh-CN"/>
        </w:rPr>
        <w:t>发包人：</w:t>
      </w:r>
      <w:r>
        <w:rPr>
          <w:rFonts w:ascii="Times New Roman" w:eastAsia="Times New Roman" w:hAnsi="Times New Roman" w:cs="Times New Roman"/>
          <w:spacing w:val="-1"/>
          <w:u w:val="single" w:color="000000"/>
          <w:lang w:eastAsia="zh-CN"/>
        </w:rPr>
        <w:tab/>
      </w:r>
      <w:r>
        <w:rPr>
          <w:spacing w:val="-2"/>
          <w:lang w:eastAsia="zh-CN"/>
        </w:rPr>
        <w:t>（盖章）</w:t>
      </w:r>
      <w:r>
        <w:rPr>
          <w:spacing w:val="-2"/>
          <w:lang w:eastAsia="zh-CN"/>
        </w:rPr>
        <w:tab/>
      </w:r>
      <w:r>
        <w:rPr>
          <w:spacing w:val="-1"/>
          <w:lang w:eastAsia="zh-CN"/>
        </w:rPr>
        <w:t>承包人：</w:t>
      </w:r>
      <w:r>
        <w:rPr>
          <w:rFonts w:ascii="Times New Roman" w:eastAsia="Times New Roman" w:hAnsi="Times New Roman" w:cs="Times New Roman"/>
          <w:spacing w:val="-1"/>
          <w:u w:val="single" w:color="000000"/>
          <w:lang w:eastAsia="zh-CN"/>
        </w:rPr>
        <w:tab/>
      </w:r>
      <w:r>
        <w:rPr>
          <w:spacing w:val="-3"/>
          <w:lang w:eastAsia="zh-CN"/>
        </w:rPr>
        <w:t>（盖章）</w:t>
      </w:r>
    </w:p>
    <w:p w:rsidR="005A6ACC" w:rsidRDefault="005A6ACC">
      <w:pPr>
        <w:rPr>
          <w:rFonts w:ascii="宋体" w:eastAsia="宋体" w:hAnsi="宋体" w:cs="宋体"/>
          <w:lang w:eastAsia="zh-CN"/>
        </w:rPr>
      </w:pPr>
    </w:p>
    <w:p w:rsidR="005A6ACC" w:rsidRDefault="005A6ACC">
      <w:pPr>
        <w:rPr>
          <w:rFonts w:ascii="宋体" w:eastAsia="宋体" w:hAnsi="宋体" w:cs="宋体"/>
          <w:sz w:val="27"/>
          <w:szCs w:val="27"/>
          <w:lang w:eastAsia="zh-CN"/>
        </w:rPr>
      </w:pPr>
    </w:p>
    <w:p w:rsidR="005A6ACC" w:rsidRDefault="0008264D">
      <w:pPr>
        <w:rPr>
          <w:lang w:eastAsia="zh-CN"/>
        </w:rPr>
      </w:pPr>
      <w:r>
        <w:rPr>
          <w:spacing w:val="-34"/>
          <w:lang w:eastAsia="zh-CN"/>
        </w:rPr>
        <w:t>法定代表人：</w:t>
      </w:r>
      <w:r>
        <w:rPr>
          <w:rFonts w:ascii="Times New Roman" w:eastAsia="Times New Roman" w:hAnsi="Times New Roman" w:cs="Times New Roman"/>
          <w:spacing w:val="-34"/>
          <w:u w:val="single" w:color="000000"/>
          <w:lang w:eastAsia="zh-CN"/>
        </w:rPr>
        <w:tab/>
      </w:r>
      <w:r>
        <w:rPr>
          <w:spacing w:val="-1"/>
          <w:lang w:eastAsia="zh-CN"/>
        </w:rPr>
        <w:t>（签字）</w:t>
      </w:r>
      <w:r>
        <w:rPr>
          <w:spacing w:val="-1"/>
          <w:lang w:eastAsia="zh-CN"/>
        </w:rPr>
        <w:tab/>
      </w:r>
      <w:r>
        <w:rPr>
          <w:spacing w:val="-34"/>
          <w:lang w:eastAsia="zh-CN"/>
        </w:rPr>
        <w:t>法定代表人：</w:t>
      </w:r>
      <w:r>
        <w:rPr>
          <w:rFonts w:ascii="Times New Roman" w:eastAsia="Times New Roman" w:hAnsi="Times New Roman" w:cs="Times New Roman"/>
          <w:spacing w:val="-34"/>
          <w:u w:val="single" w:color="000000"/>
          <w:lang w:eastAsia="zh-CN"/>
        </w:rPr>
        <w:tab/>
      </w:r>
      <w:r>
        <w:rPr>
          <w:spacing w:val="-3"/>
          <w:lang w:eastAsia="zh-CN"/>
        </w:rPr>
        <w:t>（签字）</w:t>
      </w:r>
    </w:p>
    <w:p w:rsidR="005A6ACC" w:rsidRDefault="0008264D">
      <w:pPr>
        <w:rPr>
          <w:rFonts w:ascii="Times New Roman" w:eastAsia="Times New Roman" w:hAnsi="Times New Roman" w:cs="Times New Roman"/>
          <w:lang w:eastAsia="zh-CN"/>
        </w:rPr>
      </w:pPr>
      <w:r>
        <w:rPr>
          <w:lang w:eastAsia="zh-CN"/>
        </w:rPr>
        <w:t>地</w:t>
      </w:r>
      <w:r>
        <w:rPr>
          <w:spacing w:val="-1"/>
          <w:lang w:eastAsia="zh-CN"/>
        </w:rPr>
        <w:t xml:space="preserve"> </w:t>
      </w:r>
      <w:r>
        <w:rPr>
          <w:lang w:eastAsia="zh-CN"/>
        </w:rPr>
        <w:t>址：</w:t>
      </w:r>
      <w:r>
        <w:rPr>
          <w:rFonts w:ascii="Times New Roman" w:eastAsia="Times New Roman" w:hAnsi="Times New Roman" w:cs="Times New Roman"/>
          <w:u w:val="single" w:color="000000"/>
          <w:lang w:eastAsia="zh-CN"/>
        </w:rPr>
        <w:tab/>
      </w:r>
      <w:r>
        <w:rPr>
          <w:rFonts w:ascii="Times New Roman" w:eastAsia="Times New Roman" w:hAnsi="Times New Roman" w:cs="Times New Roman"/>
          <w:lang w:eastAsia="zh-CN"/>
        </w:rPr>
        <w:tab/>
      </w:r>
      <w:r>
        <w:rPr>
          <w:lang w:eastAsia="zh-CN"/>
        </w:rPr>
        <w:t>地</w:t>
      </w:r>
      <w:r>
        <w:rPr>
          <w:spacing w:val="-1"/>
          <w:lang w:eastAsia="zh-CN"/>
        </w:rPr>
        <w:t xml:space="preserve"> </w:t>
      </w:r>
      <w:r>
        <w:rPr>
          <w:lang w:eastAsia="zh-CN"/>
        </w:rPr>
        <w:t>址：</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5A6ACC" w:rsidRDefault="005A6ACC">
      <w:pPr>
        <w:rPr>
          <w:rFonts w:ascii="Times New Roman" w:eastAsia="Times New Roman" w:hAnsi="Times New Roman" w:cs="Times New Roman"/>
          <w:sz w:val="11"/>
          <w:szCs w:val="11"/>
          <w:lang w:eastAsia="zh-CN"/>
        </w:rPr>
      </w:pPr>
    </w:p>
    <w:p w:rsidR="005A6ACC" w:rsidRDefault="0008264D">
      <w:pPr>
        <w:rPr>
          <w:rFonts w:ascii="Times New Roman" w:eastAsia="Times New Roman" w:hAnsi="Times New Roman" w:cs="Times New Roman"/>
          <w:lang w:eastAsia="zh-CN"/>
        </w:rPr>
      </w:pPr>
      <w:r>
        <w:rPr>
          <w:lang w:eastAsia="zh-CN"/>
        </w:rPr>
        <w:t>电</w:t>
      </w:r>
      <w:r>
        <w:rPr>
          <w:spacing w:val="-1"/>
          <w:lang w:eastAsia="zh-CN"/>
        </w:rPr>
        <w:t xml:space="preserve"> </w:t>
      </w:r>
      <w:r>
        <w:rPr>
          <w:lang w:eastAsia="zh-CN"/>
        </w:rPr>
        <w:t>话：</w:t>
      </w:r>
      <w:r>
        <w:rPr>
          <w:rFonts w:ascii="Times New Roman" w:eastAsia="Times New Roman" w:hAnsi="Times New Roman" w:cs="Times New Roman"/>
          <w:u w:val="single" w:color="000000"/>
          <w:lang w:eastAsia="zh-CN"/>
        </w:rPr>
        <w:tab/>
      </w:r>
      <w:r>
        <w:rPr>
          <w:rFonts w:ascii="Times New Roman" w:eastAsia="Times New Roman" w:hAnsi="Times New Roman" w:cs="Times New Roman"/>
          <w:lang w:eastAsia="zh-CN"/>
        </w:rPr>
        <w:tab/>
      </w:r>
      <w:r>
        <w:rPr>
          <w:lang w:eastAsia="zh-CN"/>
        </w:rPr>
        <w:t>电</w:t>
      </w:r>
      <w:r>
        <w:rPr>
          <w:spacing w:val="-1"/>
          <w:lang w:eastAsia="zh-CN"/>
        </w:rPr>
        <w:t xml:space="preserve"> </w:t>
      </w:r>
      <w:r>
        <w:rPr>
          <w:lang w:eastAsia="zh-CN"/>
        </w:rPr>
        <w:t>话：</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5A6ACC" w:rsidRDefault="005A6ACC">
      <w:pPr>
        <w:rPr>
          <w:rFonts w:ascii="Times New Roman" w:eastAsia="Times New Roman" w:hAnsi="Times New Roman" w:cs="Times New Roman"/>
          <w:sz w:val="11"/>
          <w:szCs w:val="11"/>
          <w:lang w:eastAsia="zh-CN"/>
        </w:rPr>
      </w:pPr>
    </w:p>
    <w:p w:rsidR="005A6ACC" w:rsidRDefault="0008264D">
      <w:r>
        <w:t>日</w:t>
      </w:r>
      <w:r>
        <w:rPr>
          <w:spacing w:val="-1"/>
        </w:rPr>
        <w:t xml:space="preserve"> </w:t>
      </w:r>
      <w:r>
        <w:t>期：</w:t>
      </w:r>
      <w:r>
        <w:rPr>
          <w:rFonts w:ascii="Times New Roman" w:eastAsia="Times New Roman" w:hAnsi="Times New Roman" w:cs="Times New Roman"/>
          <w:u w:val="single" w:color="000000"/>
        </w:rPr>
        <w:tab/>
      </w:r>
      <w:r>
        <w:t>年</w:t>
      </w:r>
      <w:r>
        <w:rPr>
          <w:rFonts w:ascii="Times New Roman" w:eastAsia="Times New Roman" w:hAnsi="Times New Roman" w:cs="Times New Roman"/>
          <w:u w:val="single" w:color="000000"/>
        </w:rPr>
        <w:tab/>
      </w:r>
      <w:r>
        <w:t>月</w:t>
      </w:r>
      <w:r>
        <w:rPr>
          <w:rFonts w:ascii="Times New Roman" w:eastAsia="Times New Roman" w:hAnsi="Times New Roman" w:cs="Times New Roman"/>
          <w:u w:val="single" w:color="000000"/>
        </w:rPr>
        <w:tab/>
      </w:r>
      <w:r>
        <w:t>日</w:t>
      </w:r>
      <w:r>
        <w:tab/>
      </w:r>
      <w:r>
        <w:t>日</w:t>
      </w:r>
      <w:r>
        <w:rPr>
          <w:spacing w:val="-1"/>
        </w:rPr>
        <w:t xml:space="preserve"> </w:t>
      </w:r>
      <w:r>
        <w:t>期：</w:t>
      </w:r>
      <w:r>
        <w:rPr>
          <w:rFonts w:ascii="Times New Roman" w:eastAsia="Times New Roman" w:hAnsi="Times New Roman" w:cs="Times New Roman"/>
          <w:u w:val="single" w:color="000000"/>
        </w:rPr>
        <w:tab/>
      </w:r>
      <w:r>
        <w:t>年</w:t>
      </w:r>
      <w:r>
        <w:rPr>
          <w:rFonts w:ascii="Times New Roman" w:eastAsia="Times New Roman" w:hAnsi="Times New Roman" w:cs="Times New Roman"/>
          <w:u w:val="single" w:color="000000"/>
        </w:rPr>
        <w:tab/>
      </w:r>
      <w:r>
        <w:t>月</w:t>
      </w:r>
      <w:r>
        <w:rPr>
          <w:rFonts w:ascii="Times New Roman" w:eastAsia="Times New Roman" w:hAnsi="Times New Roman" w:cs="Times New Roman"/>
          <w:u w:val="single" w:color="000000"/>
        </w:rPr>
        <w:tab/>
      </w:r>
      <w:r>
        <w:t>日</w:t>
      </w:r>
    </w:p>
    <w:p w:rsidR="005A6ACC" w:rsidRDefault="0008264D">
      <w:pPr>
        <w:rPr>
          <w:rFonts w:ascii="宋体" w:eastAsia="宋体" w:hAnsi="宋体" w:cs="宋体"/>
          <w:b/>
          <w:bCs/>
          <w:sz w:val="44"/>
          <w:szCs w:val="44"/>
          <w:lang w:eastAsia="zh-CN"/>
        </w:rPr>
      </w:pPr>
      <w:bookmarkStart w:id="417" w:name="第5章__工程量清单"/>
      <w:bookmarkEnd w:id="417"/>
      <w:r>
        <w:rPr>
          <w:rFonts w:ascii="宋体" w:eastAsia="宋体" w:hAnsi="宋体" w:cs="宋体"/>
          <w:b/>
          <w:bCs/>
          <w:sz w:val="44"/>
          <w:szCs w:val="44"/>
          <w:lang w:eastAsia="zh-CN"/>
        </w:rPr>
        <w:br w:type="page"/>
      </w:r>
    </w:p>
    <w:p w:rsidR="005A6ACC" w:rsidRDefault="0008264D">
      <w:pPr>
        <w:pStyle w:val="2"/>
        <w:jc w:val="center"/>
        <w:rPr>
          <w:rFonts w:cs="宋体"/>
          <w:b w:val="0"/>
          <w:bCs w:val="0"/>
          <w:lang w:eastAsia="zh-CN"/>
        </w:rPr>
      </w:pPr>
      <w:bookmarkStart w:id="418" w:name="_Toc510625332"/>
      <w:r>
        <w:rPr>
          <w:rFonts w:cs="宋体"/>
          <w:lang w:eastAsia="zh-CN"/>
        </w:rPr>
        <w:lastRenderedPageBreak/>
        <w:t>第</w:t>
      </w:r>
      <w:r>
        <w:rPr>
          <w:rFonts w:cs="宋体"/>
          <w:spacing w:val="-112"/>
          <w:lang w:eastAsia="zh-CN"/>
        </w:rPr>
        <w:t xml:space="preserve"> </w:t>
      </w:r>
      <w:r>
        <w:rPr>
          <w:rFonts w:ascii="Times New Roman" w:eastAsia="Times New Roman" w:hAnsi="Times New Roman" w:cs="Times New Roman"/>
          <w:lang w:eastAsia="zh-CN"/>
        </w:rPr>
        <w:t>5</w:t>
      </w:r>
      <w:r>
        <w:rPr>
          <w:rFonts w:ascii="Times New Roman" w:eastAsia="Times New Roman" w:hAnsi="Times New Roman" w:cs="Times New Roman"/>
          <w:spacing w:val="-2"/>
          <w:lang w:eastAsia="zh-CN"/>
        </w:rPr>
        <w:t xml:space="preserve"> </w:t>
      </w:r>
      <w:r>
        <w:rPr>
          <w:rFonts w:cs="宋体"/>
          <w:lang w:eastAsia="zh-CN"/>
        </w:rPr>
        <w:t>章</w:t>
      </w:r>
      <w:r>
        <w:rPr>
          <w:rFonts w:cs="宋体"/>
          <w:lang w:eastAsia="zh-CN"/>
        </w:rPr>
        <w:tab/>
        <w:t>工程量清单</w:t>
      </w:r>
      <w:bookmarkEnd w:id="418"/>
    </w:p>
    <w:p w:rsidR="005A6ACC" w:rsidRDefault="0008264D">
      <w:pPr>
        <w:pStyle w:val="3"/>
        <w:rPr>
          <w:b w:val="0"/>
          <w:bCs w:val="0"/>
          <w:lang w:eastAsia="zh-CN"/>
        </w:rPr>
      </w:pPr>
      <w:bookmarkStart w:id="419" w:name="_Toc510625333"/>
      <w:r>
        <w:rPr>
          <w:rFonts w:ascii="Times New Roman" w:eastAsia="Times New Roman" w:hAnsi="Times New Roman" w:cs="Times New Roman"/>
          <w:lang w:eastAsia="zh-CN"/>
        </w:rPr>
        <w:t>1.</w:t>
      </w:r>
      <w:r>
        <w:rPr>
          <w:lang w:eastAsia="zh-CN"/>
        </w:rPr>
        <w:t>工程量清单说明</w:t>
      </w:r>
      <w:bookmarkEnd w:id="419"/>
    </w:p>
    <w:p w:rsidR="005A6ACC" w:rsidRDefault="0008264D">
      <w:pPr>
        <w:pStyle w:val="a4"/>
        <w:spacing w:line="360" w:lineRule="auto"/>
        <w:ind w:left="0" w:firstLineChars="200" w:firstLine="420"/>
        <w:rPr>
          <w:lang w:eastAsia="zh-CN"/>
        </w:rPr>
      </w:pPr>
      <w:r>
        <w:rPr>
          <w:rFonts w:ascii="Times New Roman" w:eastAsia="Times New Roman" w:hAnsi="Times New Roman" w:cs="Times New Roman"/>
          <w:lang w:eastAsia="zh-CN"/>
        </w:rPr>
        <w:t xml:space="preserve">1.1 </w:t>
      </w:r>
      <w:r>
        <w:rPr>
          <w:rFonts w:ascii="Times New Roman" w:eastAsia="Times New Roman" w:hAnsi="Times New Roman" w:cs="Times New Roman"/>
          <w:spacing w:val="33"/>
          <w:lang w:eastAsia="zh-CN"/>
        </w:rPr>
        <w:t xml:space="preserve"> </w:t>
      </w:r>
      <w:r>
        <w:rPr>
          <w:spacing w:val="-4"/>
          <w:lang w:eastAsia="zh-CN"/>
        </w:rPr>
        <w:t>工程量清单应与招标文件中的投标人须知、通用合同条款、专用合同条款、技术标准和要求</w:t>
      </w:r>
      <w:r>
        <w:rPr>
          <w:rFonts w:ascii="Times New Roman" w:eastAsia="Times New Roman" w:hAnsi="Times New Roman" w:cs="Times New Roman"/>
          <w:lang w:eastAsia="zh-CN"/>
        </w:rPr>
        <w:t>(</w:t>
      </w:r>
      <w:r>
        <w:rPr>
          <w:lang w:eastAsia="zh-CN"/>
        </w:rPr>
        <w:t>合同技术条款</w:t>
      </w:r>
      <w:r>
        <w:rPr>
          <w:rFonts w:ascii="Times New Roman" w:eastAsia="Times New Roman" w:hAnsi="Times New Roman" w:cs="Times New Roman"/>
          <w:lang w:eastAsia="zh-CN"/>
        </w:rPr>
        <w:t>)</w:t>
      </w:r>
      <w:r>
        <w:rPr>
          <w:lang w:eastAsia="zh-CN"/>
        </w:rPr>
        <w:t>、图纸及《水利工程工程量清单计价规范》</w:t>
      </w:r>
      <w:r>
        <w:rPr>
          <w:rFonts w:ascii="Times New Roman" w:eastAsia="Times New Roman" w:hAnsi="Times New Roman" w:cs="Times New Roman"/>
          <w:lang w:eastAsia="zh-CN"/>
        </w:rPr>
        <w:t>(GB50501-2007)</w:t>
      </w:r>
      <w:r>
        <w:rPr>
          <w:lang w:eastAsia="zh-CN"/>
        </w:rPr>
        <w:t>等一起阅读和理解。</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1.2</w:t>
      </w:r>
      <w:r>
        <w:rPr>
          <w:rFonts w:ascii="Times New Roman" w:eastAsia="Times New Roman" w:hAnsi="Times New Roman" w:cs="Times New Roman"/>
          <w:spacing w:val="9"/>
          <w:lang w:eastAsia="zh-CN"/>
        </w:rPr>
        <w:t xml:space="preserve"> </w:t>
      </w:r>
      <w:r>
        <w:rPr>
          <w:spacing w:val="-4"/>
          <w:lang w:eastAsia="zh-CN"/>
        </w:rPr>
        <w:t>工程量清单仅是投标人投标报价的共同基础。除另有约定外，工程量清单中的工程量是根据</w:t>
      </w:r>
      <w:r>
        <w:rPr>
          <w:spacing w:val="-3"/>
          <w:lang w:eastAsia="zh-CN"/>
        </w:rPr>
        <w:t>招标设计图纸按《水利工程工程量清单计价规范》</w:t>
      </w:r>
      <w:r>
        <w:rPr>
          <w:rFonts w:ascii="Times New Roman" w:eastAsia="Times New Roman" w:hAnsi="Times New Roman" w:cs="Times New Roman"/>
          <w:spacing w:val="-3"/>
          <w:lang w:eastAsia="zh-CN"/>
        </w:rPr>
        <w:t>(GB50501—2007)</w:t>
      </w:r>
      <w:r>
        <w:rPr>
          <w:spacing w:val="-3"/>
          <w:lang w:eastAsia="zh-CN"/>
        </w:rPr>
        <w:t>计算规则计算的用于投标报价的估算工程量，不作为最终结算工程量。最终结算工程量是承包人实际完成并符合技术标准和要求</w:t>
      </w:r>
      <w:r>
        <w:rPr>
          <w:rFonts w:ascii="Times New Roman" w:eastAsia="Times New Roman" w:hAnsi="Times New Roman" w:cs="Times New Roman"/>
          <w:spacing w:val="-3"/>
          <w:lang w:eastAsia="zh-CN"/>
        </w:rPr>
        <w:t>(</w:t>
      </w:r>
      <w:r>
        <w:rPr>
          <w:spacing w:val="-3"/>
          <w:lang w:eastAsia="zh-CN"/>
        </w:rPr>
        <w:t>合</w:t>
      </w:r>
      <w:r>
        <w:rPr>
          <w:lang w:eastAsia="zh-CN"/>
        </w:rPr>
        <w:t>同技术条款</w:t>
      </w:r>
      <w:r>
        <w:rPr>
          <w:rFonts w:ascii="Times New Roman" w:eastAsia="Times New Roman" w:hAnsi="Times New Roman" w:cs="Times New Roman"/>
          <w:lang w:eastAsia="zh-CN"/>
        </w:rPr>
        <w:t>)</w:t>
      </w:r>
      <w:r>
        <w:rPr>
          <w:lang w:eastAsia="zh-CN"/>
        </w:rPr>
        <w:t>和《水利工程工程量清单计价规范》</w:t>
      </w:r>
      <w:r>
        <w:rPr>
          <w:rFonts w:ascii="Times New Roman" w:eastAsia="Times New Roman" w:hAnsi="Times New Roman" w:cs="Times New Roman"/>
          <w:lang w:eastAsia="zh-CN"/>
        </w:rPr>
        <w:t>(GB50501—2007)</w:t>
      </w:r>
      <w:r>
        <w:rPr>
          <w:lang w:eastAsia="zh-CN"/>
        </w:rPr>
        <w:t>计算规则等规定，按施工图纸计算的有效工程量。</w:t>
      </w:r>
    </w:p>
    <w:p w:rsidR="005A6ACC" w:rsidRDefault="0008264D">
      <w:pPr>
        <w:pStyle w:val="a4"/>
        <w:spacing w:line="360" w:lineRule="auto"/>
        <w:ind w:left="0" w:firstLineChars="200" w:firstLine="420"/>
        <w:rPr>
          <w:lang w:eastAsia="zh-CN"/>
        </w:rPr>
      </w:pPr>
      <w:r>
        <w:rPr>
          <w:rFonts w:ascii="Times New Roman" w:eastAsia="Times New Roman" w:hAnsi="Times New Roman" w:cs="Times New Roman"/>
          <w:lang w:eastAsia="zh-CN"/>
        </w:rPr>
        <w:t>1.3</w:t>
      </w:r>
      <w:r>
        <w:rPr>
          <w:rFonts w:ascii="Times New Roman" w:eastAsia="Times New Roman" w:hAnsi="Times New Roman" w:cs="Times New Roman"/>
          <w:spacing w:val="4"/>
          <w:lang w:eastAsia="zh-CN"/>
        </w:rPr>
        <w:t xml:space="preserve"> </w:t>
      </w:r>
      <w:r>
        <w:rPr>
          <w:spacing w:val="-2"/>
          <w:lang w:eastAsia="zh-CN"/>
        </w:rPr>
        <w:t>工程量清单中各项目的工作内容和要求应符合相关技术标准和要求</w:t>
      </w:r>
      <w:r>
        <w:rPr>
          <w:rFonts w:ascii="Times New Roman" w:eastAsia="Times New Roman" w:hAnsi="Times New Roman" w:cs="Times New Roman"/>
          <w:spacing w:val="-2"/>
          <w:lang w:eastAsia="zh-CN"/>
        </w:rPr>
        <w:t>(</w:t>
      </w:r>
      <w:r>
        <w:rPr>
          <w:spacing w:val="-2"/>
          <w:lang w:eastAsia="zh-CN"/>
        </w:rPr>
        <w:t>合同技术条款</w:t>
      </w:r>
      <w:r>
        <w:rPr>
          <w:rFonts w:ascii="Times New Roman" w:eastAsia="Times New Roman" w:hAnsi="Times New Roman" w:cs="Times New Roman"/>
          <w:spacing w:val="-2"/>
          <w:lang w:eastAsia="zh-CN"/>
        </w:rPr>
        <w:t>)</w:t>
      </w:r>
      <w:r>
        <w:rPr>
          <w:spacing w:val="-2"/>
          <w:lang w:eastAsia="zh-CN"/>
        </w:rPr>
        <w:t>以及《水</w:t>
      </w:r>
      <w:r>
        <w:rPr>
          <w:lang w:eastAsia="zh-CN"/>
        </w:rPr>
        <w:t>利工程工程量清单计价规范》</w:t>
      </w:r>
      <w:r>
        <w:rPr>
          <w:rFonts w:ascii="Times New Roman" w:eastAsia="Times New Roman" w:hAnsi="Times New Roman" w:cs="Times New Roman"/>
          <w:lang w:eastAsia="zh-CN"/>
        </w:rPr>
        <w:t>(GB50501—2007)</w:t>
      </w:r>
      <w:r>
        <w:rPr>
          <w:lang w:eastAsia="zh-CN"/>
        </w:rPr>
        <w:t>的规定。</w:t>
      </w:r>
    </w:p>
    <w:p w:rsidR="005A6ACC" w:rsidRDefault="0008264D">
      <w:pPr>
        <w:pStyle w:val="a4"/>
        <w:spacing w:line="360" w:lineRule="auto"/>
        <w:ind w:left="0" w:firstLineChars="200" w:firstLine="420"/>
        <w:rPr>
          <w:lang w:eastAsia="zh-CN"/>
        </w:rPr>
      </w:pPr>
      <w:r>
        <w:rPr>
          <w:rFonts w:ascii="Times New Roman" w:eastAsia="Times New Roman" w:hAnsi="Times New Roman" w:cs="Times New Roman"/>
          <w:lang w:eastAsia="zh-CN"/>
        </w:rPr>
        <w:t>1.4</w:t>
      </w:r>
      <w:r>
        <w:rPr>
          <w:rFonts w:ascii="Times New Roman" w:eastAsia="Times New Roman" w:hAnsi="Times New Roman" w:cs="Times New Roman"/>
          <w:spacing w:val="-2"/>
          <w:lang w:eastAsia="zh-CN"/>
        </w:rPr>
        <w:t xml:space="preserve"> </w:t>
      </w:r>
      <w:r>
        <w:rPr>
          <w:lang w:eastAsia="zh-CN"/>
        </w:rPr>
        <w:t>工程价款的支付遵循合同条款的约定。</w:t>
      </w:r>
    </w:p>
    <w:p w:rsidR="005A6ACC" w:rsidRDefault="0008264D">
      <w:pPr>
        <w:pStyle w:val="a4"/>
        <w:spacing w:line="360" w:lineRule="auto"/>
        <w:ind w:left="0" w:firstLineChars="200" w:firstLine="420"/>
        <w:rPr>
          <w:lang w:eastAsia="zh-CN"/>
        </w:rPr>
      </w:pPr>
      <w:r>
        <w:rPr>
          <w:rFonts w:ascii="Times New Roman" w:eastAsia="Times New Roman" w:hAnsi="Times New Roman" w:cs="Times New Roman"/>
          <w:lang w:eastAsia="zh-CN"/>
        </w:rPr>
        <w:t>1.5</w:t>
      </w:r>
      <w:r>
        <w:rPr>
          <w:rFonts w:ascii="Times New Roman" w:eastAsia="Times New Roman" w:hAnsi="Times New Roman" w:cs="Times New Roman"/>
          <w:spacing w:val="-1"/>
          <w:lang w:eastAsia="zh-CN"/>
        </w:rPr>
        <w:t xml:space="preserve"> </w:t>
      </w:r>
      <w:r>
        <w:rPr>
          <w:lang w:eastAsia="zh-CN"/>
        </w:rPr>
        <w:t>分类分项工程量清单中混凝土的设计龄期未注明的均为</w:t>
      </w:r>
      <w:r>
        <w:rPr>
          <w:spacing w:val="-55"/>
          <w:lang w:eastAsia="zh-CN"/>
        </w:rPr>
        <w:t xml:space="preserve"> </w:t>
      </w:r>
      <w:r>
        <w:rPr>
          <w:rFonts w:ascii="Times New Roman" w:eastAsia="Times New Roman" w:hAnsi="Times New Roman" w:cs="Times New Roman"/>
          <w:lang w:eastAsia="zh-CN"/>
        </w:rPr>
        <w:t>28</w:t>
      </w:r>
      <w:r>
        <w:rPr>
          <w:rFonts w:ascii="Times New Roman" w:eastAsia="Times New Roman" w:hAnsi="Times New Roman" w:cs="Times New Roman"/>
          <w:spacing w:val="-4"/>
          <w:lang w:eastAsia="zh-CN"/>
        </w:rPr>
        <w:t xml:space="preserve"> </w:t>
      </w:r>
      <w:r>
        <w:rPr>
          <w:lang w:eastAsia="zh-CN"/>
        </w:rPr>
        <w:t>天。</w:t>
      </w:r>
    </w:p>
    <w:p w:rsidR="005A6ACC" w:rsidRDefault="0008264D">
      <w:pPr>
        <w:pStyle w:val="3"/>
        <w:rPr>
          <w:lang w:eastAsia="zh-CN"/>
        </w:rPr>
      </w:pPr>
      <w:bookmarkStart w:id="420" w:name="_Toc510625334"/>
      <w:r>
        <w:rPr>
          <w:lang w:eastAsia="zh-CN"/>
        </w:rPr>
        <w:t>2.投标报价说明</w:t>
      </w:r>
      <w:bookmarkEnd w:id="420"/>
    </w:p>
    <w:p w:rsidR="005A6ACC" w:rsidRDefault="0008264D">
      <w:pPr>
        <w:spacing w:line="360" w:lineRule="auto"/>
        <w:ind w:firstLineChars="200" w:firstLine="442"/>
        <w:rPr>
          <w:b/>
          <w:lang w:eastAsia="zh-CN"/>
        </w:rPr>
      </w:pPr>
      <w:r>
        <w:rPr>
          <w:b/>
          <w:lang w:eastAsia="zh-CN"/>
        </w:rPr>
        <w:t xml:space="preserve">2.1 </w:t>
      </w:r>
      <w:r>
        <w:rPr>
          <w:b/>
          <w:lang w:eastAsia="zh-CN"/>
        </w:rPr>
        <w:t>工程量清单报价表组成</w:t>
      </w:r>
    </w:p>
    <w:p w:rsidR="005A6ACC" w:rsidRDefault="0008264D">
      <w:pPr>
        <w:spacing w:line="360" w:lineRule="auto"/>
        <w:ind w:firstLineChars="200" w:firstLine="440"/>
        <w:rPr>
          <w:lang w:eastAsia="zh-CN"/>
        </w:rPr>
      </w:pPr>
      <w:r>
        <w:rPr>
          <w:lang w:eastAsia="zh-CN"/>
        </w:rPr>
        <w:t>工程量清单报价表由以下表格组成：</w:t>
      </w:r>
    </w:p>
    <w:p w:rsidR="005A6ACC" w:rsidRDefault="0008264D">
      <w:pPr>
        <w:spacing w:line="360" w:lineRule="auto"/>
        <w:ind w:firstLineChars="200" w:firstLine="440"/>
        <w:rPr>
          <w:lang w:eastAsia="zh-CN"/>
        </w:rPr>
      </w:pPr>
      <w:r>
        <w:rPr>
          <w:lang w:eastAsia="zh-CN"/>
        </w:rPr>
        <w:t>1.</w:t>
      </w:r>
      <w:r>
        <w:rPr>
          <w:lang w:eastAsia="zh-CN"/>
        </w:rPr>
        <w:t>投标总价。</w:t>
      </w:r>
    </w:p>
    <w:p w:rsidR="005A6ACC" w:rsidRDefault="0008264D">
      <w:pPr>
        <w:spacing w:line="360" w:lineRule="auto"/>
        <w:ind w:firstLineChars="200" w:firstLine="440"/>
        <w:rPr>
          <w:lang w:eastAsia="zh-CN"/>
        </w:rPr>
      </w:pPr>
      <w:r>
        <w:rPr>
          <w:lang w:eastAsia="zh-CN"/>
        </w:rPr>
        <w:t>2.</w:t>
      </w:r>
      <w:r>
        <w:rPr>
          <w:lang w:eastAsia="zh-CN"/>
        </w:rPr>
        <w:t>工程项目总价表。</w:t>
      </w:r>
    </w:p>
    <w:p w:rsidR="005A6ACC" w:rsidRDefault="0008264D">
      <w:pPr>
        <w:spacing w:line="360" w:lineRule="auto"/>
        <w:ind w:firstLineChars="200" w:firstLine="440"/>
        <w:rPr>
          <w:lang w:eastAsia="zh-CN"/>
        </w:rPr>
      </w:pPr>
      <w:r>
        <w:rPr>
          <w:lang w:eastAsia="zh-CN"/>
        </w:rPr>
        <w:t>3.</w:t>
      </w:r>
      <w:r>
        <w:rPr>
          <w:lang w:eastAsia="zh-CN"/>
        </w:rPr>
        <w:t>分类分项工程量清单计价表。</w:t>
      </w:r>
    </w:p>
    <w:p w:rsidR="005A6ACC" w:rsidRDefault="0008264D">
      <w:pPr>
        <w:spacing w:line="360" w:lineRule="auto"/>
        <w:ind w:firstLineChars="200" w:firstLine="440"/>
        <w:rPr>
          <w:lang w:eastAsia="zh-CN"/>
        </w:rPr>
      </w:pPr>
      <w:r>
        <w:rPr>
          <w:lang w:eastAsia="zh-CN"/>
        </w:rPr>
        <w:t>4.</w:t>
      </w:r>
      <w:r>
        <w:rPr>
          <w:lang w:eastAsia="zh-CN"/>
        </w:rPr>
        <w:t>措施项目清单计价表。</w:t>
      </w:r>
    </w:p>
    <w:p w:rsidR="005A6ACC" w:rsidRDefault="0008264D">
      <w:pPr>
        <w:spacing w:line="360" w:lineRule="auto"/>
        <w:ind w:firstLineChars="200" w:firstLine="440"/>
        <w:rPr>
          <w:lang w:eastAsia="zh-CN"/>
        </w:rPr>
      </w:pPr>
      <w:r>
        <w:rPr>
          <w:lang w:eastAsia="zh-CN"/>
        </w:rPr>
        <w:t>5.</w:t>
      </w:r>
      <w:r>
        <w:rPr>
          <w:lang w:eastAsia="zh-CN"/>
        </w:rPr>
        <w:t>其它项目清单计价表。</w:t>
      </w:r>
    </w:p>
    <w:p w:rsidR="005A6ACC" w:rsidRDefault="0008264D">
      <w:pPr>
        <w:spacing w:line="360" w:lineRule="auto"/>
        <w:ind w:firstLineChars="200" w:firstLine="440"/>
        <w:rPr>
          <w:lang w:eastAsia="zh-CN"/>
        </w:rPr>
      </w:pPr>
      <w:r>
        <w:rPr>
          <w:lang w:eastAsia="zh-CN"/>
        </w:rPr>
        <w:t>6.</w:t>
      </w:r>
      <w:r>
        <w:rPr>
          <w:lang w:eastAsia="zh-CN"/>
        </w:rPr>
        <w:t>计日工项目计价表。</w:t>
      </w:r>
    </w:p>
    <w:p w:rsidR="005A6ACC" w:rsidRDefault="0008264D">
      <w:pPr>
        <w:spacing w:line="360" w:lineRule="auto"/>
        <w:ind w:firstLineChars="200" w:firstLine="440"/>
        <w:rPr>
          <w:lang w:eastAsia="zh-CN"/>
        </w:rPr>
      </w:pPr>
      <w:r>
        <w:rPr>
          <w:lang w:eastAsia="zh-CN"/>
        </w:rPr>
        <w:t>7.</w:t>
      </w:r>
      <w:r>
        <w:rPr>
          <w:lang w:eastAsia="zh-CN"/>
        </w:rPr>
        <w:t>工程单价汇总表。</w:t>
      </w:r>
    </w:p>
    <w:p w:rsidR="005A6ACC" w:rsidRDefault="0008264D">
      <w:pPr>
        <w:spacing w:line="360" w:lineRule="auto"/>
        <w:ind w:firstLineChars="200" w:firstLine="440"/>
        <w:rPr>
          <w:lang w:eastAsia="zh-CN"/>
        </w:rPr>
      </w:pPr>
      <w:r>
        <w:rPr>
          <w:lang w:eastAsia="zh-CN"/>
        </w:rPr>
        <w:t>8.</w:t>
      </w:r>
      <w:r>
        <w:rPr>
          <w:lang w:eastAsia="zh-CN"/>
        </w:rPr>
        <w:t>工程单价费</w:t>
      </w:r>
      <w:r>
        <w:rPr>
          <w:lang w:eastAsia="zh-CN"/>
        </w:rPr>
        <w:t>(</w:t>
      </w:r>
      <w:r>
        <w:rPr>
          <w:lang w:eastAsia="zh-CN"/>
        </w:rPr>
        <w:t>税</w:t>
      </w:r>
      <w:r>
        <w:rPr>
          <w:lang w:eastAsia="zh-CN"/>
        </w:rPr>
        <w:t>)</w:t>
      </w:r>
      <w:r>
        <w:rPr>
          <w:lang w:eastAsia="zh-CN"/>
        </w:rPr>
        <w:t>率汇总表。</w:t>
      </w:r>
    </w:p>
    <w:p w:rsidR="005A6ACC" w:rsidRDefault="0008264D">
      <w:pPr>
        <w:spacing w:line="360" w:lineRule="auto"/>
        <w:ind w:firstLineChars="200" w:firstLine="440"/>
        <w:rPr>
          <w:lang w:eastAsia="zh-CN"/>
        </w:rPr>
      </w:pPr>
      <w:r>
        <w:rPr>
          <w:lang w:eastAsia="zh-CN"/>
        </w:rPr>
        <w:t>9.</w:t>
      </w:r>
      <w:r>
        <w:rPr>
          <w:lang w:eastAsia="zh-CN"/>
        </w:rPr>
        <w:t>投标人生产电、风、水、砂石基础单价汇总表。</w:t>
      </w:r>
    </w:p>
    <w:p w:rsidR="005A6ACC" w:rsidRDefault="0008264D">
      <w:pPr>
        <w:spacing w:line="360" w:lineRule="auto"/>
        <w:ind w:firstLineChars="200" w:firstLine="440"/>
        <w:rPr>
          <w:lang w:eastAsia="zh-CN"/>
        </w:rPr>
      </w:pPr>
      <w:r>
        <w:rPr>
          <w:lang w:eastAsia="zh-CN"/>
        </w:rPr>
        <w:t>10.</w:t>
      </w:r>
      <w:r>
        <w:rPr>
          <w:lang w:eastAsia="zh-CN"/>
        </w:rPr>
        <w:t>投标人生产混凝土配合比材料费表。</w:t>
      </w:r>
    </w:p>
    <w:p w:rsidR="005A6ACC" w:rsidRDefault="0008264D">
      <w:pPr>
        <w:spacing w:line="360" w:lineRule="auto"/>
        <w:ind w:firstLineChars="200" w:firstLine="440"/>
        <w:rPr>
          <w:lang w:eastAsia="zh-CN"/>
        </w:rPr>
      </w:pPr>
      <w:r>
        <w:rPr>
          <w:lang w:eastAsia="zh-CN"/>
        </w:rPr>
        <w:t>11.</w:t>
      </w:r>
      <w:r>
        <w:rPr>
          <w:lang w:eastAsia="zh-CN"/>
        </w:rPr>
        <w:t>招标人供应材料价格汇总表</w:t>
      </w:r>
      <w:r>
        <w:rPr>
          <w:lang w:eastAsia="zh-CN"/>
        </w:rPr>
        <w:t>(</w:t>
      </w:r>
      <w:r>
        <w:rPr>
          <w:lang w:eastAsia="zh-CN"/>
        </w:rPr>
        <w:t>若招标人提供</w:t>
      </w:r>
      <w:r>
        <w:rPr>
          <w:lang w:eastAsia="zh-CN"/>
        </w:rPr>
        <w:t>)</w:t>
      </w:r>
      <w:r>
        <w:rPr>
          <w:lang w:eastAsia="zh-CN"/>
        </w:rPr>
        <w:t>。</w:t>
      </w:r>
    </w:p>
    <w:p w:rsidR="005A6ACC" w:rsidRDefault="0008264D">
      <w:pPr>
        <w:spacing w:line="360" w:lineRule="auto"/>
        <w:ind w:firstLineChars="200" w:firstLine="440"/>
        <w:rPr>
          <w:lang w:eastAsia="zh-CN"/>
        </w:rPr>
      </w:pPr>
      <w:r>
        <w:rPr>
          <w:lang w:eastAsia="zh-CN"/>
        </w:rPr>
        <w:t>12.</w:t>
      </w:r>
      <w:r>
        <w:rPr>
          <w:lang w:eastAsia="zh-CN"/>
        </w:rPr>
        <w:t>投标人自行采购主要材料预算价格汇总表。</w:t>
      </w:r>
    </w:p>
    <w:p w:rsidR="005A6ACC" w:rsidRDefault="0008264D">
      <w:pPr>
        <w:spacing w:line="360" w:lineRule="auto"/>
        <w:ind w:firstLineChars="200" w:firstLine="440"/>
        <w:rPr>
          <w:lang w:eastAsia="zh-CN"/>
        </w:rPr>
      </w:pPr>
      <w:r>
        <w:rPr>
          <w:lang w:eastAsia="zh-CN"/>
        </w:rPr>
        <w:t>13.</w:t>
      </w:r>
      <w:r>
        <w:rPr>
          <w:lang w:eastAsia="zh-CN"/>
        </w:rPr>
        <w:t>招标人提供施工机械台时</w:t>
      </w:r>
      <w:r>
        <w:rPr>
          <w:lang w:eastAsia="zh-CN"/>
        </w:rPr>
        <w:t>(</w:t>
      </w:r>
      <w:r>
        <w:rPr>
          <w:lang w:eastAsia="zh-CN"/>
        </w:rPr>
        <w:t>班</w:t>
      </w:r>
      <w:r>
        <w:rPr>
          <w:lang w:eastAsia="zh-CN"/>
        </w:rPr>
        <w:t>)</w:t>
      </w:r>
      <w:r>
        <w:rPr>
          <w:lang w:eastAsia="zh-CN"/>
        </w:rPr>
        <w:t>费汇总表</w:t>
      </w:r>
      <w:r>
        <w:rPr>
          <w:lang w:eastAsia="zh-CN"/>
        </w:rPr>
        <w:t>(</w:t>
      </w:r>
      <w:r>
        <w:rPr>
          <w:lang w:eastAsia="zh-CN"/>
        </w:rPr>
        <w:t>若招标人提供</w:t>
      </w:r>
      <w:r>
        <w:rPr>
          <w:lang w:eastAsia="zh-CN"/>
        </w:rPr>
        <w:t>)</w:t>
      </w:r>
      <w:r>
        <w:rPr>
          <w:lang w:eastAsia="zh-CN"/>
        </w:rPr>
        <w:t>。</w:t>
      </w:r>
    </w:p>
    <w:p w:rsidR="005A6ACC" w:rsidRDefault="0008264D">
      <w:pPr>
        <w:spacing w:line="360" w:lineRule="auto"/>
        <w:ind w:firstLineChars="200" w:firstLine="440"/>
        <w:rPr>
          <w:lang w:eastAsia="zh-CN"/>
        </w:rPr>
      </w:pPr>
      <w:r>
        <w:rPr>
          <w:lang w:eastAsia="zh-CN"/>
        </w:rPr>
        <w:t>14.</w:t>
      </w:r>
      <w:r>
        <w:rPr>
          <w:lang w:eastAsia="zh-CN"/>
        </w:rPr>
        <w:t>投标人自备施工机械台时</w:t>
      </w:r>
      <w:r>
        <w:rPr>
          <w:lang w:eastAsia="zh-CN"/>
        </w:rPr>
        <w:t>(</w:t>
      </w:r>
      <w:r>
        <w:rPr>
          <w:lang w:eastAsia="zh-CN"/>
        </w:rPr>
        <w:t>班</w:t>
      </w:r>
      <w:r>
        <w:rPr>
          <w:lang w:eastAsia="zh-CN"/>
        </w:rPr>
        <w:t>)</w:t>
      </w:r>
      <w:r>
        <w:rPr>
          <w:lang w:eastAsia="zh-CN"/>
        </w:rPr>
        <w:t>费汇总表。</w:t>
      </w:r>
    </w:p>
    <w:p w:rsidR="005A6ACC" w:rsidRDefault="0008264D">
      <w:pPr>
        <w:spacing w:line="360" w:lineRule="auto"/>
        <w:ind w:firstLineChars="200" w:firstLine="440"/>
        <w:rPr>
          <w:lang w:eastAsia="zh-CN"/>
        </w:rPr>
      </w:pPr>
      <w:r>
        <w:rPr>
          <w:lang w:eastAsia="zh-CN"/>
        </w:rPr>
        <w:t>15.</w:t>
      </w:r>
      <w:r>
        <w:rPr>
          <w:lang w:eastAsia="zh-CN"/>
        </w:rPr>
        <w:t>总价项目分类分项工程分解表。</w:t>
      </w:r>
    </w:p>
    <w:p w:rsidR="005A6ACC" w:rsidRDefault="0008264D">
      <w:pPr>
        <w:spacing w:line="360" w:lineRule="auto"/>
        <w:ind w:firstLineChars="200" w:firstLine="440"/>
        <w:rPr>
          <w:lang w:eastAsia="zh-CN"/>
        </w:rPr>
      </w:pPr>
      <w:r>
        <w:rPr>
          <w:lang w:eastAsia="zh-CN"/>
        </w:rPr>
        <w:t>16.</w:t>
      </w:r>
      <w:r>
        <w:rPr>
          <w:lang w:eastAsia="zh-CN"/>
        </w:rPr>
        <w:t>工程单价计算表。</w:t>
      </w:r>
    </w:p>
    <w:p w:rsidR="005A6ACC" w:rsidRDefault="0008264D">
      <w:pPr>
        <w:spacing w:line="360" w:lineRule="auto"/>
        <w:ind w:firstLineChars="200" w:firstLine="440"/>
        <w:rPr>
          <w:lang w:eastAsia="zh-CN"/>
        </w:rPr>
      </w:pPr>
      <w:r>
        <w:rPr>
          <w:lang w:eastAsia="zh-CN"/>
        </w:rPr>
        <w:t>17.</w:t>
      </w:r>
      <w:r>
        <w:rPr>
          <w:lang w:eastAsia="zh-CN"/>
        </w:rPr>
        <w:t>人工费单价汇总表。</w:t>
      </w:r>
    </w:p>
    <w:p w:rsidR="005A6ACC" w:rsidRDefault="0008264D">
      <w:pPr>
        <w:spacing w:line="360" w:lineRule="auto"/>
        <w:ind w:firstLineChars="200" w:firstLine="442"/>
        <w:rPr>
          <w:b/>
          <w:lang w:eastAsia="zh-CN"/>
        </w:rPr>
      </w:pPr>
      <w:r>
        <w:rPr>
          <w:b/>
          <w:lang w:eastAsia="zh-CN"/>
        </w:rPr>
        <w:lastRenderedPageBreak/>
        <w:t xml:space="preserve">2.2 </w:t>
      </w:r>
      <w:r>
        <w:rPr>
          <w:b/>
          <w:lang w:eastAsia="zh-CN"/>
        </w:rPr>
        <w:t>工程量清单报价表填写规定</w:t>
      </w:r>
    </w:p>
    <w:p w:rsidR="005A6ACC" w:rsidRDefault="0008264D">
      <w:pPr>
        <w:spacing w:line="360" w:lineRule="auto"/>
        <w:ind w:firstLineChars="200" w:firstLine="440"/>
        <w:rPr>
          <w:lang w:eastAsia="zh-CN"/>
        </w:rPr>
      </w:pPr>
      <w:r>
        <w:rPr>
          <w:lang w:eastAsia="zh-CN"/>
        </w:rPr>
        <w:t xml:space="preserve">1. </w:t>
      </w:r>
      <w:r>
        <w:rPr>
          <w:lang w:eastAsia="zh-CN"/>
        </w:rPr>
        <w:t>除招标文件另有规定外，投标人不得随意增加、删除或涂改招标文件工程量清单中的任何内容。工程量清单中列明的所有需要填写的单价和合价，投标人均应填写；未填写的单价和合价，视为已包括在工程量清单的其它单价和合价中。</w:t>
      </w:r>
    </w:p>
    <w:p w:rsidR="005A6ACC" w:rsidRDefault="0008264D">
      <w:pPr>
        <w:spacing w:line="360" w:lineRule="auto"/>
        <w:ind w:firstLineChars="200" w:firstLine="440"/>
        <w:rPr>
          <w:lang w:eastAsia="zh-CN"/>
        </w:rPr>
      </w:pPr>
      <w:r>
        <w:rPr>
          <w:lang w:eastAsia="zh-CN"/>
        </w:rPr>
        <w:t xml:space="preserve">2. </w:t>
      </w:r>
      <w:r>
        <w:rPr>
          <w:lang w:eastAsia="zh-CN"/>
        </w:rPr>
        <w:t>工程量清单中的工程单价是完成工程量清单中一个质量合格的规定计量单位项目所需的直接费（包括人工费、材料费、机械使用费和季节、夜间、高原、风沙等原因增加的直接费）、施工管理费、企业利润和税金，并考虑到风险因素。投标人应根据规定的工程单价组成内容确定工程单价。除另有规定外，对有效工程量以外的超挖、超填工程量，施工附加量，加工、运输损耗量等，所消耗的人工、材料和机械费用，均应摊入相应有效工程量的工程单价内。</w:t>
      </w:r>
    </w:p>
    <w:p w:rsidR="005A6ACC" w:rsidRDefault="0008264D">
      <w:pPr>
        <w:spacing w:line="360" w:lineRule="auto"/>
        <w:ind w:firstLineChars="200" w:firstLine="440"/>
        <w:rPr>
          <w:lang w:eastAsia="zh-CN"/>
        </w:rPr>
      </w:pPr>
      <w:r>
        <w:rPr>
          <w:lang w:eastAsia="zh-CN"/>
        </w:rPr>
        <w:t xml:space="preserve">3. </w:t>
      </w:r>
      <w:r>
        <w:rPr>
          <w:lang w:eastAsia="zh-CN"/>
        </w:rPr>
        <w:t>投标金额（价格）均应以人民币表示。</w:t>
      </w:r>
    </w:p>
    <w:p w:rsidR="005A6ACC" w:rsidRDefault="0008264D">
      <w:pPr>
        <w:spacing w:line="360" w:lineRule="auto"/>
        <w:ind w:firstLineChars="200" w:firstLine="440"/>
        <w:rPr>
          <w:lang w:eastAsia="zh-CN"/>
        </w:rPr>
      </w:pPr>
      <w:r>
        <w:rPr>
          <w:lang w:eastAsia="zh-CN"/>
        </w:rPr>
        <w:t xml:space="preserve">4. </w:t>
      </w:r>
      <w:r>
        <w:rPr>
          <w:lang w:eastAsia="zh-CN"/>
        </w:rPr>
        <w:t>投标总价应按工程项目总价表合计金额填写。</w:t>
      </w:r>
    </w:p>
    <w:p w:rsidR="005A6ACC" w:rsidRDefault="0008264D">
      <w:pPr>
        <w:spacing w:line="360" w:lineRule="auto"/>
        <w:ind w:firstLineChars="200" w:firstLine="440"/>
        <w:rPr>
          <w:lang w:eastAsia="zh-CN"/>
        </w:rPr>
      </w:pPr>
      <w:r>
        <w:rPr>
          <w:lang w:eastAsia="zh-CN"/>
        </w:rPr>
        <w:t xml:space="preserve">5. </w:t>
      </w:r>
      <w:r>
        <w:rPr>
          <w:lang w:eastAsia="zh-CN"/>
        </w:rPr>
        <w:t>工程项目总价表中一级项目名称按招标文件工程项目总价表中的相应名称填写，并按分类分项工程量清单计价表中相应项目合计金额填写。</w:t>
      </w:r>
    </w:p>
    <w:p w:rsidR="005A6ACC" w:rsidRDefault="0008264D">
      <w:pPr>
        <w:spacing w:line="360" w:lineRule="auto"/>
        <w:ind w:firstLineChars="200" w:firstLine="440"/>
        <w:rPr>
          <w:lang w:eastAsia="zh-CN"/>
        </w:rPr>
      </w:pPr>
      <w:r>
        <w:rPr>
          <w:lang w:eastAsia="zh-CN"/>
        </w:rPr>
        <w:t xml:space="preserve">6. </w:t>
      </w:r>
      <w:r>
        <w:rPr>
          <w:lang w:eastAsia="zh-CN"/>
        </w:rPr>
        <w:t>分类分项工程量清单计价表中的序号、项目编码、项目名称、计量单位、工程数量和合同技术条款章节号，按招标文件分类分项工程量清单计价表中的相应内容填写，并填写相应项目的单价和合价。</w:t>
      </w:r>
    </w:p>
    <w:p w:rsidR="005A6ACC" w:rsidRDefault="0008264D">
      <w:pPr>
        <w:spacing w:line="360" w:lineRule="auto"/>
        <w:ind w:firstLineChars="200" w:firstLine="440"/>
        <w:rPr>
          <w:lang w:eastAsia="zh-CN"/>
        </w:rPr>
      </w:pPr>
      <w:r>
        <w:rPr>
          <w:lang w:eastAsia="zh-CN"/>
        </w:rPr>
        <w:t xml:space="preserve">7. </w:t>
      </w:r>
      <w:r>
        <w:rPr>
          <w:lang w:eastAsia="zh-CN"/>
        </w:rPr>
        <w:t>措施项目清单计价表中的序号、项目名称按招标文件措施项目清单计价表中的相应内容填写，并填写相应措施项目的金额和合计金额。其中文明施工措施费和安全防护措施费按建筑安装工</w:t>
      </w:r>
      <w:r>
        <w:rPr>
          <w:lang w:eastAsia="zh-CN"/>
        </w:rPr>
        <w:t xml:space="preserve"> </w:t>
      </w:r>
      <w:r>
        <w:rPr>
          <w:lang w:eastAsia="zh-CN"/>
        </w:rPr>
        <w:t>程造价的</w:t>
      </w:r>
      <w:r>
        <w:rPr>
          <w:lang w:eastAsia="zh-CN"/>
        </w:rPr>
        <w:t xml:space="preserve"> 2</w:t>
      </w:r>
      <w:r>
        <w:rPr>
          <w:lang w:eastAsia="zh-CN"/>
        </w:rPr>
        <w:t>％计取，为不可竞争费。</w:t>
      </w:r>
    </w:p>
    <w:p w:rsidR="005A6ACC" w:rsidRDefault="0008264D">
      <w:pPr>
        <w:spacing w:line="360" w:lineRule="auto"/>
        <w:ind w:firstLineChars="200" w:firstLine="440"/>
        <w:rPr>
          <w:lang w:eastAsia="zh-CN"/>
        </w:rPr>
      </w:pPr>
      <w:r>
        <w:rPr>
          <w:lang w:eastAsia="zh-CN"/>
        </w:rPr>
        <w:t xml:space="preserve">8. </w:t>
      </w:r>
      <w:r>
        <w:rPr>
          <w:lang w:eastAsia="zh-CN"/>
        </w:rPr>
        <w:t>其它项目清单计价表中的序号、项目名称、金额，按招标文件其它项目清单计价表中的相应内容填写。</w:t>
      </w:r>
    </w:p>
    <w:p w:rsidR="005A6ACC" w:rsidRDefault="0008264D">
      <w:pPr>
        <w:spacing w:line="360" w:lineRule="auto"/>
        <w:ind w:firstLineChars="200" w:firstLine="440"/>
        <w:rPr>
          <w:lang w:eastAsia="zh-CN"/>
        </w:rPr>
      </w:pPr>
      <w:r>
        <w:rPr>
          <w:lang w:eastAsia="zh-CN"/>
        </w:rPr>
        <w:t xml:space="preserve">9. </w:t>
      </w:r>
      <w:r>
        <w:rPr>
          <w:lang w:eastAsia="zh-CN"/>
        </w:rPr>
        <w:t>计日工项目计价表的序号、人工、材料、机械的名称、型号规格以及计量单位，按招标文件计日工项目计价表中的相应内容填写，并填写相应项目单价。</w:t>
      </w:r>
    </w:p>
    <w:p w:rsidR="005A6ACC" w:rsidRDefault="0008264D">
      <w:pPr>
        <w:spacing w:line="360" w:lineRule="auto"/>
        <w:ind w:firstLineChars="200" w:firstLine="440"/>
        <w:rPr>
          <w:lang w:eastAsia="zh-CN"/>
        </w:rPr>
      </w:pPr>
      <w:r>
        <w:rPr>
          <w:lang w:eastAsia="zh-CN"/>
        </w:rPr>
        <w:t xml:space="preserve">10.  </w:t>
      </w:r>
      <w:r>
        <w:rPr>
          <w:lang w:eastAsia="zh-CN"/>
        </w:rPr>
        <w:t>辅助表格填写：</w:t>
      </w:r>
    </w:p>
    <w:p w:rsidR="005A6ACC" w:rsidRDefault="0008264D">
      <w:pPr>
        <w:spacing w:line="360" w:lineRule="auto"/>
        <w:ind w:firstLineChars="200" w:firstLine="440"/>
        <w:rPr>
          <w:lang w:eastAsia="zh-CN"/>
        </w:rPr>
      </w:pPr>
      <w:r>
        <w:rPr>
          <w:lang w:eastAsia="zh-CN"/>
        </w:rPr>
        <w:t>（</w:t>
      </w:r>
      <w:r>
        <w:rPr>
          <w:lang w:eastAsia="zh-CN"/>
        </w:rPr>
        <w:t>1</w:t>
      </w:r>
      <w:r>
        <w:rPr>
          <w:lang w:eastAsia="zh-CN"/>
        </w:rPr>
        <w:t>）工程单价汇总表，按工程单价计算表中的相应内容、价格（费率）填写。</w:t>
      </w:r>
    </w:p>
    <w:p w:rsidR="005A6ACC" w:rsidRDefault="0008264D">
      <w:pPr>
        <w:spacing w:line="360" w:lineRule="auto"/>
        <w:ind w:firstLineChars="200" w:firstLine="440"/>
        <w:rPr>
          <w:lang w:eastAsia="zh-CN"/>
        </w:rPr>
      </w:pPr>
      <w:r>
        <w:rPr>
          <w:lang w:eastAsia="zh-CN"/>
        </w:rPr>
        <w:t>（</w:t>
      </w:r>
      <w:r>
        <w:rPr>
          <w:lang w:eastAsia="zh-CN"/>
        </w:rPr>
        <w:t>2</w:t>
      </w:r>
      <w:r>
        <w:rPr>
          <w:lang w:eastAsia="zh-CN"/>
        </w:rPr>
        <w:t>）工程单价费（税）率汇总表，按工程单价计算表中的相应内容、费（税）率填写。</w:t>
      </w:r>
    </w:p>
    <w:p w:rsidR="005A6ACC" w:rsidRDefault="0008264D">
      <w:pPr>
        <w:spacing w:line="360" w:lineRule="auto"/>
        <w:ind w:firstLineChars="200" w:firstLine="440"/>
        <w:rPr>
          <w:lang w:eastAsia="zh-CN"/>
        </w:rPr>
      </w:pPr>
      <w:r>
        <w:rPr>
          <w:lang w:eastAsia="zh-CN"/>
        </w:rPr>
        <w:t>（</w:t>
      </w:r>
      <w:r>
        <w:rPr>
          <w:lang w:eastAsia="zh-CN"/>
        </w:rPr>
        <w:t>3</w:t>
      </w:r>
      <w:r>
        <w:rPr>
          <w:lang w:eastAsia="zh-CN"/>
        </w:rPr>
        <w:t>）投标人生产电、风、水、砂石基础单价汇总表，按基础单价分析计算成果的相应内容、价格填写，并附相应基础单价的分析计算书。</w:t>
      </w:r>
    </w:p>
    <w:p w:rsidR="005A6ACC" w:rsidRDefault="0008264D">
      <w:pPr>
        <w:spacing w:line="360" w:lineRule="auto"/>
        <w:ind w:firstLineChars="200" w:firstLine="440"/>
        <w:rPr>
          <w:lang w:eastAsia="zh-CN"/>
        </w:rPr>
      </w:pPr>
      <w:r>
        <w:rPr>
          <w:lang w:eastAsia="zh-CN"/>
        </w:rPr>
        <w:t>（</w:t>
      </w:r>
      <w:r>
        <w:rPr>
          <w:lang w:eastAsia="zh-CN"/>
        </w:rPr>
        <w:t>4</w:t>
      </w:r>
      <w:r>
        <w:rPr>
          <w:lang w:eastAsia="zh-CN"/>
        </w:rPr>
        <w:t>）投标人生产混凝土配合比材料费表，按表中工程部位、混凝土强度等级（附抗渗、抗冻等级）、水泥强度等级、级配、水灰比、相应材料用量和单价填写，填写的单价必须与工程单价计算表中采用的相应混凝土材料单价一致。</w:t>
      </w:r>
    </w:p>
    <w:p w:rsidR="005A6ACC" w:rsidRDefault="0008264D">
      <w:pPr>
        <w:spacing w:line="360" w:lineRule="auto"/>
        <w:ind w:firstLineChars="200" w:firstLine="440"/>
        <w:rPr>
          <w:lang w:eastAsia="zh-CN"/>
        </w:rPr>
      </w:pPr>
      <w:r>
        <w:rPr>
          <w:lang w:eastAsia="zh-CN"/>
        </w:rPr>
        <w:t>（</w:t>
      </w:r>
      <w:r>
        <w:rPr>
          <w:lang w:eastAsia="zh-CN"/>
        </w:rPr>
        <w:t>5</w:t>
      </w:r>
      <w:r>
        <w:rPr>
          <w:lang w:eastAsia="zh-CN"/>
        </w:rPr>
        <w:t>）招标人供应材料价格汇总表，按招标人供应的材料名称、型号规格、计量单位和供</w:t>
      </w:r>
      <w:r>
        <w:rPr>
          <w:lang w:eastAsia="zh-CN"/>
        </w:rPr>
        <w:lastRenderedPageBreak/>
        <w:t>应价填写，并填写经分析计算后的相应材料预算价格，填写的预算价格必须与工程单价计算表中采用的相应材料预算价格一致</w:t>
      </w:r>
      <w:r>
        <w:rPr>
          <w:lang w:eastAsia="zh-CN"/>
        </w:rPr>
        <w:t>(</w:t>
      </w:r>
      <w:r>
        <w:rPr>
          <w:lang w:eastAsia="zh-CN"/>
        </w:rPr>
        <w:t>若招标人提供</w:t>
      </w:r>
      <w:r>
        <w:rPr>
          <w:lang w:eastAsia="zh-CN"/>
        </w:rPr>
        <w:t>)</w:t>
      </w:r>
      <w:r>
        <w:rPr>
          <w:lang w:eastAsia="zh-CN"/>
        </w:rPr>
        <w:t>。</w:t>
      </w:r>
    </w:p>
    <w:p w:rsidR="005A6ACC" w:rsidRDefault="0008264D">
      <w:pPr>
        <w:spacing w:line="360" w:lineRule="auto"/>
        <w:ind w:firstLineChars="200" w:firstLine="440"/>
        <w:rPr>
          <w:lang w:eastAsia="zh-CN"/>
        </w:rPr>
      </w:pPr>
      <w:r>
        <w:rPr>
          <w:lang w:eastAsia="zh-CN"/>
        </w:rPr>
        <w:t>（</w:t>
      </w:r>
      <w:r>
        <w:rPr>
          <w:lang w:eastAsia="zh-CN"/>
        </w:rPr>
        <w:t>6</w:t>
      </w:r>
      <w:r>
        <w:rPr>
          <w:lang w:eastAsia="zh-CN"/>
        </w:rPr>
        <w:t>）投标人自行采购主要材料预算价格（材料预算价含材料二次转运费）汇总表，按表中的序号、材料名称、型号规格、计量单位和预算价（材料预算价含材料二次转运费）填写，填写的预算价必须与工程单价计算表中采用的相应材料预算价格一致。</w:t>
      </w:r>
    </w:p>
    <w:p w:rsidR="005A6ACC" w:rsidRDefault="0008264D">
      <w:pPr>
        <w:spacing w:line="360" w:lineRule="auto"/>
        <w:ind w:firstLineChars="200" w:firstLine="440"/>
        <w:rPr>
          <w:lang w:eastAsia="zh-CN"/>
        </w:rPr>
      </w:pPr>
      <w:r>
        <w:rPr>
          <w:lang w:eastAsia="zh-CN"/>
        </w:rPr>
        <w:t>（</w:t>
      </w:r>
      <w:r>
        <w:rPr>
          <w:lang w:eastAsia="zh-CN"/>
        </w:rPr>
        <w:t>7</w:t>
      </w:r>
      <w:r>
        <w:rPr>
          <w:lang w:eastAsia="zh-CN"/>
        </w:rPr>
        <w:t>）招标人提供施工机械台时</w:t>
      </w:r>
      <w:r>
        <w:rPr>
          <w:lang w:eastAsia="zh-CN"/>
        </w:rPr>
        <w:t>(</w:t>
      </w:r>
      <w:r>
        <w:rPr>
          <w:lang w:eastAsia="zh-CN"/>
        </w:rPr>
        <w:t>班</w:t>
      </w:r>
      <w:r>
        <w:rPr>
          <w:lang w:eastAsia="zh-CN"/>
        </w:rPr>
        <w:t>)</w:t>
      </w:r>
      <w:r>
        <w:rPr>
          <w:lang w:eastAsia="zh-CN"/>
        </w:rPr>
        <w:t>费汇总表，按招标人提供的机械名称、型号规格和招标人收取的台时</w:t>
      </w:r>
      <w:r>
        <w:rPr>
          <w:lang w:eastAsia="zh-CN"/>
        </w:rPr>
        <w:t>(</w:t>
      </w:r>
      <w:r>
        <w:rPr>
          <w:lang w:eastAsia="zh-CN"/>
        </w:rPr>
        <w:t>班</w:t>
      </w:r>
      <w:r>
        <w:rPr>
          <w:lang w:eastAsia="zh-CN"/>
        </w:rPr>
        <w:t>)</w:t>
      </w:r>
      <w:r>
        <w:rPr>
          <w:lang w:eastAsia="zh-CN"/>
        </w:rPr>
        <w:t>折旧费填写；投标人填写的台时</w:t>
      </w:r>
      <w:r>
        <w:rPr>
          <w:lang w:eastAsia="zh-CN"/>
        </w:rPr>
        <w:t>(</w:t>
      </w:r>
      <w:r>
        <w:rPr>
          <w:lang w:eastAsia="zh-CN"/>
        </w:rPr>
        <w:t>班</w:t>
      </w:r>
      <w:r>
        <w:rPr>
          <w:lang w:eastAsia="zh-CN"/>
        </w:rPr>
        <w:t>)</w:t>
      </w:r>
      <w:r>
        <w:rPr>
          <w:lang w:eastAsia="zh-CN"/>
        </w:rPr>
        <w:t>费用合计金额必须与工程单价计算表中相应的施工机械台时</w:t>
      </w:r>
      <w:r>
        <w:rPr>
          <w:lang w:eastAsia="zh-CN"/>
        </w:rPr>
        <w:t>(</w:t>
      </w:r>
      <w:r>
        <w:rPr>
          <w:lang w:eastAsia="zh-CN"/>
        </w:rPr>
        <w:t>班</w:t>
      </w:r>
      <w:r>
        <w:rPr>
          <w:lang w:eastAsia="zh-CN"/>
        </w:rPr>
        <w:t>)</w:t>
      </w:r>
      <w:r>
        <w:rPr>
          <w:lang w:eastAsia="zh-CN"/>
        </w:rPr>
        <w:t>费单价一致</w:t>
      </w:r>
      <w:r>
        <w:rPr>
          <w:lang w:eastAsia="zh-CN"/>
        </w:rPr>
        <w:t>(</w:t>
      </w:r>
      <w:r>
        <w:rPr>
          <w:lang w:eastAsia="zh-CN"/>
        </w:rPr>
        <w:t>若招标人提供</w:t>
      </w:r>
      <w:r>
        <w:rPr>
          <w:lang w:eastAsia="zh-CN"/>
        </w:rPr>
        <w:t>)</w:t>
      </w:r>
      <w:r>
        <w:rPr>
          <w:lang w:eastAsia="zh-CN"/>
        </w:rPr>
        <w:t>。</w:t>
      </w:r>
    </w:p>
    <w:p w:rsidR="005A6ACC" w:rsidRDefault="0008264D">
      <w:pPr>
        <w:spacing w:line="360" w:lineRule="auto"/>
        <w:ind w:firstLineChars="200" w:firstLine="440"/>
        <w:rPr>
          <w:lang w:eastAsia="zh-CN"/>
        </w:rPr>
      </w:pPr>
      <w:r>
        <w:rPr>
          <w:lang w:eastAsia="zh-CN"/>
        </w:rPr>
        <w:t>（</w:t>
      </w:r>
      <w:r>
        <w:rPr>
          <w:lang w:eastAsia="zh-CN"/>
        </w:rPr>
        <w:t>8</w:t>
      </w:r>
      <w:r>
        <w:rPr>
          <w:lang w:eastAsia="zh-CN"/>
        </w:rPr>
        <w:t>）投标人自备施工机械台时（班）</w:t>
      </w:r>
      <w:r>
        <w:rPr>
          <w:lang w:eastAsia="zh-CN"/>
        </w:rPr>
        <w:t xml:space="preserve"> </w:t>
      </w:r>
      <w:r>
        <w:rPr>
          <w:lang w:eastAsia="zh-CN"/>
        </w:rPr>
        <w:t>费汇总表，按表中的序号、机械名称、型号规格、一类费用和二类费用填写，填写的台时（班）费合计金额必须与工程单价计算表中相应的施工机械台时（班）费单价一致。</w:t>
      </w:r>
    </w:p>
    <w:p w:rsidR="005A6ACC" w:rsidRDefault="0008264D">
      <w:pPr>
        <w:spacing w:line="360" w:lineRule="auto"/>
        <w:ind w:firstLineChars="200" w:firstLine="440"/>
        <w:rPr>
          <w:lang w:eastAsia="zh-CN"/>
        </w:rPr>
      </w:pPr>
      <w:r>
        <w:rPr>
          <w:lang w:eastAsia="zh-CN"/>
        </w:rPr>
        <w:t>（</w:t>
      </w:r>
      <w:r>
        <w:rPr>
          <w:lang w:eastAsia="zh-CN"/>
        </w:rPr>
        <w:t>9</w:t>
      </w:r>
      <w:r>
        <w:rPr>
          <w:lang w:eastAsia="zh-CN"/>
        </w:rPr>
        <w:t>）投标人应参照分类分项工程量清单计价表格式编制总价项目分类分项工程分解表，每个总价项目分类分项工程一份。</w:t>
      </w:r>
    </w:p>
    <w:p w:rsidR="005A6ACC" w:rsidRDefault="0008264D">
      <w:pPr>
        <w:spacing w:line="360" w:lineRule="auto"/>
        <w:ind w:firstLineChars="200" w:firstLine="440"/>
        <w:rPr>
          <w:lang w:eastAsia="zh-CN"/>
        </w:rPr>
      </w:pPr>
      <w:r>
        <w:rPr>
          <w:lang w:eastAsia="zh-CN"/>
        </w:rPr>
        <w:t>（</w:t>
      </w:r>
      <w:r>
        <w:rPr>
          <w:lang w:eastAsia="zh-CN"/>
        </w:rPr>
        <w:t>10</w:t>
      </w:r>
      <w:r>
        <w:rPr>
          <w:lang w:eastAsia="zh-CN"/>
        </w:rPr>
        <w:t>）投标金额大于或等于投标总标价万分之五的工程项目，必须编报工程单价计算表。工程单价计算表，按表中的施工方法、序号、名称、型号规格、计量单位、数量、单价、合价填写，填写的人工、材料和机械等基础价格，必须与人工费价汇总表、基础材料单价汇总表、主要材料预算价格汇总表及施工机械台时（班）费汇总表中的单价相一致，填写的施工管理费、企业利润和税金等费（税）率必须与工程单价费（税）率汇总表中的费（税）率相一致。</w:t>
      </w:r>
    </w:p>
    <w:p w:rsidR="005A6ACC" w:rsidRDefault="0008264D">
      <w:pPr>
        <w:spacing w:line="360" w:lineRule="auto"/>
        <w:ind w:firstLineChars="200" w:firstLine="440"/>
        <w:rPr>
          <w:lang w:eastAsia="zh-CN"/>
        </w:rPr>
      </w:pPr>
      <w:r>
        <w:rPr>
          <w:lang w:eastAsia="zh-CN"/>
        </w:rPr>
        <w:t>（</w:t>
      </w:r>
      <w:r>
        <w:rPr>
          <w:lang w:eastAsia="zh-CN"/>
        </w:rPr>
        <w:t>11</w:t>
      </w:r>
      <w:r>
        <w:rPr>
          <w:lang w:eastAsia="zh-CN"/>
        </w:rPr>
        <w:t>）人工费单价汇总表应按人工费单价计算表的内容、价格填写，并附相应的人工费单价计算表。</w:t>
      </w:r>
    </w:p>
    <w:p w:rsidR="005A6ACC" w:rsidRDefault="0008264D">
      <w:pPr>
        <w:spacing w:line="360" w:lineRule="auto"/>
        <w:ind w:firstLineChars="200" w:firstLine="442"/>
        <w:rPr>
          <w:b/>
          <w:lang w:eastAsia="zh-CN"/>
        </w:rPr>
      </w:pPr>
      <w:r>
        <w:rPr>
          <w:b/>
          <w:lang w:eastAsia="zh-CN"/>
        </w:rPr>
        <w:t xml:space="preserve">2.3  </w:t>
      </w:r>
      <w:r>
        <w:rPr>
          <w:b/>
          <w:lang w:eastAsia="zh-CN"/>
        </w:rPr>
        <w:t>其他说明（如有）</w:t>
      </w:r>
    </w:p>
    <w:p w:rsidR="005A6ACC" w:rsidRDefault="0008264D">
      <w:pPr>
        <w:pStyle w:val="3"/>
        <w:rPr>
          <w:lang w:eastAsia="zh-CN"/>
        </w:rPr>
      </w:pPr>
      <w:bookmarkStart w:id="421" w:name="_Toc510625335"/>
      <w:r>
        <w:rPr>
          <w:lang w:eastAsia="zh-CN"/>
        </w:rPr>
        <w:t>3.最高投标限价说明（如有）</w:t>
      </w:r>
      <w:bookmarkEnd w:id="421"/>
    </w:p>
    <w:p w:rsidR="005A6ACC" w:rsidRDefault="0008264D">
      <w:pPr>
        <w:rPr>
          <w:rFonts w:ascii="宋体" w:eastAsia="宋体" w:hAnsi="宋体" w:cs="宋体"/>
          <w:b/>
          <w:bCs/>
          <w:sz w:val="20"/>
          <w:szCs w:val="20"/>
          <w:lang w:eastAsia="zh-CN"/>
        </w:rPr>
      </w:pPr>
      <w:r>
        <w:rPr>
          <w:rFonts w:ascii="宋体" w:eastAsia="宋体" w:hAnsi="宋体" w:cs="宋体"/>
          <w:b/>
          <w:bCs/>
          <w:sz w:val="20"/>
          <w:szCs w:val="20"/>
          <w:lang w:eastAsia="zh-CN"/>
        </w:rPr>
        <w:br w:type="page"/>
      </w:r>
    </w:p>
    <w:p w:rsidR="005A6ACC" w:rsidRDefault="005A6ACC">
      <w:pPr>
        <w:rPr>
          <w:rFonts w:ascii="宋体" w:eastAsia="宋体" w:hAnsi="宋体" w:cs="宋体"/>
          <w:b/>
          <w:bCs/>
          <w:sz w:val="20"/>
          <w:szCs w:val="20"/>
          <w:lang w:eastAsia="zh-CN"/>
        </w:rPr>
      </w:pPr>
    </w:p>
    <w:p w:rsidR="005A6ACC" w:rsidRDefault="005A6ACC">
      <w:pPr>
        <w:rPr>
          <w:rFonts w:ascii="宋体" w:eastAsia="宋体" w:hAnsi="宋体" w:cs="宋体"/>
          <w:b/>
          <w:bCs/>
          <w:sz w:val="20"/>
          <w:szCs w:val="20"/>
          <w:lang w:eastAsia="zh-CN"/>
        </w:rPr>
      </w:pPr>
    </w:p>
    <w:p w:rsidR="005A6ACC" w:rsidRDefault="005A6ACC">
      <w:pPr>
        <w:rPr>
          <w:rFonts w:ascii="宋体" w:eastAsia="宋体" w:hAnsi="宋体" w:cs="宋体"/>
          <w:b/>
          <w:bCs/>
          <w:sz w:val="20"/>
          <w:szCs w:val="20"/>
          <w:lang w:eastAsia="zh-CN"/>
        </w:rPr>
      </w:pPr>
    </w:p>
    <w:p w:rsidR="005A6ACC" w:rsidRDefault="005A6ACC">
      <w:pPr>
        <w:rPr>
          <w:rFonts w:ascii="宋体" w:eastAsia="宋体" w:hAnsi="宋体" w:cs="宋体"/>
          <w:b/>
          <w:bCs/>
          <w:sz w:val="20"/>
          <w:szCs w:val="20"/>
          <w:lang w:eastAsia="zh-CN"/>
        </w:rPr>
      </w:pPr>
    </w:p>
    <w:p w:rsidR="005A6ACC" w:rsidRDefault="005A6ACC">
      <w:pPr>
        <w:rPr>
          <w:rFonts w:ascii="宋体" w:eastAsia="宋体" w:hAnsi="宋体" w:cs="宋体"/>
          <w:b/>
          <w:bCs/>
          <w:sz w:val="20"/>
          <w:szCs w:val="20"/>
          <w:lang w:eastAsia="zh-CN"/>
        </w:rPr>
      </w:pPr>
    </w:p>
    <w:p w:rsidR="005A6ACC" w:rsidRDefault="005A6ACC">
      <w:pPr>
        <w:rPr>
          <w:rFonts w:ascii="宋体" w:eastAsia="宋体" w:hAnsi="宋体" w:cs="宋体"/>
          <w:b/>
          <w:bCs/>
          <w:sz w:val="20"/>
          <w:szCs w:val="20"/>
          <w:lang w:eastAsia="zh-CN"/>
        </w:rPr>
      </w:pPr>
    </w:p>
    <w:p w:rsidR="005A6ACC" w:rsidRDefault="005A6ACC">
      <w:pPr>
        <w:rPr>
          <w:rFonts w:ascii="宋体" w:eastAsia="宋体" w:hAnsi="宋体" w:cs="宋体"/>
          <w:b/>
          <w:bCs/>
          <w:sz w:val="20"/>
          <w:szCs w:val="20"/>
          <w:lang w:eastAsia="zh-CN"/>
        </w:rPr>
      </w:pPr>
    </w:p>
    <w:p w:rsidR="005A6ACC" w:rsidRDefault="005A6ACC">
      <w:pPr>
        <w:spacing w:before="4"/>
        <w:rPr>
          <w:rFonts w:ascii="宋体" w:eastAsia="宋体" w:hAnsi="宋体" w:cs="宋体"/>
          <w:b/>
          <w:bCs/>
          <w:lang w:eastAsia="zh-CN"/>
        </w:rPr>
      </w:pPr>
    </w:p>
    <w:p w:rsidR="005A6ACC" w:rsidRDefault="0008264D">
      <w:pPr>
        <w:tabs>
          <w:tab w:val="left" w:pos="4014"/>
          <w:tab w:val="left" w:pos="4895"/>
          <w:tab w:val="left" w:pos="5773"/>
        </w:tabs>
        <w:spacing w:line="539" w:lineRule="exact"/>
        <w:ind w:left="3133"/>
        <w:rPr>
          <w:rFonts w:ascii="黑体" w:eastAsia="黑体" w:hAnsi="黑体" w:cs="黑体"/>
          <w:sz w:val="44"/>
          <w:szCs w:val="44"/>
        </w:rPr>
      </w:pPr>
      <w:r>
        <w:rPr>
          <w:rFonts w:ascii="黑体" w:eastAsia="黑体" w:hAnsi="黑体" w:cs="黑体"/>
          <w:w w:val="95"/>
          <w:sz w:val="44"/>
          <w:szCs w:val="44"/>
        </w:rPr>
        <w:t>投</w:t>
      </w:r>
      <w:r>
        <w:rPr>
          <w:rFonts w:ascii="黑体" w:eastAsia="黑体" w:hAnsi="黑体" w:cs="黑体"/>
          <w:w w:val="95"/>
          <w:sz w:val="44"/>
          <w:szCs w:val="44"/>
        </w:rPr>
        <w:tab/>
        <w:t>标</w:t>
      </w:r>
      <w:r>
        <w:rPr>
          <w:rFonts w:ascii="黑体" w:eastAsia="黑体" w:hAnsi="黑体" w:cs="黑体"/>
          <w:w w:val="95"/>
          <w:sz w:val="44"/>
          <w:szCs w:val="44"/>
        </w:rPr>
        <w:tab/>
        <w:t>总</w:t>
      </w:r>
      <w:r>
        <w:rPr>
          <w:rFonts w:ascii="黑体" w:eastAsia="黑体" w:hAnsi="黑体" w:cs="黑体"/>
          <w:w w:val="95"/>
          <w:sz w:val="44"/>
          <w:szCs w:val="44"/>
        </w:rPr>
        <w:tab/>
      </w:r>
      <w:r>
        <w:rPr>
          <w:rFonts w:ascii="黑体" w:eastAsia="黑体" w:hAnsi="黑体" w:cs="黑体"/>
          <w:sz w:val="44"/>
          <w:szCs w:val="44"/>
        </w:rPr>
        <w:t>价</w:t>
      </w:r>
    </w:p>
    <w:p w:rsidR="005A6ACC" w:rsidRDefault="005A6ACC">
      <w:pPr>
        <w:rPr>
          <w:rFonts w:ascii="黑体" w:eastAsia="黑体" w:hAnsi="黑体" w:cs="黑体"/>
          <w:sz w:val="20"/>
          <w:szCs w:val="20"/>
        </w:rPr>
      </w:pPr>
    </w:p>
    <w:p w:rsidR="005A6ACC" w:rsidRDefault="005A6ACC">
      <w:pPr>
        <w:rPr>
          <w:rFonts w:ascii="黑体" w:eastAsia="黑体" w:hAnsi="黑体" w:cs="黑体"/>
          <w:sz w:val="20"/>
          <w:szCs w:val="20"/>
        </w:rPr>
      </w:pPr>
    </w:p>
    <w:p w:rsidR="005A6ACC" w:rsidRDefault="005A6ACC">
      <w:pPr>
        <w:rPr>
          <w:rFonts w:ascii="黑体" w:eastAsia="黑体" w:hAnsi="黑体" w:cs="黑体"/>
          <w:sz w:val="20"/>
          <w:szCs w:val="20"/>
        </w:rPr>
      </w:pPr>
    </w:p>
    <w:p w:rsidR="005A6ACC" w:rsidRDefault="005A6ACC">
      <w:pPr>
        <w:rPr>
          <w:rFonts w:ascii="黑体" w:eastAsia="黑体" w:hAnsi="黑体" w:cs="黑体"/>
          <w:sz w:val="20"/>
          <w:szCs w:val="20"/>
        </w:rPr>
      </w:pPr>
    </w:p>
    <w:p w:rsidR="005A6ACC" w:rsidRDefault="005A6ACC">
      <w:pPr>
        <w:rPr>
          <w:rFonts w:ascii="黑体" w:eastAsia="黑体" w:hAnsi="黑体" w:cs="黑体"/>
          <w:sz w:val="20"/>
          <w:szCs w:val="20"/>
        </w:rPr>
      </w:pPr>
    </w:p>
    <w:p w:rsidR="005A6ACC" w:rsidRDefault="005A6ACC">
      <w:pPr>
        <w:rPr>
          <w:rFonts w:ascii="黑体" w:eastAsia="黑体" w:hAnsi="黑体" w:cs="黑体"/>
          <w:sz w:val="20"/>
          <w:szCs w:val="20"/>
        </w:rPr>
      </w:pPr>
    </w:p>
    <w:p w:rsidR="005A6ACC" w:rsidRDefault="005A6ACC">
      <w:pPr>
        <w:rPr>
          <w:rFonts w:ascii="黑体" w:eastAsia="黑体" w:hAnsi="黑体" w:cs="黑体"/>
          <w:sz w:val="20"/>
          <w:szCs w:val="20"/>
        </w:rPr>
      </w:pPr>
    </w:p>
    <w:p w:rsidR="005A6ACC" w:rsidRDefault="005A6ACC">
      <w:pPr>
        <w:rPr>
          <w:rFonts w:ascii="黑体" w:eastAsia="黑体" w:hAnsi="黑体" w:cs="黑体"/>
          <w:sz w:val="20"/>
          <w:szCs w:val="20"/>
        </w:rPr>
      </w:pPr>
    </w:p>
    <w:p w:rsidR="005A6ACC" w:rsidRDefault="005A6ACC">
      <w:pPr>
        <w:rPr>
          <w:rFonts w:ascii="黑体" w:eastAsia="黑体" w:hAnsi="黑体" w:cs="黑体"/>
          <w:sz w:val="20"/>
          <w:szCs w:val="20"/>
        </w:rPr>
      </w:pPr>
    </w:p>
    <w:p w:rsidR="005A6ACC" w:rsidRDefault="005A6ACC">
      <w:pPr>
        <w:rPr>
          <w:rFonts w:ascii="黑体" w:eastAsia="黑体" w:hAnsi="黑体" w:cs="黑体"/>
          <w:sz w:val="20"/>
          <w:szCs w:val="20"/>
        </w:rPr>
      </w:pPr>
    </w:p>
    <w:p w:rsidR="005A6ACC" w:rsidRDefault="005A6ACC">
      <w:pPr>
        <w:rPr>
          <w:rFonts w:ascii="黑体" w:eastAsia="黑体" w:hAnsi="黑体" w:cs="黑体"/>
          <w:sz w:val="20"/>
          <w:szCs w:val="20"/>
        </w:rPr>
      </w:pPr>
    </w:p>
    <w:p w:rsidR="005A6ACC" w:rsidRDefault="005A6ACC">
      <w:pPr>
        <w:rPr>
          <w:rFonts w:ascii="黑体" w:eastAsia="黑体" w:hAnsi="黑体" w:cs="黑体"/>
          <w:sz w:val="20"/>
          <w:szCs w:val="20"/>
        </w:rPr>
      </w:pPr>
    </w:p>
    <w:p w:rsidR="005A6ACC" w:rsidRDefault="005A6ACC">
      <w:pPr>
        <w:spacing w:before="13"/>
        <w:rPr>
          <w:rFonts w:ascii="黑体" w:eastAsia="黑体" w:hAnsi="黑体" w:cs="黑体"/>
          <w:sz w:val="18"/>
          <w:szCs w:val="18"/>
        </w:rPr>
      </w:pPr>
    </w:p>
    <w:tbl>
      <w:tblPr>
        <w:tblStyle w:val="TableNormal"/>
        <w:tblW w:w="6490" w:type="dxa"/>
        <w:tblInd w:w="642" w:type="dxa"/>
        <w:tblLayout w:type="fixed"/>
        <w:tblLook w:val="04A0"/>
      </w:tblPr>
      <w:tblGrid>
        <w:gridCol w:w="545"/>
        <w:gridCol w:w="699"/>
        <w:gridCol w:w="700"/>
        <w:gridCol w:w="4546"/>
      </w:tblGrid>
      <w:tr w:rsidR="005A6ACC">
        <w:trPr>
          <w:trHeight w:hRule="exact" w:val="610"/>
        </w:trPr>
        <w:tc>
          <w:tcPr>
            <w:tcW w:w="545" w:type="dxa"/>
            <w:tcBorders>
              <w:top w:val="nil"/>
              <w:left w:val="nil"/>
              <w:bottom w:val="nil"/>
              <w:right w:val="nil"/>
            </w:tcBorders>
          </w:tcPr>
          <w:p w:rsidR="005A6ACC" w:rsidRDefault="0008264D">
            <w:pPr>
              <w:pStyle w:val="TableParagraph"/>
              <w:spacing w:before="14"/>
              <w:ind w:left="55"/>
              <w:rPr>
                <w:rFonts w:ascii="宋体" w:eastAsia="宋体" w:hAnsi="宋体" w:cs="宋体"/>
                <w:sz w:val="28"/>
                <w:szCs w:val="28"/>
              </w:rPr>
            </w:pPr>
            <w:r>
              <w:rPr>
                <w:rFonts w:ascii="宋体" w:eastAsia="宋体" w:hAnsi="宋体" w:cs="宋体"/>
                <w:sz w:val="28"/>
                <w:szCs w:val="28"/>
              </w:rPr>
              <w:t>工</w:t>
            </w:r>
          </w:p>
        </w:tc>
        <w:tc>
          <w:tcPr>
            <w:tcW w:w="699" w:type="dxa"/>
            <w:tcBorders>
              <w:top w:val="nil"/>
              <w:left w:val="nil"/>
              <w:bottom w:val="nil"/>
              <w:right w:val="nil"/>
            </w:tcBorders>
          </w:tcPr>
          <w:p w:rsidR="005A6ACC" w:rsidRDefault="0008264D">
            <w:pPr>
              <w:pStyle w:val="TableParagraph"/>
              <w:spacing w:before="14"/>
              <w:ind w:left="208"/>
              <w:rPr>
                <w:rFonts w:ascii="宋体" w:eastAsia="宋体" w:hAnsi="宋体" w:cs="宋体"/>
                <w:sz w:val="28"/>
                <w:szCs w:val="28"/>
              </w:rPr>
            </w:pPr>
            <w:r>
              <w:rPr>
                <w:rFonts w:ascii="宋体" w:eastAsia="宋体" w:hAnsi="宋体" w:cs="宋体"/>
                <w:sz w:val="28"/>
                <w:szCs w:val="28"/>
              </w:rPr>
              <w:t>程</w:t>
            </w:r>
          </w:p>
        </w:tc>
        <w:tc>
          <w:tcPr>
            <w:tcW w:w="700" w:type="dxa"/>
            <w:tcBorders>
              <w:top w:val="nil"/>
              <w:left w:val="nil"/>
              <w:bottom w:val="nil"/>
              <w:right w:val="nil"/>
            </w:tcBorders>
          </w:tcPr>
          <w:p w:rsidR="005A6ACC" w:rsidRDefault="0008264D">
            <w:pPr>
              <w:pStyle w:val="TableParagraph"/>
              <w:spacing w:before="14"/>
              <w:ind w:left="208"/>
              <w:rPr>
                <w:rFonts w:ascii="宋体" w:eastAsia="宋体" w:hAnsi="宋体" w:cs="宋体"/>
                <w:sz w:val="28"/>
                <w:szCs w:val="28"/>
              </w:rPr>
            </w:pPr>
            <w:r>
              <w:rPr>
                <w:rFonts w:ascii="宋体" w:eastAsia="宋体" w:hAnsi="宋体" w:cs="宋体"/>
                <w:sz w:val="28"/>
                <w:szCs w:val="28"/>
              </w:rPr>
              <w:t>名</w:t>
            </w:r>
          </w:p>
        </w:tc>
        <w:tc>
          <w:tcPr>
            <w:tcW w:w="4546" w:type="dxa"/>
            <w:tcBorders>
              <w:top w:val="nil"/>
              <w:left w:val="nil"/>
              <w:bottom w:val="nil"/>
              <w:right w:val="nil"/>
            </w:tcBorders>
          </w:tcPr>
          <w:p w:rsidR="005A6ACC" w:rsidRDefault="0008264D">
            <w:pPr>
              <w:pStyle w:val="TableParagraph"/>
              <w:tabs>
                <w:tab w:val="left" w:pos="4490"/>
              </w:tabs>
              <w:spacing w:before="14"/>
              <w:ind w:left="210"/>
              <w:rPr>
                <w:rFonts w:ascii="Times New Roman" w:eastAsia="Times New Roman" w:hAnsi="Times New Roman" w:cs="Times New Roman"/>
                <w:sz w:val="28"/>
                <w:szCs w:val="28"/>
              </w:rPr>
            </w:pPr>
            <w:r>
              <w:rPr>
                <w:rFonts w:ascii="宋体" w:eastAsia="宋体" w:hAnsi="宋体" w:cs="宋体"/>
                <w:sz w:val="28"/>
                <w:szCs w:val="28"/>
              </w:rPr>
              <w:t>称</w:t>
            </w:r>
            <w:r>
              <w:rPr>
                <w:rFonts w:ascii="Times New Roman" w:eastAsia="Times New Roman" w:hAnsi="Times New Roman" w:cs="Times New Roman"/>
                <w:sz w:val="28"/>
                <w:szCs w:val="28"/>
              </w:rPr>
              <w:t>:</w:t>
            </w:r>
            <w:r>
              <w:rPr>
                <w:rFonts w:ascii="Times New Roman" w:eastAsia="Times New Roman" w:hAnsi="Times New Roman" w:cs="Times New Roman"/>
                <w:sz w:val="28"/>
                <w:szCs w:val="28"/>
                <w:u w:val="single" w:color="000000"/>
              </w:rPr>
              <w:t xml:space="preserve"> </w:t>
            </w:r>
            <w:r>
              <w:rPr>
                <w:rFonts w:ascii="Times New Roman" w:eastAsia="Times New Roman" w:hAnsi="Times New Roman" w:cs="Times New Roman"/>
                <w:sz w:val="28"/>
                <w:szCs w:val="28"/>
                <w:u w:val="single" w:color="000000"/>
              </w:rPr>
              <w:tab/>
            </w:r>
          </w:p>
        </w:tc>
      </w:tr>
      <w:tr w:rsidR="005A6ACC">
        <w:trPr>
          <w:trHeight w:hRule="exact" w:val="610"/>
        </w:trPr>
        <w:tc>
          <w:tcPr>
            <w:tcW w:w="545" w:type="dxa"/>
            <w:tcBorders>
              <w:top w:val="nil"/>
              <w:left w:val="nil"/>
              <w:bottom w:val="nil"/>
              <w:right w:val="nil"/>
            </w:tcBorders>
          </w:tcPr>
          <w:p w:rsidR="005A6ACC" w:rsidRDefault="0008264D">
            <w:pPr>
              <w:pStyle w:val="TableParagraph"/>
              <w:spacing w:before="128"/>
              <w:ind w:left="55"/>
              <w:rPr>
                <w:rFonts w:ascii="宋体" w:eastAsia="宋体" w:hAnsi="宋体" w:cs="宋体"/>
                <w:sz w:val="28"/>
                <w:szCs w:val="28"/>
              </w:rPr>
            </w:pPr>
            <w:r>
              <w:rPr>
                <w:rFonts w:ascii="宋体" w:eastAsia="宋体" w:hAnsi="宋体" w:cs="宋体"/>
                <w:sz w:val="28"/>
                <w:szCs w:val="28"/>
              </w:rPr>
              <w:t>合</w:t>
            </w:r>
          </w:p>
        </w:tc>
        <w:tc>
          <w:tcPr>
            <w:tcW w:w="699" w:type="dxa"/>
            <w:tcBorders>
              <w:top w:val="nil"/>
              <w:left w:val="nil"/>
              <w:bottom w:val="nil"/>
              <w:right w:val="nil"/>
            </w:tcBorders>
          </w:tcPr>
          <w:p w:rsidR="005A6ACC" w:rsidRDefault="0008264D">
            <w:pPr>
              <w:pStyle w:val="TableParagraph"/>
              <w:spacing w:before="128"/>
              <w:ind w:left="208"/>
              <w:rPr>
                <w:rFonts w:ascii="宋体" w:eastAsia="宋体" w:hAnsi="宋体" w:cs="宋体"/>
                <w:sz w:val="28"/>
                <w:szCs w:val="28"/>
              </w:rPr>
            </w:pPr>
            <w:r>
              <w:rPr>
                <w:rFonts w:ascii="宋体" w:eastAsia="宋体" w:hAnsi="宋体" w:cs="宋体"/>
                <w:sz w:val="28"/>
                <w:szCs w:val="28"/>
              </w:rPr>
              <w:t>同</w:t>
            </w:r>
          </w:p>
        </w:tc>
        <w:tc>
          <w:tcPr>
            <w:tcW w:w="700" w:type="dxa"/>
            <w:tcBorders>
              <w:top w:val="nil"/>
              <w:left w:val="nil"/>
              <w:bottom w:val="nil"/>
              <w:right w:val="nil"/>
            </w:tcBorders>
          </w:tcPr>
          <w:p w:rsidR="005A6ACC" w:rsidRDefault="0008264D">
            <w:pPr>
              <w:pStyle w:val="TableParagraph"/>
              <w:spacing w:before="128"/>
              <w:ind w:left="208"/>
              <w:rPr>
                <w:rFonts w:ascii="宋体" w:eastAsia="宋体" w:hAnsi="宋体" w:cs="宋体"/>
                <w:sz w:val="28"/>
                <w:szCs w:val="28"/>
              </w:rPr>
            </w:pPr>
            <w:r>
              <w:rPr>
                <w:rFonts w:ascii="宋体" w:eastAsia="宋体" w:hAnsi="宋体" w:cs="宋体"/>
                <w:sz w:val="28"/>
                <w:szCs w:val="28"/>
              </w:rPr>
              <w:t>编</w:t>
            </w:r>
          </w:p>
        </w:tc>
        <w:tc>
          <w:tcPr>
            <w:tcW w:w="4546" w:type="dxa"/>
            <w:tcBorders>
              <w:top w:val="nil"/>
              <w:left w:val="nil"/>
              <w:bottom w:val="nil"/>
              <w:right w:val="nil"/>
            </w:tcBorders>
          </w:tcPr>
          <w:p w:rsidR="005A6ACC" w:rsidRDefault="0008264D">
            <w:pPr>
              <w:pStyle w:val="TableParagraph"/>
              <w:tabs>
                <w:tab w:val="left" w:pos="4490"/>
              </w:tabs>
              <w:spacing w:before="128"/>
              <w:ind w:left="210"/>
              <w:rPr>
                <w:rFonts w:ascii="Times New Roman" w:eastAsia="Times New Roman" w:hAnsi="Times New Roman" w:cs="Times New Roman"/>
                <w:sz w:val="28"/>
                <w:szCs w:val="28"/>
              </w:rPr>
            </w:pPr>
            <w:r>
              <w:rPr>
                <w:rFonts w:ascii="宋体" w:eastAsia="宋体" w:hAnsi="宋体" w:cs="宋体"/>
                <w:sz w:val="28"/>
                <w:szCs w:val="28"/>
              </w:rPr>
              <w:t>号</w:t>
            </w:r>
            <w:r>
              <w:rPr>
                <w:rFonts w:ascii="Times New Roman" w:eastAsia="Times New Roman" w:hAnsi="Times New Roman" w:cs="Times New Roman"/>
                <w:sz w:val="28"/>
                <w:szCs w:val="28"/>
              </w:rPr>
              <w:t>:</w:t>
            </w:r>
            <w:r>
              <w:rPr>
                <w:rFonts w:ascii="Times New Roman" w:eastAsia="Times New Roman" w:hAnsi="Times New Roman" w:cs="Times New Roman"/>
                <w:sz w:val="28"/>
                <w:szCs w:val="28"/>
                <w:u w:val="single" w:color="000000"/>
              </w:rPr>
              <w:t xml:space="preserve"> </w:t>
            </w:r>
            <w:r>
              <w:rPr>
                <w:rFonts w:ascii="Times New Roman" w:eastAsia="Times New Roman" w:hAnsi="Times New Roman" w:cs="Times New Roman"/>
                <w:sz w:val="28"/>
                <w:szCs w:val="28"/>
                <w:u w:val="single" w:color="000000"/>
              </w:rPr>
              <w:tab/>
            </w:r>
          </w:p>
        </w:tc>
      </w:tr>
    </w:tbl>
    <w:p w:rsidR="005A6ACC" w:rsidRDefault="005A6ACC">
      <w:pPr>
        <w:spacing w:before="9"/>
        <w:rPr>
          <w:rFonts w:ascii="黑体" w:eastAsia="黑体" w:hAnsi="黑体" w:cs="黑体"/>
          <w:sz w:val="17"/>
          <w:szCs w:val="17"/>
        </w:rPr>
      </w:pPr>
    </w:p>
    <w:p w:rsidR="005A6ACC" w:rsidRDefault="0008264D">
      <w:pPr>
        <w:pStyle w:val="8"/>
        <w:tabs>
          <w:tab w:val="left" w:pos="7074"/>
        </w:tabs>
        <w:rPr>
          <w:rFonts w:ascii="Times New Roman" w:eastAsia="Times New Roman" w:hAnsi="Times New Roman" w:cs="Times New Roman"/>
          <w:lang w:eastAsia="zh-CN"/>
        </w:rPr>
      </w:pPr>
      <w:r>
        <w:rPr>
          <w:lang w:eastAsia="zh-CN"/>
        </w:rPr>
        <w:t>投标总价人民币（大写）</w:t>
      </w:r>
      <w:r>
        <w:rPr>
          <w:rFonts w:ascii="Times New Roman" w:eastAsia="Times New Roman" w:hAnsi="Times New Roman" w:cs="Times New Roman"/>
          <w:lang w:eastAsia="zh-CN"/>
        </w:rPr>
        <w:t>:</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5A6ACC" w:rsidRDefault="005A6ACC">
      <w:pPr>
        <w:spacing w:before="1"/>
        <w:rPr>
          <w:rFonts w:ascii="Times New Roman" w:eastAsia="Times New Roman" w:hAnsi="Times New Roman" w:cs="Times New Roman"/>
          <w:sz w:val="28"/>
          <w:szCs w:val="28"/>
          <w:lang w:eastAsia="zh-CN"/>
        </w:rPr>
      </w:pPr>
    </w:p>
    <w:p w:rsidR="005A6ACC" w:rsidRDefault="0008264D">
      <w:pPr>
        <w:pStyle w:val="8"/>
        <w:tabs>
          <w:tab w:val="left" w:pos="6961"/>
        </w:tabs>
        <w:ind w:left="2952"/>
        <w:rPr>
          <w:rFonts w:ascii="Times New Roman" w:eastAsia="Times New Roman" w:hAnsi="Times New Roman" w:cs="Times New Roman"/>
          <w:lang w:eastAsia="zh-CN"/>
        </w:rPr>
      </w:pPr>
      <w:r>
        <w:rPr>
          <w:lang w:eastAsia="zh-CN"/>
        </w:rPr>
        <w:t>（</w:t>
      </w:r>
      <w:r>
        <w:rPr>
          <w:rFonts w:ascii="Times New Roman" w:eastAsia="Times New Roman" w:hAnsi="Times New Roman" w:cs="Times New Roman"/>
          <w:sz w:val="30"/>
          <w:szCs w:val="30"/>
          <w:lang w:eastAsia="zh-CN"/>
        </w:rPr>
        <w:t>¥</w:t>
      </w:r>
      <w:r>
        <w:rPr>
          <w:lang w:eastAsia="zh-CN"/>
        </w:rPr>
        <w:t>）</w:t>
      </w:r>
      <w:r>
        <w:rPr>
          <w:rFonts w:ascii="Times New Roman" w:eastAsia="Times New Roman" w:hAnsi="Times New Roman" w:cs="Times New Roman"/>
          <w:lang w:eastAsia="zh-CN"/>
        </w:rPr>
        <w:t>:</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5A6ACC" w:rsidRDefault="005A6ACC">
      <w:pPr>
        <w:spacing w:before="11"/>
        <w:rPr>
          <w:rFonts w:ascii="Times New Roman" w:eastAsia="Times New Roman" w:hAnsi="Times New Roman" w:cs="Times New Roman"/>
          <w:sz w:val="27"/>
          <w:szCs w:val="27"/>
          <w:lang w:eastAsia="zh-CN"/>
        </w:rPr>
      </w:pPr>
    </w:p>
    <w:p w:rsidR="005A6ACC" w:rsidRDefault="0008264D">
      <w:pPr>
        <w:pStyle w:val="8"/>
        <w:tabs>
          <w:tab w:val="left" w:pos="1674"/>
          <w:tab w:val="left" w:pos="2656"/>
          <w:tab w:val="left" w:pos="6793"/>
        </w:tabs>
        <w:spacing w:line="451" w:lineRule="auto"/>
        <w:ind w:right="226" w:hanging="1"/>
        <w:rPr>
          <w:lang w:eastAsia="zh-CN"/>
        </w:rPr>
      </w:pPr>
      <w:r>
        <w:rPr>
          <w:lang w:eastAsia="zh-CN"/>
        </w:rPr>
        <w:t>投</w:t>
      </w:r>
      <w:r>
        <w:rPr>
          <w:lang w:eastAsia="zh-CN"/>
        </w:rPr>
        <w:tab/>
        <w:t>标</w:t>
      </w:r>
      <w:r>
        <w:rPr>
          <w:lang w:eastAsia="zh-CN"/>
        </w:rPr>
        <w:tab/>
        <w:t>人</w:t>
      </w:r>
      <w:r>
        <w:rPr>
          <w:rFonts w:ascii="Times New Roman" w:eastAsia="Times New Roman" w:hAnsi="Times New Roman" w:cs="Times New Roman"/>
          <w:lang w:eastAsia="zh-CN"/>
        </w:rPr>
        <w:t>:</w:t>
      </w:r>
      <w:r>
        <w:rPr>
          <w:rFonts w:ascii="Times New Roman" w:eastAsia="Times New Roman" w:hAnsi="Times New Roman" w:cs="Times New Roman"/>
          <w:u w:val="single" w:color="000000"/>
          <w:lang w:eastAsia="zh-CN"/>
        </w:rPr>
        <w:tab/>
      </w:r>
      <w:r>
        <w:rPr>
          <w:lang w:eastAsia="zh-CN"/>
        </w:rPr>
        <w:t>（盖单位章）</w:t>
      </w:r>
    </w:p>
    <w:p w:rsidR="005A6ACC" w:rsidRDefault="0008264D">
      <w:pPr>
        <w:pStyle w:val="8"/>
        <w:tabs>
          <w:tab w:val="left" w:pos="1674"/>
          <w:tab w:val="left" w:pos="2656"/>
          <w:tab w:val="left" w:pos="6793"/>
        </w:tabs>
        <w:spacing w:line="451" w:lineRule="auto"/>
        <w:ind w:right="226" w:hanging="1"/>
        <w:rPr>
          <w:lang w:eastAsia="zh-CN"/>
        </w:rPr>
      </w:pPr>
      <w:r>
        <w:rPr>
          <w:spacing w:val="-137"/>
          <w:lang w:eastAsia="zh-CN"/>
        </w:rPr>
        <w:t xml:space="preserve"> </w:t>
      </w:r>
      <w:r>
        <w:rPr>
          <w:lang w:eastAsia="zh-CN"/>
        </w:rPr>
        <w:t>法 定 代 表 人</w:t>
      </w:r>
      <w:r>
        <w:rPr>
          <w:rFonts w:ascii="Times New Roman" w:eastAsia="Times New Roman" w:hAnsi="Times New Roman" w:cs="Times New Roman"/>
          <w:lang w:eastAsia="zh-CN"/>
        </w:rPr>
        <w:t>:</w:t>
      </w:r>
      <w:r>
        <w:rPr>
          <w:rFonts w:ascii="Times New Roman" w:eastAsia="Times New Roman" w:hAnsi="Times New Roman" w:cs="Times New Roman"/>
          <w:u w:val="single" w:color="000000"/>
          <w:lang w:eastAsia="zh-CN"/>
        </w:rPr>
        <w:tab/>
      </w:r>
      <w:r>
        <w:rPr>
          <w:lang w:eastAsia="zh-CN"/>
        </w:rPr>
        <w:t>（签名）</w:t>
      </w:r>
    </w:p>
    <w:p w:rsidR="005A6ACC" w:rsidRDefault="0008264D">
      <w:pPr>
        <w:pStyle w:val="8"/>
        <w:tabs>
          <w:tab w:val="left" w:pos="1395"/>
          <w:tab w:val="left" w:pos="2094"/>
          <w:tab w:val="left" w:pos="2795"/>
          <w:tab w:val="left" w:pos="7076"/>
        </w:tabs>
        <w:spacing w:before="64"/>
        <w:rPr>
          <w:rFonts w:ascii="Times New Roman" w:eastAsia="Times New Roman" w:hAnsi="Times New Roman" w:cs="Times New Roman"/>
          <w:lang w:eastAsia="zh-CN"/>
        </w:rPr>
      </w:pPr>
      <w:r>
        <w:rPr>
          <w:lang w:eastAsia="zh-CN"/>
        </w:rPr>
        <w:t>编</w:t>
      </w:r>
      <w:r>
        <w:rPr>
          <w:lang w:eastAsia="zh-CN"/>
        </w:rPr>
        <w:tab/>
        <w:t>制</w:t>
      </w:r>
      <w:r>
        <w:rPr>
          <w:lang w:eastAsia="zh-CN"/>
        </w:rPr>
        <w:tab/>
        <w:t>时</w:t>
      </w:r>
      <w:r>
        <w:rPr>
          <w:lang w:eastAsia="zh-CN"/>
        </w:rPr>
        <w:tab/>
        <w:t>间</w:t>
      </w:r>
      <w:r>
        <w:rPr>
          <w:rFonts w:ascii="Times New Roman" w:eastAsia="Times New Roman" w:hAnsi="Times New Roman" w:cs="Times New Roman"/>
          <w:lang w:eastAsia="zh-CN"/>
        </w:rPr>
        <w:t>:</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5A6ACC" w:rsidRDefault="005A6ACC">
      <w:pPr>
        <w:rPr>
          <w:rFonts w:ascii="Times New Roman" w:eastAsia="Times New Roman" w:hAnsi="Times New Roman" w:cs="Times New Roman"/>
          <w:sz w:val="20"/>
          <w:szCs w:val="20"/>
          <w:lang w:eastAsia="zh-CN"/>
        </w:rPr>
      </w:pPr>
    </w:p>
    <w:p w:rsidR="005A6ACC" w:rsidRDefault="005A6ACC">
      <w:pPr>
        <w:rPr>
          <w:rFonts w:ascii="Times New Roman" w:eastAsia="Times New Roman" w:hAnsi="Times New Roman" w:cs="Times New Roman"/>
          <w:sz w:val="20"/>
          <w:szCs w:val="20"/>
          <w:lang w:eastAsia="zh-CN"/>
        </w:rPr>
      </w:pPr>
    </w:p>
    <w:p w:rsidR="005A6ACC" w:rsidRDefault="0008264D">
      <w:pPr>
        <w:rPr>
          <w:rFonts w:ascii="宋体" w:eastAsia="宋体" w:hAnsi="宋体"/>
          <w:b/>
          <w:bCs/>
          <w:sz w:val="28"/>
          <w:szCs w:val="28"/>
          <w:lang w:eastAsia="zh-CN"/>
        </w:rPr>
      </w:pPr>
      <w:bookmarkStart w:id="422" w:name="工程项目总价表"/>
      <w:bookmarkEnd w:id="422"/>
      <w:r>
        <w:rPr>
          <w:lang w:eastAsia="zh-CN"/>
        </w:rPr>
        <w:br w:type="page"/>
      </w:r>
    </w:p>
    <w:p w:rsidR="005A6ACC" w:rsidRDefault="0008264D">
      <w:pPr>
        <w:pStyle w:val="7"/>
        <w:spacing w:before="180"/>
        <w:ind w:left="3366" w:right="3309"/>
        <w:jc w:val="center"/>
        <w:rPr>
          <w:b w:val="0"/>
          <w:bCs w:val="0"/>
          <w:lang w:eastAsia="zh-CN"/>
        </w:rPr>
      </w:pPr>
      <w:r>
        <w:rPr>
          <w:lang w:eastAsia="zh-CN"/>
        </w:rPr>
        <w:lastRenderedPageBreak/>
        <w:t>工程项目总价表</w:t>
      </w:r>
    </w:p>
    <w:p w:rsidR="005A6ACC" w:rsidRDefault="0008264D">
      <w:pPr>
        <w:pStyle w:val="a4"/>
        <w:tabs>
          <w:tab w:val="left" w:pos="3219"/>
        </w:tabs>
        <w:spacing w:before="250" w:line="282" w:lineRule="exact"/>
        <w:rPr>
          <w:rFonts w:ascii="Times New Roman" w:eastAsia="Times New Roman" w:hAnsi="Times New Roman" w:cs="Times New Roman"/>
          <w:lang w:eastAsia="zh-CN"/>
        </w:rPr>
      </w:pPr>
      <w:r>
        <w:rPr>
          <w:lang w:eastAsia="zh-CN"/>
        </w:rPr>
        <w:t>合同编号：</w:t>
      </w:r>
      <w:r>
        <w:rPr>
          <w:spacing w:val="103"/>
          <w:lang w:eastAsia="zh-CN"/>
        </w:rPr>
        <w:t xml:space="preserve"> </w:t>
      </w:r>
      <w:r>
        <w:rPr>
          <w:rFonts w:ascii="Times New Roman" w:eastAsia="Times New Roman" w:hAnsi="Times New Roman" w:cs="Times New Roman"/>
          <w:u w:val="single" w:color="000000"/>
          <w:lang w:eastAsia="zh-CN"/>
        </w:rPr>
        <w:t>(</w:t>
      </w:r>
      <w:r>
        <w:rPr>
          <w:u w:val="single" w:color="000000"/>
          <w:lang w:eastAsia="zh-CN"/>
        </w:rPr>
        <w:t>投标项目合同号</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5A6ACC" w:rsidRDefault="0008264D">
      <w:pPr>
        <w:pStyle w:val="a4"/>
        <w:tabs>
          <w:tab w:val="left" w:pos="2240"/>
          <w:tab w:val="left" w:pos="4271"/>
        </w:tabs>
        <w:spacing w:line="282" w:lineRule="exact"/>
        <w:rPr>
          <w:rFonts w:ascii="Times New Roman" w:eastAsia="Times New Roman" w:hAnsi="Times New Roman" w:cs="Times New Roman"/>
          <w:lang w:eastAsia="zh-CN"/>
        </w:rPr>
      </w:pPr>
      <w:r>
        <w:rPr>
          <w:spacing w:val="-2"/>
          <w:lang w:eastAsia="zh-CN"/>
        </w:rPr>
        <w:t>工程名称：</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2"/>
          <w:lang w:eastAsia="zh-CN"/>
        </w:rPr>
        <w:t>(</w:t>
      </w:r>
      <w:r>
        <w:rPr>
          <w:spacing w:val="-2"/>
          <w:lang w:eastAsia="zh-CN"/>
        </w:rPr>
        <w:t>项目名称</w:t>
      </w:r>
      <w:r>
        <w:rPr>
          <w:rFonts w:ascii="Times New Roman" w:eastAsia="Times New Roman" w:hAnsi="Times New Roman" w:cs="Times New Roman"/>
          <w:spacing w:val="-2"/>
          <w:lang w:eastAsia="zh-CN"/>
        </w:rPr>
        <w:t>)</w:t>
      </w:r>
    </w:p>
    <w:tbl>
      <w:tblPr>
        <w:tblStyle w:val="TableNormal"/>
        <w:tblW w:w="9000" w:type="dxa"/>
        <w:tblInd w:w="123" w:type="dxa"/>
        <w:tblLayout w:type="fixed"/>
        <w:tblLook w:val="04A0"/>
      </w:tblPr>
      <w:tblGrid>
        <w:gridCol w:w="1188"/>
        <w:gridCol w:w="4392"/>
        <w:gridCol w:w="3420"/>
      </w:tblGrid>
      <w:tr w:rsidR="005A6ACC">
        <w:trPr>
          <w:trHeight w:hRule="exact" w:val="590"/>
        </w:trPr>
        <w:tc>
          <w:tcPr>
            <w:tcW w:w="1188" w:type="dxa"/>
            <w:tcBorders>
              <w:top w:val="single" w:sz="12" w:space="0" w:color="000000"/>
              <w:left w:val="single" w:sz="12" w:space="0" w:color="000000"/>
              <w:bottom w:val="single" w:sz="6" w:space="0" w:color="000000"/>
              <w:right w:val="single" w:sz="6" w:space="0" w:color="000000"/>
            </w:tcBorders>
          </w:tcPr>
          <w:p w:rsidR="005A6ACC" w:rsidRDefault="0008264D">
            <w:pPr>
              <w:pStyle w:val="TableParagraph"/>
              <w:spacing w:before="114"/>
              <w:ind w:left="317"/>
              <w:rPr>
                <w:rFonts w:ascii="宋体" w:eastAsia="宋体" w:hAnsi="宋体" w:cs="宋体"/>
                <w:sz w:val="21"/>
                <w:szCs w:val="21"/>
              </w:rPr>
            </w:pPr>
            <w:r>
              <w:rPr>
                <w:rFonts w:ascii="宋体" w:eastAsia="宋体" w:hAnsi="宋体" w:cs="宋体"/>
                <w:sz w:val="21"/>
                <w:szCs w:val="21"/>
              </w:rPr>
              <w:t>序</w:t>
            </w:r>
            <w:r>
              <w:rPr>
                <w:rFonts w:ascii="宋体" w:eastAsia="宋体" w:hAnsi="宋体" w:cs="宋体"/>
                <w:spacing w:val="2"/>
                <w:sz w:val="21"/>
                <w:szCs w:val="21"/>
              </w:rPr>
              <w:t xml:space="preserve"> </w:t>
            </w:r>
            <w:r>
              <w:rPr>
                <w:rFonts w:ascii="宋体" w:eastAsia="宋体" w:hAnsi="宋体" w:cs="宋体"/>
                <w:sz w:val="21"/>
                <w:szCs w:val="21"/>
              </w:rPr>
              <w:t>号</w:t>
            </w:r>
          </w:p>
        </w:tc>
        <w:tc>
          <w:tcPr>
            <w:tcW w:w="4392"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114"/>
              <w:jc w:val="center"/>
              <w:rPr>
                <w:rFonts w:ascii="宋体" w:eastAsia="宋体" w:hAnsi="宋体" w:cs="宋体"/>
                <w:sz w:val="21"/>
                <w:szCs w:val="21"/>
              </w:rPr>
            </w:pPr>
            <w:r>
              <w:rPr>
                <w:rFonts w:ascii="宋体" w:eastAsia="宋体" w:hAnsi="宋体" w:cs="宋体"/>
                <w:sz w:val="21"/>
                <w:szCs w:val="21"/>
              </w:rPr>
              <w:t>工程项目名称</w:t>
            </w:r>
          </w:p>
        </w:tc>
        <w:tc>
          <w:tcPr>
            <w:tcW w:w="3420" w:type="dxa"/>
            <w:tcBorders>
              <w:top w:val="single" w:sz="12" w:space="0" w:color="000000"/>
              <w:left w:val="single" w:sz="6" w:space="0" w:color="000000"/>
              <w:bottom w:val="single" w:sz="6" w:space="0" w:color="000000"/>
              <w:right w:val="single" w:sz="12" w:space="0" w:color="000000"/>
            </w:tcBorders>
          </w:tcPr>
          <w:p w:rsidR="005A6ACC" w:rsidRDefault="0008264D">
            <w:pPr>
              <w:pStyle w:val="TableParagraph"/>
              <w:spacing w:before="114"/>
              <w:ind w:left="1125"/>
              <w:rPr>
                <w:rFonts w:ascii="宋体" w:eastAsia="宋体" w:hAnsi="宋体" w:cs="宋体"/>
                <w:sz w:val="21"/>
                <w:szCs w:val="21"/>
              </w:rPr>
            </w:pPr>
            <w:r>
              <w:rPr>
                <w:rFonts w:ascii="宋体" w:eastAsia="宋体" w:hAnsi="宋体" w:cs="宋体"/>
                <w:sz w:val="21"/>
                <w:szCs w:val="21"/>
              </w:rPr>
              <w:t>金</w:t>
            </w:r>
            <w:r>
              <w:rPr>
                <w:rFonts w:ascii="宋体" w:eastAsia="宋体" w:hAnsi="宋体" w:cs="宋体"/>
                <w:spacing w:val="9"/>
                <w:sz w:val="21"/>
                <w:szCs w:val="21"/>
              </w:rPr>
              <w:t xml:space="preserve"> </w:t>
            </w:r>
            <w:r>
              <w:rPr>
                <w:rFonts w:ascii="宋体" w:eastAsia="宋体" w:hAnsi="宋体" w:cs="宋体"/>
                <w:spacing w:val="-3"/>
                <w:sz w:val="21"/>
                <w:szCs w:val="21"/>
              </w:rPr>
              <w:t>额（元）</w:t>
            </w:r>
          </w:p>
        </w:tc>
      </w:tr>
      <w:tr w:rsidR="005A6ACC">
        <w:trPr>
          <w:trHeight w:hRule="exact" w:val="581"/>
        </w:trPr>
        <w:tc>
          <w:tcPr>
            <w:tcW w:w="1188"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156"/>
              <w:ind w:right="7"/>
              <w:jc w:val="center"/>
              <w:rPr>
                <w:rFonts w:ascii="Times New Roman" w:eastAsia="Times New Roman" w:hAnsi="Times New Roman" w:cs="Times New Roman"/>
                <w:sz w:val="21"/>
                <w:szCs w:val="21"/>
              </w:rPr>
            </w:pPr>
            <w:r>
              <w:rPr>
                <w:rFonts w:ascii="Times New Roman"/>
                <w:sz w:val="21"/>
              </w:rPr>
              <w:t>1</w:t>
            </w:r>
          </w:p>
        </w:tc>
        <w:tc>
          <w:tcPr>
            <w:tcW w:w="4392"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114"/>
              <w:ind w:left="1243"/>
              <w:rPr>
                <w:rFonts w:ascii="宋体" w:eastAsia="宋体" w:hAnsi="宋体" w:cs="宋体"/>
                <w:sz w:val="21"/>
                <w:szCs w:val="21"/>
              </w:rPr>
            </w:pPr>
            <w:r>
              <w:rPr>
                <w:rFonts w:ascii="宋体" w:eastAsia="宋体" w:hAnsi="宋体" w:cs="宋体"/>
                <w:sz w:val="21"/>
                <w:szCs w:val="21"/>
              </w:rPr>
              <w:t>一级 ╳ ╳ ╳</w:t>
            </w:r>
            <w:r>
              <w:rPr>
                <w:rFonts w:ascii="宋体" w:eastAsia="宋体" w:hAnsi="宋体" w:cs="宋体"/>
                <w:spacing w:val="2"/>
                <w:sz w:val="21"/>
                <w:szCs w:val="21"/>
              </w:rPr>
              <w:t xml:space="preserve"> </w:t>
            </w:r>
            <w:r>
              <w:rPr>
                <w:rFonts w:ascii="宋体" w:eastAsia="宋体" w:hAnsi="宋体" w:cs="宋体"/>
                <w:sz w:val="21"/>
                <w:szCs w:val="21"/>
              </w:rPr>
              <w:t>项目</w:t>
            </w:r>
          </w:p>
        </w:tc>
        <w:tc>
          <w:tcPr>
            <w:tcW w:w="342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3"/>
        </w:trPr>
        <w:tc>
          <w:tcPr>
            <w:tcW w:w="1188" w:type="dxa"/>
            <w:tcBorders>
              <w:top w:val="single" w:sz="6" w:space="0" w:color="000000"/>
              <w:left w:val="single" w:sz="12" w:space="0" w:color="000000"/>
              <w:bottom w:val="single" w:sz="6" w:space="0" w:color="000000"/>
              <w:right w:val="single" w:sz="6" w:space="0" w:color="000000"/>
            </w:tcBorders>
          </w:tcPr>
          <w:p w:rsidR="005A6ACC" w:rsidRDefault="005A6ACC"/>
        </w:tc>
        <w:tc>
          <w:tcPr>
            <w:tcW w:w="4392" w:type="dxa"/>
            <w:tcBorders>
              <w:top w:val="single" w:sz="6" w:space="0" w:color="000000"/>
              <w:left w:val="single" w:sz="6" w:space="0" w:color="000000"/>
              <w:bottom w:val="single" w:sz="6" w:space="0" w:color="000000"/>
              <w:right w:val="single" w:sz="6" w:space="0" w:color="000000"/>
            </w:tcBorders>
          </w:tcPr>
          <w:p w:rsidR="005A6ACC" w:rsidRDefault="005A6ACC"/>
        </w:tc>
        <w:tc>
          <w:tcPr>
            <w:tcW w:w="342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1"/>
        </w:trPr>
        <w:tc>
          <w:tcPr>
            <w:tcW w:w="1188" w:type="dxa"/>
            <w:tcBorders>
              <w:top w:val="single" w:sz="6" w:space="0" w:color="000000"/>
              <w:left w:val="single" w:sz="12" w:space="0" w:color="000000"/>
              <w:bottom w:val="single" w:sz="6" w:space="0" w:color="000000"/>
              <w:right w:val="single" w:sz="6" w:space="0" w:color="000000"/>
            </w:tcBorders>
          </w:tcPr>
          <w:p w:rsidR="005A6ACC" w:rsidRDefault="005A6ACC"/>
        </w:tc>
        <w:tc>
          <w:tcPr>
            <w:tcW w:w="4392" w:type="dxa"/>
            <w:tcBorders>
              <w:top w:val="single" w:sz="6" w:space="0" w:color="000000"/>
              <w:left w:val="single" w:sz="6" w:space="0" w:color="000000"/>
              <w:bottom w:val="single" w:sz="6" w:space="0" w:color="000000"/>
              <w:right w:val="single" w:sz="6" w:space="0" w:color="000000"/>
            </w:tcBorders>
          </w:tcPr>
          <w:p w:rsidR="005A6ACC" w:rsidRDefault="005A6ACC"/>
        </w:tc>
        <w:tc>
          <w:tcPr>
            <w:tcW w:w="342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3"/>
        </w:trPr>
        <w:tc>
          <w:tcPr>
            <w:tcW w:w="1188"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159"/>
              <w:ind w:right="7"/>
              <w:jc w:val="center"/>
              <w:rPr>
                <w:rFonts w:ascii="Times New Roman" w:eastAsia="Times New Roman" w:hAnsi="Times New Roman" w:cs="Times New Roman"/>
                <w:sz w:val="21"/>
                <w:szCs w:val="21"/>
              </w:rPr>
            </w:pPr>
            <w:r>
              <w:rPr>
                <w:rFonts w:ascii="Times New Roman"/>
                <w:sz w:val="21"/>
              </w:rPr>
              <w:t>2</w:t>
            </w:r>
          </w:p>
        </w:tc>
        <w:tc>
          <w:tcPr>
            <w:tcW w:w="4392"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114"/>
              <w:ind w:left="1243"/>
              <w:rPr>
                <w:rFonts w:ascii="宋体" w:eastAsia="宋体" w:hAnsi="宋体" w:cs="宋体"/>
                <w:sz w:val="21"/>
                <w:szCs w:val="21"/>
              </w:rPr>
            </w:pPr>
            <w:r>
              <w:rPr>
                <w:rFonts w:ascii="宋体" w:eastAsia="宋体" w:hAnsi="宋体" w:cs="宋体"/>
                <w:sz w:val="21"/>
                <w:szCs w:val="21"/>
              </w:rPr>
              <w:t>一级 ╳ ╳ ╳</w:t>
            </w:r>
            <w:r>
              <w:rPr>
                <w:rFonts w:ascii="宋体" w:eastAsia="宋体" w:hAnsi="宋体" w:cs="宋体"/>
                <w:spacing w:val="2"/>
                <w:sz w:val="21"/>
                <w:szCs w:val="21"/>
              </w:rPr>
              <w:t xml:space="preserve"> </w:t>
            </w:r>
            <w:r>
              <w:rPr>
                <w:rFonts w:ascii="宋体" w:eastAsia="宋体" w:hAnsi="宋体" w:cs="宋体"/>
                <w:sz w:val="21"/>
                <w:szCs w:val="21"/>
              </w:rPr>
              <w:t>项目</w:t>
            </w:r>
          </w:p>
        </w:tc>
        <w:tc>
          <w:tcPr>
            <w:tcW w:w="342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1"/>
        </w:trPr>
        <w:tc>
          <w:tcPr>
            <w:tcW w:w="1188" w:type="dxa"/>
            <w:tcBorders>
              <w:top w:val="single" w:sz="6" w:space="0" w:color="000000"/>
              <w:left w:val="single" w:sz="12" w:space="0" w:color="000000"/>
              <w:bottom w:val="single" w:sz="6" w:space="0" w:color="000000"/>
              <w:right w:val="single" w:sz="6" w:space="0" w:color="000000"/>
            </w:tcBorders>
          </w:tcPr>
          <w:p w:rsidR="005A6ACC" w:rsidRDefault="005A6ACC"/>
        </w:tc>
        <w:tc>
          <w:tcPr>
            <w:tcW w:w="4392" w:type="dxa"/>
            <w:tcBorders>
              <w:top w:val="single" w:sz="6" w:space="0" w:color="000000"/>
              <w:left w:val="single" w:sz="6" w:space="0" w:color="000000"/>
              <w:bottom w:val="single" w:sz="6" w:space="0" w:color="000000"/>
              <w:right w:val="single" w:sz="6" w:space="0" w:color="000000"/>
            </w:tcBorders>
          </w:tcPr>
          <w:p w:rsidR="005A6ACC" w:rsidRDefault="005A6ACC"/>
        </w:tc>
        <w:tc>
          <w:tcPr>
            <w:tcW w:w="342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3"/>
        </w:trPr>
        <w:tc>
          <w:tcPr>
            <w:tcW w:w="1188" w:type="dxa"/>
            <w:tcBorders>
              <w:top w:val="single" w:sz="6" w:space="0" w:color="000000"/>
              <w:left w:val="single" w:sz="12" w:space="0" w:color="000000"/>
              <w:bottom w:val="single" w:sz="6" w:space="0" w:color="000000"/>
              <w:right w:val="single" w:sz="6" w:space="0" w:color="000000"/>
            </w:tcBorders>
          </w:tcPr>
          <w:p w:rsidR="005A6ACC" w:rsidRDefault="005A6ACC"/>
        </w:tc>
        <w:tc>
          <w:tcPr>
            <w:tcW w:w="4392" w:type="dxa"/>
            <w:tcBorders>
              <w:top w:val="single" w:sz="6" w:space="0" w:color="000000"/>
              <w:left w:val="single" w:sz="6" w:space="0" w:color="000000"/>
              <w:bottom w:val="single" w:sz="6" w:space="0" w:color="000000"/>
              <w:right w:val="single" w:sz="6" w:space="0" w:color="000000"/>
            </w:tcBorders>
          </w:tcPr>
          <w:p w:rsidR="005A6ACC" w:rsidRDefault="005A6ACC"/>
        </w:tc>
        <w:tc>
          <w:tcPr>
            <w:tcW w:w="342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1"/>
        </w:trPr>
        <w:tc>
          <w:tcPr>
            <w:tcW w:w="1188"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156"/>
              <w:ind w:right="7"/>
              <w:jc w:val="center"/>
              <w:rPr>
                <w:rFonts w:ascii="Times New Roman" w:eastAsia="Times New Roman" w:hAnsi="Times New Roman" w:cs="Times New Roman"/>
                <w:sz w:val="21"/>
                <w:szCs w:val="21"/>
              </w:rPr>
            </w:pPr>
            <w:r>
              <w:rPr>
                <w:rFonts w:ascii="Times New Roman"/>
                <w:sz w:val="21"/>
              </w:rPr>
              <w:t>2</w:t>
            </w:r>
          </w:p>
        </w:tc>
        <w:tc>
          <w:tcPr>
            <w:tcW w:w="4392"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114"/>
              <w:ind w:left="2"/>
              <w:jc w:val="center"/>
              <w:rPr>
                <w:rFonts w:ascii="宋体" w:eastAsia="宋体" w:hAnsi="宋体" w:cs="宋体"/>
                <w:sz w:val="21"/>
                <w:szCs w:val="21"/>
              </w:rPr>
            </w:pPr>
            <w:r>
              <w:rPr>
                <w:rFonts w:ascii="宋体" w:eastAsia="宋体" w:hAnsi="宋体" w:cs="宋体"/>
                <w:sz w:val="21"/>
                <w:szCs w:val="21"/>
              </w:rPr>
              <w:t>措施项目</w:t>
            </w:r>
          </w:p>
        </w:tc>
        <w:tc>
          <w:tcPr>
            <w:tcW w:w="342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3"/>
        </w:trPr>
        <w:tc>
          <w:tcPr>
            <w:tcW w:w="1188" w:type="dxa"/>
            <w:tcBorders>
              <w:top w:val="single" w:sz="6" w:space="0" w:color="000000"/>
              <w:left w:val="single" w:sz="12" w:space="0" w:color="000000"/>
              <w:bottom w:val="single" w:sz="6" w:space="0" w:color="000000"/>
              <w:right w:val="single" w:sz="6" w:space="0" w:color="000000"/>
            </w:tcBorders>
          </w:tcPr>
          <w:p w:rsidR="005A6ACC" w:rsidRDefault="005A6ACC"/>
        </w:tc>
        <w:tc>
          <w:tcPr>
            <w:tcW w:w="4392" w:type="dxa"/>
            <w:tcBorders>
              <w:top w:val="single" w:sz="6" w:space="0" w:color="000000"/>
              <w:left w:val="single" w:sz="6" w:space="0" w:color="000000"/>
              <w:bottom w:val="single" w:sz="6" w:space="0" w:color="000000"/>
              <w:right w:val="single" w:sz="6" w:space="0" w:color="000000"/>
            </w:tcBorders>
          </w:tcPr>
          <w:p w:rsidR="005A6ACC" w:rsidRDefault="005A6ACC"/>
        </w:tc>
        <w:tc>
          <w:tcPr>
            <w:tcW w:w="342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1"/>
        </w:trPr>
        <w:tc>
          <w:tcPr>
            <w:tcW w:w="1188"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156"/>
              <w:ind w:right="7"/>
              <w:jc w:val="center"/>
              <w:rPr>
                <w:rFonts w:ascii="Times New Roman" w:eastAsia="Times New Roman" w:hAnsi="Times New Roman" w:cs="Times New Roman"/>
                <w:sz w:val="21"/>
                <w:szCs w:val="21"/>
              </w:rPr>
            </w:pPr>
            <w:r>
              <w:rPr>
                <w:rFonts w:ascii="Times New Roman"/>
                <w:sz w:val="21"/>
              </w:rPr>
              <w:t>3</w:t>
            </w:r>
          </w:p>
        </w:tc>
        <w:tc>
          <w:tcPr>
            <w:tcW w:w="4392"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114"/>
              <w:ind w:left="2"/>
              <w:jc w:val="center"/>
              <w:rPr>
                <w:rFonts w:ascii="宋体" w:eastAsia="宋体" w:hAnsi="宋体" w:cs="宋体"/>
                <w:sz w:val="21"/>
                <w:szCs w:val="21"/>
              </w:rPr>
            </w:pPr>
            <w:r>
              <w:rPr>
                <w:rFonts w:ascii="宋体" w:eastAsia="宋体" w:hAnsi="宋体" w:cs="宋体"/>
                <w:sz w:val="21"/>
                <w:szCs w:val="21"/>
              </w:rPr>
              <w:t>其他项目</w:t>
            </w:r>
          </w:p>
        </w:tc>
        <w:tc>
          <w:tcPr>
            <w:tcW w:w="342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3"/>
        </w:trPr>
        <w:tc>
          <w:tcPr>
            <w:tcW w:w="1188" w:type="dxa"/>
            <w:tcBorders>
              <w:top w:val="single" w:sz="6" w:space="0" w:color="000000"/>
              <w:left w:val="single" w:sz="12" w:space="0" w:color="000000"/>
              <w:bottom w:val="single" w:sz="6" w:space="0" w:color="000000"/>
              <w:right w:val="single" w:sz="6" w:space="0" w:color="000000"/>
            </w:tcBorders>
          </w:tcPr>
          <w:p w:rsidR="005A6ACC" w:rsidRDefault="005A6ACC"/>
        </w:tc>
        <w:tc>
          <w:tcPr>
            <w:tcW w:w="4392" w:type="dxa"/>
            <w:tcBorders>
              <w:top w:val="single" w:sz="6" w:space="0" w:color="000000"/>
              <w:left w:val="single" w:sz="6" w:space="0" w:color="000000"/>
              <w:bottom w:val="single" w:sz="6" w:space="0" w:color="000000"/>
              <w:right w:val="single" w:sz="6" w:space="0" w:color="000000"/>
            </w:tcBorders>
          </w:tcPr>
          <w:p w:rsidR="005A6ACC" w:rsidRDefault="005A6ACC"/>
        </w:tc>
        <w:tc>
          <w:tcPr>
            <w:tcW w:w="342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90"/>
        </w:trPr>
        <w:tc>
          <w:tcPr>
            <w:tcW w:w="5580" w:type="dxa"/>
            <w:gridSpan w:val="2"/>
            <w:tcBorders>
              <w:top w:val="single" w:sz="6" w:space="0" w:color="000000"/>
              <w:left w:val="single" w:sz="12" w:space="0" w:color="000000"/>
              <w:bottom w:val="single" w:sz="12" w:space="0" w:color="000000"/>
              <w:right w:val="single" w:sz="6" w:space="0" w:color="000000"/>
            </w:tcBorders>
          </w:tcPr>
          <w:p w:rsidR="005A6ACC" w:rsidRDefault="0008264D">
            <w:pPr>
              <w:pStyle w:val="TableParagraph"/>
              <w:tabs>
                <w:tab w:val="left" w:pos="422"/>
              </w:tabs>
              <w:spacing w:before="114"/>
              <w:ind w:right="2"/>
              <w:jc w:val="center"/>
              <w:rPr>
                <w:rFonts w:ascii="黑体" w:eastAsia="黑体" w:hAnsi="黑体" w:cs="黑体"/>
                <w:sz w:val="21"/>
                <w:szCs w:val="21"/>
              </w:rPr>
            </w:pPr>
            <w:r>
              <w:rPr>
                <w:rFonts w:ascii="黑体" w:eastAsia="黑体" w:hAnsi="黑体" w:cs="黑体"/>
                <w:sz w:val="21"/>
                <w:szCs w:val="21"/>
              </w:rPr>
              <w:t>合</w:t>
            </w:r>
            <w:r>
              <w:rPr>
                <w:rFonts w:ascii="黑体" w:eastAsia="黑体" w:hAnsi="黑体" w:cs="黑体"/>
                <w:sz w:val="21"/>
                <w:szCs w:val="21"/>
              </w:rPr>
              <w:tab/>
              <w:t>计</w:t>
            </w:r>
          </w:p>
        </w:tc>
        <w:tc>
          <w:tcPr>
            <w:tcW w:w="3420" w:type="dxa"/>
            <w:tcBorders>
              <w:top w:val="single" w:sz="6" w:space="0" w:color="000000"/>
              <w:left w:val="single" w:sz="6" w:space="0" w:color="000000"/>
              <w:bottom w:val="single" w:sz="12" w:space="0" w:color="000000"/>
              <w:right w:val="single" w:sz="12" w:space="0" w:color="000000"/>
            </w:tcBorders>
          </w:tcPr>
          <w:p w:rsidR="005A6ACC" w:rsidRDefault="005A6ACC"/>
        </w:tc>
      </w:tr>
    </w:tbl>
    <w:p w:rsidR="005A6ACC" w:rsidRDefault="005A6ACC">
      <w:pPr>
        <w:rPr>
          <w:rFonts w:ascii="Times New Roman" w:eastAsia="Times New Roman" w:hAnsi="Times New Roman" w:cs="Times New Roman"/>
          <w:sz w:val="20"/>
          <w:szCs w:val="20"/>
        </w:rPr>
      </w:pPr>
    </w:p>
    <w:p w:rsidR="005A6ACC" w:rsidRDefault="005A6ACC">
      <w:pPr>
        <w:spacing w:before="1"/>
        <w:rPr>
          <w:rFonts w:ascii="Times New Roman" w:eastAsia="Times New Roman" w:hAnsi="Times New Roman" w:cs="Times New Roman"/>
          <w:sz w:val="17"/>
          <w:szCs w:val="17"/>
        </w:rPr>
      </w:pPr>
    </w:p>
    <w:p w:rsidR="005A6ACC" w:rsidRDefault="0008264D">
      <w:pPr>
        <w:pStyle w:val="a4"/>
        <w:tabs>
          <w:tab w:val="left" w:pos="3500"/>
          <w:tab w:val="left" w:pos="4551"/>
          <w:tab w:val="left" w:pos="5811"/>
          <w:tab w:val="left" w:pos="7595"/>
        </w:tabs>
        <w:spacing w:before="36" w:line="274" w:lineRule="exact"/>
        <w:ind w:left="2449"/>
        <w:rPr>
          <w:rFonts w:ascii="Times New Roman" w:eastAsia="Times New Roman" w:hAnsi="Times New Roman" w:cs="Times New Roman"/>
        </w:rPr>
      </w:pPr>
      <w:r>
        <w:t>投</w:t>
      </w:r>
      <w:r>
        <w:tab/>
        <w:t>标</w:t>
      </w:r>
      <w:r>
        <w:tab/>
      </w:r>
      <w:r>
        <w:rPr>
          <w:spacing w:val="-2"/>
        </w:rPr>
        <w:t>人：</w:t>
      </w:r>
      <w:r>
        <w:rPr>
          <w:rFonts w:ascii="Times New Roman" w:eastAsia="Times New Roman" w:hAnsi="Times New Roman" w:cs="Times New Roman"/>
          <w:spacing w:val="-2"/>
          <w:u w:val="single" w:color="000000"/>
        </w:rPr>
        <w:tab/>
      </w:r>
      <w:r>
        <w:rPr>
          <w:spacing w:val="-1"/>
          <w:u w:val="single" w:color="000000"/>
        </w:rPr>
        <w:t>（名称）</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spacing w:val="-1"/>
          <w:u w:val="single" w:color="000000"/>
        </w:rPr>
        <w:tab/>
      </w:r>
    </w:p>
    <w:p w:rsidR="005A6ACC" w:rsidRDefault="0008264D">
      <w:pPr>
        <w:pStyle w:val="a4"/>
        <w:spacing w:line="274" w:lineRule="exact"/>
        <w:ind w:left="5543"/>
      </w:pPr>
      <w:r>
        <w:t>（盖单位章）</w:t>
      </w:r>
    </w:p>
    <w:p w:rsidR="005A6ACC" w:rsidRDefault="005A6ACC">
      <w:pPr>
        <w:spacing w:before="1"/>
        <w:rPr>
          <w:rFonts w:ascii="宋体" w:eastAsia="宋体" w:hAnsi="宋体" w:cs="宋体"/>
          <w:sz w:val="3"/>
          <w:szCs w:val="3"/>
        </w:rPr>
      </w:pPr>
    </w:p>
    <w:tbl>
      <w:tblPr>
        <w:tblStyle w:val="TableNormal"/>
        <w:tblW w:w="5676" w:type="dxa"/>
        <w:tblInd w:w="2394" w:type="dxa"/>
        <w:tblLayout w:type="fixed"/>
        <w:tblLook w:val="04A0"/>
      </w:tblPr>
      <w:tblGrid>
        <w:gridCol w:w="424"/>
        <w:gridCol w:w="526"/>
        <w:gridCol w:w="526"/>
        <w:gridCol w:w="525"/>
        <w:gridCol w:w="3675"/>
      </w:tblGrid>
      <w:tr w:rsidR="005A6ACC">
        <w:trPr>
          <w:trHeight w:hRule="exact" w:val="335"/>
        </w:trPr>
        <w:tc>
          <w:tcPr>
            <w:tcW w:w="424" w:type="dxa"/>
            <w:tcBorders>
              <w:top w:val="nil"/>
              <w:left w:val="nil"/>
              <w:bottom w:val="nil"/>
              <w:right w:val="nil"/>
            </w:tcBorders>
          </w:tcPr>
          <w:p w:rsidR="005A6ACC" w:rsidRDefault="0008264D">
            <w:pPr>
              <w:pStyle w:val="TableParagraph"/>
              <w:spacing w:line="231" w:lineRule="exact"/>
              <w:ind w:left="55"/>
              <w:rPr>
                <w:rFonts w:ascii="宋体" w:eastAsia="宋体" w:hAnsi="宋体" w:cs="宋体"/>
                <w:sz w:val="21"/>
                <w:szCs w:val="21"/>
              </w:rPr>
            </w:pPr>
            <w:r>
              <w:rPr>
                <w:rFonts w:ascii="宋体" w:eastAsia="宋体" w:hAnsi="宋体" w:cs="宋体"/>
                <w:sz w:val="21"/>
                <w:szCs w:val="21"/>
              </w:rPr>
              <w:t>法</w:t>
            </w:r>
          </w:p>
        </w:tc>
        <w:tc>
          <w:tcPr>
            <w:tcW w:w="526" w:type="dxa"/>
            <w:tcBorders>
              <w:top w:val="nil"/>
              <w:left w:val="nil"/>
              <w:bottom w:val="nil"/>
              <w:right w:val="nil"/>
            </w:tcBorders>
          </w:tcPr>
          <w:p w:rsidR="005A6ACC" w:rsidRDefault="0008264D">
            <w:pPr>
              <w:pStyle w:val="TableParagraph"/>
              <w:spacing w:line="231" w:lineRule="exact"/>
              <w:ind w:left="157"/>
              <w:rPr>
                <w:rFonts w:ascii="宋体" w:eastAsia="宋体" w:hAnsi="宋体" w:cs="宋体"/>
                <w:sz w:val="21"/>
                <w:szCs w:val="21"/>
              </w:rPr>
            </w:pPr>
            <w:r>
              <w:rPr>
                <w:rFonts w:ascii="宋体" w:eastAsia="宋体" w:hAnsi="宋体" w:cs="宋体"/>
                <w:sz w:val="21"/>
                <w:szCs w:val="21"/>
              </w:rPr>
              <w:t>定</w:t>
            </w:r>
          </w:p>
        </w:tc>
        <w:tc>
          <w:tcPr>
            <w:tcW w:w="526" w:type="dxa"/>
            <w:tcBorders>
              <w:top w:val="nil"/>
              <w:left w:val="nil"/>
              <w:bottom w:val="nil"/>
              <w:right w:val="nil"/>
            </w:tcBorders>
          </w:tcPr>
          <w:p w:rsidR="005A6ACC" w:rsidRDefault="0008264D">
            <w:pPr>
              <w:pStyle w:val="TableParagraph"/>
              <w:spacing w:line="231" w:lineRule="exact"/>
              <w:ind w:left="157"/>
              <w:rPr>
                <w:rFonts w:ascii="宋体" w:eastAsia="宋体" w:hAnsi="宋体" w:cs="宋体"/>
                <w:sz w:val="21"/>
                <w:szCs w:val="21"/>
              </w:rPr>
            </w:pPr>
            <w:r>
              <w:rPr>
                <w:rFonts w:ascii="宋体" w:eastAsia="宋体" w:hAnsi="宋体" w:cs="宋体"/>
                <w:sz w:val="21"/>
                <w:szCs w:val="21"/>
              </w:rPr>
              <w:t>代</w:t>
            </w:r>
          </w:p>
        </w:tc>
        <w:tc>
          <w:tcPr>
            <w:tcW w:w="525" w:type="dxa"/>
            <w:tcBorders>
              <w:top w:val="nil"/>
              <w:left w:val="nil"/>
              <w:bottom w:val="nil"/>
              <w:right w:val="nil"/>
            </w:tcBorders>
          </w:tcPr>
          <w:p w:rsidR="005A6ACC" w:rsidRDefault="0008264D">
            <w:pPr>
              <w:pStyle w:val="TableParagraph"/>
              <w:spacing w:line="231" w:lineRule="exact"/>
              <w:ind w:left="157"/>
              <w:rPr>
                <w:rFonts w:ascii="宋体" w:eastAsia="宋体" w:hAnsi="宋体" w:cs="宋体"/>
                <w:sz w:val="21"/>
                <w:szCs w:val="21"/>
              </w:rPr>
            </w:pPr>
            <w:r>
              <w:rPr>
                <w:rFonts w:ascii="宋体" w:eastAsia="宋体" w:hAnsi="宋体" w:cs="宋体"/>
                <w:sz w:val="21"/>
                <w:szCs w:val="21"/>
              </w:rPr>
              <w:t>表</w:t>
            </w:r>
          </w:p>
        </w:tc>
        <w:tc>
          <w:tcPr>
            <w:tcW w:w="3675" w:type="dxa"/>
            <w:tcBorders>
              <w:top w:val="nil"/>
              <w:left w:val="nil"/>
              <w:bottom w:val="nil"/>
              <w:right w:val="nil"/>
            </w:tcBorders>
          </w:tcPr>
          <w:p w:rsidR="005A6ACC" w:rsidRDefault="0008264D">
            <w:pPr>
              <w:pStyle w:val="TableParagraph"/>
              <w:tabs>
                <w:tab w:val="left" w:pos="1417"/>
                <w:tab w:val="left" w:pos="3620"/>
              </w:tabs>
              <w:spacing w:line="231" w:lineRule="exact"/>
              <w:ind w:left="157"/>
              <w:rPr>
                <w:rFonts w:ascii="Times New Roman" w:eastAsia="Times New Roman" w:hAnsi="Times New Roman" w:cs="Times New Roman"/>
                <w:sz w:val="21"/>
                <w:szCs w:val="21"/>
              </w:rPr>
            </w:pPr>
            <w:r>
              <w:rPr>
                <w:rFonts w:ascii="宋体" w:eastAsia="宋体" w:hAnsi="宋体" w:cs="宋体"/>
                <w:spacing w:val="-2"/>
                <w:sz w:val="21"/>
                <w:szCs w:val="21"/>
              </w:rPr>
              <w:t>人：</w:t>
            </w:r>
            <w:r>
              <w:rPr>
                <w:rFonts w:ascii="Times New Roman" w:eastAsia="Times New Roman" w:hAnsi="Times New Roman" w:cs="Times New Roman"/>
                <w:spacing w:val="-2"/>
                <w:sz w:val="21"/>
                <w:szCs w:val="21"/>
                <w:u w:val="single" w:color="000000"/>
              </w:rPr>
              <w:tab/>
            </w:r>
            <w:r>
              <w:rPr>
                <w:rFonts w:ascii="宋体" w:eastAsia="宋体" w:hAnsi="宋体" w:cs="宋体"/>
                <w:spacing w:val="-2"/>
                <w:sz w:val="21"/>
                <w:szCs w:val="21"/>
                <w:u w:val="single" w:color="000000"/>
              </w:rPr>
              <w:t>（签名）</w:t>
            </w:r>
            <w:r>
              <w:rPr>
                <w:rFonts w:ascii="Times New Roman" w:eastAsia="Times New Roman" w:hAnsi="Times New Roman" w:cs="Times New Roman"/>
                <w:spacing w:val="-2"/>
                <w:sz w:val="21"/>
                <w:szCs w:val="21"/>
                <w:u w:val="single" w:color="000000"/>
              </w:rPr>
              <w:t xml:space="preserve"> </w:t>
            </w:r>
            <w:r>
              <w:rPr>
                <w:rFonts w:ascii="Times New Roman" w:eastAsia="Times New Roman" w:hAnsi="Times New Roman" w:cs="Times New Roman"/>
                <w:spacing w:val="-2"/>
                <w:sz w:val="21"/>
                <w:szCs w:val="21"/>
                <w:u w:val="single" w:color="000000"/>
              </w:rPr>
              <w:tab/>
            </w:r>
          </w:p>
        </w:tc>
      </w:tr>
      <w:tr w:rsidR="005A6ACC">
        <w:trPr>
          <w:trHeight w:hRule="exact" w:val="415"/>
        </w:trPr>
        <w:tc>
          <w:tcPr>
            <w:tcW w:w="424" w:type="dxa"/>
            <w:tcBorders>
              <w:top w:val="nil"/>
              <w:left w:val="nil"/>
              <w:bottom w:val="nil"/>
              <w:right w:val="nil"/>
            </w:tcBorders>
          </w:tcPr>
          <w:p w:rsidR="005A6ACC" w:rsidRDefault="0008264D">
            <w:pPr>
              <w:pStyle w:val="TableParagraph"/>
              <w:spacing w:before="29"/>
              <w:ind w:left="55"/>
              <w:rPr>
                <w:rFonts w:ascii="宋体" w:eastAsia="宋体" w:hAnsi="宋体" w:cs="宋体"/>
                <w:sz w:val="21"/>
                <w:szCs w:val="21"/>
              </w:rPr>
            </w:pPr>
            <w:r>
              <w:rPr>
                <w:rFonts w:ascii="宋体" w:eastAsia="宋体" w:hAnsi="宋体" w:cs="宋体"/>
                <w:sz w:val="21"/>
                <w:szCs w:val="21"/>
              </w:rPr>
              <w:t>日</w:t>
            </w:r>
          </w:p>
        </w:tc>
        <w:tc>
          <w:tcPr>
            <w:tcW w:w="526" w:type="dxa"/>
            <w:tcBorders>
              <w:top w:val="nil"/>
              <w:left w:val="nil"/>
              <w:bottom w:val="nil"/>
              <w:right w:val="nil"/>
            </w:tcBorders>
          </w:tcPr>
          <w:p w:rsidR="005A6ACC" w:rsidRDefault="005A6ACC"/>
        </w:tc>
        <w:tc>
          <w:tcPr>
            <w:tcW w:w="526" w:type="dxa"/>
            <w:tcBorders>
              <w:top w:val="nil"/>
              <w:left w:val="nil"/>
              <w:bottom w:val="nil"/>
              <w:right w:val="nil"/>
            </w:tcBorders>
          </w:tcPr>
          <w:p w:rsidR="005A6ACC" w:rsidRDefault="005A6ACC"/>
        </w:tc>
        <w:tc>
          <w:tcPr>
            <w:tcW w:w="525" w:type="dxa"/>
            <w:tcBorders>
              <w:top w:val="nil"/>
              <w:left w:val="nil"/>
              <w:bottom w:val="nil"/>
              <w:right w:val="nil"/>
            </w:tcBorders>
          </w:tcPr>
          <w:p w:rsidR="005A6ACC" w:rsidRDefault="005A6ACC"/>
        </w:tc>
        <w:tc>
          <w:tcPr>
            <w:tcW w:w="3675" w:type="dxa"/>
            <w:tcBorders>
              <w:top w:val="nil"/>
              <w:left w:val="nil"/>
              <w:bottom w:val="nil"/>
              <w:right w:val="nil"/>
            </w:tcBorders>
          </w:tcPr>
          <w:p w:rsidR="005A6ACC" w:rsidRDefault="0008264D">
            <w:pPr>
              <w:pStyle w:val="TableParagraph"/>
              <w:tabs>
                <w:tab w:val="left" w:pos="1522"/>
                <w:tab w:val="left" w:pos="2362"/>
                <w:tab w:val="left" w:pos="3202"/>
              </w:tabs>
              <w:spacing w:before="29"/>
              <w:ind w:left="157"/>
              <w:rPr>
                <w:rFonts w:ascii="宋体" w:eastAsia="宋体" w:hAnsi="宋体" w:cs="宋体"/>
                <w:sz w:val="21"/>
                <w:szCs w:val="21"/>
              </w:rPr>
            </w:pPr>
            <w:r>
              <w:rPr>
                <w:rFonts w:ascii="宋体" w:eastAsia="宋体" w:hAnsi="宋体" w:cs="宋体"/>
                <w:spacing w:val="-2"/>
                <w:sz w:val="21"/>
                <w:szCs w:val="21"/>
              </w:rPr>
              <w:t>期：</w:t>
            </w:r>
            <w:r>
              <w:rPr>
                <w:rFonts w:ascii="Times New Roman" w:eastAsia="Times New Roman" w:hAnsi="Times New Roman" w:cs="Times New Roman"/>
                <w:spacing w:val="-2"/>
                <w:sz w:val="21"/>
                <w:szCs w:val="21"/>
                <w:u w:val="single" w:color="000000"/>
              </w:rPr>
              <w:tab/>
            </w:r>
            <w:r>
              <w:rPr>
                <w:rFonts w:ascii="宋体" w:eastAsia="宋体" w:hAnsi="宋体" w:cs="宋体"/>
                <w:sz w:val="21"/>
                <w:szCs w:val="21"/>
              </w:rPr>
              <w:t>年</w:t>
            </w:r>
            <w:r>
              <w:rPr>
                <w:rFonts w:ascii="Times New Roman" w:eastAsia="Times New Roman" w:hAnsi="Times New Roman" w:cs="Times New Roman"/>
                <w:sz w:val="21"/>
                <w:szCs w:val="21"/>
                <w:u w:val="single" w:color="000000"/>
              </w:rPr>
              <w:tab/>
            </w:r>
            <w:r>
              <w:rPr>
                <w:rFonts w:ascii="宋体" w:eastAsia="宋体" w:hAnsi="宋体" w:cs="宋体"/>
                <w:sz w:val="21"/>
                <w:szCs w:val="21"/>
              </w:rPr>
              <w:t>月</w:t>
            </w:r>
            <w:r>
              <w:rPr>
                <w:rFonts w:ascii="Times New Roman" w:eastAsia="Times New Roman" w:hAnsi="Times New Roman" w:cs="Times New Roman"/>
                <w:sz w:val="21"/>
                <w:szCs w:val="21"/>
                <w:u w:val="single" w:color="000000"/>
              </w:rPr>
              <w:tab/>
            </w:r>
            <w:r>
              <w:rPr>
                <w:rFonts w:ascii="宋体" w:eastAsia="宋体" w:hAnsi="宋体" w:cs="宋体"/>
                <w:sz w:val="21"/>
                <w:szCs w:val="21"/>
              </w:rPr>
              <w:t>日</w:t>
            </w:r>
          </w:p>
        </w:tc>
      </w:tr>
    </w:tbl>
    <w:p w:rsidR="005A6ACC" w:rsidRDefault="005A6ACC">
      <w:pPr>
        <w:rPr>
          <w:rFonts w:ascii="宋体" w:eastAsia="宋体" w:hAnsi="宋体" w:cs="宋体"/>
          <w:sz w:val="20"/>
          <w:szCs w:val="20"/>
        </w:rPr>
      </w:pPr>
    </w:p>
    <w:p w:rsidR="005A6ACC" w:rsidRDefault="005A6ACC">
      <w:pPr>
        <w:spacing w:before="11"/>
        <w:rPr>
          <w:rFonts w:ascii="宋体" w:eastAsia="宋体" w:hAnsi="宋体" w:cs="宋体"/>
          <w:sz w:val="27"/>
          <w:szCs w:val="27"/>
        </w:rPr>
      </w:pPr>
    </w:p>
    <w:p w:rsidR="005A6ACC" w:rsidRDefault="0008264D">
      <w:pPr>
        <w:rPr>
          <w:rFonts w:ascii="宋体" w:eastAsia="宋体" w:hAnsi="宋体"/>
          <w:b/>
          <w:bCs/>
          <w:sz w:val="28"/>
          <w:szCs w:val="28"/>
          <w:lang w:eastAsia="zh-CN"/>
        </w:rPr>
      </w:pPr>
      <w:bookmarkStart w:id="423" w:name="分类分项工程量清单计价表"/>
      <w:bookmarkEnd w:id="423"/>
      <w:r>
        <w:rPr>
          <w:lang w:eastAsia="zh-CN"/>
        </w:rPr>
        <w:br w:type="page"/>
      </w:r>
    </w:p>
    <w:p w:rsidR="005A6ACC" w:rsidRDefault="0008264D">
      <w:pPr>
        <w:pStyle w:val="7"/>
        <w:spacing w:before="14"/>
        <w:ind w:left="3084"/>
        <w:rPr>
          <w:b w:val="0"/>
          <w:bCs w:val="0"/>
          <w:lang w:eastAsia="zh-CN"/>
        </w:rPr>
      </w:pPr>
      <w:r>
        <w:rPr>
          <w:lang w:eastAsia="zh-CN"/>
        </w:rPr>
        <w:lastRenderedPageBreak/>
        <w:t>分类分项工程量清单计价表</w:t>
      </w:r>
    </w:p>
    <w:p w:rsidR="005A6ACC" w:rsidRDefault="0008264D">
      <w:pPr>
        <w:pStyle w:val="a4"/>
        <w:tabs>
          <w:tab w:val="left" w:pos="3319"/>
        </w:tabs>
        <w:spacing w:before="250" w:line="282" w:lineRule="exact"/>
        <w:ind w:left="238" w:right="3637"/>
        <w:rPr>
          <w:rFonts w:ascii="Times New Roman" w:eastAsia="Times New Roman" w:hAnsi="Times New Roman" w:cs="Times New Roman"/>
          <w:lang w:eastAsia="zh-CN"/>
        </w:rPr>
      </w:pPr>
      <w:r>
        <w:rPr>
          <w:lang w:eastAsia="zh-CN"/>
        </w:rPr>
        <w:t>合同编号：</w:t>
      </w:r>
      <w:r>
        <w:rPr>
          <w:spacing w:val="103"/>
          <w:lang w:eastAsia="zh-CN"/>
        </w:rPr>
        <w:t xml:space="preserve"> </w:t>
      </w:r>
      <w:r>
        <w:rPr>
          <w:rFonts w:ascii="Times New Roman" w:eastAsia="Times New Roman" w:hAnsi="Times New Roman" w:cs="Times New Roman"/>
          <w:u w:val="single" w:color="000000"/>
          <w:lang w:eastAsia="zh-CN"/>
        </w:rPr>
        <w:t>(</w:t>
      </w:r>
      <w:r>
        <w:rPr>
          <w:u w:val="single" w:color="000000"/>
          <w:lang w:eastAsia="zh-CN"/>
        </w:rPr>
        <w:t>投标项目合同号</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5A6ACC" w:rsidRDefault="0008264D">
      <w:pPr>
        <w:pStyle w:val="a4"/>
        <w:tabs>
          <w:tab w:val="left" w:pos="2340"/>
          <w:tab w:val="left" w:pos="4371"/>
        </w:tabs>
        <w:spacing w:line="282" w:lineRule="exact"/>
        <w:ind w:left="238" w:right="3637"/>
        <w:rPr>
          <w:rFonts w:ascii="Times New Roman" w:eastAsia="Times New Roman" w:hAnsi="Times New Roman" w:cs="Times New Roman"/>
          <w:lang w:eastAsia="zh-CN"/>
        </w:rPr>
      </w:pPr>
      <w:r>
        <w:rPr>
          <w:spacing w:val="-2"/>
          <w:lang w:eastAsia="zh-CN"/>
        </w:rPr>
        <w:t>工程名称：</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2"/>
          <w:lang w:eastAsia="zh-CN"/>
        </w:rPr>
        <w:t>(</w:t>
      </w:r>
      <w:r>
        <w:rPr>
          <w:spacing w:val="-2"/>
          <w:lang w:eastAsia="zh-CN"/>
        </w:rPr>
        <w:t>项目名称</w:t>
      </w:r>
      <w:r>
        <w:rPr>
          <w:rFonts w:ascii="Times New Roman" w:eastAsia="Times New Roman" w:hAnsi="Times New Roman" w:cs="Times New Roman"/>
          <w:spacing w:val="-2"/>
          <w:lang w:eastAsia="zh-CN"/>
        </w:rPr>
        <w:t>)</w:t>
      </w:r>
    </w:p>
    <w:tbl>
      <w:tblPr>
        <w:tblStyle w:val="TableNormal"/>
        <w:tblW w:w="9285" w:type="dxa"/>
        <w:tblInd w:w="116" w:type="dxa"/>
        <w:tblLayout w:type="fixed"/>
        <w:tblLook w:val="04A0"/>
      </w:tblPr>
      <w:tblGrid>
        <w:gridCol w:w="691"/>
        <w:gridCol w:w="2309"/>
        <w:gridCol w:w="1596"/>
        <w:gridCol w:w="722"/>
        <w:gridCol w:w="722"/>
        <w:gridCol w:w="722"/>
        <w:gridCol w:w="722"/>
        <w:gridCol w:w="871"/>
        <w:gridCol w:w="930"/>
      </w:tblGrid>
      <w:tr w:rsidR="005A6ACC">
        <w:trPr>
          <w:trHeight w:hRule="exact" w:val="490"/>
        </w:trPr>
        <w:tc>
          <w:tcPr>
            <w:tcW w:w="691" w:type="dxa"/>
            <w:tcBorders>
              <w:top w:val="single" w:sz="12" w:space="0" w:color="000000"/>
              <w:left w:val="single" w:sz="12" w:space="0" w:color="000000"/>
              <w:bottom w:val="single" w:sz="6" w:space="0" w:color="000000"/>
              <w:right w:val="single" w:sz="6" w:space="0" w:color="000000"/>
            </w:tcBorders>
          </w:tcPr>
          <w:p w:rsidR="005A6ACC" w:rsidRDefault="0008264D">
            <w:pPr>
              <w:pStyle w:val="TableParagraph"/>
              <w:spacing w:before="87"/>
              <w:ind w:left="148"/>
              <w:rPr>
                <w:rFonts w:ascii="宋体" w:eastAsia="宋体" w:hAnsi="宋体" w:cs="宋体"/>
                <w:sz w:val="18"/>
                <w:szCs w:val="18"/>
              </w:rPr>
            </w:pPr>
            <w:r>
              <w:rPr>
                <w:rFonts w:ascii="宋体" w:eastAsia="宋体" w:hAnsi="宋体" w:cs="宋体"/>
                <w:b/>
                <w:bCs/>
                <w:sz w:val="18"/>
                <w:szCs w:val="18"/>
              </w:rPr>
              <w:t>序号</w:t>
            </w:r>
          </w:p>
        </w:tc>
        <w:tc>
          <w:tcPr>
            <w:tcW w:w="2309"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87"/>
              <w:ind w:right="5"/>
              <w:jc w:val="center"/>
              <w:rPr>
                <w:rFonts w:ascii="宋体" w:eastAsia="宋体" w:hAnsi="宋体" w:cs="宋体"/>
                <w:sz w:val="18"/>
                <w:szCs w:val="18"/>
              </w:rPr>
            </w:pPr>
            <w:r>
              <w:rPr>
                <w:rFonts w:ascii="宋体" w:eastAsia="宋体" w:hAnsi="宋体" w:cs="宋体"/>
                <w:b/>
                <w:bCs/>
                <w:sz w:val="18"/>
                <w:szCs w:val="18"/>
              </w:rPr>
              <w:t>项目编码</w:t>
            </w:r>
          </w:p>
        </w:tc>
        <w:tc>
          <w:tcPr>
            <w:tcW w:w="1596"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87"/>
              <w:ind w:left="427"/>
              <w:rPr>
                <w:rFonts w:ascii="宋体" w:eastAsia="宋体" w:hAnsi="宋体" w:cs="宋体"/>
                <w:sz w:val="18"/>
                <w:szCs w:val="18"/>
              </w:rPr>
            </w:pPr>
            <w:r>
              <w:rPr>
                <w:rFonts w:ascii="宋体" w:eastAsia="宋体" w:hAnsi="宋体" w:cs="宋体"/>
                <w:b/>
                <w:bCs/>
                <w:sz w:val="18"/>
                <w:szCs w:val="18"/>
              </w:rPr>
              <w:t>项目名称</w:t>
            </w:r>
          </w:p>
        </w:tc>
        <w:tc>
          <w:tcPr>
            <w:tcW w:w="722"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line="206" w:lineRule="exact"/>
              <w:ind w:left="172"/>
              <w:rPr>
                <w:rFonts w:ascii="宋体" w:eastAsia="宋体" w:hAnsi="宋体" w:cs="宋体"/>
                <w:sz w:val="18"/>
                <w:szCs w:val="18"/>
              </w:rPr>
            </w:pPr>
            <w:r>
              <w:rPr>
                <w:rFonts w:ascii="宋体" w:eastAsia="宋体" w:hAnsi="宋体" w:cs="宋体"/>
                <w:b/>
                <w:bCs/>
                <w:sz w:val="18"/>
                <w:szCs w:val="18"/>
              </w:rPr>
              <w:t>计量</w:t>
            </w:r>
          </w:p>
          <w:p w:rsidR="005A6ACC" w:rsidRDefault="0008264D">
            <w:pPr>
              <w:pStyle w:val="TableParagraph"/>
              <w:spacing w:line="234" w:lineRule="exact"/>
              <w:ind w:left="172"/>
              <w:rPr>
                <w:rFonts w:ascii="宋体" w:eastAsia="宋体" w:hAnsi="宋体" w:cs="宋体"/>
                <w:sz w:val="18"/>
                <w:szCs w:val="18"/>
              </w:rPr>
            </w:pPr>
            <w:r>
              <w:rPr>
                <w:rFonts w:ascii="宋体" w:eastAsia="宋体" w:hAnsi="宋体" w:cs="宋体"/>
                <w:b/>
                <w:bCs/>
                <w:sz w:val="18"/>
                <w:szCs w:val="18"/>
              </w:rPr>
              <w:t>单位</w:t>
            </w:r>
          </w:p>
        </w:tc>
        <w:tc>
          <w:tcPr>
            <w:tcW w:w="722"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line="206" w:lineRule="exact"/>
              <w:ind w:left="172"/>
              <w:rPr>
                <w:rFonts w:ascii="宋体" w:eastAsia="宋体" w:hAnsi="宋体" w:cs="宋体"/>
                <w:sz w:val="18"/>
                <w:szCs w:val="18"/>
              </w:rPr>
            </w:pPr>
            <w:r>
              <w:rPr>
                <w:rFonts w:ascii="宋体" w:eastAsia="宋体" w:hAnsi="宋体" w:cs="宋体"/>
                <w:b/>
                <w:bCs/>
                <w:sz w:val="18"/>
                <w:szCs w:val="18"/>
              </w:rPr>
              <w:t>工程</w:t>
            </w:r>
          </w:p>
          <w:p w:rsidR="005A6ACC" w:rsidRDefault="0008264D">
            <w:pPr>
              <w:pStyle w:val="TableParagraph"/>
              <w:spacing w:line="234" w:lineRule="exact"/>
              <w:ind w:left="172"/>
              <w:rPr>
                <w:rFonts w:ascii="宋体" w:eastAsia="宋体" w:hAnsi="宋体" w:cs="宋体"/>
                <w:sz w:val="18"/>
                <w:szCs w:val="18"/>
              </w:rPr>
            </w:pPr>
            <w:r>
              <w:rPr>
                <w:rFonts w:ascii="宋体" w:eastAsia="宋体" w:hAnsi="宋体" w:cs="宋体"/>
                <w:b/>
                <w:bCs/>
                <w:sz w:val="18"/>
                <w:szCs w:val="18"/>
              </w:rPr>
              <w:t>数量</w:t>
            </w:r>
          </w:p>
        </w:tc>
        <w:tc>
          <w:tcPr>
            <w:tcW w:w="722"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line="206" w:lineRule="exact"/>
              <w:ind w:left="203" w:hanging="32"/>
              <w:rPr>
                <w:rFonts w:ascii="宋体" w:eastAsia="宋体" w:hAnsi="宋体" w:cs="宋体"/>
                <w:sz w:val="18"/>
                <w:szCs w:val="18"/>
              </w:rPr>
            </w:pPr>
            <w:r>
              <w:rPr>
                <w:rFonts w:ascii="宋体" w:eastAsia="宋体" w:hAnsi="宋体" w:cs="宋体"/>
                <w:b/>
                <w:bCs/>
                <w:sz w:val="18"/>
                <w:szCs w:val="18"/>
              </w:rPr>
              <w:t>单价</w:t>
            </w:r>
          </w:p>
          <w:p w:rsidR="005A6ACC" w:rsidRDefault="0008264D">
            <w:pPr>
              <w:pStyle w:val="TableParagraph"/>
              <w:spacing w:line="248" w:lineRule="exact"/>
              <w:ind w:left="203"/>
              <w:rPr>
                <w:rFonts w:ascii="Times New Roman" w:eastAsia="Times New Roman" w:hAnsi="Times New Roman" w:cs="Times New Roman"/>
                <w:sz w:val="18"/>
                <w:szCs w:val="18"/>
              </w:rPr>
            </w:pPr>
            <w:r>
              <w:rPr>
                <w:rFonts w:ascii="Times New Roman" w:eastAsia="Times New Roman" w:hAnsi="Times New Roman" w:cs="Times New Roman"/>
                <w:b/>
                <w:bCs/>
                <w:sz w:val="18"/>
                <w:szCs w:val="18"/>
              </w:rPr>
              <w:t>(</w:t>
            </w:r>
            <w:r>
              <w:rPr>
                <w:rFonts w:ascii="宋体" w:eastAsia="宋体" w:hAnsi="宋体" w:cs="宋体"/>
                <w:b/>
                <w:bCs/>
                <w:sz w:val="18"/>
                <w:szCs w:val="18"/>
              </w:rPr>
              <w:t>元</w:t>
            </w:r>
            <w:r>
              <w:rPr>
                <w:rFonts w:ascii="Times New Roman" w:eastAsia="Times New Roman" w:hAnsi="Times New Roman" w:cs="Times New Roman"/>
                <w:b/>
                <w:bCs/>
                <w:sz w:val="18"/>
                <w:szCs w:val="18"/>
              </w:rPr>
              <w:t>)</w:t>
            </w:r>
          </w:p>
        </w:tc>
        <w:tc>
          <w:tcPr>
            <w:tcW w:w="722"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line="206" w:lineRule="exact"/>
              <w:ind w:left="203" w:hanging="32"/>
              <w:rPr>
                <w:rFonts w:ascii="宋体" w:eastAsia="宋体" w:hAnsi="宋体" w:cs="宋体"/>
                <w:sz w:val="18"/>
                <w:szCs w:val="18"/>
              </w:rPr>
            </w:pPr>
            <w:r>
              <w:rPr>
                <w:rFonts w:ascii="宋体" w:eastAsia="宋体" w:hAnsi="宋体" w:cs="宋体"/>
                <w:b/>
                <w:bCs/>
                <w:sz w:val="18"/>
                <w:szCs w:val="18"/>
              </w:rPr>
              <w:t>合价</w:t>
            </w:r>
          </w:p>
          <w:p w:rsidR="005A6ACC" w:rsidRDefault="0008264D">
            <w:pPr>
              <w:pStyle w:val="TableParagraph"/>
              <w:spacing w:line="248" w:lineRule="exact"/>
              <w:ind w:left="203"/>
              <w:rPr>
                <w:rFonts w:ascii="Times New Roman" w:eastAsia="Times New Roman" w:hAnsi="Times New Roman" w:cs="Times New Roman"/>
                <w:sz w:val="18"/>
                <w:szCs w:val="18"/>
              </w:rPr>
            </w:pPr>
            <w:r>
              <w:rPr>
                <w:rFonts w:ascii="Times New Roman" w:eastAsia="Times New Roman" w:hAnsi="Times New Roman" w:cs="Times New Roman"/>
                <w:b/>
                <w:bCs/>
                <w:sz w:val="18"/>
                <w:szCs w:val="18"/>
              </w:rPr>
              <w:t>(</w:t>
            </w:r>
            <w:r>
              <w:rPr>
                <w:rFonts w:ascii="宋体" w:eastAsia="宋体" w:hAnsi="宋体" w:cs="宋体"/>
                <w:b/>
                <w:bCs/>
                <w:sz w:val="18"/>
                <w:szCs w:val="18"/>
              </w:rPr>
              <w:t>元</w:t>
            </w:r>
            <w:r>
              <w:rPr>
                <w:rFonts w:ascii="Times New Roman" w:eastAsia="Times New Roman" w:hAnsi="Times New Roman" w:cs="Times New Roman"/>
                <w:b/>
                <w:bCs/>
                <w:sz w:val="18"/>
                <w:szCs w:val="18"/>
              </w:rPr>
              <w:t>)</w:t>
            </w:r>
          </w:p>
        </w:tc>
        <w:tc>
          <w:tcPr>
            <w:tcW w:w="871"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line="206" w:lineRule="exact"/>
              <w:ind w:left="155"/>
              <w:rPr>
                <w:rFonts w:ascii="宋体" w:eastAsia="宋体" w:hAnsi="宋体" w:cs="宋体"/>
                <w:sz w:val="18"/>
                <w:szCs w:val="18"/>
              </w:rPr>
            </w:pPr>
            <w:r>
              <w:rPr>
                <w:rFonts w:ascii="宋体" w:eastAsia="宋体" w:hAnsi="宋体" w:cs="宋体"/>
                <w:b/>
                <w:bCs/>
                <w:sz w:val="18"/>
                <w:szCs w:val="18"/>
              </w:rPr>
              <w:t>技术条</w:t>
            </w:r>
          </w:p>
          <w:p w:rsidR="005A6ACC" w:rsidRDefault="0008264D">
            <w:pPr>
              <w:pStyle w:val="TableParagraph"/>
              <w:spacing w:line="234" w:lineRule="exact"/>
              <w:ind w:left="155"/>
              <w:rPr>
                <w:rFonts w:ascii="宋体" w:eastAsia="宋体" w:hAnsi="宋体" w:cs="宋体"/>
                <w:sz w:val="18"/>
                <w:szCs w:val="18"/>
              </w:rPr>
            </w:pPr>
            <w:r>
              <w:rPr>
                <w:rFonts w:ascii="宋体" w:eastAsia="宋体" w:hAnsi="宋体" w:cs="宋体"/>
                <w:b/>
                <w:bCs/>
                <w:sz w:val="18"/>
                <w:szCs w:val="18"/>
              </w:rPr>
              <w:t>款编码</w:t>
            </w:r>
          </w:p>
        </w:tc>
        <w:tc>
          <w:tcPr>
            <w:tcW w:w="930" w:type="dxa"/>
            <w:tcBorders>
              <w:top w:val="single" w:sz="12" w:space="0" w:color="000000"/>
              <w:left w:val="single" w:sz="6" w:space="0" w:color="000000"/>
              <w:bottom w:val="single" w:sz="6" w:space="0" w:color="000000"/>
              <w:right w:val="single" w:sz="12" w:space="0" w:color="000000"/>
            </w:tcBorders>
          </w:tcPr>
          <w:p w:rsidR="005A6ACC" w:rsidRDefault="0008264D">
            <w:pPr>
              <w:pStyle w:val="TableParagraph"/>
              <w:spacing w:before="87"/>
              <w:ind w:left="273"/>
              <w:rPr>
                <w:rFonts w:ascii="宋体" w:eastAsia="宋体" w:hAnsi="宋体" w:cs="宋体"/>
                <w:sz w:val="18"/>
                <w:szCs w:val="18"/>
              </w:rPr>
            </w:pPr>
            <w:r>
              <w:rPr>
                <w:rFonts w:ascii="宋体" w:eastAsia="宋体" w:hAnsi="宋体" w:cs="宋体"/>
                <w:b/>
                <w:bCs/>
                <w:sz w:val="18"/>
                <w:szCs w:val="18"/>
              </w:rPr>
              <w:t>备注</w:t>
            </w:r>
          </w:p>
        </w:tc>
      </w:tr>
      <w:tr w:rsidR="005A6ACC">
        <w:trPr>
          <w:trHeight w:hRule="exact" w:val="355"/>
        </w:trPr>
        <w:tc>
          <w:tcPr>
            <w:tcW w:w="691"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62"/>
              <w:ind w:right="11"/>
              <w:jc w:val="center"/>
              <w:rPr>
                <w:rFonts w:ascii="Times New Roman" w:eastAsia="Times New Roman" w:hAnsi="Times New Roman" w:cs="Times New Roman"/>
                <w:sz w:val="18"/>
                <w:szCs w:val="18"/>
              </w:rPr>
            </w:pPr>
            <w:r>
              <w:rPr>
                <w:rFonts w:ascii="Times New Roman"/>
                <w:sz w:val="18"/>
              </w:rPr>
              <w:t>1</w:t>
            </w:r>
          </w:p>
        </w:tc>
        <w:tc>
          <w:tcPr>
            <w:tcW w:w="2309" w:type="dxa"/>
            <w:tcBorders>
              <w:top w:val="single" w:sz="6" w:space="0" w:color="000000"/>
              <w:left w:val="single" w:sz="6" w:space="0" w:color="000000"/>
              <w:bottom w:val="single" w:sz="6" w:space="0" w:color="000000"/>
              <w:right w:val="single" w:sz="6" w:space="0" w:color="000000"/>
            </w:tcBorders>
          </w:tcPr>
          <w:p w:rsidR="005A6ACC" w:rsidRDefault="005A6ACC"/>
        </w:tc>
        <w:tc>
          <w:tcPr>
            <w:tcW w:w="1596"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25"/>
              <w:ind w:left="326"/>
              <w:rPr>
                <w:rFonts w:ascii="宋体" w:eastAsia="宋体" w:hAnsi="宋体" w:cs="宋体"/>
                <w:sz w:val="18"/>
                <w:szCs w:val="18"/>
              </w:rPr>
            </w:pPr>
            <w:r>
              <w:rPr>
                <w:rFonts w:ascii="宋体" w:eastAsia="宋体" w:hAnsi="宋体" w:cs="宋体"/>
                <w:sz w:val="18"/>
                <w:szCs w:val="18"/>
              </w:rPr>
              <w:t>一级</w:t>
            </w:r>
            <w:r>
              <w:rPr>
                <w:rFonts w:ascii="Times New Roman" w:eastAsia="Times New Roman" w:hAnsi="Times New Roman" w:cs="Times New Roman"/>
                <w:sz w:val="18"/>
                <w:szCs w:val="18"/>
              </w:rPr>
              <w:t>××</w:t>
            </w:r>
            <w:r>
              <w:rPr>
                <w:rFonts w:ascii="宋体" w:eastAsia="宋体" w:hAnsi="宋体" w:cs="宋体"/>
                <w:sz w:val="18"/>
                <w:szCs w:val="18"/>
              </w:rPr>
              <w:t>项目</w:t>
            </w:r>
          </w:p>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871" w:type="dxa"/>
            <w:tcBorders>
              <w:top w:val="single" w:sz="6" w:space="0" w:color="000000"/>
              <w:left w:val="single" w:sz="6" w:space="0" w:color="000000"/>
              <w:bottom w:val="single" w:sz="6" w:space="0" w:color="000000"/>
              <w:right w:val="single" w:sz="6" w:space="0" w:color="000000"/>
            </w:tcBorders>
          </w:tcPr>
          <w:p w:rsidR="005A6ACC" w:rsidRDefault="005A6ACC"/>
        </w:tc>
        <w:tc>
          <w:tcPr>
            <w:tcW w:w="93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355"/>
        </w:trPr>
        <w:tc>
          <w:tcPr>
            <w:tcW w:w="691"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62"/>
              <w:ind w:left="216"/>
              <w:rPr>
                <w:rFonts w:ascii="Times New Roman" w:eastAsia="Times New Roman" w:hAnsi="Times New Roman" w:cs="Times New Roman"/>
                <w:sz w:val="18"/>
                <w:szCs w:val="18"/>
              </w:rPr>
            </w:pPr>
            <w:r>
              <w:rPr>
                <w:rFonts w:ascii="Times New Roman"/>
                <w:sz w:val="18"/>
              </w:rPr>
              <w:t>1.1</w:t>
            </w:r>
          </w:p>
        </w:tc>
        <w:tc>
          <w:tcPr>
            <w:tcW w:w="2309" w:type="dxa"/>
            <w:tcBorders>
              <w:top w:val="single" w:sz="6" w:space="0" w:color="000000"/>
              <w:left w:val="single" w:sz="6" w:space="0" w:color="000000"/>
              <w:bottom w:val="single" w:sz="6" w:space="0" w:color="000000"/>
              <w:right w:val="single" w:sz="6" w:space="0" w:color="000000"/>
            </w:tcBorders>
          </w:tcPr>
          <w:p w:rsidR="005A6ACC" w:rsidRDefault="005A6ACC"/>
        </w:tc>
        <w:tc>
          <w:tcPr>
            <w:tcW w:w="1596"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25"/>
              <w:ind w:left="326"/>
              <w:rPr>
                <w:rFonts w:ascii="宋体" w:eastAsia="宋体" w:hAnsi="宋体" w:cs="宋体"/>
                <w:sz w:val="18"/>
                <w:szCs w:val="18"/>
              </w:rPr>
            </w:pPr>
            <w:r>
              <w:rPr>
                <w:rFonts w:ascii="宋体" w:eastAsia="宋体" w:hAnsi="宋体" w:cs="宋体"/>
                <w:sz w:val="18"/>
                <w:szCs w:val="18"/>
              </w:rPr>
              <w:t>二级</w:t>
            </w:r>
            <w:r>
              <w:rPr>
                <w:rFonts w:ascii="Times New Roman" w:eastAsia="Times New Roman" w:hAnsi="Times New Roman" w:cs="Times New Roman"/>
                <w:sz w:val="18"/>
                <w:szCs w:val="18"/>
              </w:rPr>
              <w:t>××</w:t>
            </w:r>
            <w:r>
              <w:rPr>
                <w:rFonts w:ascii="宋体" w:eastAsia="宋体" w:hAnsi="宋体" w:cs="宋体"/>
                <w:sz w:val="18"/>
                <w:szCs w:val="18"/>
              </w:rPr>
              <w:t>项目</w:t>
            </w:r>
          </w:p>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871" w:type="dxa"/>
            <w:tcBorders>
              <w:top w:val="single" w:sz="6" w:space="0" w:color="000000"/>
              <w:left w:val="single" w:sz="6" w:space="0" w:color="000000"/>
              <w:bottom w:val="single" w:sz="6" w:space="0" w:color="000000"/>
              <w:right w:val="single" w:sz="6" w:space="0" w:color="000000"/>
            </w:tcBorders>
          </w:tcPr>
          <w:p w:rsidR="005A6ACC" w:rsidRDefault="005A6ACC"/>
        </w:tc>
        <w:tc>
          <w:tcPr>
            <w:tcW w:w="93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355"/>
        </w:trPr>
        <w:tc>
          <w:tcPr>
            <w:tcW w:w="691"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62"/>
              <w:ind w:left="148"/>
              <w:rPr>
                <w:rFonts w:ascii="Times New Roman" w:eastAsia="Times New Roman" w:hAnsi="Times New Roman" w:cs="Times New Roman"/>
                <w:sz w:val="18"/>
                <w:szCs w:val="18"/>
              </w:rPr>
            </w:pPr>
            <w:r>
              <w:rPr>
                <w:rFonts w:ascii="Times New Roman"/>
                <w:sz w:val="18"/>
              </w:rPr>
              <w:t>1.1.1</w:t>
            </w:r>
          </w:p>
        </w:tc>
        <w:tc>
          <w:tcPr>
            <w:tcW w:w="2309" w:type="dxa"/>
            <w:tcBorders>
              <w:top w:val="single" w:sz="6" w:space="0" w:color="000000"/>
              <w:left w:val="single" w:sz="6" w:space="0" w:color="000000"/>
              <w:bottom w:val="single" w:sz="6" w:space="0" w:color="000000"/>
              <w:right w:val="single" w:sz="6" w:space="0" w:color="000000"/>
            </w:tcBorders>
          </w:tcPr>
          <w:p w:rsidR="005A6ACC" w:rsidRDefault="005A6ACC"/>
        </w:tc>
        <w:tc>
          <w:tcPr>
            <w:tcW w:w="1596"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25"/>
              <w:ind w:left="326"/>
              <w:rPr>
                <w:rFonts w:ascii="宋体" w:eastAsia="宋体" w:hAnsi="宋体" w:cs="宋体"/>
                <w:sz w:val="18"/>
                <w:szCs w:val="18"/>
              </w:rPr>
            </w:pPr>
            <w:r>
              <w:rPr>
                <w:rFonts w:ascii="宋体" w:eastAsia="宋体" w:hAnsi="宋体" w:cs="宋体"/>
                <w:sz w:val="18"/>
                <w:szCs w:val="18"/>
              </w:rPr>
              <w:t>三级</w:t>
            </w:r>
            <w:r>
              <w:rPr>
                <w:rFonts w:ascii="Times New Roman" w:eastAsia="Times New Roman" w:hAnsi="Times New Roman" w:cs="Times New Roman"/>
                <w:sz w:val="18"/>
                <w:szCs w:val="18"/>
              </w:rPr>
              <w:t>××</w:t>
            </w:r>
            <w:r>
              <w:rPr>
                <w:rFonts w:ascii="宋体" w:eastAsia="宋体" w:hAnsi="宋体" w:cs="宋体"/>
                <w:sz w:val="18"/>
                <w:szCs w:val="18"/>
              </w:rPr>
              <w:t>项目</w:t>
            </w:r>
          </w:p>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871" w:type="dxa"/>
            <w:tcBorders>
              <w:top w:val="single" w:sz="6" w:space="0" w:color="000000"/>
              <w:left w:val="single" w:sz="6" w:space="0" w:color="000000"/>
              <w:bottom w:val="single" w:sz="6" w:space="0" w:color="000000"/>
              <w:right w:val="single" w:sz="6" w:space="0" w:color="000000"/>
            </w:tcBorders>
          </w:tcPr>
          <w:p w:rsidR="005A6ACC" w:rsidRDefault="005A6ACC"/>
        </w:tc>
        <w:tc>
          <w:tcPr>
            <w:tcW w:w="93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355"/>
        </w:trPr>
        <w:tc>
          <w:tcPr>
            <w:tcW w:w="691" w:type="dxa"/>
            <w:tcBorders>
              <w:top w:val="single" w:sz="6" w:space="0" w:color="000000"/>
              <w:left w:val="single" w:sz="12" w:space="0" w:color="000000"/>
              <w:bottom w:val="single" w:sz="6" w:space="0" w:color="000000"/>
              <w:right w:val="single" w:sz="6" w:space="0" w:color="000000"/>
            </w:tcBorders>
          </w:tcPr>
          <w:p w:rsidR="005A6ACC" w:rsidRDefault="005A6ACC"/>
        </w:tc>
        <w:tc>
          <w:tcPr>
            <w:tcW w:w="2309" w:type="dxa"/>
            <w:tcBorders>
              <w:top w:val="single" w:sz="6" w:space="0" w:color="000000"/>
              <w:left w:val="single" w:sz="6" w:space="0" w:color="000000"/>
              <w:bottom w:val="single" w:sz="6" w:space="0" w:color="000000"/>
              <w:right w:val="single" w:sz="6" w:space="0" w:color="000000"/>
            </w:tcBorders>
          </w:tcPr>
          <w:p w:rsidR="005A6ACC" w:rsidRDefault="005A6ACC"/>
        </w:tc>
        <w:tc>
          <w:tcPr>
            <w:tcW w:w="1596"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871" w:type="dxa"/>
            <w:tcBorders>
              <w:top w:val="single" w:sz="6" w:space="0" w:color="000000"/>
              <w:left w:val="single" w:sz="6" w:space="0" w:color="000000"/>
              <w:bottom w:val="single" w:sz="6" w:space="0" w:color="000000"/>
              <w:right w:val="single" w:sz="6" w:space="0" w:color="000000"/>
            </w:tcBorders>
          </w:tcPr>
          <w:p w:rsidR="005A6ACC" w:rsidRDefault="005A6ACC"/>
        </w:tc>
        <w:tc>
          <w:tcPr>
            <w:tcW w:w="93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355"/>
        </w:trPr>
        <w:tc>
          <w:tcPr>
            <w:tcW w:w="691" w:type="dxa"/>
            <w:tcBorders>
              <w:top w:val="single" w:sz="6" w:space="0" w:color="000000"/>
              <w:left w:val="single" w:sz="12" w:space="0" w:color="000000"/>
              <w:bottom w:val="single" w:sz="6" w:space="0" w:color="000000"/>
              <w:right w:val="single" w:sz="6" w:space="0" w:color="000000"/>
            </w:tcBorders>
          </w:tcPr>
          <w:p w:rsidR="005A6ACC" w:rsidRDefault="005A6ACC"/>
        </w:tc>
        <w:tc>
          <w:tcPr>
            <w:tcW w:w="2309" w:type="dxa"/>
            <w:tcBorders>
              <w:top w:val="single" w:sz="6" w:space="0" w:color="000000"/>
              <w:left w:val="single" w:sz="6" w:space="0" w:color="000000"/>
              <w:bottom w:val="single" w:sz="6" w:space="0" w:color="000000"/>
              <w:right w:val="single" w:sz="6" w:space="0" w:color="000000"/>
            </w:tcBorders>
          </w:tcPr>
          <w:p w:rsidR="005A6ACC" w:rsidRDefault="005A6ACC"/>
        </w:tc>
        <w:tc>
          <w:tcPr>
            <w:tcW w:w="1596"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871" w:type="dxa"/>
            <w:tcBorders>
              <w:top w:val="single" w:sz="6" w:space="0" w:color="000000"/>
              <w:left w:val="single" w:sz="6" w:space="0" w:color="000000"/>
              <w:bottom w:val="single" w:sz="6" w:space="0" w:color="000000"/>
              <w:right w:val="single" w:sz="6" w:space="0" w:color="000000"/>
            </w:tcBorders>
          </w:tcPr>
          <w:p w:rsidR="005A6ACC" w:rsidRDefault="005A6ACC"/>
        </w:tc>
        <w:tc>
          <w:tcPr>
            <w:tcW w:w="93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355"/>
        </w:trPr>
        <w:tc>
          <w:tcPr>
            <w:tcW w:w="691" w:type="dxa"/>
            <w:tcBorders>
              <w:top w:val="single" w:sz="6" w:space="0" w:color="000000"/>
              <w:left w:val="single" w:sz="12" w:space="0" w:color="000000"/>
              <w:bottom w:val="single" w:sz="6" w:space="0" w:color="000000"/>
              <w:right w:val="single" w:sz="6" w:space="0" w:color="000000"/>
            </w:tcBorders>
          </w:tcPr>
          <w:p w:rsidR="005A6ACC" w:rsidRDefault="005A6ACC"/>
        </w:tc>
        <w:tc>
          <w:tcPr>
            <w:tcW w:w="2309"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62"/>
              <w:ind w:left="547"/>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p>
        </w:tc>
        <w:tc>
          <w:tcPr>
            <w:tcW w:w="1596"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22"/>
              <w:ind w:left="249"/>
              <w:rPr>
                <w:rFonts w:ascii="宋体" w:eastAsia="宋体" w:hAnsi="宋体" w:cs="宋体"/>
                <w:sz w:val="18"/>
                <w:szCs w:val="18"/>
              </w:rPr>
            </w:pPr>
            <w:r>
              <w:rPr>
                <w:rFonts w:ascii="宋体" w:eastAsia="宋体" w:hAnsi="宋体" w:cs="宋体"/>
                <w:sz w:val="18"/>
                <w:szCs w:val="18"/>
              </w:rPr>
              <w:t>最末一级项目</w:t>
            </w:r>
          </w:p>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871" w:type="dxa"/>
            <w:tcBorders>
              <w:top w:val="single" w:sz="6" w:space="0" w:color="000000"/>
              <w:left w:val="single" w:sz="6" w:space="0" w:color="000000"/>
              <w:bottom w:val="single" w:sz="6" w:space="0" w:color="000000"/>
              <w:right w:val="single" w:sz="6" w:space="0" w:color="000000"/>
            </w:tcBorders>
          </w:tcPr>
          <w:p w:rsidR="005A6ACC" w:rsidRDefault="005A6ACC"/>
        </w:tc>
        <w:tc>
          <w:tcPr>
            <w:tcW w:w="93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355"/>
        </w:trPr>
        <w:tc>
          <w:tcPr>
            <w:tcW w:w="691" w:type="dxa"/>
            <w:tcBorders>
              <w:top w:val="single" w:sz="6" w:space="0" w:color="000000"/>
              <w:left w:val="single" w:sz="12" w:space="0" w:color="000000"/>
              <w:bottom w:val="single" w:sz="6" w:space="0" w:color="000000"/>
              <w:right w:val="single" w:sz="6" w:space="0" w:color="000000"/>
            </w:tcBorders>
          </w:tcPr>
          <w:p w:rsidR="005A6ACC" w:rsidRDefault="005A6ACC"/>
        </w:tc>
        <w:tc>
          <w:tcPr>
            <w:tcW w:w="2309" w:type="dxa"/>
            <w:tcBorders>
              <w:top w:val="single" w:sz="6" w:space="0" w:color="000000"/>
              <w:left w:val="single" w:sz="6" w:space="0" w:color="000000"/>
              <w:bottom w:val="single" w:sz="6" w:space="0" w:color="000000"/>
              <w:right w:val="single" w:sz="6" w:space="0" w:color="000000"/>
            </w:tcBorders>
          </w:tcPr>
          <w:p w:rsidR="005A6ACC" w:rsidRDefault="005A6ACC"/>
        </w:tc>
        <w:tc>
          <w:tcPr>
            <w:tcW w:w="1596"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871" w:type="dxa"/>
            <w:tcBorders>
              <w:top w:val="single" w:sz="6" w:space="0" w:color="000000"/>
              <w:left w:val="single" w:sz="6" w:space="0" w:color="000000"/>
              <w:bottom w:val="single" w:sz="6" w:space="0" w:color="000000"/>
              <w:right w:val="single" w:sz="6" w:space="0" w:color="000000"/>
            </w:tcBorders>
          </w:tcPr>
          <w:p w:rsidR="005A6ACC" w:rsidRDefault="005A6ACC"/>
        </w:tc>
        <w:tc>
          <w:tcPr>
            <w:tcW w:w="93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355"/>
        </w:trPr>
        <w:tc>
          <w:tcPr>
            <w:tcW w:w="691"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62"/>
              <w:ind w:left="148"/>
              <w:rPr>
                <w:rFonts w:ascii="Times New Roman" w:eastAsia="Times New Roman" w:hAnsi="Times New Roman" w:cs="Times New Roman"/>
                <w:sz w:val="18"/>
                <w:szCs w:val="18"/>
              </w:rPr>
            </w:pPr>
            <w:r>
              <w:rPr>
                <w:rFonts w:ascii="Times New Roman"/>
                <w:sz w:val="18"/>
              </w:rPr>
              <w:t>1.1.2</w:t>
            </w:r>
          </w:p>
        </w:tc>
        <w:tc>
          <w:tcPr>
            <w:tcW w:w="2309" w:type="dxa"/>
            <w:tcBorders>
              <w:top w:val="single" w:sz="6" w:space="0" w:color="000000"/>
              <w:left w:val="single" w:sz="6" w:space="0" w:color="000000"/>
              <w:bottom w:val="single" w:sz="6" w:space="0" w:color="000000"/>
              <w:right w:val="single" w:sz="6" w:space="0" w:color="000000"/>
            </w:tcBorders>
          </w:tcPr>
          <w:p w:rsidR="005A6ACC" w:rsidRDefault="005A6ACC"/>
        </w:tc>
        <w:tc>
          <w:tcPr>
            <w:tcW w:w="1596"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871" w:type="dxa"/>
            <w:tcBorders>
              <w:top w:val="single" w:sz="6" w:space="0" w:color="000000"/>
              <w:left w:val="single" w:sz="6" w:space="0" w:color="000000"/>
              <w:bottom w:val="single" w:sz="6" w:space="0" w:color="000000"/>
              <w:right w:val="single" w:sz="6" w:space="0" w:color="000000"/>
            </w:tcBorders>
          </w:tcPr>
          <w:p w:rsidR="005A6ACC" w:rsidRDefault="005A6ACC"/>
        </w:tc>
        <w:tc>
          <w:tcPr>
            <w:tcW w:w="93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355"/>
        </w:trPr>
        <w:tc>
          <w:tcPr>
            <w:tcW w:w="691" w:type="dxa"/>
            <w:tcBorders>
              <w:top w:val="single" w:sz="6" w:space="0" w:color="000000"/>
              <w:left w:val="single" w:sz="12" w:space="0" w:color="000000"/>
              <w:bottom w:val="single" w:sz="6" w:space="0" w:color="000000"/>
              <w:right w:val="single" w:sz="6" w:space="0" w:color="000000"/>
            </w:tcBorders>
          </w:tcPr>
          <w:p w:rsidR="005A6ACC" w:rsidRDefault="005A6ACC"/>
        </w:tc>
        <w:tc>
          <w:tcPr>
            <w:tcW w:w="2309" w:type="dxa"/>
            <w:tcBorders>
              <w:top w:val="single" w:sz="6" w:space="0" w:color="000000"/>
              <w:left w:val="single" w:sz="6" w:space="0" w:color="000000"/>
              <w:bottom w:val="single" w:sz="6" w:space="0" w:color="000000"/>
              <w:right w:val="single" w:sz="6" w:space="0" w:color="000000"/>
            </w:tcBorders>
          </w:tcPr>
          <w:p w:rsidR="005A6ACC" w:rsidRDefault="005A6ACC"/>
        </w:tc>
        <w:tc>
          <w:tcPr>
            <w:tcW w:w="1596"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871" w:type="dxa"/>
            <w:tcBorders>
              <w:top w:val="single" w:sz="6" w:space="0" w:color="000000"/>
              <w:left w:val="single" w:sz="6" w:space="0" w:color="000000"/>
              <w:bottom w:val="single" w:sz="6" w:space="0" w:color="000000"/>
              <w:right w:val="single" w:sz="6" w:space="0" w:color="000000"/>
            </w:tcBorders>
          </w:tcPr>
          <w:p w:rsidR="005A6ACC" w:rsidRDefault="005A6ACC"/>
        </w:tc>
        <w:tc>
          <w:tcPr>
            <w:tcW w:w="93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353"/>
        </w:trPr>
        <w:tc>
          <w:tcPr>
            <w:tcW w:w="691" w:type="dxa"/>
            <w:tcBorders>
              <w:top w:val="single" w:sz="6" w:space="0" w:color="000000"/>
              <w:left w:val="single" w:sz="12" w:space="0" w:color="000000"/>
              <w:bottom w:val="single" w:sz="6" w:space="0" w:color="000000"/>
              <w:right w:val="single" w:sz="6" w:space="0" w:color="000000"/>
            </w:tcBorders>
          </w:tcPr>
          <w:p w:rsidR="005A6ACC" w:rsidRDefault="005A6ACC"/>
        </w:tc>
        <w:tc>
          <w:tcPr>
            <w:tcW w:w="2309" w:type="dxa"/>
            <w:tcBorders>
              <w:top w:val="single" w:sz="6" w:space="0" w:color="000000"/>
              <w:left w:val="single" w:sz="6" w:space="0" w:color="000000"/>
              <w:bottom w:val="single" w:sz="6" w:space="0" w:color="000000"/>
              <w:right w:val="single" w:sz="6" w:space="0" w:color="000000"/>
            </w:tcBorders>
          </w:tcPr>
          <w:p w:rsidR="005A6ACC" w:rsidRDefault="005A6ACC"/>
        </w:tc>
        <w:tc>
          <w:tcPr>
            <w:tcW w:w="1596"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871" w:type="dxa"/>
            <w:tcBorders>
              <w:top w:val="single" w:sz="6" w:space="0" w:color="000000"/>
              <w:left w:val="single" w:sz="6" w:space="0" w:color="000000"/>
              <w:bottom w:val="single" w:sz="6" w:space="0" w:color="000000"/>
              <w:right w:val="single" w:sz="6" w:space="0" w:color="000000"/>
            </w:tcBorders>
          </w:tcPr>
          <w:p w:rsidR="005A6ACC" w:rsidRDefault="005A6ACC"/>
        </w:tc>
        <w:tc>
          <w:tcPr>
            <w:tcW w:w="93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355"/>
        </w:trPr>
        <w:tc>
          <w:tcPr>
            <w:tcW w:w="691"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62"/>
              <w:ind w:right="11"/>
              <w:jc w:val="center"/>
              <w:rPr>
                <w:rFonts w:ascii="Times New Roman" w:eastAsia="Times New Roman" w:hAnsi="Times New Roman" w:cs="Times New Roman"/>
                <w:sz w:val="18"/>
                <w:szCs w:val="18"/>
              </w:rPr>
            </w:pPr>
            <w:r>
              <w:rPr>
                <w:rFonts w:ascii="Times New Roman"/>
                <w:sz w:val="18"/>
              </w:rPr>
              <w:t>2</w:t>
            </w:r>
          </w:p>
        </w:tc>
        <w:tc>
          <w:tcPr>
            <w:tcW w:w="2309" w:type="dxa"/>
            <w:tcBorders>
              <w:top w:val="single" w:sz="6" w:space="0" w:color="000000"/>
              <w:left w:val="single" w:sz="6" w:space="0" w:color="000000"/>
              <w:bottom w:val="single" w:sz="6" w:space="0" w:color="000000"/>
              <w:right w:val="single" w:sz="6" w:space="0" w:color="000000"/>
            </w:tcBorders>
          </w:tcPr>
          <w:p w:rsidR="005A6ACC" w:rsidRDefault="005A6ACC"/>
        </w:tc>
        <w:tc>
          <w:tcPr>
            <w:tcW w:w="1596"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25"/>
              <w:ind w:left="326"/>
              <w:rPr>
                <w:rFonts w:ascii="宋体" w:eastAsia="宋体" w:hAnsi="宋体" w:cs="宋体"/>
                <w:sz w:val="18"/>
                <w:szCs w:val="18"/>
              </w:rPr>
            </w:pPr>
            <w:r>
              <w:rPr>
                <w:rFonts w:ascii="宋体" w:eastAsia="宋体" w:hAnsi="宋体" w:cs="宋体"/>
                <w:sz w:val="18"/>
                <w:szCs w:val="18"/>
              </w:rPr>
              <w:t>一级</w:t>
            </w:r>
            <w:r>
              <w:rPr>
                <w:rFonts w:ascii="Times New Roman" w:eastAsia="Times New Roman" w:hAnsi="Times New Roman" w:cs="Times New Roman"/>
                <w:sz w:val="18"/>
                <w:szCs w:val="18"/>
              </w:rPr>
              <w:t>××</w:t>
            </w:r>
            <w:r>
              <w:rPr>
                <w:rFonts w:ascii="宋体" w:eastAsia="宋体" w:hAnsi="宋体" w:cs="宋体"/>
                <w:sz w:val="18"/>
                <w:szCs w:val="18"/>
              </w:rPr>
              <w:t>项目</w:t>
            </w:r>
          </w:p>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871" w:type="dxa"/>
            <w:tcBorders>
              <w:top w:val="single" w:sz="6" w:space="0" w:color="000000"/>
              <w:left w:val="single" w:sz="6" w:space="0" w:color="000000"/>
              <w:bottom w:val="single" w:sz="6" w:space="0" w:color="000000"/>
              <w:right w:val="single" w:sz="6" w:space="0" w:color="000000"/>
            </w:tcBorders>
          </w:tcPr>
          <w:p w:rsidR="005A6ACC" w:rsidRDefault="005A6ACC"/>
        </w:tc>
        <w:tc>
          <w:tcPr>
            <w:tcW w:w="93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355"/>
        </w:trPr>
        <w:tc>
          <w:tcPr>
            <w:tcW w:w="691"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62"/>
              <w:ind w:left="216"/>
              <w:rPr>
                <w:rFonts w:ascii="Times New Roman" w:eastAsia="Times New Roman" w:hAnsi="Times New Roman" w:cs="Times New Roman"/>
                <w:sz w:val="18"/>
                <w:szCs w:val="18"/>
              </w:rPr>
            </w:pPr>
            <w:r>
              <w:rPr>
                <w:rFonts w:ascii="Times New Roman"/>
                <w:sz w:val="18"/>
              </w:rPr>
              <w:t>2.1</w:t>
            </w:r>
          </w:p>
        </w:tc>
        <w:tc>
          <w:tcPr>
            <w:tcW w:w="2309" w:type="dxa"/>
            <w:tcBorders>
              <w:top w:val="single" w:sz="6" w:space="0" w:color="000000"/>
              <w:left w:val="single" w:sz="6" w:space="0" w:color="000000"/>
              <w:bottom w:val="single" w:sz="6" w:space="0" w:color="000000"/>
              <w:right w:val="single" w:sz="6" w:space="0" w:color="000000"/>
            </w:tcBorders>
          </w:tcPr>
          <w:p w:rsidR="005A6ACC" w:rsidRDefault="005A6ACC"/>
        </w:tc>
        <w:tc>
          <w:tcPr>
            <w:tcW w:w="1596"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25"/>
              <w:ind w:left="326"/>
              <w:rPr>
                <w:rFonts w:ascii="宋体" w:eastAsia="宋体" w:hAnsi="宋体" w:cs="宋体"/>
                <w:sz w:val="18"/>
                <w:szCs w:val="18"/>
              </w:rPr>
            </w:pPr>
            <w:r>
              <w:rPr>
                <w:rFonts w:ascii="宋体" w:eastAsia="宋体" w:hAnsi="宋体" w:cs="宋体"/>
                <w:sz w:val="18"/>
                <w:szCs w:val="18"/>
              </w:rPr>
              <w:t>二级</w:t>
            </w:r>
            <w:r>
              <w:rPr>
                <w:rFonts w:ascii="Times New Roman" w:eastAsia="Times New Roman" w:hAnsi="Times New Roman" w:cs="Times New Roman"/>
                <w:sz w:val="18"/>
                <w:szCs w:val="18"/>
              </w:rPr>
              <w:t>××</w:t>
            </w:r>
            <w:r>
              <w:rPr>
                <w:rFonts w:ascii="宋体" w:eastAsia="宋体" w:hAnsi="宋体" w:cs="宋体"/>
                <w:sz w:val="18"/>
                <w:szCs w:val="18"/>
              </w:rPr>
              <w:t>项目</w:t>
            </w:r>
          </w:p>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871" w:type="dxa"/>
            <w:tcBorders>
              <w:top w:val="single" w:sz="6" w:space="0" w:color="000000"/>
              <w:left w:val="single" w:sz="6" w:space="0" w:color="000000"/>
              <w:bottom w:val="single" w:sz="6" w:space="0" w:color="000000"/>
              <w:right w:val="single" w:sz="6" w:space="0" w:color="000000"/>
            </w:tcBorders>
          </w:tcPr>
          <w:p w:rsidR="005A6ACC" w:rsidRDefault="005A6ACC"/>
        </w:tc>
        <w:tc>
          <w:tcPr>
            <w:tcW w:w="93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355"/>
        </w:trPr>
        <w:tc>
          <w:tcPr>
            <w:tcW w:w="691"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62"/>
              <w:ind w:left="148"/>
              <w:rPr>
                <w:rFonts w:ascii="Times New Roman" w:eastAsia="Times New Roman" w:hAnsi="Times New Roman" w:cs="Times New Roman"/>
                <w:sz w:val="18"/>
                <w:szCs w:val="18"/>
              </w:rPr>
            </w:pPr>
            <w:r>
              <w:rPr>
                <w:rFonts w:ascii="Times New Roman"/>
                <w:sz w:val="18"/>
              </w:rPr>
              <w:t>2.1.1</w:t>
            </w:r>
          </w:p>
        </w:tc>
        <w:tc>
          <w:tcPr>
            <w:tcW w:w="2309" w:type="dxa"/>
            <w:tcBorders>
              <w:top w:val="single" w:sz="6" w:space="0" w:color="000000"/>
              <w:left w:val="single" w:sz="6" w:space="0" w:color="000000"/>
              <w:bottom w:val="single" w:sz="6" w:space="0" w:color="000000"/>
              <w:right w:val="single" w:sz="6" w:space="0" w:color="000000"/>
            </w:tcBorders>
          </w:tcPr>
          <w:p w:rsidR="005A6ACC" w:rsidRDefault="005A6ACC"/>
        </w:tc>
        <w:tc>
          <w:tcPr>
            <w:tcW w:w="1596"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25"/>
              <w:ind w:left="326"/>
              <w:rPr>
                <w:rFonts w:ascii="宋体" w:eastAsia="宋体" w:hAnsi="宋体" w:cs="宋体"/>
                <w:sz w:val="18"/>
                <w:szCs w:val="18"/>
              </w:rPr>
            </w:pPr>
            <w:r>
              <w:rPr>
                <w:rFonts w:ascii="宋体" w:eastAsia="宋体" w:hAnsi="宋体" w:cs="宋体"/>
                <w:sz w:val="18"/>
                <w:szCs w:val="18"/>
              </w:rPr>
              <w:t>三级</w:t>
            </w:r>
            <w:r>
              <w:rPr>
                <w:rFonts w:ascii="Times New Roman" w:eastAsia="Times New Roman" w:hAnsi="Times New Roman" w:cs="Times New Roman"/>
                <w:sz w:val="18"/>
                <w:szCs w:val="18"/>
              </w:rPr>
              <w:t>××</w:t>
            </w:r>
            <w:r>
              <w:rPr>
                <w:rFonts w:ascii="宋体" w:eastAsia="宋体" w:hAnsi="宋体" w:cs="宋体"/>
                <w:sz w:val="18"/>
                <w:szCs w:val="18"/>
              </w:rPr>
              <w:t>项目</w:t>
            </w:r>
          </w:p>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871" w:type="dxa"/>
            <w:tcBorders>
              <w:top w:val="single" w:sz="6" w:space="0" w:color="000000"/>
              <w:left w:val="single" w:sz="6" w:space="0" w:color="000000"/>
              <w:bottom w:val="single" w:sz="6" w:space="0" w:color="000000"/>
              <w:right w:val="single" w:sz="6" w:space="0" w:color="000000"/>
            </w:tcBorders>
          </w:tcPr>
          <w:p w:rsidR="005A6ACC" w:rsidRDefault="005A6ACC"/>
        </w:tc>
        <w:tc>
          <w:tcPr>
            <w:tcW w:w="93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355"/>
        </w:trPr>
        <w:tc>
          <w:tcPr>
            <w:tcW w:w="691" w:type="dxa"/>
            <w:tcBorders>
              <w:top w:val="single" w:sz="6" w:space="0" w:color="000000"/>
              <w:left w:val="single" w:sz="12" w:space="0" w:color="000000"/>
              <w:bottom w:val="single" w:sz="6" w:space="0" w:color="000000"/>
              <w:right w:val="single" w:sz="6" w:space="0" w:color="000000"/>
            </w:tcBorders>
          </w:tcPr>
          <w:p w:rsidR="005A6ACC" w:rsidRDefault="005A6ACC"/>
        </w:tc>
        <w:tc>
          <w:tcPr>
            <w:tcW w:w="2309" w:type="dxa"/>
            <w:tcBorders>
              <w:top w:val="single" w:sz="6" w:space="0" w:color="000000"/>
              <w:left w:val="single" w:sz="6" w:space="0" w:color="000000"/>
              <w:bottom w:val="single" w:sz="6" w:space="0" w:color="000000"/>
              <w:right w:val="single" w:sz="6" w:space="0" w:color="000000"/>
            </w:tcBorders>
          </w:tcPr>
          <w:p w:rsidR="005A6ACC" w:rsidRDefault="005A6ACC"/>
        </w:tc>
        <w:tc>
          <w:tcPr>
            <w:tcW w:w="1596"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871" w:type="dxa"/>
            <w:tcBorders>
              <w:top w:val="single" w:sz="6" w:space="0" w:color="000000"/>
              <w:left w:val="single" w:sz="6" w:space="0" w:color="000000"/>
              <w:bottom w:val="single" w:sz="6" w:space="0" w:color="000000"/>
              <w:right w:val="single" w:sz="6" w:space="0" w:color="000000"/>
            </w:tcBorders>
          </w:tcPr>
          <w:p w:rsidR="005A6ACC" w:rsidRDefault="005A6ACC"/>
        </w:tc>
        <w:tc>
          <w:tcPr>
            <w:tcW w:w="93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355"/>
        </w:trPr>
        <w:tc>
          <w:tcPr>
            <w:tcW w:w="691" w:type="dxa"/>
            <w:tcBorders>
              <w:top w:val="single" w:sz="6" w:space="0" w:color="000000"/>
              <w:left w:val="single" w:sz="12" w:space="0" w:color="000000"/>
              <w:bottom w:val="single" w:sz="6" w:space="0" w:color="000000"/>
              <w:right w:val="single" w:sz="6" w:space="0" w:color="000000"/>
            </w:tcBorders>
          </w:tcPr>
          <w:p w:rsidR="005A6ACC" w:rsidRDefault="005A6ACC"/>
        </w:tc>
        <w:tc>
          <w:tcPr>
            <w:tcW w:w="2309" w:type="dxa"/>
            <w:tcBorders>
              <w:top w:val="single" w:sz="6" w:space="0" w:color="000000"/>
              <w:left w:val="single" w:sz="6" w:space="0" w:color="000000"/>
              <w:bottom w:val="single" w:sz="6" w:space="0" w:color="000000"/>
              <w:right w:val="single" w:sz="6" w:space="0" w:color="000000"/>
            </w:tcBorders>
          </w:tcPr>
          <w:p w:rsidR="005A6ACC" w:rsidRDefault="005A6ACC"/>
        </w:tc>
        <w:tc>
          <w:tcPr>
            <w:tcW w:w="1596"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871" w:type="dxa"/>
            <w:tcBorders>
              <w:top w:val="single" w:sz="6" w:space="0" w:color="000000"/>
              <w:left w:val="single" w:sz="6" w:space="0" w:color="000000"/>
              <w:bottom w:val="single" w:sz="6" w:space="0" w:color="000000"/>
              <w:right w:val="single" w:sz="6" w:space="0" w:color="000000"/>
            </w:tcBorders>
          </w:tcPr>
          <w:p w:rsidR="005A6ACC" w:rsidRDefault="005A6ACC"/>
        </w:tc>
        <w:tc>
          <w:tcPr>
            <w:tcW w:w="93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355"/>
        </w:trPr>
        <w:tc>
          <w:tcPr>
            <w:tcW w:w="691" w:type="dxa"/>
            <w:tcBorders>
              <w:top w:val="single" w:sz="6" w:space="0" w:color="000000"/>
              <w:left w:val="single" w:sz="12" w:space="0" w:color="000000"/>
              <w:bottom w:val="single" w:sz="6" w:space="0" w:color="000000"/>
              <w:right w:val="single" w:sz="6" w:space="0" w:color="000000"/>
            </w:tcBorders>
          </w:tcPr>
          <w:p w:rsidR="005A6ACC" w:rsidRDefault="005A6ACC"/>
        </w:tc>
        <w:tc>
          <w:tcPr>
            <w:tcW w:w="2309"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62"/>
              <w:ind w:left="547"/>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p>
        </w:tc>
        <w:tc>
          <w:tcPr>
            <w:tcW w:w="1596"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22"/>
              <w:ind w:left="249"/>
              <w:rPr>
                <w:rFonts w:ascii="宋体" w:eastAsia="宋体" w:hAnsi="宋体" w:cs="宋体"/>
                <w:sz w:val="18"/>
                <w:szCs w:val="18"/>
              </w:rPr>
            </w:pPr>
            <w:r>
              <w:rPr>
                <w:rFonts w:ascii="宋体" w:eastAsia="宋体" w:hAnsi="宋体" w:cs="宋体"/>
                <w:sz w:val="18"/>
                <w:szCs w:val="18"/>
              </w:rPr>
              <w:t>最末一级项目</w:t>
            </w:r>
          </w:p>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871" w:type="dxa"/>
            <w:tcBorders>
              <w:top w:val="single" w:sz="6" w:space="0" w:color="000000"/>
              <w:left w:val="single" w:sz="6" w:space="0" w:color="000000"/>
              <w:bottom w:val="single" w:sz="6" w:space="0" w:color="000000"/>
              <w:right w:val="single" w:sz="6" w:space="0" w:color="000000"/>
            </w:tcBorders>
          </w:tcPr>
          <w:p w:rsidR="005A6ACC" w:rsidRDefault="005A6ACC"/>
        </w:tc>
        <w:tc>
          <w:tcPr>
            <w:tcW w:w="93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355"/>
        </w:trPr>
        <w:tc>
          <w:tcPr>
            <w:tcW w:w="691" w:type="dxa"/>
            <w:tcBorders>
              <w:top w:val="single" w:sz="6" w:space="0" w:color="000000"/>
              <w:left w:val="single" w:sz="12" w:space="0" w:color="000000"/>
              <w:bottom w:val="single" w:sz="6" w:space="0" w:color="000000"/>
              <w:right w:val="single" w:sz="6" w:space="0" w:color="000000"/>
            </w:tcBorders>
          </w:tcPr>
          <w:p w:rsidR="005A6ACC" w:rsidRDefault="005A6ACC"/>
        </w:tc>
        <w:tc>
          <w:tcPr>
            <w:tcW w:w="2309" w:type="dxa"/>
            <w:tcBorders>
              <w:top w:val="single" w:sz="6" w:space="0" w:color="000000"/>
              <w:left w:val="single" w:sz="6" w:space="0" w:color="000000"/>
              <w:bottom w:val="single" w:sz="6" w:space="0" w:color="000000"/>
              <w:right w:val="single" w:sz="6" w:space="0" w:color="000000"/>
            </w:tcBorders>
          </w:tcPr>
          <w:p w:rsidR="005A6ACC" w:rsidRDefault="005A6ACC"/>
        </w:tc>
        <w:tc>
          <w:tcPr>
            <w:tcW w:w="1596"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871" w:type="dxa"/>
            <w:tcBorders>
              <w:top w:val="single" w:sz="6" w:space="0" w:color="000000"/>
              <w:left w:val="single" w:sz="6" w:space="0" w:color="000000"/>
              <w:bottom w:val="single" w:sz="6" w:space="0" w:color="000000"/>
              <w:right w:val="single" w:sz="6" w:space="0" w:color="000000"/>
            </w:tcBorders>
          </w:tcPr>
          <w:p w:rsidR="005A6ACC" w:rsidRDefault="005A6ACC"/>
        </w:tc>
        <w:tc>
          <w:tcPr>
            <w:tcW w:w="93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355"/>
        </w:trPr>
        <w:tc>
          <w:tcPr>
            <w:tcW w:w="691"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62"/>
              <w:ind w:left="148"/>
              <w:rPr>
                <w:rFonts w:ascii="Times New Roman" w:eastAsia="Times New Roman" w:hAnsi="Times New Roman" w:cs="Times New Roman"/>
                <w:sz w:val="18"/>
                <w:szCs w:val="18"/>
              </w:rPr>
            </w:pPr>
            <w:r>
              <w:rPr>
                <w:rFonts w:ascii="Times New Roman"/>
                <w:sz w:val="18"/>
              </w:rPr>
              <w:t>2.1.2</w:t>
            </w:r>
          </w:p>
        </w:tc>
        <w:tc>
          <w:tcPr>
            <w:tcW w:w="2309" w:type="dxa"/>
            <w:tcBorders>
              <w:top w:val="single" w:sz="6" w:space="0" w:color="000000"/>
              <w:left w:val="single" w:sz="6" w:space="0" w:color="000000"/>
              <w:bottom w:val="single" w:sz="6" w:space="0" w:color="000000"/>
              <w:right w:val="single" w:sz="6" w:space="0" w:color="000000"/>
            </w:tcBorders>
          </w:tcPr>
          <w:p w:rsidR="005A6ACC" w:rsidRDefault="005A6ACC"/>
        </w:tc>
        <w:tc>
          <w:tcPr>
            <w:tcW w:w="1596"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871" w:type="dxa"/>
            <w:tcBorders>
              <w:top w:val="single" w:sz="6" w:space="0" w:color="000000"/>
              <w:left w:val="single" w:sz="6" w:space="0" w:color="000000"/>
              <w:bottom w:val="single" w:sz="6" w:space="0" w:color="000000"/>
              <w:right w:val="single" w:sz="6" w:space="0" w:color="000000"/>
            </w:tcBorders>
          </w:tcPr>
          <w:p w:rsidR="005A6ACC" w:rsidRDefault="005A6ACC"/>
        </w:tc>
        <w:tc>
          <w:tcPr>
            <w:tcW w:w="93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355"/>
        </w:trPr>
        <w:tc>
          <w:tcPr>
            <w:tcW w:w="691" w:type="dxa"/>
            <w:tcBorders>
              <w:top w:val="single" w:sz="6" w:space="0" w:color="000000"/>
              <w:left w:val="single" w:sz="12" w:space="0" w:color="000000"/>
              <w:bottom w:val="single" w:sz="6" w:space="0" w:color="000000"/>
              <w:right w:val="single" w:sz="6" w:space="0" w:color="000000"/>
            </w:tcBorders>
          </w:tcPr>
          <w:p w:rsidR="005A6ACC" w:rsidRDefault="005A6ACC"/>
        </w:tc>
        <w:tc>
          <w:tcPr>
            <w:tcW w:w="2309" w:type="dxa"/>
            <w:tcBorders>
              <w:top w:val="single" w:sz="6" w:space="0" w:color="000000"/>
              <w:left w:val="single" w:sz="6" w:space="0" w:color="000000"/>
              <w:bottom w:val="single" w:sz="6" w:space="0" w:color="000000"/>
              <w:right w:val="single" w:sz="6" w:space="0" w:color="000000"/>
            </w:tcBorders>
          </w:tcPr>
          <w:p w:rsidR="005A6ACC" w:rsidRDefault="005A6ACC"/>
        </w:tc>
        <w:tc>
          <w:tcPr>
            <w:tcW w:w="1596"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871" w:type="dxa"/>
            <w:tcBorders>
              <w:top w:val="single" w:sz="6" w:space="0" w:color="000000"/>
              <w:left w:val="single" w:sz="6" w:space="0" w:color="000000"/>
              <w:bottom w:val="single" w:sz="6" w:space="0" w:color="000000"/>
              <w:right w:val="single" w:sz="6" w:space="0" w:color="000000"/>
            </w:tcBorders>
          </w:tcPr>
          <w:p w:rsidR="005A6ACC" w:rsidRDefault="005A6ACC"/>
        </w:tc>
        <w:tc>
          <w:tcPr>
            <w:tcW w:w="93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355"/>
        </w:trPr>
        <w:tc>
          <w:tcPr>
            <w:tcW w:w="691" w:type="dxa"/>
            <w:tcBorders>
              <w:top w:val="single" w:sz="6" w:space="0" w:color="000000"/>
              <w:left w:val="single" w:sz="12" w:space="0" w:color="000000"/>
              <w:bottom w:val="single" w:sz="6" w:space="0" w:color="000000"/>
              <w:right w:val="single" w:sz="6" w:space="0" w:color="000000"/>
            </w:tcBorders>
          </w:tcPr>
          <w:p w:rsidR="005A6ACC" w:rsidRDefault="005A6ACC"/>
        </w:tc>
        <w:tc>
          <w:tcPr>
            <w:tcW w:w="2309" w:type="dxa"/>
            <w:tcBorders>
              <w:top w:val="single" w:sz="6" w:space="0" w:color="000000"/>
              <w:left w:val="single" w:sz="6" w:space="0" w:color="000000"/>
              <w:bottom w:val="single" w:sz="6" w:space="0" w:color="000000"/>
              <w:right w:val="single" w:sz="6" w:space="0" w:color="000000"/>
            </w:tcBorders>
          </w:tcPr>
          <w:p w:rsidR="005A6ACC" w:rsidRDefault="005A6ACC"/>
        </w:tc>
        <w:tc>
          <w:tcPr>
            <w:tcW w:w="1596"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871" w:type="dxa"/>
            <w:tcBorders>
              <w:top w:val="single" w:sz="6" w:space="0" w:color="000000"/>
              <w:left w:val="single" w:sz="6" w:space="0" w:color="000000"/>
              <w:bottom w:val="single" w:sz="6" w:space="0" w:color="000000"/>
              <w:right w:val="single" w:sz="6" w:space="0" w:color="000000"/>
            </w:tcBorders>
          </w:tcPr>
          <w:p w:rsidR="005A6ACC" w:rsidRDefault="005A6ACC"/>
        </w:tc>
        <w:tc>
          <w:tcPr>
            <w:tcW w:w="93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355"/>
        </w:trPr>
        <w:tc>
          <w:tcPr>
            <w:tcW w:w="691" w:type="dxa"/>
            <w:tcBorders>
              <w:top w:val="single" w:sz="6" w:space="0" w:color="000000"/>
              <w:left w:val="single" w:sz="12" w:space="0" w:color="000000"/>
              <w:bottom w:val="single" w:sz="6" w:space="0" w:color="000000"/>
              <w:right w:val="single" w:sz="6" w:space="0" w:color="000000"/>
            </w:tcBorders>
          </w:tcPr>
          <w:p w:rsidR="005A6ACC" w:rsidRDefault="005A6ACC"/>
        </w:tc>
        <w:tc>
          <w:tcPr>
            <w:tcW w:w="2309" w:type="dxa"/>
            <w:tcBorders>
              <w:top w:val="single" w:sz="6" w:space="0" w:color="000000"/>
              <w:left w:val="single" w:sz="6" w:space="0" w:color="000000"/>
              <w:bottom w:val="single" w:sz="6" w:space="0" w:color="000000"/>
              <w:right w:val="single" w:sz="6" w:space="0" w:color="000000"/>
            </w:tcBorders>
          </w:tcPr>
          <w:p w:rsidR="005A6ACC" w:rsidRDefault="005A6ACC"/>
        </w:tc>
        <w:tc>
          <w:tcPr>
            <w:tcW w:w="1596"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722" w:type="dxa"/>
            <w:tcBorders>
              <w:top w:val="single" w:sz="6" w:space="0" w:color="000000"/>
              <w:left w:val="single" w:sz="6" w:space="0" w:color="000000"/>
              <w:bottom w:val="single" w:sz="6" w:space="0" w:color="000000"/>
              <w:right w:val="single" w:sz="6" w:space="0" w:color="000000"/>
            </w:tcBorders>
          </w:tcPr>
          <w:p w:rsidR="005A6ACC" w:rsidRDefault="005A6ACC"/>
        </w:tc>
        <w:tc>
          <w:tcPr>
            <w:tcW w:w="871" w:type="dxa"/>
            <w:tcBorders>
              <w:top w:val="single" w:sz="6" w:space="0" w:color="000000"/>
              <w:left w:val="single" w:sz="6" w:space="0" w:color="000000"/>
              <w:bottom w:val="single" w:sz="6" w:space="0" w:color="000000"/>
              <w:right w:val="single" w:sz="6" w:space="0" w:color="000000"/>
            </w:tcBorders>
          </w:tcPr>
          <w:p w:rsidR="005A6ACC" w:rsidRDefault="005A6ACC"/>
        </w:tc>
        <w:tc>
          <w:tcPr>
            <w:tcW w:w="93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90"/>
        </w:trPr>
        <w:tc>
          <w:tcPr>
            <w:tcW w:w="4596" w:type="dxa"/>
            <w:gridSpan w:val="3"/>
            <w:tcBorders>
              <w:top w:val="single" w:sz="6" w:space="0" w:color="000000"/>
              <w:left w:val="single" w:sz="12" w:space="0" w:color="000000"/>
              <w:bottom w:val="single" w:sz="12" w:space="0" w:color="000000"/>
              <w:right w:val="single" w:sz="6" w:space="0" w:color="000000"/>
            </w:tcBorders>
          </w:tcPr>
          <w:p w:rsidR="005A6ACC" w:rsidRDefault="0008264D">
            <w:pPr>
              <w:pStyle w:val="TableParagraph"/>
              <w:tabs>
                <w:tab w:val="left" w:pos="904"/>
              </w:tabs>
              <w:spacing w:before="85"/>
              <w:ind w:right="7"/>
              <w:jc w:val="center"/>
              <w:rPr>
                <w:rFonts w:ascii="宋体" w:eastAsia="宋体" w:hAnsi="宋体" w:cs="宋体"/>
                <w:sz w:val="18"/>
                <w:szCs w:val="18"/>
              </w:rPr>
            </w:pPr>
            <w:r>
              <w:rPr>
                <w:rFonts w:ascii="宋体" w:eastAsia="宋体" w:hAnsi="宋体" w:cs="宋体"/>
                <w:b/>
                <w:bCs/>
                <w:w w:val="95"/>
                <w:sz w:val="18"/>
                <w:szCs w:val="18"/>
              </w:rPr>
              <w:t>合</w:t>
            </w:r>
            <w:r>
              <w:rPr>
                <w:rFonts w:ascii="宋体" w:eastAsia="宋体" w:hAnsi="宋体" w:cs="宋体"/>
                <w:b/>
                <w:bCs/>
                <w:w w:val="95"/>
                <w:sz w:val="18"/>
                <w:szCs w:val="18"/>
              </w:rPr>
              <w:tab/>
            </w:r>
            <w:r>
              <w:rPr>
                <w:rFonts w:ascii="宋体" w:eastAsia="宋体" w:hAnsi="宋体" w:cs="宋体"/>
                <w:b/>
                <w:bCs/>
                <w:sz w:val="18"/>
                <w:szCs w:val="18"/>
              </w:rPr>
              <w:t>计</w:t>
            </w:r>
          </w:p>
        </w:tc>
        <w:tc>
          <w:tcPr>
            <w:tcW w:w="722" w:type="dxa"/>
            <w:tcBorders>
              <w:top w:val="single" w:sz="6" w:space="0" w:color="000000"/>
              <w:left w:val="single" w:sz="6" w:space="0" w:color="000000"/>
              <w:bottom w:val="single" w:sz="12" w:space="0" w:color="000000"/>
              <w:right w:val="single" w:sz="6" w:space="0" w:color="000000"/>
            </w:tcBorders>
          </w:tcPr>
          <w:p w:rsidR="005A6ACC" w:rsidRDefault="005A6ACC"/>
        </w:tc>
        <w:tc>
          <w:tcPr>
            <w:tcW w:w="3967" w:type="dxa"/>
            <w:gridSpan w:val="5"/>
            <w:tcBorders>
              <w:top w:val="single" w:sz="6" w:space="0" w:color="000000"/>
              <w:left w:val="single" w:sz="6" w:space="0" w:color="000000"/>
              <w:bottom w:val="single" w:sz="12" w:space="0" w:color="000000"/>
              <w:right w:val="single" w:sz="12" w:space="0" w:color="000000"/>
            </w:tcBorders>
          </w:tcPr>
          <w:p w:rsidR="005A6ACC" w:rsidRDefault="0008264D">
            <w:pPr>
              <w:pStyle w:val="TableParagraph"/>
              <w:tabs>
                <w:tab w:val="left" w:pos="2699"/>
              </w:tabs>
              <w:spacing w:line="204" w:lineRule="exact"/>
              <w:ind w:left="1298" w:hanging="226"/>
              <w:rPr>
                <w:rFonts w:ascii="宋体" w:eastAsia="宋体" w:hAnsi="宋体" w:cs="宋体"/>
                <w:sz w:val="18"/>
                <w:szCs w:val="18"/>
                <w:lang w:eastAsia="zh-CN"/>
              </w:rPr>
            </w:pPr>
            <w:r>
              <w:rPr>
                <w:rFonts w:ascii="Times New Roman" w:eastAsia="Times New Roman" w:hAnsi="Times New Roman" w:cs="Times New Roman"/>
                <w:b/>
                <w:bCs/>
                <w:sz w:val="18"/>
                <w:szCs w:val="18"/>
                <w:u w:val="single" w:color="000000"/>
                <w:lang w:eastAsia="zh-CN"/>
              </w:rPr>
              <w:t xml:space="preserve"> </w:t>
            </w:r>
            <w:r>
              <w:rPr>
                <w:rFonts w:ascii="Times New Roman" w:eastAsia="Times New Roman" w:hAnsi="Times New Roman" w:cs="Times New Roman"/>
                <w:b/>
                <w:bCs/>
                <w:sz w:val="18"/>
                <w:szCs w:val="18"/>
                <w:u w:val="single" w:color="000000"/>
                <w:lang w:eastAsia="zh-CN"/>
              </w:rPr>
              <w:tab/>
            </w:r>
            <w:r>
              <w:rPr>
                <w:rFonts w:ascii="宋体" w:eastAsia="宋体" w:hAnsi="宋体" w:cs="宋体"/>
                <w:b/>
                <w:bCs/>
                <w:sz w:val="18"/>
                <w:szCs w:val="18"/>
                <w:lang w:eastAsia="zh-CN"/>
              </w:rPr>
              <w:t>元</w:t>
            </w:r>
          </w:p>
          <w:p w:rsidR="005A6ACC" w:rsidRDefault="0008264D">
            <w:pPr>
              <w:pStyle w:val="TableParagraph"/>
              <w:spacing w:line="234" w:lineRule="exact"/>
              <w:ind w:left="1298"/>
              <w:rPr>
                <w:rFonts w:ascii="宋体" w:eastAsia="宋体" w:hAnsi="宋体" w:cs="宋体"/>
                <w:sz w:val="18"/>
                <w:szCs w:val="18"/>
                <w:lang w:eastAsia="zh-CN"/>
              </w:rPr>
            </w:pPr>
            <w:r>
              <w:rPr>
                <w:rFonts w:ascii="宋体" w:eastAsia="宋体" w:hAnsi="宋体" w:cs="宋体"/>
                <w:b/>
                <w:bCs/>
                <w:sz w:val="18"/>
                <w:szCs w:val="18"/>
                <w:lang w:eastAsia="zh-CN"/>
              </w:rPr>
              <w:t>汇入工程项目总价表</w:t>
            </w:r>
          </w:p>
        </w:tc>
      </w:tr>
    </w:tbl>
    <w:p w:rsidR="005A6ACC" w:rsidRDefault="0008264D">
      <w:pPr>
        <w:pStyle w:val="a4"/>
        <w:spacing w:line="271" w:lineRule="exact"/>
        <w:ind w:left="238"/>
        <w:rPr>
          <w:lang w:eastAsia="zh-CN"/>
        </w:rPr>
      </w:pPr>
      <w:r>
        <w:rPr>
          <w:lang w:eastAsia="zh-CN"/>
        </w:rPr>
        <w:t>注：项目编码应遵守《水利工程工程量清单计价规范》</w:t>
      </w:r>
      <w:r>
        <w:rPr>
          <w:rFonts w:ascii="Times New Roman" w:eastAsia="Times New Roman" w:hAnsi="Times New Roman" w:cs="Times New Roman"/>
          <w:lang w:eastAsia="zh-CN"/>
        </w:rPr>
        <w:t>(GB50501-2007)</w:t>
      </w:r>
      <w:r>
        <w:rPr>
          <w:lang w:eastAsia="zh-CN"/>
        </w:rPr>
        <w:t>。</w:t>
      </w:r>
    </w:p>
    <w:p w:rsidR="005A6ACC" w:rsidRDefault="005A6ACC">
      <w:pPr>
        <w:rPr>
          <w:rFonts w:ascii="宋体" w:eastAsia="宋体" w:hAnsi="宋体" w:cs="宋体"/>
          <w:lang w:eastAsia="zh-CN"/>
        </w:rPr>
      </w:pPr>
    </w:p>
    <w:p w:rsidR="005A6ACC" w:rsidRDefault="0008264D">
      <w:pPr>
        <w:pStyle w:val="a4"/>
        <w:tabs>
          <w:tab w:val="left" w:pos="3600"/>
          <w:tab w:val="left" w:pos="4652"/>
          <w:tab w:val="left" w:pos="5911"/>
          <w:tab w:val="left" w:pos="7695"/>
        </w:tabs>
        <w:spacing w:before="177" w:line="273" w:lineRule="exact"/>
        <w:ind w:left="2549"/>
        <w:rPr>
          <w:rFonts w:ascii="Times New Roman" w:eastAsia="Times New Roman" w:hAnsi="Times New Roman" w:cs="Times New Roman"/>
          <w:lang w:eastAsia="zh-CN"/>
        </w:rPr>
      </w:pPr>
      <w:r>
        <w:rPr>
          <w:lang w:eastAsia="zh-CN"/>
        </w:rPr>
        <w:t>投</w:t>
      </w:r>
      <w:r>
        <w:rPr>
          <w:lang w:eastAsia="zh-CN"/>
        </w:rPr>
        <w:tab/>
        <w:t>标</w:t>
      </w:r>
      <w:r>
        <w:rPr>
          <w:lang w:eastAsia="zh-CN"/>
        </w:rPr>
        <w:tab/>
      </w:r>
      <w:r>
        <w:rPr>
          <w:spacing w:val="-2"/>
          <w:lang w:eastAsia="zh-CN"/>
        </w:rPr>
        <w:t>人：</w:t>
      </w:r>
      <w:r>
        <w:rPr>
          <w:rFonts w:ascii="Times New Roman" w:eastAsia="Times New Roman" w:hAnsi="Times New Roman" w:cs="Times New Roman"/>
          <w:spacing w:val="-2"/>
          <w:u w:val="single" w:color="000000"/>
          <w:lang w:eastAsia="zh-CN"/>
        </w:rPr>
        <w:tab/>
      </w:r>
      <w:r>
        <w:rPr>
          <w:spacing w:val="-1"/>
          <w:u w:val="single" w:color="000000"/>
          <w:lang w:eastAsia="zh-CN"/>
        </w:rPr>
        <w:t>（名称）</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p>
    <w:p w:rsidR="005A6ACC" w:rsidRDefault="0008264D">
      <w:pPr>
        <w:pStyle w:val="a4"/>
        <w:spacing w:line="273" w:lineRule="exact"/>
        <w:ind w:left="5643"/>
        <w:rPr>
          <w:lang w:eastAsia="zh-CN"/>
        </w:rPr>
      </w:pPr>
      <w:r>
        <w:rPr>
          <w:lang w:eastAsia="zh-CN"/>
        </w:rPr>
        <w:t>（盖单位章）</w:t>
      </w:r>
    </w:p>
    <w:p w:rsidR="005A6ACC" w:rsidRDefault="005A6ACC">
      <w:pPr>
        <w:spacing w:before="1"/>
        <w:rPr>
          <w:rFonts w:ascii="宋体" w:eastAsia="宋体" w:hAnsi="宋体" w:cs="宋体"/>
          <w:sz w:val="3"/>
          <w:szCs w:val="3"/>
          <w:lang w:eastAsia="zh-CN"/>
        </w:rPr>
      </w:pPr>
    </w:p>
    <w:tbl>
      <w:tblPr>
        <w:tblStyle w:val="TableNormal"/>
        <w:tblW w:w="5676" w:type="dxa"/>
        <w:tblInd w:w="2494" w:type="dxa"/>
        <w:tblLayout w:type="fixed"/>
        <w:tblLook w:val="04A0"/>
      </w:tblPr>
      <w:tblGrid>
        <w:gridCol w:w="424"/>
        <w:gridCol w:w="526"/>
        <w:gridCol w:w="526"/>
        <w:gridCol w:w="525"/>
        <w:gridCol w:w="3675"/>
      </w:tblGrid>
      <w:tr w:rsidR="005A6ACC">
        <w:trPr>
          <w:trHeight w:hRule="exact" w:val="337"/>
        </w:trPr>
        <w:tc>
          <w:tcPr>
            <w:tcW w:w="424" w:type="dxa"/>
            <w:tcBorders>
              <w:top w:val="nil"/>
              <w:left w:val="nil"/>
              <w:bottom w:val="nil"/>
              <w:right w:val="nil"/>
            </w:tcBorders>
          </w:tcPr>
          <w:p w:rsidR="005A6ACC" w:rsidRDefault="0008264D">
            <w:pPr>
              <w:pStyle w:val="TableParagraph"/>
              <w:spacing w:line="231" w:lineRule="exact"/>
              <w:ind w:left="55"/>
              <w:rPr>
                <w:rFonts w:ascii="宋体" w:eastAsia="宋体" w:hAnsi="宋体" w:cs="宋体"/>
                <w:sz w:val="21"/>
                <w:szCs w:val="21"/>
              </w:rPr>
            </w:pPr>
            <w:r>
              <w:rPr>
                <w:rFonts w:ascii="宋体" w:eastAsia="宋体" w:hAnsi="宋体" w:cs="宋体"/>
                <w:sz w:val="21"/>
                <w:szCs w:val="21"/>
              </w:rPr>
              <w:t>法</w:t>
            </w:r>
          </w:p>
        </w:tc>
        <w:tc>
          <w:tcPr>
            <w:tcW w:w="526" w:type="dxa"/>
            <w:tcBorders>
              <w:top w:val="nil"/>
              <w:left w:val="nil"/>
              <w:bottom w:val="nil"/>
              <w:right w:val="nil"/>
            </w:tcBorders>
          </w:tcPr>
          <w:p w:rsidR="005A6ACC" w:rsidRDefault="0008264D">
            <w:pPr>
              <w:pStyle w:val="TableParagraph"/>
              <w:spacing w:line="231" w:lineRule="exact"/>
              <w:ind w:left="157"/>
              <w:rPr>
                <w:rFonts w:ascii="宋体" w:eastAsia="宋体" w:hAnsi="宋体" w:cs="宋体"/>
                <w:sz w:val="21"/>
                <w:szCs w:val="21"/>
              </w:rPr>
            </w:pPr>
            <w:r>
              <w:rPr>
                <w:rFonts w:ascii="宋体" w:eastAsia="宋体" w:hAnsi="宋体" w:cs="宋体"/>
                <w:sz w:val="21"/>
                <w:szCs w:val="21"/>
              </w:rPr>
              <w:t>定</w:t>
            </w:r>
          </w:p>
        </w:tc>
        <w:tc>
          <w:tcPr>
            <w:tcW w:w="526" w:type="dxa"/>
            <w:tcBorders>
              <w:top w:val="nil"/>
              <w:left w:val="nil"/>
              <w:bottom w:val="nil"/>
              <w:right w:val="nil"/>
            </w:tcBorders>
          </w:tcPr>
          <w:p w:rsidR="005A6ACC" w:rsidRDefault="0008264D">
            <w:pPr>
              <w:pStyle w:val="TableParagraph"/>
              <w:spacing w:line="231" w:lineRule="exact"/>
              <w:ind w:left="157"/>
              <w:rPr>
                <w:rFonts w:ascii="宋体" w:eastAsia="宋体" w:hAnsi="宋体" w:cs="宋体"/>
                <w:sz w:val="21"/>
                <w:szCs w:val="21"/>
              </w:rPr>
            </w:pPr>
            <w:r>
              <w:rPr>
                <w:rFonts w:ascii="宋体" w:eastAsia="宋体" w:hAnsi="宋体" w:cs="宋体"/>
                <w:sz w:val="21"/>
                <w:szCs w:val="21"/>
              </w:rPr>
              <w:t>代</w:t>
            </w:r>
          </w:p>
        </w:tc>
        <w:tc>
          <w:tcPr>
            <w:tcW w:w="525" w:type="dxa"/>
            <w:tcBorders>
              <w:top w:val="nil"/>
              <w:left w:val="nil"/>
              <w:bottom w:val="nil"/>
              <w:right w:val="nil"/>
            </w:tcBorders>
          </w:tcPr>
          <w:p w:rsidR="005A6ACC" w:rsidRDefault="0008264D">
            <w:pPr>
              <w:pStyle w:val="TableParagraph"/>
              <w:spacing w:line="231" w:lineRule="exact"/>
              <w:ind w:left="157"/>
              <w:rPr>
                <w:rFonts w:ascii="宋体" w:eastAsia="宋体" w:hAnsi="宋体" w:cs="宋体"/>
                <w:sz w:val="21"/>
                <w:szCs w:val="21"/>
              </w:rPr>
            </w:pPr>
            <w:r>
              <w:rPr>
                <w:rFonts w:ascii="宋体" w:eastAsia="宋体" w:hAnsi="宋体" w:cs="宋体"/>
                <w:sz w:val="21"/>
                <w:szCs w:val="21"/>
              </w:rPr>
              <w:t>表</w:t>
            </w:r>
          </w:p>
        </w:tc>
        <w:tc>
          <w:tcPr>
            <w:tcW w:w="3675" w:type="dxa"/>
            <w:tcBorders>
              <w:top w:val="nil"/>
              <w:left w:val="nil"/>
              <w:bottom w:val="nil"/>
              <w:right w:val="nil"/>
            </w:tcBorders>
          </w:tcPr>
          <w:p w:rsidR="005A6ACC" w:rsidRDefault="0008264D">
            <w:pPr>
              <w:pStyle w:val="TableParagraph"/>
              <w:tabs>
                <w:tab w:val="left" w:pos="1417"/>
                <w:tab w:val="left" w:pos="3620"/>
              </w:tabs>
              <w:spacing w:line="231" w:lineRule="exact"/>
              <w:ind w:left="157"/>
              <w:rPr>
                <w:rFonts w:ascii="Times New Roman" w:eastAsia="Times New Roman" w:hAnsi="Times New Roman" w:cs="Times New Roman"/>
                <w:sz w:val="21"/>
                <w:szCs w:val="21"/>
              </w:rPr>
            </w:pPr>
            <w:r>
              <w:rPr>
                <w:rFonts w:ascii="宋体" w:eastAsia="宋体" w:hAnsi="宋体" w:cs="宋体"/>
                <w:spacing w:val="-2"/>
                <w:sz w:val="21"/>
                <w:szCs w:val="21"/>
              </w:rPr>
              <w:t>人：</w:t>
            </w:r>
            <w:r>
              <w:rPr>
                <w:rFonts w:ascii="Times New Roman" w:eastAsia="Times New Roman" w:hAnsi="Times New Roman" w:cs="Times New Roman"/>
                <w:spacing w:val="-2"/>
                <w:sz w:val="21"/>
                <w:szCs w:val="21"/>
                <w:u w:val="single" w:color="000000"/>
              </w:rPr>
              <w:tab/>
            </w:r>
            <w:r>
              <w:rPr>
                <w:rFonts w:ascii="宋体" w:eastAsia="宋体" w:hAnsi="宋体" w:cs="宋体"/>
                <w:spacing w:val="-2"/>
                <w:sz w:val="21"/>
                <w:szCs w:val="21"/>
                <w:u w:val="single" w:color="000000"/>
              </w:rPr>
              <w:t>（签名）</w:t>
            </w:r>
            <w:r>
              <w:rPr>
                <w:rFonts w:ascii="Times New Roman" w:eastAsia="Times New Roman" w:hAnsi="Times New Roman" w:cs="Times New Roman"/>
                <w:spacing w:val="-2"/>
                <w:sz w:val="21"/>
                <w:szCs w:val="21"/>
                <w:u w:val="single" w:color="000000"/>
              </w:rPr>
              <w:t xml:space="preserve"> </w:t>
            </w:r>
            <w:r>
              <w:rPr>
                <w:rFonts w:ascii="Times New Roman" w:eastAsia="Times New Roman" w:hAnsi="Times New Roman" w:cs="Times New Roman"/>
                <w:spacing w:val="-2"/>
                <w:sz w:val="21"/>
                <w:szCs w:val="21"/>
                <w:u w:val="single" w:color="000000"/>
              </w:rPr>
              <w:tab/>
            </w:r>
          </w:p>
        </w:tc>
      </w:tr>
      <w:tr w:rsidR="005A6ACC">
        <w:trPr>
          <w:trHeight w:hRule="exact" w:val="417"/>
        </w:trPr>
        <w:tc>
          <w:tcPr>
            <w:tcW w:w="424" w:type="dxa"/>
            <w:tcBorders>
              <w:top w:val="nil"/>
              <w:left w:val="nil"/>
              <w:bottom w:val="nil"/>
              <w:right w:val="nil"/>
            </w:tcBorders>
          </w:tcPr>
          <w:p w:rsidR="005A6ACC" w:rsidRDefault="0008264D">
            <w:pPr>
              <w:pStyle w:val="TableParagraph"/>
              <w:spacing w:before="30"/>
              <w:ind w:left="55"/>
              <w:rPr>
                <w:rFonts w:ascii="宋体" w:eastAsia="宋体" w:hAnsi="宋体" w:cs="宋体"/>
                <w:sz w:val="21"/>
                <w:szCs w:val="21"/>
              </w:rPr>
            </w:pPr>
            <w:r>
              <w:rPr>
                <w:rFonts w:ascii="宋体" w:eastAsia="宋体" w:hAnsi="宋体" w:cs="宋体"/>
                <w:sz w:val="21"/>
                <w:szCs w:val="21"/>
              </w:rPr>
              <w:t>日</w:t>
            </w:r>
          </w:p>
        </w:tc>
        <w:tc>
          <w:tcPr>
            <w:tcW w:w="526" w:type="dxa"/>
            <w:tcBorders>
              <w:top w:val="nil"/>
              <w:left w:val="nil"/>
              <w:bottom w:val="nil"/>
              <w:right w:val="nil"/>
            </w:tcBorders>
          </w:tcPr>
          <w:p w:rsidR="005A6ACC" w:rsidRDefault="005A6ACC"/>
        </w:tc>
        <w:tc>
          <w:tcPr>
            <w:tcW w:w="526" w:type="dxa"/>
            <w:tcBorders>
              <w:top w:val="nil"/>
              <w:left w:val="nil"/>
              <w:bottom w:val="nil"/>
              <w:right w:val="nil"/>
            </w:tcBorders>
          </w:tcPr>
          <w:p w:rsidR="005A6ACC" w:rsidRDefault="005A6ACC"/>
        </w:tc>
        <w:tc>
          <w:tcPr>
            <w:tcW w:w="525" w:type="dxa"/>
            <w:tcBorders>
              <w:top w:val="nil"/>
              <w:left w:val="nil"/>
              <w:bottom w:val="nil"/>
              <w:right w:val="nil"/>
            </w:tcBorders>
          </w:tcPr>
          <w:p w:rsidR="005A6ACC" w:rsidRDefault="005A6ACC"/>
        </w:tc>
        <w:tc>
          <w:tcPr>
            <w:tcW w:w="3675" w:type="dxa"/>
            <w:tcBorders>
              <w:top w:val="nil"/>
              <w:left w:val="nil"/>
              <w:bottom w:val="nil"/>
              <w:right w:val="nil"/>
            </w:tcBorders>
          </w:tcPr>
          <w:p w:rsidR="005A6ACC" w:rsidRDefault="0008264D">
            <w:pPr>
              <w:pStyle w:val="TableParagraph"/>
              <w:tabs>
                <w:tab w:val="left" w:pos="1522"/>
                <w:tab w:val="left" w:pos="2362"/>
                <w:tab w:val="left" w:pos="3202"/>
              </w:tabs>
              <w:spacing w:before="30"/>
              <w:ind w:left="157"/>
              <w:rPr>
                <w:rFonts w:ascii="宋体" w:eastAsia="宋体" w:hAnsi="宋体" w:cs="宋体"/>
                <w:sz w:val="21"/>
                <w:szCs w:val="21"/>
              </w:rPr>
            </w:pPr>
            <w:r>
              <w:rPr>
                <w:rFonts w:ascii="宋体" w:eastAsia="宋体" w:hAnsi="宋体" w:cs="宋体"/>
                <w:spacing w:val="-2"/>
                <w:sz w:val="21"/>
                <w:szCs w:val="21"/>
              </w:rPr>
              <w:t>期：</w:t>
            </w:r>
            <w:r>
              <w:rPr>
                <w:rFonts w:ascii="Times New Roman" w:eastAsia="Times New Roman" w:hAnsi="Times New Roman" w:cs="Times New Roman"/>
                <w:spacing w:val="-2"/>
                <w:sz w:val="21"/>
                <w:szCs w:val="21"/>
                <w:u w:val="single" w:color="000000"/>
              </w:rPr>
              <w:tab/>
            </w:r>
            <w:r>
              <w:rPr>
                <w:rFonts w:ascii="宋体" w:eastAsia="宋体" w:hAnsi="宋体" w:cs="宋体"/>
                <w:sz w:val="21"/>
                <w:szCs w:val="21"/>
              </w:rPr>
              <w:t>年</w:t>
            </w:r>
            <w:r>
              <w:rPr>
                <w:rFonts w:ascii="Times New Roman" w:eastAsia="Times New Roman" w:hAnsi="Times New Roman" w:cs="Times New Roman"/>
                <w:sz w:val="21"/>
                <w:szCs w:val="21"/>
                <w:u w:val="single" w:color="000000"/>
              </w:rPr>
              <w:tab/>
            </w:r>
            <w:r>
              <w:rPr>
                <w:rFonts w:ascii="宋体" w:eastAsia="宋体" w:hAnsi="宋体" w:cs="宋体"/>
                <w:sz w:val="21"/>
                <w:szCs w:val="21"/>
              </w:rPr>
              <w:t>月</w:t>
            </w:r>
            <w:r>
              <w:rPr>
                <w:rFonts w:ascii="Times New Roman" w:eastAsia="Times New Roman" w:hAnsi="Times New Roman" w:cs="Times New Roman"/>
                <w:sz w:val="21"/>
                <w:szCs w:val="21"/>
                <w:u w:val="single" w:color="000000"/>
              </w:rPr>
              <w:tab/>
            </w:r>
            <w:r>
              <w:rPr>
                <w:rFonts w:ascii="宋体" w:eastAsia="宋体" w:hAnsi="宋体" w:cs="宋体"/>
                <w:sz w:val="21"/>
                <w:szCs w:val="21"/>
              </w:rPr>
              <w:t>日</w:t>
            </w:r>
          </w:p>
        </w:tc>
      </w:tr>
    </w:tbl>
    <w:p w:rsidR="005A6ACC" w:rsidRDefault="005A6ACC">
      <w:pPr>
        <w:rPr>
          <w:rFonts w:ascii="宋体" w:eastAsia="宋体" w:hAnsi="宋体" w:cs="宋体"/>
          <w:sz w:val="20"/>
          <w:szCs w:val="20"/>
        </w:rPr>
      </w:pPr>
    </w:p>
    <w:p w:rsidR="005A6ACC" w:rsidRDefault="0008264D">
      <w:pPr>
        <w:rPr>
          <w:rFonts w:ascii="宋体" w:eastAsia="宋体" w:hAnsi="宋体" w:cs="宋体"/>
          <w:sz w:val="20"/>
          <w:szCs w:val="20"/>
        </w:rPr>
      </w:pPr>
      <w:r>
        <w:rPr>
          <w:rFonts w:ascii="宋体" w:eastAsia="宋体" w:hAnsi="宋体" w:cs="宋体"/>
          <w:sz w:val="20"/>
          <w:szCs w:val="20"/>
        </w:rPr>
        <w:br w:type="page"/>
      </w:r>
    </w:p>
    <w:p w:rsidR="005A6ACC" w:rsidRDefault="0008264D">
      <w:pPr>
        <w:pStyle w:val="7"/>
        <w:spacing w:before="14"/>
        <w:ind w:left="77"/>
        <w:jc w:val="center"/>
        <w:rPr>
          <w:b w:val="0"/>
          <w:bCs w:val="0"/>
        </w:rPr>
      </w:pPr>
      <w:bookmarkStart w:id="424" w:name="措施项目清单计价表"/>
      <w:bookmarkEnd w:id="424"/>
      <w:r>
        <w:lastRenderedPageBreak/>
        <w:t>措施项目清单计价表</w:t>
      </w:r>
    </w:p>
    <w:p w:rsidR="005A6ACC" w:rsidRDefault="005A6ACC">
      <w:pPr>
        <w:spacing w:before="3"/>
        <w:rPr>
          <w:rFonts w:ascii="宋体" w:eastAsia="宋体" w:hAnsi="宋体" w:cs="宋体"/>
          <w:b/>
          <w:bCs/>
          <w:sz w:val="25"/>
          <w:szCs w:val="25"/>
        </w:rPr>
      </w:pPr>
    </w:p>
    <w:p w:rsidR="005A6ACC" w:rsidRDefault="0008264D">
      <w:pPr>
        <w:pStyle w:val="a4"/>
        <w:tabs>
          <w:tab w:val="left" w:pos="3219"/>
        </w:tabs>
        <w:spacing w:line="282" w:lineRule="exact"/>
        <w:rPr>
          <w:rFonts w:ascii="Times New Roman" w:eastAsia="Times New Roman" w:hAnsi="Times New Roman" w:cs="Times New Roman"/>
          <w:lang w:eastAsia="zh-CN"/>
        </w:rPr>
      </w:pPr>
      <w:r>
        <w:rPr>
          <w:lang w:eastAsia="zh-CN"/>
        </w:rPr>
        <w:t>合同编号：</w:t>
      </w:r>
      <w:r>
        <w:rPr>
          <w:spacing w:val="103"/>
          <w:lang w:eastAsia="zh-CN"/>
        </w:rPr>
        <w:t xml:space="preserve"> </w:t>
      </w:r>
      <w:r>
        <w:rPr>
          <w:rFonts w:ascii="Times New Roman" w:eastAsia="Times New Roman" w:hAnsi="Times New Roman" w:cs="Times New Roman"/>
          <w:u w:val="single" w:color="000000"/>
          <w:lang w:eastAsia="zh-CN"/>
        </w:rPr>
        <w:t>(</w:t>
      </w:r>
      <w:r>
        <w:rPr>
          <w:u w:val="single" w:color="000000"/>
          <w:lang w:eastAsia="zh-CN"/>
        </w:rPr>
        <w:t>投标项目合同号</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5A6ACC" w:rsidRDefault="0008264D">
      <w:pPr>
        <w:pStyle w:val="a4"/>
        <w:tabs>
          <w:tab w:val="left" w:pos="2240"/>
          <w:tab w:val="left" w:pos="4271"/>
        </w:tabs>
        <w:spacing w:line="282" w:lineRule="exact"/>
        <w:rPr>
          <w:rFonts w:ascii="Times New Roman" w:eastAsia="Times New Roman" w:hAnsi="Times New Roman" w:cs="Times New Roman"/>
          <w:lang w:eastAsia="zh-CN"/>
        </w:rPr>
      </w:pPr>
      <w:r>
        <w:rPr>
          <w:spacing w:val="-2"/>
          <w:lang w:eastAsia="zh-CN"/>
        </w:rPr>
        <w:t>工程名称：</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2"/>
          <w:lang w:eastAsia="zh-CN"/>
        </w:rPr>
        <w:t>(</w:t>
      </w:r>
      <w:r>
        <w:rPr>
          <w:spacing w:val="-2"/>
          <w:lang w:eastAsia="zh-CN"/>
        </w:rPr>
        <w:t>项目名称</w:t>
      </w:r>
      <w:r>
        <w:rPr>
          <w:rFonts w:ascii="Times New Roman" w:eastAsia="Times New Roman" w:hAnsi="Times New Roman" w:cs="Times New Roman"/>
          <w:spacing w:val="-2"/>
          <w:lang w:eastAsia="zh-CN"/>
        </w:rPr>
        <w:t>)</w:t>
      </w:r>
    </w:p>
    <w:tbl>
      <w:tblPr>
        <w:tblStyle w:val="TableNormal"/>
        <w:tblW w:w="8906" w:type="dxa"/>
        <w:tblInd w:w="205" w:type="dxa"/>
        <w:tblLayout w:type="fixed"/>
        <w:tblLook w:val="04A0"/>
      </w:tblPr>
      <w:tblGrid>
        <w:gridCol w:w="1262"/>
        <w:gridCol w:w="3960"/>
        <w:gridCol w:w="3684"/>
      </w:tblGrid>
      <w:tr w:rsidR="005A6ACC">
        <w:trPr>
          <w:trHeight w:hRule="exact" w:val="533"/>
        </w:trPr>
        <w:tc>
          <w:tcPr>
            <w:tcW w:w="1262" w:type="dxa"/>
            <w:tcBorders>
              <w:top w:val="single" w:sz="12" w:space="0" w:color="000000"/>
              <w:left w:val="single" w:sz="12" w:space="0" w:color="000000"/>
              <w:bottom w:val="single" w:sz="6" w:space="0" w:color="000000"/>
              <w:right w:val="single" w:sz="6" w:space="0" w:color="000000"/>
            </w:tcBorders>
          </w:tcPr>
          <w:p w:rsidR="005A6ACC" w:rsidRDefault="005A6ACC">
            <w:pPr>
              <w:rPr>
                <w:lang w:eastAsia="zh-CN"/>
              </w:rPr>
            </w:pPr>
          </w:p>
        </w:tc>
        <w:tc>
          <w:tcPr>
            <w:tcW w:w="3960" w:type="dxa"/>
            <w:tcBorders>
              <w:top w:val="single" w:sz="12" w:space="0" w:color="000000"/>
              <w:left w:val="single" w:sz="6" w:space="0" w:color="000000"/>
              <w:bottom w:val="single" w:sz="6" w:space="0" w:color="000000"/>
              <w:right w:val="single" w:sz="6" w:space="0" w:color="000000"/>
            </w:tcBorders>
          </w:tcPr>
          <w:p w:rsidR="005A6ACC" w:rsidRDefault="005A6ACC">
            <w:pPr>
              <w:rPr>
                <w:lang w:eastAsia="zh-CN"/>
              </w:rPr>
            </w:pPr>
          </w:p>
        </w:tc>
        <w:tc>
          <w:tcPr>
            <w:tcW w:w="3684" w:type="dxa"/>
            <w:tcBorders>
              <w:top w:val="single" w:sz="12" w:space="0" w:color="000000"/>
              <w:left w:val="single" w:sz="6" w:space="0" w:color="000000"/>
              <w:bottom w:val="single" w:sz="6" w:space="0" w:color="000000"/>
              <w:right w:val="single" w:sz="12" w:space="0" w:color="000000"/>
            </w:tcBorders>
          </w:tcPr>
          <w:p w:rsidR="005A6ACC" w:rsidRDefault="005A6ACC">
            <w:pPr>
              <w:rPr>
                <w:lang w:eastAsia="zh-CN"/>
              </w:rPr>
            </w:pPr>
          </w:p>
        </w:tc>
      </w:tr>
      <w:tr w:rsidR="005A6ACC">
        <w:trPr>
          <w:trHeight w:hRule="exact" w:val="538"/>
        </w:trPr>
        <w:tc>
          <w:tcPr>
            <w:tcW w:w="1262" w:type="dxa"/>
            <w:tcBorders>
              <w:top w:val="single" w:sz="6" w:space="0" w:color="000000"/>
              <w:left w:val="single" w:sz="12" w:space="0" w:color="000000"/>
              <w:bottom w:val="single" w:sz="6" w:space="0" w:color="000000"/>
              <w:right w:val="single" w:sz="6" w:space="0" w:color="000000"/>
            </w:tcBorders>
          </w:tcPr>
          <w:p w:rsidR="005A6ACC" w:rsidRDefault="005A6ACC">
            <w:pPr>
              <w:rPr>
                <w:lang w:eastAsia="zh-CN"/>
              </w:rPr>
            </w:pPr>
          </w:p>
        </w:tc>
        <w:tc>
          <w:tcPr>
            <w:tcW w:w="3960" w:type="dxa"/>
            <w:tcBorders>
              <w:top w:val="single" w:sz="6" w:space="0" w:color="000000"/>
              <w:left w:val="single" w:sz="6" w:space="0" w:color="000000"/>
              <w:bottom w:val="single" w:sz="6" w:space="0" w:color="000000"/>
              <w:right w:val="single" w:sz="6" w:space="0" w:color="000000"/>
            </w:tcBorders>
          </w:tcPr>
          <w:p w:rsidR="005A6ACC" w:rsidRDefault="005A6ACC">
            <w:pPr>
              <w:rPr>
                <w:lang w:eastAsia="zh-CN"/>
              </w:rPr>
            </w:pPr>
          </w:p>
        </w:tc>
        <w:tc>
          <w:tcPr>
            <w:tcW w:w="3684" w:type="dxa"/>
            <w:tcBorders>
              <w:top w:val="single" w:sz="6" w:space="0" w:color="000000"/>
              <w:left w:val="single" w:sz="6" w:space="0" w:color="000000"/>
              <w:bottom w:val="single" w:sz="6" w:space="0" w:color="000000"/>
              <w:right w:val="single" w:sz="12" w:space="0" w:color="000000"/>
            </w:tcBorders>
          </w:tcPr>
          <w:p w:rsidR="005A6ACC" w:rsidRDefault="005A6ACC">
            <w:pPr>
              <w:rPr>
                <w:lang w:eastAsia="zh-CN"/>
              </w:rPr>
            </w:pPr>
          </w:p>
        </w:tc>
      </w:tr>
      <w:tr w:rsidR="005A6ACC">
        <w:trPr>
          <w:trHeight w:hRule="exact" w:val="540"/>
        </w:trPr>
        <w:tc>
          <w:tcPr>
            <w:tcW w:w="1262" w:type="dxa"/>
            <w:tcBorders>
              <w:top w:val="single" w:sz="6" w:space="0" w:color="000000"/>
              <w:left w:val="single" w:sz="12" w:space="0" w:color="000000"/>
              <w:bottom w:val="single" w:sz="6" w:space="0" w:color="000000"/>
              <w:right w:val="single" w:sz="6" w:space="0" w:color="000000"/>
            </w:tcBorders>
          </w:tcPr>
          <w:p w:rsidR="005A6ACC" w:rsidRDefault="005A6ACC">
            <w:pPr>
              <w:rPr>
                <w:lang w:eastAsia="zh-CN"/>
              </w:rPr>
            </w:pPr>
          </w:p>
        </w:tc>
        <w:tc>
          <w:tcPr>
            <w:tcW w:w="3960" w:type="dxa"/>
            <w:tcBorders>
              <w:top w:val="single" w:sz="6" w:space="0" w:color="000000"/>
              <w:left w:val="single" w:sz="6" w:space="0" w:color="000000"/>
              <w:bottom w:val="single" w:sz="6" w:space="0" w:color="000000"/>
              <w:right w:val="single" w:sz="6" w:space="0" w:color="000000"/>
            </w:tcBorders>
          </w:tcPr>
          <w:p w:rsidR="005A6ACC" w:rsidRDefault="005A6ACC">
            <w:pPr>
              <w:rPr>
                <w:lang w:eastAsia="zh-CN"/>
              </w:rPr>
            </w:pPr>
          </w:p>
        </w:tc>
        <w:tc>
          <w:tcPr>
            <w:tcW w:w="3684" w:type="dxa"/>
            <w:tcBorders>
              <w:top w:val="single" w:sz="6" w:space="0" w:color="000000"/>
              <w:left w:val="single" w:sz="6" w:space="0" w:color="000000"/>
              <w:bottom w:val="single" w:sz="6" w:space="0" w:color="000000"/>
              <w:right w:val="single" w:sz="12" w:space="0" w:color="000000"/>
            </w:tcBorders>
          </w:tcPr>
          <w:p w:rsidR="005A6ACC" w:rsidRDefault="005A6ACC">
            <w:pPr>
              <w:rPr>
                <w:lang w:eastAsia="zh-CN"/>
              </w:rPr>
            </w:pPr>
          </w:p>
        </w:tc>
      </w:tr>
      <w:tr w:rsidR="005A6ACC">
        <w:trPr>
          <w:trHeight w:hRule="exact" w:val="540"/>
        </w:trPr>
        <w:tc>
          <w:tcPr>
            <w:tcW w:w="1262" w:type="dxa"/>
            <w:tcBorders>
              <w:top w:val="single" w:sz="6" w:space="0" w:color="000000"/>
              <w:left w:val="single" w:sz="12" w:space="0" w:color="000000"/>
              <w:bottom w:val="single" w:sz="6" w:space="0" w:color="000000"/>
              <w:right w:val="single" w:sz="6" w:space="0" w:color="000000"/>
            </w:tcBorders>
          </w:tcPr>
          <w:p w:rsidR="005A6ACC" w:rsidRDefault="005A6ACC">
            <w:pPr>
              <w:rPr>
                <w:lang w:eastAsia="zh-CN"/>
              </w:rPr>
            </w:pPr>
          </w:p>
        </w:tc>
        <w:tc>
          <w:tcPr>
            <w:tcW w:w="3960" w:type="dxa"/>
            <w:tcBorders>
              <w:top w:val="single" w:sz="6" w:space="0" w:color="000000"/>
              <w:left w:val="single" w:sz="6" w:space="0" w:color="000000"/>
              <w:bottom w:val="single" w:sz="6" w:space="0" w:color="000000"/>
              <w:right w:val="single" w:sz="6" w:space="0" w:color="000000"/>
            </w:tcBorders>
          </w:tcPr>
          <w:p w:rsidR="005A6ACC" w:rsidRDefault="005A6ACC">
            <w:pPr>
              <w:rPr>
                <w:lang w:eastAsia="zh-CN"/>
              </w:rPr>
            </w:pPr>
          </w:p>
        </w:tc>
        <w:tc>
          <w:tcPr>
            <w:tcW w:w="3684" w:type="dxa"/>
            <w:tcBorders>
              <w:top w:val="single" w:sz="6" w:space="0" w:color="000000"/>
              <w:left w:val="single" w:sz="6" w:space="0" w:color="000000"/>
              <w:bottom w:val="single" w:sz="6" w:space="0" w:color="000000"/>
              <w:right w:val="single" w:sz="12" w:space="0" w:color="000000"/>
            </w:tcBorders>
          </w:tcPr>
          <w:p w:rsidR="005A6ACC" w:rsidRDefault="005A6ACC">
            <w:pPr>
              <w:rPr>
                <w:lang w:eastAsia="zh-CN"/>
              </w:rPr>
            </w:pPr>
          </w:p>
        </w:tc>
      </w:tr>
      <w:tr w:rsidR="005A6ACC">
        <w:trPr>
          <w:trHeight w:hRule="exact" w:val="538"/>
        </w:trPr>
        <w:tc>
          <w:tcPr>
            <w:tcW w:w="1262" w:type="dxa"/>
            <w:tcBorders>
              <w:top w:val="single" w:sz="6" w:space="0" w:color="000000"/>
              <w:left w:val="single" w:sz="12" w:space="0" w:color="000000"/>
              <w:bottom w:val="single" w:sz="6" w:space="0" w:color="000000"/>
              <w:right w:val="single" w:sz="6" w:space="0" w:color="000000"/>
            </w:tcBorders>
          </w:tcPr>
          <w:p w:rsidR="005A6ACC" w:rsidRDefault="005A6ACC">
            <w:pPr>
              <w:rPr>
                <w:lang w:eastAsia="zh-CN"/>
              </w:rPr>
            </w:pPr>
          </w:p>
        </w:tc>
        <w:tc>
          <w:tcPr>
            <w:tcW w:w="3960" w:type="dxa"/>
            <w:tcBorders>
              <w:top w:val="single" w:sz="6" w:space="0" w:color="000000"/>
              <w:left w:val="single" w:sz="6" w:space="0" w:color="000000"/>
              <w:bottom w:val="single" w:sz="6" w:space="0" w:color="000000"/>
              <w:right w:val="single" w:sz="6" w:space="0" w:color="000000"/>
            </w:tcBorders>
          </w:tcPr>
          <w:p w:rsidR="005A6ACC" w:rsidRDefault="005A6ACC">
            <w:pPr>
              <w:rPr>
                <w:lang w:eastAsia="zh-CN"/>
              </w:rPr>
            </w:pPr>
          </w:p>
        </w:tc>
        <w:tc>
          <w:tcPr>
            <w:tcW w:w="3684" w:type="dxa"/>
            <w:tcBorders>
              <w:top w:val="single" w:sz="6" w:space="0" w:color="000000"/>
              <w:left w:val="single" w:sz="6" w:space="0" w:color="000000"/>
              <w:bottom w:val="single" w:sz="6" w:space="0" w:color="000000"/>
              <w:right w:val="single" w:sz="12" w:space="0" w:color="000000"/>
            </w:tcBorders>
          </w:tcPr>
          <w:p w:rsidR="005A6ACC" w:rsidRDefault="005A6ACC">
            <w:pPr>
              <w:rPr>
                <w:lang w:eastAsia="zh-CN"/>
              </w:rPr>
            </w:pPr>
          </w:p>
        </w:tc>
      </w:tr>
      <w:tr w:rsidR="005A6ACC">
        <w:trPr>
          <w:trHeight w:hRule="exact" w:val="660"/>
        </w:trPr>
        <w:tc>
          <w:tcPr>
            <w:tcW w:w="1262" w:type="dxa"/>
            <w:tcBorders>
              <w:top w:val="single" w:sz="6" w:space="0" w:color="000000"/>
              <w:left w:val="single" w:sz="12" w:space="0" w:color="000000"/>
              <w:bottom w:val="single" w:sz="6" w:space="0" w:color="000000"/>
              <w:right w:val="single" w:sz="6" w:space="0" w:color="000000"/>
            </w:tcBorders>
          </w:tcPr>
          <w:p w:rsidR="005A6ACC" w:rsidRDefault="005A6ACC">
            <w:pPr>
              <w:rPr>
                <w:lang w:eastAsia="zh-CN"/>
              </w:rPr>
            </w:pPr>
          </w:p>
        </w:tc>
        <w:tc>
          <w:tcPr>
            <w:tcW w:w="3960" w:type="dxa"/>
            <w:tcBorders>
              <w:top w:val="single" w:sz="6" w:space="0" w:color="000000"/>
              <w:left w:val="single" w:sz="6" w:space="0" w:color="000000"/>
              <w:bottom w:val="single" w:sz="6" w:space="0" w:color="000000"/>
              <w:right w:val="single" w:sz="6" w:space="0" w:color="000000"/>
            </w:tcBorders>
          </w:tcPr>
          <w:p w:rsidR="005A6ACC" w:rsidRDefault="005A6ACC">
            <w:pPr>
              <w:rPr>
                <w:lang w:eastAsia="zh-CN"/>
              </w:rPr>
            </w:pPr>
          </w:p>
        </w:tc>
        <w:tc>
          <w:tcPr>
            <w:tcW w:w="3684" w:type="dxa"/>
            <w:tcBorders>
              <w:top w:val="single" w:sz="6" w:space="0" w:color="000000"/>
              <w:left w:val="single" w:sz="6" w:space="0" w:color="000000"/>
              <w:bottom w:val="single" w:sz="6" w:space="0" w:color="000000"/>
              <w:right w:val="single" w:sz="12" w:space="0" w:color="000000"/>
            </w:tcBorders>
          </w:tcPr>
          <w:p w:rsidR="005A6ACC" w:rsidRDefault="005A6ACC">
            <w:pPr>
              <w:rPr>
                <w:lang w:eastAsia="zh-CN"/>
              </w:rPr>
            </w:pPr>
          </w:p>
        </w:tc>
      </w:tr>
      <w:tr w:rsidR="005A6ACC">
        <w:trPr>
          <w:trHeight w:hRule="exact" w:val="538"/>
        </w:trPr>
        <w:tc>
          <w:tcPr>
            <w:tcW w:w="1262" w:type="dxa"/>
            <w:tcBorders>
              <w:top w:val="single" w:sz="6" w:space="0" w:color="000000"/>
              <w:left w:val="single" w:sz="12" w:space="0" w:color="000000"/>
              <w:bottom w:val="single" w:sz="6" w:space="0" w:color="000000"/>
              <w:right w:val="single" w:sz="6" w:space="0" w:color="000000"/>
            </w:tcBorders>
          </w:tcPr>
          <w:p w:rsidR="005A6ACC" w:rsidRDefault="005A6ACC">
            <w:pPr>
              <w:rPr>
                <w:lang w:eastAsia="zh-CN"/>
              </w:rPr>
            </w:pPr>
          </w:p>
        </w:tc>
        <w:tc>
          <w:tcPr>
            <w:tcW w:w="3960" w:type="dxa"/>
            <w:tcBorders>
              <w:top w:val="single" w:sz="6" w:space="0" w:color="000000"/>
              <w:left w:val="single" w:sz="6" w:space="0" w:color="000000"/>
              <w:bottom w:val="single" w:sz="6" w:space="0" w:color="000000"/>
              <w:right w:val="single" w:sz="6" w:space="0" w:color="000000"/>
            </w:tcBorders>
          </w:tcPr>
          <w:p w:rsidR="005A6ACC" w:rsidRDefault="005A6ACC">
            <w:pPr>
              <w:rPr>
                <w:lang w:eastAsia="zh-CN"/>
              </w:rPr>
            </w:pPr>
          </w:p>
        </w:tc>
        <w:tc>
          <w:tcPr>
            <w:tcW w:w="3684" w:type="dxa"/>
            <w:tcBorders>
              <w:top w:val="single" w:sz="6" w:space="0" w:color="000000"/>
              <w:left w:val="single" w:sz="6" w:space="0" w:color="000000"/>
              <w:bottom w:val="single" w:sz="6" w:space="0" w:color="000000"/>
              <w:right w:val="single" w:sz="12" w:space="0" w:color="000000"/>
            </w:tcBorders>
          </w:tcPr>
          <w:p w:rsidR="005A6ACC" w:rsidRDefault="005A6ACC">
            <w:pPr>
              <w:rPr>
                <w:lang w:eastAsia="zh-CN"/>
              </w:rPr>
            </w:pPr>
          </w:p>
        </w:tc>
      </w:tr>
      <w:tr w:rsidR="005A6ACC">
        <w:trPr>
          <w:trHeight w:hRule="exact" w:val="540"/>
        </w:trPr>
        <w:tc>
          <w:tcPr>
            <w:tcW w:w="1262" w:type="dxa"/>
            <w:tcBorders>
              <w:top w:val="single" w:sz="6" w:space="0" w:color="000000"/>
              <w:left w:val="single" w:sz="12" w:space="0" w:color="000000"/>
              <w:bottom w:val="single" w:sz="6" w:space="0" w:color="000000"/>
              <w:right w:val="single" w:sz="6" w:space="0" w:color="000000"/>
            </w:tcBorders>
          </w:tcPr>
          <w:p w:rsidR="005A6ACC" w:rsidRDefault="005A6ACC">
            <w:pPr>
              <w:rPr>
                <w:lang w:eastAsia="zh-CN"/>
              </w:rPr>
            </w:pPr>
          </w:p>
        </w:tc>
        <w:tc>
          <w:tcPr>
            <w:tcW w:w="3960" w:type="dxa"/>
            <w:tcBorders>
              <w:top w:val="single" w:sz="6" w:space="0" w:color="000000"/>
              <w:left w:val="single" w:sz="6" w:space="0" w:color="000000"/>
              <w:bottom w:val="single" w:sz="6" w:space="0" w:color="000000"/>
              <w:right w:val="single" w:sz="6" w:space="0" w:color="000000"/>
            </w:tcBorders>
          </w:tcPr>
          <w:p w:rsidR="005A6ACC" w:rsidRDefault="005A6ACC">
            <w:pPr>
              <w:rPr>
                <w:lang w:eastAsia="zh-CN"/>
              </w:rPr>
            </w:pPr>
          </w:p>
        </w:tc>
        <w:tc>
          <w:tcPr>
            <w:tcW w:w="3684" w:type="dxa"/>
            <w:tcBorders>
              <w:top w:val="single" w:sz="6" w:space="0" w:color="000000"/>
              <w:left w:val="single" w:sz="6" w:space="0" w:color="000000"/>
              <w:bottom w:val="single" w:sz="6" w:space="0" w:color="000000"/>
              <w:right w:val="single" w:sz="12" w:space="0" w:color="000000"/>
            </w:tcBorders>
          </w:tcPr>
          <w:p w:rsidR="005A6ACC" w:rsidRDefault="005A6ACC">
            <w:pPr>
              <w:rPr>
                <w:lang w:eastAsia="zh-CN"/>
              </w:rPr>
            </w:pPr>
          </w:p>
        </w:tc>
      </w:tr>
      <w:tr w:rsidR="005A6ACC">
        <w:trPr>
          <w:trHeight w:hRule="exact" w:val="540"/>
        </w:trPr>
        <w:tc>
          <w:tcPr>
            <w:tcW w:w="1262" w:type="dxa"/>
            <w:tcBorders>
              <w:top w:val="single" w:sz="6" w:space="0" w:color="000000"/>
              <w:left w:val="single" w:sz="12" w:space="0" w:color="000000"/>
              <w:bottom w:val="single" w:sz="6" w:space="0" w:color="000000"/>
              <w:right w:val="single" w:sz="6" w:space="0" w:color="000000"/>
            </w:tcBorders>
          </w:tcPr>
          <w:p w:rsidR="005A6ACC" w:rsidRDefault="005A6ACC">
            <w:pPr>
              <w:rPr>
                <w:lang w:eastAsia="zh-CN"/>
              </w:rPr>
            </w:pPr>
          </w:p>
        </w:tc>
        <w:tc>
          <w:tcPr>
            <w:tcW w:w="3960" w:type="dxa"/>
            <w:tcBorders>
              <w:top w:val="single" w:sz="6" w:space="0" w:color="000000"/>
              <w:left w:val="single" w:sz="6" w:space="0" w:color="000000"/>
              <w:bottom w:val="single" w:sz="6" w:space="0" w:color="000000"/>
              <w:right w:val="single" w:sz="6" w:space="0" w:color="000000"/>
            </w:tcBorders>
          </w:tcPr>
          <w:p w:rsidR="005A6ACC" w:rsidRDefault="005A6ACC">
            <w:pPr>
              <w:rPr>
                <w:lang w:eastAsia="zh-CN"/>
              </w:rPr>
            </w:pPr>
          </w:p>
        </w:tc>
        <w:tc>
          <w:tcPr>
            <w:tcW w:w="3684" w:type="dxa"/>
            <w:tcBorders>
              <w:top w:val="single" w:sz="6" w:space="0" w:color="000000"/>
              <w:left w:val="single" w:sz="6" w:space="0" w:color="000000"/>
              <w:bottom w:val="single" w:sz="6" w:space="0" w:color="000000"/>
              <w:right w:val="single" w:sz="12" w:space="0" w:color="000000"/>
            </w:tcBorders>
          </w:tcPr>
          <w:p w:rsidR="005A6ACC" w:rsidRDefault="005A6ACC">
            <w:pPr>
              <w:rPr>
                <w:lang w:eastAsia="zh-CN"/>
              </w:rPr>
            </w:pPr>
          </w:p>
        </w:tc>
      </w:tr>
      <w:tr w:rsidR="005A6ACC">
        <w:trPr>
          <w:trHeight w:hRule="exact" w:val="538"/>
        </w:trPr>
        <w:tc>
          <w:tcPr>
            <w:tcW w:w="1262" w:type="dxa"/>
            <w:tcBorders>
              <w:top w:val="single" w:sz="6" w:space="0" w:color="000000"/>
              <w:left w:val="single" w:sz="12" w:space="0" w:color="000000"/>
              <w:bottom w:val="single" w:sz="6" w:space="0" w:color="000000"/>
              <w:right w:val="single" w:sz="6" w:space="0" w:color="000000"/>
            </w:tcBorders>
          </w:tcPr>
          <w:p w:rsidR="005A6ACC" w:rsidRDefault="005A6ACC">
            <w:pPr>
              <w:rPr>
                <w:lang w:eastAsia="zh-CN"/>
              </w:rPr>
            </w:pPr>
          </w:p>
        </w:tc>
        <w:tc>
          <w:tcPr>
            <w:tcW w:w="3960" w:type="dxa"/>
            <w:tcBorders>
              <w:top w:val="single" w:sz="6" w:space="0" w:color="000000"/>
              <w:left w:val="single" w:sz="6" w:space="0" w:color="000000"/>
              <w:bottom w:val="single" w:sz="6" w:space="0" w:color="000000"/>
              <w:right w:val="single" w:sz="6" w:space="0" w:color="000000"/>
            </w:tcBorders>
          </w:tcPr>
          <w:p w:rsidR="005A6ACC" w:rsidRDefault="005A6ACC">
            <w:pPr>
              <w:rPr>
                <w:lang w:eastAsia="zh-CN"/>
              </w:rPr>
            </w:pPr>
          </w:p>
        </w:tc>
        <w:tc>
          <w:tcPr>
            <w:tcW w:w="3684" w:type="dxa"/>
            <w:tcBorders>
              <w:top w:val="single" w:sz="6" w:space="0" w:color="000000"/>
              <w:left w:val="single" w:sz="6" w:space="0" w:color="000000"/>
              <w:bottom w:val="single" w:sz="6" w:space="0" w:color="000000"/>
              <w:right w:val="single" w:sz="12" w:space="0" w:color="000000"/>
            </w:tcBorders>
          </w:tcPr>
          <w:p w:rsidR="005A6ACC" w:rsidRDefault="005A6ACC">
            <w:pPr>
              <w:rPr>
                <w:lang w:eastAsia="zh-CN"/>
              </w:rPr>
            </w:pPr>
          </w:p>
        </w:tc>
      </w:tr>
      <w:tr w:rsidR="005A6ACC">
        <w:trPr>
          <w:trHeight w:hRule="exact" w:val="540"/>
        </w:trPr>
        <w:tc>
          <w:tcPr>
            <w:tcW w:w="1262" w:type="dxa"/>
            <w:tcBorders>
              <w:top w:val="single" w:sz="6" w:space="0" w:color="000000"/>
              <w:left w:val="single" w:sz="12" w:space="0" w:color="000000"/>
              <w:bottom w:val="single" w:sz="6" w:space="0" w:color="000000"/>
              <w:right w:val="single" w:sz="6" w:space="0" w:color="000000"/>
            </w:tcBorders>
          </w:tcPr>
          <w:p w:rsidR="005A6ACC" w:rsidRDefault="005A6ACC">
            <w:pPr>
              <w:rPr>
                <w:lang w:eastAsia="zh-CN"/>
              </w:rPr>
            </w:pPr>
          </w:p>
        </w:tc>
        <w:tc>
          <w:tcPr>
            <w:tcW w:w="3960" w:type="dxa"/>
            <w:tcBorders>
              <w:top w:val="single" w:sz="6" w:space="0" w:color="000000"/>
              <w:left w:val="single" w:sz="6" w:space="0" w:color="000000"/>
              <w:bottom w:val="single" w:sz="6" w:space="0" w:color="000000"/>
              <w:right w:val="single" w:sz="6" w:space="0" w:color="000000"/>
            </w:tcBorders>
          </w:tcPr>
          <w:p w:rsidR="005A6ACC" w:rsidRDefault="005A6ACC">
            <w:pPr>
              <w:rPr>
                <w:lang w:eastAsia="zh-CN"/>
              </w:rPr>
            </w:pPr>
          </w:p>
        </w:tc>
        <w:tc>
          <w:tcPr>
            <w:tcW w:w="3684" w:type="dxa"/>
            <w:tcBorders>
              <w:top w:val="single" w:sz="6" w:space="0" w:color="000000"/>
              <w:left w:val="single" w:sz="6" w:space="0" w:color="000000"/>
              <w:bottom w:val="single" w:sz="6" w:space="0" w:color="000000"/>
              <w:right w:val="single" w:sz="12" w:space="0" w:color="000000"/>
            </w:tcBorders>
          </w:tcPr>
          <w:p w:rsidR="005A6ACC" w:rsidRDefault="005A6ACC">
            <w:pPr>
              <w:rPr>
                <w:lang w:eastAsia="zh-CN"/>
              </w:rPr>
            </w:pPr>
          </w:p>
        </w:tc>
      </w:tr>
      <w:tr w:rsidR="005A6ACC">
        <w:trPr>
          <w:trHeight w:hRule="exact" w:val="538"/>
        </w:trPr>
        <w:tc>
          <w:tcPr>
            <w:tcW w:w="1262"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140"/>
              <w:ind w:left="300"/>
              <w:rPr>
                <w:rFonts w:ascii="Times New Roman" w:eastAsia="Times New Roman" w:hAnsi="Times New Roman" w:cs="Times New Roman"/>
                <w:sz w:val="21"/>
                <w:szCs w:val="21"/>
              </w:rPr>
            </w:pPr>
            <w:r>
              <w:rPr>
                <w:rFonts w:ascii="Times New Roman" w:eastAsia="Times New Roman" w:hAnsi="Times New Roman" w:cs="Times New Roman"/>
                <w:b/>
                <w:bCs/>
                <w:sz w:val="21"/>
                <w:szCs w:val="21"/>
              </w:rPr>
              <w:t>………</w:t>
            </w:r>
          </w:p>
        </w:tc>
        <w:tc>
          <w:tcPr>
            <w:tcW w:w="3960"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140"/>
              <w:jc w:val="center"/>
              <w:rPr>
                <w:rFonts w:ascii="Times New Roman" w:eastAsia="Times New Roman" w:hAnsi="Times New Roman" w:cs="Times New Roman"/>
                <w:sz w:val="21"/>
                <w:szCs w:val="21"/>
              </w:rPr>
            </w:pPr>
            <w:r>
              <w:rPr>
                <w:rFonts w:ascii="Times New Roman" w:eastAsia="Times New Roman" w:hAnsi="Times New Roman" w:cs="Times New Roman"/>
                <w:b/>
                <w:bCs/>
                <w:sz w:val="21"/>
                <w:szCs w:val="21"/>
              </w:rPr>
              <w:t>………</w:t>
            </w:r>
          </w:p>
        </w:tc>
        <w:tc>
          <w:tcPr>
            <w:tcW w:w="3684"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90"/>
        </w:trPr>
        <w:tc>
          <w:tcPr>
            <w:tcW w:w="5222" w:type="dxa"/>
            <w:gridSpan w:val="2"/>
            <w:tcBorders>
              <w:top w:val="single" w:sz="6" w:space="0" w:color="000000"/>
              <w:left w:val="single" w:sz="12" w:space="0" w:color="000000"/>
              <w:bottom w:val="single" w:sz="12" w:space="0" w:color="000000"/>
              <w:right w:val="single" w:sz="6" w:space="0" w:color="000000"/>
            </w:tcBorders>
          </w:tcPr>
          <w:p w:rsidR="005A6ACC" w:rsidRDefault="0008264D">
            <w:pPr>
              <w:pStyle w:val="TableParagraph"/>
              <w:tabs>
                <w:tab w:val="left" w:pos="422"/>
              </w:tabs>
              <w:spacing w:before="114"/>
              <w:ind w:right="5"/>
              <w:jc w:val="center"/>
              <w:rPr>
                <w:rFonts w:ascii="宋体" w:eastAsia="宋体" w:hAnsi="宋体" w:cs="宋体"/>
                <w:sz w:val="21"/>
                <w:szCs w:val="21"/>
              </w:rPr>
            </w:pPr>
            <w:r>
              <w:rPr>
                <w:rFonts w:ascii="宋体" w:eastAsia="宋体" w:hAnsi="宋体" w:cs="宋体"/>
                <w:sz w:val="21"/>
                <w:szCs w:val="21"/>
              </w:rPr>
              <w:t>合</w:t>
            </w:r>
            <w:r>
              <w:rPr>
                <w:rFonts w:ascii="宋体" w:eastAsia="宋体" w:hAnsi="宋体" w:cs="宋体"/>
                <w:sz w:val="21"/>
                <w:szCs w:val="21"/>
              </w:rPr>
              <w:tab/>
              <w:t>计</w:t>
            </w:r>
          </w:p>
        </w:tc>
        <w:tc>
          <w:tcPr>
            <w:tcW w:w="3684" w:type="dxa"/>
            <w:tcBorders>
              <w:top w:val="single" w:sz="6" w:space="0" w:color="000000"/>
              <w:left w:val="single" w:sz="6" w:space="0" w:color="000000"/>
              <w:bottom w:val="single" w:sz="12" w:space="0" w:color="000000"/>
              <w:right w:val="single" w:sz="12" w:space="0" w:color="000000"/>
            </w:tcBorders>
          </w:tcPr>
          <w:p w:rsidR="005A6ACC" w:rsidRDefault="0008264D">
            <w:pPr>
              <w:pStyle w:val="TableParagraph"/>
              <w:tabs>
                <w:tab w:val="left" w:pos="2584"/>
              </w:tabs>
              <w:spacing w:before="20" w:line="260" w:lineRule="exact"/>
              <w:ind w:left="933" w:right="876" w:hanging="51"/>
              <w:rPr>
                <w:rFonts w:ascii="宋体" w:eastAsia="宋体" w:hAnsi="宋体" w:cs="宋体"/>
                <w:sz w:val="20"/>
                <w:szCs w:val="20"/>
                <w:lang w:eastAsia="zh-CN"/>
              </w:rPr>
            </w:pPr>
            <w:r>
              <w:rPr>
                <w:rFonts w:ascii="Times New Roman" w:eastAsia="Times New Roman" w:hAnsi="Times New Roman" w:cs="Times New Roman"/>
                <w:w w:val="99"/>
                <w:sz w:val="20"/>
                <w:szCs w:val="20"/>
                <w:u w:val="single" w:color="000000"/>
                <w:lang w:eastAsia="zh-CN"/>
              </w:rPr>
              <w:t xml:space="preserve"> </w:t>
            </w:r>
            <w:r>
              <w:rPr>
                <w:rFonts w:ascii="Times New Roman" w:eastAsia="Times New Roman" w:hAnsi="Times New Roman" w:cs="Times New Roman"/>
                <w:sz w:val="20"/>
                <w:szCs w:val="20"/>
                <w:u w:val="single" w:color="000000"/>
                <w:lang w:eastAsia="zh-CN"/>
              </w:rPr>
              <w:tab/>
            </w:r>
            <w:r>
              <w:rPr>
                <w:rFonts w:ascii="Times New Roman" w:eastAsia="Times New Roman" w:hAnsi="Times New Roman" w:cs="Times New Roman"/>
                <w:sz w:val="20"/>
                <w:szCs w:val="20"/>
                <w:u w:val="single" w:color="000000"/>
                <w:lang w:eastAsia="zh-CN"/>
              </w:rPr>
              <w:tab/>
            </w:r>
            <w:r>
              <w:rPr>
                <w:rFonts w:ascii="宋体" w:eastAsia="宋体" w:hAnsi="宋体" w:cs="宋体"/>
                <w:sz w:val="20"/>
                <w:szCs w:val="20"/>
                <w:lang w:eastAsia="zh-CN"/>
              </w:rPr>
              <w:t>元</w:t>
            </w:r>
            <w:r>
              <w:rPr>
                <w:rFonts w:ascii="宋体" w:eastAsia="宋体" w:hAnsi="宋体" w:cs="宋体"/>
                <w:w w:val="99"/>
                <w:sz w:val="20"/>
                <w:szCs w:val="20"/>
                <w:lang w:eastAsia="zh-CN"/>
              </w:rPr>
              <w:t xml:space="preserve"> </w:t>
            </w:r>
            <w:r>
              <w:rPr>
                <w:rFonts w:ascii="宋体" w:eastAsia="宋体" w:hAnsi="宋体" w:cs="宋体"/>
                <w:sz w:val="20"/>
                <w:szCs w:val="20"/>
                <w:lang w:eastAsia="zh-CN"/>
              </w:rPr>
              <w:t>汇入工程项目总价表</w:t>
            </w:r>
          </w:p>
        </w:tc>
      </w:tr>
    </w:tbl>
    <w:p w:rsidR="005A6ACC" w:rsidRDefault="005A6ACC">
      <w:pPr>
        <w:rPr>
          <w:rFonts w:ascii="Times New Roman" w:eastAsia="Times New Roman" w:hAnsi="Times New Roman" w:cs="Times New Roman"/>
          <w:sz w:val="20"/>
          <w:szCs w:val="20"/>
          <w:lang w:eastAsia="zh-CN"/>
        </w:rPr>
      </w:pPr>
    </w:p>
    <w:p w:rsidR="005A6ACC" w:rsidRDefault="005A6ACC">
      <w:pPr>
        <w:spacing w:before="4"/>
        <w:rPr>
          <w:rFonts w:ascii="Times New Roman" w:eastAsia="Times New Roman" w:hAnsi="Times New Roman" w:cs="Times New Roman"/>
          <w:sz w:val="17"/>
          <w:szCs w:val="17"/>
          <w:lang w:eastAsia="zh-CN"/>
        </w:rPr>
      </w:pPr>
    </w:p>
    <w:p w:rsidR="005A6ACC" w:rsidRDefault="0008264D">
      <w:pPr>
        <w:pStyle w:val="a4"/>
        <w:tabs>
          <w:tab w:val="left" w:pos="3500"/>
          <w:tab w:val="left" w:pos="4551"/>
          <w:tab w:val="left" w:pos="5811"/>
          <w:tab w:val="left" w:pos="7595"/>
        </w:tabs>
        <w:spacing w:before="36" w:line="273" w:lineRule="exact"/>
        <w:ind w:left="2449"/>
        <w:rPr>
          <w:rFonts w:ascii="Times New Roman" w:eastAsia="Times New Roman" w:hAnsi="Times New Roman" w:cs="Times New Roman"/>
          <w:lang w:eastAsia="zh-CN"/>
        </w:rPr>
      </w:pPr>
      <w:r>
        <w:rPr>
          <w:lang w:eastAsia="zh-CN"/>
        </w:rPr>
        <w:t>投</w:t>
      </w:r>
      <w:r>
        <w:rPr>
          <w:lang w:eastAsia="zh-CN"/>
        </w:rPr>
        <w:tab/>
        <w:t>标</w:t>
      </w:r>
      <w:r>
        <w:rPr>
          <w:lang w:eastAsia="zh-CN"/>
        </w:rPr>
        <w:tab/>
      </w:r>
      <w:r>
        <w:rPr>
          <w:spacing w:val="-2"/>
          <w:lang w:eastAsia="zh-CN"/>
        </w:rPr>
        <w:t>人：</w:t>
      </w:r>
      <w:r>
        <w:rPr>
          <w:rFonts w:ascii="Times New Roman" w:eastAsia="Times New Roman" w:hAnsi="Times New Roman" w:cs="Times New Roman"/>
          <w:spacing w:val="-2"/>
          <w:u w:val="single" w:color="000000"/>
          <w:lang w:eastAsia="zh-CN"/>
        </w:rPr>
        <w:tab/>
      </w:r>
      <w:r>
        <w:rPr>
          <w:spacing w:val="-1"/>
          <w:u w:val="single" w:color="000000"/>
          <w:lang w:eastAsia="zh-CN"/>
        </w:rPr>
        <w:t>（名称）</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p>
    <w:p w:rsidR="005A6ACC" w:rsidRDefault="0008264D">
      <w:pPr>
        <w:pStyle w:val="a4"/>
        <w:spacing w:line="273" w:lineRule="exact"/>
        <w:ind w:left="5543"/>
        <w:rPr>
          <w:lang w:eastAsia="zh-CN"/>
        </w:rPr>
      </w:pPr>
      <w:r>
        <w:rPr>
          <w:lang w:eastAsia="zh-CN"/>
        </w:rPr>
        <w:t>（盖单位章）</w:t>
      </w:r>
    </w:p>
    <w:p w:rsidR="005A6ACC" w:rsidRDefault="005A6ACC">
      <w:pPr>
        <w:spacing w:before="1"/>
        <w:rPr>
          <w:rFonts w:ascii="宋体" w:eastAsia="宋体" w:hAnsi="宋体" w:cs="宋体"/>
          <w:sz w:val="3"/>
          <w:szCs w:val="3"/>
          <w:lang w:eastAsia="zh-CN"/>
        </w:rPr>
      </w:pPr>
    </w:p>
    <w:tbl>
      <w:tblPr>
        <w:tblStyle w:val="TableNormal"/>
        <w:tblW w:w="5676" w:type="dxa"/>
        <w:tblInd w:w="2394" w:type="dxa"/>
        <w:tblLayout w:type="fixed"/>
        <w:tblLook w:val="04A0"/>
      </w:tblPr>
      <w:tblGrid>
        <w:gridCol w:w="424"/>
        <w:gridCol w:w="526"/>
        <w:gridCol w:w="526"/>
        <w:gridCol w:w="525"/>
        <w:gridCol w:w="3675"/>
      </w:tblGrid>
      <w:tr w:rsidR="005A6ACC">
        <w:trPr>
          <w:trHeight w:hRule="exact" w:val="337"/>
        </w:trPr>
        <w:tc>
          <w:tcPr>
            <w:tcW w:w="424" w:type="dxa"/>
            <w:tcBorders>
              <w:top w:val="nil"/>
              <w:left w:val="nil"/>
              <w:bottom w:val="nil"/>
              <w:right w:val="nil"/>
            </w:tcBorders>
          </w:tcPr>
          <w:p w:rsidR="005A6ACC" w:rsidRDefault="0008264D">
            <w:pPr>
              <w:pStyle w:val="TableParagraph"/>
              <w:spacing w:line="231" w:lineRule="exact"/>
              <w:ind w:left="55"/>
              <w:rPr>
                <w:rFonts w:ascii="宋体" w:eastAsia="宋体" w:hAnsi="宋体" w:cs="宋体"/>
                <w:sz w:val="21"/>
                <w:szCs w:val="21"/>
              </w:rPr>
            </w:pPr>
            <w:r>
              <w:rPr>
                <w:rFonts w:ascii="宋体" w:eastAsia="宋体" w:hAnsi="宋体" w:cs="宋体"/>
                <w:sz w:val="21"/>
                <w:szCs w:val="21"/>
              </w:rPr>
              <w:t>法</w:t>
            </w:r>
          </w:p>
        </w:tc>
        <w:tc>
          <w:tcPr>
            <w:tcW w:w="526" w:type="dxa"/>
            <w:tcBorders>
              <w:top w:val="nil"/>
              <w:left w:val="nil"/>
              <w:bottom w:val="nil"/>
              <w:right w:val="nil"/>
            </w:tcBorders>
          </w:tcPr>
          <w:p w:rsidR="005A6ACC" w:rsidRDefault="0008264D">
            <w:pPr>
              <w:pStyle w:val="TableParagraph"/>
              <w:spacing w:line="231" w:lineRule="exact"/>
              <w:ind w:left="157"/>
              <w:rPr>
                <w:rFonts w:ascii="宋体" w:eastAsia="宋体" w:hAnsi="宋体" w:cs="宋体"/>
                <w:sz w:val="21"/>
                <w:szCs w:val="21"/>
              </w:rPr>
            </w:pPr>
            <w:r>
              <w:rPr>
                <w:rFonts w:ascii="宋体" w:eastAsia="宋体" w:hAnsi="宋体" w:cs="宋体"/>
                <w:sz w:val="21"/>
                <w:szCs w:val="21"/>
              </w:rPr>
              <w:t>定</w:t>
            </w:r>
          </w:p>
        </w:tc>
        <w:tc>
          <w:tcPr>
            <w:tcW w:w="526" w:type="dxa"/>
            <w:tcBorders>
              <w:top w:val="nil"/>
              <w:left w:val="nil"/>
              <w:bottom w:val="nil"/>
              <w:right w:val="nil"/>
            </w:tcBorders>
          </w:tcPr>
          <w:p w:rsidR="005A6ACC" w:rsidRDefault="0008264D">
            <w:pPr>
              <w:pStyle w:val="TableParagraph"/>
              <w:spacing w:line="231" w:lineRule="exact"/>
              <w:ind w:left="157"/>
              <w:rPr>
                <w:rFonts w:ascii="宋体" w:eastAsia="宋体" w:hAnsi="宋体" w:cs="宋体"/>
                <w:sz w:val="21"/>
                <w:szCs w:val="21"/>
              </w:rPr>
            </w:pPr>
            <w:r>
              <w:rPr>
                <w:rFonts w:ascii="宋体" w:eastAsia="宋体" w:hAnsi="宋体" w:cs="宋体"/>
                <w:sz w:val="21"/>
                <w:szCs w:val="21"/>
              </w:rPr>
              <w:t>代</w:t>
            </w:r>
          </w:p>
        </w:tc>
        <w:tc>
          <w:tcPr>
            <w:tcW w:w="525" w:type="dxa"/>
            <w:tcBorders>
              <w:top w:val="nil"/>
              <w:left w:val="nil"/>
              <w:bottom w:val="nil"/>
              <w:right w:val="nil"/>
            </w:tcBorders>
          </w:tcPr>
          <w:p w:rsidR="005A6ACC" w:rsidRDefault="0008264D">
            <w:pPr>
              <w:pStyle w:val="TableParagraph"/>
              <w:spacing w:line="231" w:lineRule="exact"/>
              <w:ind w:left="157"/>
              <w:rPr>
                <w:rFonts w:ascii="宋体" w:eastAsia="宋体" w:hAnsi="宋体" w:cs="宋体"/>
                <w:sz w:val="21"/>
                <w:szCs w:val="21"/>
              </w:rPr>
            </w:pPr>
            <w:r>
              <w:rPr>
                <w:rFonts w:ascii="宋体" w:eastAsia="宋体" w:hAnsi="宋体" w:cs="宋体"/>
                <w:sz w:val="21"/>
                <w:szCs w:val="21"/>
              </w:rPr>
              <w:t>表</w:t>
            </w:r>
          </w:p>
        </w:tc>
        <w:tc>
          <w:tcPr>
            <w:tcW w:w="3675" w:type="dxa"/>
            <w:tcBorders>
              <w:top w:val="nil"/>
              <w:left w:val="nil"/>
              <w:bottom w:val="nil"/>
              <w:right w:val="nil"/>
            </w:tcBorders>
          </w:tcPr>
          <w:p w:rsidR="005A6ACC" w:rsidRDefault="0008264D">
            <w:pPr>
              <w:pStyle w:val="TableParagraph"/>
              <w:tabs>
                <w:tab w:val="left" w:pos="1417"/>
                <w:tab w:val="left" w:pos="3620"/>
              </w:tabs>
              <w:spacing w:line="231" w:lineRule="exact"/>
              <w:ind w:left="157"/>
              <w:rPr>
                <w:rFonts w:ascii="Times New Roman" w:eastAsia="Times New Roman" w:hAnsi="Times New Roman" w:cs="Times New Roman"/>
                <w:sz w:val="21"/>
                <w:szCs w:val="21"/>
              </w:rPr>
            </w:pPr>
            <w:r>
              <w:rPr>
                <w:rFonts w:ascii="宋体" w:eastAsia="宋体" w:hAnsi="宋体" w:cs="宋体"/>
                <w:spacing w:val="-2"/>
                <w:sz w:val="21"/>
                <w:szCs w:val="21"/>
              </w:rPr>
              <w:t>人：</w:t>
            </w:r>
            <w:r>
              <w:rPr>
                <w:rFonts w:ascii="Times New Roman" w:eastAsia="Times New Roman" w:hAnsi="Times New Roman" w:cs="Times New Roman"/>
                <w:spacing w:val="-2"/>
                <w:sz w:val="21"/>
                <w:szCs w:val="21"/>
                <w:u w:val="single" w:color="000000"/>
              </w:rPr>
              <w:tab/>
            </w:r>
            <w:r>
              <w:rPr>
                <w:rFonts w:ascii="宋体" w:eastAsia="宋体" w:hAnsi="宋体" w:cs="宋体"/>
                <w:spacing w:val="-2"/>
                <w:sz w:val="21"/>
                <w:szCs w:val="21"/>
                <w:u w:val="single" w:color="000000"/>
              </w:rPr>
              <w:t>（签名）</w:t>
            </w:r>
            <w:r>
              <w:rPr>
                <w:rFonts w:ascii="Times New Roman" w:eastAsia="Times New Roman" w:hAnsi="Times New Roman" w:cs="Times New Roman"/>
                <w:spacing w:val="-2"/>
                <w:sz w:val="21"/>
                <w:szCs w:val="21"/>
                <w:u w:val="single" w:color="000000"/>
              </w:rPr>
              <w:t xml:space="preserve"> </w:t>
            </w:r>
            <w:r>
              <w:rPr>
                <w:rFonts w:ascii="Times New Roman" w:eastAsia="Times New Roman" w:hAnsi="Times New Roman" w:cs="Times New Roman"/>
                <w:spacing w:val="-2"/>
                <w:sz w:val="21"/>
                <w:szCs w:val="21"/>
                <w:u w:val="single" w:color="000000"/>
              </w:rPr>
              <w:tab/>
            </w:r>
          </w:p>
        </w:tc>
      </w:tr>
      <w:tr w:rsidR="005A6ACC">
        <w:trPr>
          <w:trHeight w:hRule="exact" w:val="417"/>
        </w:trPr>
        <w:tc>
          <w:tcPr>
            <w:tcW w:w="424" w:type="dxa"/>
            <w:tcBorders>
              <w:top w:val="nil"/>
              <w:left w:val="nil"/>
              <w:bottom w:val="nil"/>
              <w:right w:val="nil"/>
            </w:tcBorders>
          </w:tcPr>
          <w:p w:rsidR="005A6ACC" w:rsidRDefault="0008264D">
            <w:pPr>
              <w:pStyle w:val="TableParagraph"/>
              <w:spacing w:before="30"/>
              <w:ind w:left="55"/>
              <w:rPr>
                <w:rFonts w:ascii="宋体" w:eastAsia="宋体" w:hAnsi="宋体" w:cs="宋体"/>
                <w:sz w:val="21"/>
                <w:szCs w:val="21"/>
              </w:rPr>
            </w:pPr>
            <w:r>
              <w:rPr>
                <w:rFonts w:ascii="宋体" w:eastAsia="宋体" w:hAnsi="宋体" w:cs="宋体"/>
                <w:sz w:val="21"/>
                <w:szCs w:val="21"/>
              </w:rPr>
              <w:t>日</w:t>
            </w:r>
          </w:p>
        </w:tc>
        <w:tc>
          <w:tcPr>
            <w:tcW w:w="526" w:type="dxa"/>
            <w:tcBorders>
              <w:top w:val="nil"/>
              <w:left w:val="nil"/>
              <w:bottom w:val="nil"/>
              <w:right w:val="nil"/>
            </w:tcBorders>
          </w:tcPr>
          <w:p w:rsidR="005A6ACC" w:rsidRDefault="005A6ACC"/>
        </w:tc>
        <w:tc>
          <w:tcPr>
            <w:tcW w:w="526" w:type="dxa"/>
            <w:tcBorders>
              <w:top w:val="nil"/>
              <w:left w:val="nil"/>
              <w:bottom w:val="nil"/>
              <w:right w:val="nil"/>
            </w:tcBorders>
          </w:tcPr>
          <w:p w:rsidR="005A6ACC" w:rsidRDefault="005A6ACC"/>
        </w:tc>
        <w:tc>
          <w:tcPr>
            <w:tcW w:w="525" w:type="dxa"/>
            <w:tcBorders>
              <w:top w:val="nil"/>
              <w:left w:val="nil"/>
              <w:bottom w:val="nil"/>
              <w:right w:val="nil"/>
            </w:tcBorders>
          </w:tcPr>
          <w:p w:rsidR="005A6ACC" w:rsidRDefault="005A6ACC"/>
        </w:tc>
        <w:tc>
          <w:tcPr>
            <w:tcW w:w="3675" w:type="dxa"/>
            <w:tcBorders>
              <w:top w:val="nil"/>
              <w:left w:val="nil"/>
              <w:bottom w:val="nil"/>
              <w:right w:val="nil"/>
            </w:tcBorders>
          </w:tcPr>
          <w:p w:rsidR="005A6ACC" w:rsidRDefault="0008264D">
            <w:pPr>
              <w:pStyle w:val="TableParagraph"/>
              <w:tabs>
                <w:tab w:val="left" w:pos="1522"/>
                <w:tab w:val="left" w:pos="2362"/>
                <w:tab w:val="left" w:pos="3202"/>
              </w:tabs>
              <w:spacing w:before="30"/>
              <w:ind w:left="157"/>
              <w:rPr>
                <w:rFonts w:ascii="宋体" w:eastAsia="宋体" w:hAnsi="宋体" w:cs="宋体"/>
                <w:sz w:val="21"/>
                <w:szCs w:val="21"/>
              </w:rPr>
            </w:pPr>
            <w:r>
              <w:rPr>
                <w:rFonts w:ascii="宋体" w:eastAsia="宋体" w:hAnsi="宋体" w:cs="宋体"/>
                <w:spacing w:val="-2"/>
                <w:sz w:val="21"/>
                <w:szCs w:val="21"/>
              </w:rPr>
              <w:t>期：</w:t>
            </w:r>
            <w:r>
              <w:rPr>
                <w:rFonts w:ascii="Times New Roman" w:eastAsia="Times New Roman" w:hAnsi="Times New Roman" w:cs="Times New Roman"/>
                <w:spacing w:val="-2"/>
                <w:sz w:val="21"/>
                <w:szCs w:val="21"/>
                <w:u w:val="single" w:color="000000"/>
              </w:rPr>
              <w:tab/>
            </w:r>
            <w:r>
              <w:rPr>
                <w:rFonts w:ascii="宋体" w:eastAsia="宋体" w:hAnsi="宋体" w:cs="宋体"/>
                <w:sz w:val="21"/>
                <w:szCs w:val="21"/>
              </w:rPr>
              <w:t>年</w:t>
            </w:r>
            <w:r>
              <w:rPr>
                <w:rFonts w:ascii="Times New Roman" w:eastAsia="Times New Roman" w:hAnsi="Times New Roman" w:cs="Times New Roman"/>
                <w:sz w:val="21"/>
                <w:szCs w:val="21"/>
                <w:u w:val="single" w:color="000000"/>
              </w:rPr>
              <w:tab/>
            </w:r>
            <w:r>
              <w:rPr>
                <w:rFonts w:ascii="宋体" w:eastAsia="宋体" w:hAnsi="宋体" w:cs="宋体"/>
                <w:sz w:val="21"/>
                <w:szCs w:val="21"/>
              </w:rPr>
              <w:t>月</w:t>
            </w:r>
            <w:r>
              <w:rPr>
                <w:rFonts w:ascii="Times New Roman" w:eastAsia="Times New Roman" w:hAnsi="Times New Roman" w:cs="Times New Roman"/>
                <w:sz w:val="21"/>
                <w:szCs w:val="21"/>
                <w:u w:val="single" w:color="000000"/>
              </w:rPr>
              <w:tab/>
            </w:r>
            <w:r>
              <w:rPr>
                <w:rFonts w:ascii="宋体" w:eastAsia="宋体" w:hAnsi="宋体" w:cs="宋体"/>
                <w:sz w:val="21"/>
                <w:szCs w:val="21"/>
              </w:rPr>
              <w:t>日</w:t>
            </w:r>
          </w:p>
        </w:tc>
      </w:tr>
    </w:tbl>
    <w:p w:rsidR="005A6ACC" w:rsidRDefault="005A6ACC">
      <w:pPr>
        <w:spacing w:before="6"/>
        <w:rPr>
          <w:rFonts w:ascii="宋体" w:eastAsia="宋体" w:hAnsi="宋体" w:cs="宋体"/>
          <w:sz w:val="29"/>
          <w:szCs w:val="29"/>
        </w:rPr>
      </w:pPr>
    </w:p>
    <w:p w:rsidR="005A6ACC" w:rsidRDefault="0008264D">
      <w:pPr>
        <w:rPr>
          <w:rFonts w:ascii="宋体" w:eastAsia="宋体" w:hAnsi="宋体"/>
          <w:b/>
          <w:bCs/>
          <w:sz w:val="28"/>
          <w:szCs w:val="28"/>
        </w:rPr>
      </w:pPr>
      <w:bookmarkStart w:id="425" w:name="其它项目清单计价表"/>
      <w:bookmarkEnd w:id="425"/>
      <w:r>
        <w:br w:type="page"/>
      </w:r>
    </w:p>
    <w:p w:rsidR="005A6ACC" w:rsidRDefault="0008264D">
      <w:pPr>
        <w:pStyle w:val="7"/>
        <w:spacing w:before="14"/>
        <w:ind w:left="77"/>
        <w:jc w:val="center"/>
        <w:rPr>
          <w:b w:val="0"/>
          <w:bCs w:val="0"/>
        </w:rPr>
      </w:pPr>
      <w:r>
        <w:lastRenderedPageBreak/>
        <w:t>其它项目清单计价表</w:t>
      </w:r>
    </w:p>
    <w:p w:rsidR="005A6ACC" w:rsidRDefault="005A6ACC">
      <w:pPr>
        <w:spacing w:before="3"/>
        <w:rPr>
          <w:rFonts w:ascii="宋体" w:eastAsia="宋体" w:hAnsi="宋体" w:cs="宋体"/>
          <w:b/>
          <w:bCs/>
          <w:sz w:val="25"/>
          <w:szCs w:val="25"/>
        </w:rPr>
      </w:pPr>
    </w:p>
    <w:p w:rsidR="005A6ACC" w:rsidRDefault="0008264D">
      <w:pPr>
        <w:pStyle w:val="a4"/>
        <w:tabs>
          <w:tab w:val="left" w:pos="3219"/>
        </w:tabs>
        <w:spacing w:line="282" w:lineRule="exact"/>
        <w:rPr>
          <w:rFonts w:ascii="Times New Roman" w:eastAsia="Times New Roman" w:hAnsi="Times New Roman" w:cs="Times New Roman"/>
          <w:lang w:eastAsia="zh-CN"/>
        </w:rPr>
      </w:pPr>
      <w:r>
        <w:rPr>
          <w:lang w:eastAsia="zh-CN"/>
        </w:rPr>
        <w:t>合同编号：</w:t>
      </w:r>
      <w:r>
        <w:rPr>
          <w:spacing w:val="103"/>
          <w:lang w:eastAsia="zh-CN"/>
        </w:rPr>
        <w:t xml:space="preserve"> </w:t>
      </w:r>
      <w:r>
        <w:rPr>
          <w:rFonts w:ascii="Times New Roman" w:eastAsia="Times New Roman" w:hAnsi="Times New Roman" w:cs="Times New Roman"/>
          <w:u w:val="single" w:color="000000"/>
          <w:lang w:eastAsia="zh-CN"/>
        </w:rPr>
        <w:t>(</w:t>
      </w:r>
      <w:r>
        <w:rPr>
          <w:u w:val="single" w:color="000000"/>
          <w:lang w:eastAsia="zh-CN"/>
        </w:rPr>
        <w:t>投标项目合同号</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5A6ACC" w:rsidRDefault="0008264D">
      <w:pPr>
        <w:pStyle w:val="a4"/>
        <w:tabs>
          <w:tab w:val="left" w:pos="2240"/>
          <w:tab w:val="left" w:pos="4271"/>
        </w:tabs>
        <w:spacing w:line="282" w:lineRule="exact"/>
        <w:rPr>
          <w:rFonts w:ascii="Times New Roman" w:eastAsia="Times New Roman" w:hAnsi="Times New Roman" w:cs="Times New Roman"/>
          <w:lang w:eastAsia="zh-CN"/>
        </w:rPr>
      </w:pPr>
      <w:r>
        <w:rPr>
          <w:spacing w:val="-2"/>
          <w:lang w:eastAsia="zh-CN"/>
        </w:rPr>
        <w:t>工程名称：</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2"/>
          <w:lang w:eastAsia="zh-CN"/>
        </w:rPr>
        <w:t>(</w:t>
      </w:r>
      <w:r>
        <w:rPr>
          <w:spacing w:val="-2"/>
          <w:lang w:eastAsia="zh-CN"/>
        </w:rPr>
        <w:t>项目名称</w:t>
      </w:r>
      <w:r>
        <w:rPr>
          <w:rFonts w:ascii="Times New Roman" w:eastAsia="Times New Roman" w:hAnsi="Times New Roman" w:cs="Times New Roman"/>
          <w:spacing w:val="-2"/>
          <w:lang w:eastAsia="zh-CN"/>
        </w:rPr>
        <w:t>)</w:t>
      </w:r>
    </w:p>
    <w:tbl>
      <w:tblPr>
        <w:tblStyle w:val="TableNormal"/>
        <w:tblW w:w="9104" w:type="dxa"/>
        <w:tblInd w:w="0" w:type="dxa"/>
        <w:tblLayout w:type="fixed"/>
        <w:tblLook w:val="04A0"/>
      </w:tblPr>
      <w:tblGrid>
        <w:gridCol w:w="2221"/>
        <w:gridCol w:w="2225"/>
        <w:gridCol w:w="2806"/>
        <w:gridCol w:w="1852"/>
      </w:tblGrid>
      <w:tr w:rsidR="005A6ACC">
        <w:trPr>
          <w:trHeight w:hRule="exact" w:val="590"/>
        </w:trPr>
        <w:tc>
          <w:tcPr>
            <w:tcW w:w="2221" w:type="dxa"/>
            <w:tcBorders>
              <w:top w:val="single" w:sz="12" w:space="0" w:color="000000"/>
              <w:left w:val="single" w:sz="12" w:space="0" w:color="000000"/>
              <w:bottom w:val="single" w:sz="6" w:space="0" w:color="000000"/>
              <w:right w:val="single" w:sz="6" w:space="0" w:color="000000"/>
            </w:tcBorders>
          </w:tcPr>
          <w:p w:rsidR="005A6ACC" w:rsidRDefault="0008264D">
            <w:pPr>
              <w:pStyle w:val="TableParagraph"/>
              <w:spacing w:before="114"/>
              <w:ind w:right="7"/>
              <w:jc w:val="center"/>
              <w:rPr>
                <w:rFonts w:ascii="宋体" w:eastAsia="宋体" w:hAnsi="宋体" w:cs="宋体"/>
                <w:sz w:val="21"/>
                <w:szCs w:val="21"/>
              </w:rPr>
            </w:pPr>
            <w:r>
              <w:rPr>
                <w:rFonts w:ascii="宋体" w:eastAsia="宋体" w:hAnsi="宋体" w:cs="宋体"/>
                <w:sz w:val="21"/>
                <w:szCs w:val="21"/>
              </w:rPr>
              <w:t>序号</w:t>
            </w:r>
          </w:p>
        </w:tc>
        <w:tc>
          <w:tcPr>
            <w:tcW w:w="2225"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114"/>
              <w:ind w:left="636"/>
              <w:rPr>
                <w:rFonts w:ascii="宋体" w:eastAsia="宋体" w:hAnsi="宋体" w:cs="宋体"/>
                <w:sz w:val="21"/>
                <w:szCs w:val="21"/>
              </w:rPr>
            </w:pPr>
            <w:r>
              <w:rPr>
                <w:rFonts w:ascii="宋体" w:eastAsia="宋体" w:hAnsi="宋体" w:cs="宋体"/>
                <w:sz w:val="21"/>
                <w:szCs w:val="21"/>
              </w:rPr>
              <w:t>项目名称</w:t>
            </w:r>
          </w:p>
        </w:tc>
        <w:tc>
          <w:tcPr>
            <w:tcW w:w="2806"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114"/>
              <w:ind w:left="811"/>
              <w:rPr>
                <w:rFonts w:ascii="宋体" w:eastAsia="宋体" w:hAnsi="宋体" w:cs="宋体"/>
                <w:sz w:val="21"/>
                <w:szCs w:val="21"/>
              </w:rPr>
            </w:pPr>
            <w:r>
              <w:rPr>
                <w:rFonts w:ascii="宋体" w:eastAsia="宋体" w:hAnsi="宋体" w:cs="宋体"/>
                <w:sz w:val="21"/>
                <w:szCs w:val="21"/>
              </w:rPr>
              <w:t>金额（元）</w:t>
            </w:r>
          </w:p>
        </w:tc>
        <w:tc>
          <w:tcPr>
            <w:tcW w:w="1852" w:type="dxa"/>
            <w:tcBorders>
              <w:top w:val="single" w:sz="12" w:space="0" w:color="000000"/>
              <w:left w:val="single" w:sz="6" w:space="0" w:color="000000"/>
              <w:bottom w:val="single" w:sz="6" w:space="0" w:color="000000"/>
              <w:right w:val="single" w:sz="12" w:space="0" w:color="000000"/>
            </w:tcBorders>
          </w:tcPr>
          <w:p w:rsidR="005A6ACC" w:rsidRDefault="0008264D">
            <w:pPr>
              <w:pStyle w:val="TableParagraph"/>
              <w:spacing w:before="114"/>
              <w:ind w:left="7"/>
              <w:jc w:val="center"/>
              <w:rPr>
                <w:rFonts w:ascii="宋体" w:eastAsia="宋体" w:hAnsi="宋体" w:cs="宋体"/>
                <w:sz w:val="21"/>
                <w:szCs w:val="21"/>
              </w:rPr>
            </w:pPr>
            <w:r>
              <w:rPr>
                <w:rFonts w:ascii="宋体" w:eastAsia="宋体" w:hAnsi="宋体" w:cs="宋体"/>
                <w:sz w:val="21"/>
                <w:szCs w:val="21"/>
              </w:rPr>
              <w:t>备注</w:t>
            </w:r>
          </w:p>
        </w:tc>
      </w:tr>
      <w:tr w:rsidR="005A6ACC">
        <w:trPr>
          <w:trHeight w:hRule="exact" w:val="581"/>
        </w:trPr>
        <w:tc>
          <w:tcPr>
            <w:tcW w:w="2221" w:type="dxa"/>
            <w:tcBorders>
              <w:top w:val="single" w:sz="6" w:space="0" w:color="000000"/>
              <w:left w:val="single" w:sz="12" w:space="0" w:color="000000"/>
              <w:bottom w:val="single" w:sz="6" w:space="0" w:color="000000"/>
              <w:right w:val="single" w:sz="6" w:space="0" w:color="000000"/>
            </w:tcBorders>
          </w:tcPr>
          <w:p w:rsidR="005A6ACC" w:rsidRDefault="005A6ACC"/>
        </w:tc>
        <w:tc>
          <w:tcPr>
            <w:tcW w:w="2225" w:type="dxa"/>
            <w:tcBorders>
              <w:top w:val="single" w:sz="6" w:space="0" w:color="000000"/>
              <w:left w:val="single" w:sz="6" w:space="0" w:color="000000"/>
              <w:bottom w:val="single" w:sz="6" w:space="0" w:color="000000"/>
              <w:right w:val="single" w:sz="6" w:space="0" w:color="000000"/>
            </w:tcBorders>
          </w:tcPr>
          <w:p w:rsidR="005A6ACC" w:rsidRDefault="005A6ACC"/>
        </w:tc>
        <w:tc>
          <w:tcPr>
            <w:tcW w:w="2806" w:type="dxa"/>
            <w:tcBorders>
              <w:top w:val="single" w:sz="6" w:space="0" w:color="000000"/>
              <w:left w:val="single" w:sz="6" w:space="0" w:color="000000"/>
              <w:bottom w:val="single" w:sz="6" w:space="0" w:color="000000"/>
              <w:right w:val="single" w:sz="6" w:space="0" w:color="000000"/>
            </w:tcBorders>
          </w:tcPr>
          <w:p w:rsidR="005A6ACC" w:rsidRDefault="005A6ACC"/>
        </w:tc>
        <w:tc>
          <w:tcPr>
            <w:tcW w:w="1852"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3"/>
        </w:trPr>
        <w:tc>
          <w:tcPr>
            <w:tcW w:w="2221" w:type="dxa"/>
            <w:tcBorders>
              <w:top w:val="single" w:sz="6" w:space="0" w:color="000000"/>
              <w:left w:val="single" w:sz="12" w:space="0" w:color="000000"/>
              <w:bottom w:val="single" w:sz="6" w:space="0" w:color="000000"/>
              <w:right w:val="single" w:sz="6" w:space="0" w:color="000000"/>
            </w:tcBorders>
          </w:tcPr>
          <w:p w:rsidR="005A6ACC" w:rsidRDefault="005A6ACC"/>
        </w:tc>
        <w:tc>
          <w:tcPr>
            <w:tcW w:w="2225" w:type="dxa"/>
            <w:tcBorders>
              <w:top w:val="single" w:sz="6" w:space="0" w:color="000000"/>
              <w:left w:val="single" w:sz="6" w:space="0" w:color="000000"/>
              <w:bottom w:val="single" w:sz="6" w:space="0" w:color="000000"/>
              <w:right w:val="single" w:sz="6" w:space="0" w:color="000000"/>
            </w:tcBorders>
          </w:tcPr>
          <w:p w:rsidR="005A6ACC" w:rsidRDefault="005A6ACC"/>
        </w:tc>
        <w:tc>
          <w:tcPr>
            <w:tcW w:w="2806" w:type="dxa"/>
            <w:tcBorders>
              <w:top w:val="single" w:sz="6" w:space="0" w:color="000000"/>
              <w:left w:val="single" w:sz="6" w:space="0" w:color="000000"/>
              <w:bottom w:val="single" w:sz="6" w:space="0" w:color="000000"/>
              <w:right w:val="single" w:sz="6" w:space="0" w:color="000000"/>
            </w:tcBorders>
          </w:tcPr>
          <w:p w:rsidR="005A6ACC" w:rsidRDefault="005A6ACC"/>
        </w:tc>
        <w:tc>
          <w:tcPr>
            <w:tcW w:w="1852"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1"/>
        </w:trPr>
        <w:tc>
          <w:tcPr>
            <w:tcW w:w="2221" w:type="dxa"/>
            <w:tcBorders>
              <w:top w:val="single" w:sz="6" w:space="0" w:color="000000"/>
              <w:left w:val="single" w:sz="12" w:space="0" w:color="000000"/>
              <w:bottom w:val="single" w:sz="6" w:space="0" w:color="000000"/>
              <w:right w:val="single" w:sz="6" w:space="0" w:color="000000"/>
            </w:tcBorders>
          </w:tcPr>
          <w:p w:rsidR="005A6ACC" w:rsidRDefault="005A6ACC"/>
        </w:tc>
        <w:tc>
          <w:tcPr>
            <w:tcW w:w="2225" w:type="dxa"/>
            <w:tcBorders>
              <w:top w:val="single" w:sz="6" w:space="0" w:color="000000"/>
              <w:left w:val="single" w:sz="6" w:space="0" w:color="000000"/>
              <w:bottom w:val="single" w:sz="6" w:space="0" w:color="000000"/>
              <w:right w:val="single" w:sz="6" w:space="0" w:color="000000"/>
            </w:tcBorders>
          </w:tcPr>
          <w:p w:rsidR="005A6ACC" w:rsidRDefault="005A6ACC"/>
        </w:tc>
        <w:tc>
          <w:tcPr>
            <w:tcW w:w="2806" w:type="dxa"/>
            <w:tcBorders>
              <w:top w:val="single" w:sz="6" w:space="0" w:color="000000"/>
              <w:left w:val="single" w:sz="6" w:space="0" w:color="000000"/>
              <w:bottom w:val="single" w:sz="6" w:space="0" w:color="000000"/>
              <w:right w:val="single" w:sz="6" w:space="0" w:color="000000"/>
            </w:tcBorders>
          </w:tcPr>
          <w:p w:rsidR="005A6ACC" w:rsidRDefault="005A6ACC"/>
        </w:tc>
        <w:tc>
          <w:tcPr>
            <w:tcW w:w="1852"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3"/>
        </w:trPr>
        <w:tc>
          <w:tcPr>
            <w:tcW w:w="2221" w:type="dxa"/>
            <w:tcBorders>
              <w:top w:val="single" w:sz="6" w:space="0" w:color="000000"/>
              <w:left w:val="single" w:sz="12" w:space="0" w:color="000000"/>
              <w:bottom w:val="single" w:sz="6" w:space="0" w:color="000000"/>
              <w:right w:val="single" w:sz="6" w:space="0" w:color="000000"/>
            </w:tcBorders>
          </w:tcPr>
          <w:p w:rsidR="005A6ACC" w:rsidRDefault="005A6ACC"/>
        </w:tc>
        <w:tc>
          <w:tcPr>
            <w:tcW w:w="2225" w:type="dxa"/>
            <w:tcBorders>
              <w:top w:val="single" w:sz="6" w:space="0" w:color="000000"/>
              <w:left w:val="single" w:sz="6" w:space="0" w:color="000000"/>
              <w:bottom w:val="single" w:sz="6" w:space="0" w:color="000000"/>
              <w:right w:val="single" w:sz="6" w:space="0" w:color="000000"/>
            </w:tcBorders>
          </w:tcPr>
          <w:p w:rsidR="005A6ACC" w:rsidRDefault="005A6ACC"/>
        </w:tc>
        <w:tc>
          <w:tcPr>
            <w:tcW w:w="2806" w:type="dxa"/>
            <w:tcBorders>
              <w:top w:val="single" w:sz="6" w:space="0" w:color="000000"/>
              <w:left w:val="single" w:sz="6" w:space="0" w:color="000000"/>
              <w:bottom w:val="single" w:sz="6" w:space="0" w:color="000000"/>
              <w:right w:val="single" w:sz="6" w:space="0" w:color="000000"/>
            </w:tcBorders>
          </w:tcPr>
          <w:p w:rsidR="005A6ACC" w:rsidRDefault="005A6ACC"/>
        </w:tc>
        <w:tc>
          <w:tcPr>
            <w:tcW w:w="1852"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1"/>
        </w:trPr>
        <w:tc>
          <w:tcPr>
            <w:tcW w:w="2221" w:type="dxa"/>
            <w:tcBorders>
              <w:top w:val="single" w:sz="6" w:space="0" w:color="000000"/>
              <w:left w:val="single" w:sz="12" w:space="0" w:color="000000"/>
              <w:bottom w:val="single" w:sz="6" w:space="0" w:color="000000"/>
              <w:right w:val="single" w:sz="6" w:space="0" w:color="000000"/>
            </w:tcBorders>
          </w:tcPr>
          <w:p w:rsidR="005A6ACC" w:rsidRDefault="005A6ACC"/>
        </w:tc>
        <w:tc>
          <w:tcPr>
            <w:tcW w:w="2225" w:type="dxa"/>
            <w:tcBorders>
              <w:top w:val="single" w:sz="6" w:space="0" w:color="000000"/>
              <w:left w:val="single" w:sz="6" w:space="0" w:color="000000"/>
              <w:bottom w:val="single" w:sz="6" w:space="0" w:color="000000"/>
              <w:right w:val="single" w:sz="6" w:space="0" w:color="000000"/>
            </w:tcBorders>
          </w:tcPr>
          <w:p w:rsidR="005A6ACC" w:rsidRDefault="005A6ACC"/>
        </w:tc>
        <w:tc>
          <w:tcPr>
            <w:tcW w:w="2806" w:type="dxa"/>
            <w:tcBorders>
              <w:top w:val="single" w:sz="6" w:space="0" w:color="000000"/>
              <w:left w:val="single" w:sz="6" w:space="0" w:color="000000"/>
              <w:bottom w:val="single" w:sz="6" w:space="0" w:color="000000"/>
              <w:right w:val="single" w:sz="6" w:space="0" w:color="000000"/>
            </w:tcBorders>
          </w:tcPr>
          <w:p w:rsidR="005A6ACC" w:rsidRDefault="005A6ACC"/>
        </w:tc>
        <w:tc>
          <w:tcPr>
            <w:tcW w:w="1852"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3"/>
        </w:trPr>
        <w:tc>
          <w:tcPr>
            <w:tcW w:w="2221" w:type="dxa"/>
            <w:tcBorders>
              <w:top w:val="single" w:sz="6" w:space="0" w:color="000000"/>
              <w:left w:val="single" w:sz="12" w:space="0" w:color="000000"/>
              <w:bottom w:val="single" w:sz="6" w:space="0" w:color="000000"/>
              <w:right w:val="single" w:sz="6" w:space="0" w:color="000000"/>
            </w:tcBorders>
          </w:tcPr>
          <w:p w:rsidR="005A6ACC" w:rsidRDefault="005A6ACC"/>
        </w:tc>
        <w:tc>
          <w:tcPr>
            <w:tcW w:w="2225" w:type="dxa"/>
            <w:tcBorders>
              <w:top w:val="single" w:sz="6" w:space="0" w:color="000000"/>
              <w:left w:val="single" w:sz="6" w:space="0" w:color="000000"/>
              <w:bottom w:val="single" w:sz="6" w:space="0" w:color="000000"/>
              <w:right w:val="single" w:sz="6" w:space="0" w:color="000000"/>
            </w:tcBorders>
          </w:tcPr>
          <w:p w:rsidR="005A6ACC" w:rsidRDefault="005A6ACC"/>
        </w:tc>
        <w:tc>
          <w:tcPr>
            <w:tcW w:w="2806" w:type="dxa"/>
            <w:tcBorders>
              <w:top w:val="single" w:sz="6" w:space="0" w:color="000000"/>
              <w:left w:val="single" w:sz="6" w:space="0" w:color="000000"/>
              <w:bottom w:val="single" w:sz="6" w:space="0" w:color="000000"/>
              <w:right w:val="single" w:sz="6" w:space="0" w:color="000000"/>
            </w:tcBorders>
          </w:tcPr>
          <w:p w:rsidR="005A6ACC" w:rsidRDefault="005A6ACC"/>
        </w:tc>
        <w:tc>
          <w:tcPr>
            <w:tcW w:w="1852"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1"/>
        </w:trPr>
        <w:tc>
          <w:tcPr>
            <w:tcW w:w="2221" w:type="dxa"/>
            <w:tcBorders>
              <w:top w:val="single" w:sz="6" w:space="0" w:color="000000"/>
              <w:left w:val="single" w:sz="12" w:space="0" w:color="000000"/>
              <w:bottom w:val="single" w:sz="6" w:space="0" w:color="000000"/>
              <w:right w:val="single" w:sz="6" w:space="0" w:color="000000"/>
            </w:tcBorders>
          </w:tcPr>
          <w:p w:rsidR="005A6ACC" w:rsidRDefault="005A6ACC"/>
        </w:tc>
        <w:tc>
          <w:tcPr>
            <w:tcW w:w="2225" w:type="dxa"/>
            <w:tcBorders>
              <w:top w:val="single" w:sz="6" w:space="0" w:color="000000"/>
              <w:left w:val="single" w:sz="6" w:space="0" w:color="000000"/>
              <w:bottom w:val="single" w:sz="6" w:space="0" w:color="000000"/>
              <w:right w:val="single" w:sz="6" w:space="0" w:color="000000"/>
            </w:tcBorders>
          </w:tcPr>
          <w:p w:rsidR="005A6ACC" w:rsidRDefault="005A6ACC"/>
        </w:tc>
        <w:tc>
          <w:tcPr>
            <w:tcW w:w="2806" w:type="dxa"/>
            <w:tcBorders>
              <w:top w:val="single" w:sz="6" w:space="0" w:color="000000"/>
              <w:left w:val="single" w:sz="6" w:space="0" w:color="000000"/>
              <w:bottom w:val="single" w:sz="6" w:space="0" w:color="000000"/>
              <w:right w:val="single" w:sz="6" w:space="0" w:color="000000"/>
            </w:tcBorders>
          </w:tcPr>
          <w:p w:rsidR="005A6ACC" w:rsidRDefault="005A6ACC"/>
        </w:tc>
        <w:tc>
          <w:tcPr>
            <w:tcW w:w="1852"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3"/>
        </w:trPr>
        <w:tc>
          <w:tcPr>
            <w:tcW w:w="2221" w:type="dxa"/>
            <w:tcBorders>
              <w:top w:val="single" w:sz="6" w:space="0" w:color="000000"/>
              <w:left w:val="single" w:sz="12" w:space="0" w:color="000000"/>
              <w:bottom w:val="single" w:sz="6" w:space="0" w:color="000000"/>
              <w:right w:val="single" w:sz="6" w:space="0" w:color="000000"/>
            </w:tcBorders>
          </w:tcPr>
          <w:p w:rsidR="005A6ACC" w:rsidRDefault="005A6ACC"/>
        </w:tc>
        <w:tc>
          <w:tcPr>
            <w:tcW w:w="2225" w:type="dxa"/>
            <w:tcBorders>
              <w:top w:val="single" w:sz="6" w:space="0" w:color="000000"/>
              <w:left w:val="single" w:sz="6" w:space="0" w:color="000000"/>
              <w:bottom w:val="single" w:sz="6" w:space="0" w:color="000000"/>
              <w:right w:val="single" w:sz="6" w:space="0" w:color="000000"/>
            </w:tcBorders>
          </w:tcPr>
          <w:p w:rsidR="005A6ACC" w:rsidRDefault="005A6ACC"/>
        </w:tc>
        <w:tc>
          <w:tcPr>
            <w:tcW w:w="2806" w:type="dxa"/>
            <w:tcBorders>
              <w:top w:val="single" w:sz="6" w:space="0" w:color="000000"/>
              <w:left w:val="single" w:sz="6" w:space="0" w:color="000000"/>
              <w:bottom w:val="single" w:sz="6" w:space="0" w:color="000000"/>
              <w:right w:val="single" w:sz="6" w:space="0" w:color="000000"/>
            </w:tcBorders>
          </w:tcPr>
          <w:p w:rsidR="005A6ACC" w:rsidRDefault="005A6ACC"/>
        </w:tc>
        <w:tc>
          <w:tcPr>
            <w:tcW w:w="1852"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1"/>
        </w:trPr>
        <w:tc>
          <w:tcPr>
            <w:tcW w:w="2221" w:type="dxa"/>
            <w:tcBorders>
              <w:top w:val="single" w:sz="6" w:space="0" w:color="000000"/>
              <w:left w:val="single" w:sz="12" w:space="0" w:color="000000"/>
              <w:bottom w:val="single" w:sz="6" w:space="0" w:color="000000"/>
              <w:right w:val="single" w:sz="6" w:space="0" w:color="000000"/>
            </w:tcBorders>
          </w:tcPr>
          <w:p w:rsidR="005A6ACC" w:rsidRDefault="005A6ACC"/>
        </w:tc>
        <w:tc>
          <w:tcPr>
            <w:tcW w:w="2225" w:type="dxa"/>
            <w:tcBorders>
              <w:top w:val="single" w:sz="6" w:space="0" w:color="000000"/>
              <w:left w:val="single" w:sz="6" w:space="0" w:color="000000"/>
              <w:bottom w:val="single" w:sz="6" w:space="0" w:color="000000"/>
              <w:right w:val="single" w:sz="6" w:space="0" w:color="000000"/>
            </w:tcBorders>
          </w:tcPr>
          <w:p w:rsidR="005A6ACC" w:rsidRDefault="005A6ACC"/>
        </w:tc>
        <w:tc>
          <w:tcPr>
            <w:tcW w:w="2806" w:type="dxa"/>
            <w:tcBorders>
              <w:top w:val="single" w:sz="6" w:space="0" w:color="000000"/>
              <w:left w:val="single" w:sz="6" w:space="0" w:color="000000"/>
              <w:bottom w:val="single" w:sz="6" w:space="0" w:color="000000"/>
              <w:right w:val="single" w:sz="6" w:space="0" w:color="000000"/>
            </w:tcBorders>
          </w:tcPr>
          <w:p w:rsidR="005A6ACC" w:rsidRDefault="005A6ACC"/>
        </w:tc>
        <w:tc>
          <w:tcPr>
            <w:tcW w:w="1852"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3"/>
        </w:trPr>
        <w:tc>
          <w:tcPr>
            <w:tcW w:w="2221" w:type="dxa"/>
            <w:tcBorders>
              <w:top w:val="single" w:sz="6" w:space="0" w:color="000000"/>
              <w:left w:val="single" w:sz="12" w:space="0" w:color="000000"/>
              <w:bottom w:val="single" w:sz="6" w:space="0" w:color="000000"/>
              <w:right w:val="single" w:sz="6" w:space="0" w:color="000000"/>
            </w:tcBorders>
          </w:tcPr>
          <w:p w:rsidR="005A6ACC" w:rsidRDefault="005A6ACC"/>
        </w:tc>
        <w:tc>
          <w:tcPr>
            <w:tcW w:w="2225" w:type="dxa"/>
            <w:tcBorders>
              <w:top w:val="single" w:sz="6" w:space="0" w:color="000000"/>
              <w:left w:val="single" w:sz="6" w:space="0" w:color="000000"/>
              <w:bottom w:val="single" w:sz="6" w:space="0" w:color="000000"/>
              <w:right w:val="single" w:sz="6" w:space="0" w:color="000000"/>
            </w:tcBorders>
          </w:tcPr>
          <w:p w:rsidR="005A6ACC" w:rsidRDefault="005A6ACC"/>
        </w:tc>
        <w:tc>
          <w:tcPr>
            <w:tcW w:w="2806" w:type="dxa"/>
            <w:tcBorders>
              <w:top w:val="single" w:sz="6" w:space="0" w:color="000000"/>
              <w:left w:val="single" w:sz="6" w:space="0" w:color="000000"/>
              <w:bottom w:val="single" w:sz="6" w:space="0" w:color="000000"/>
              <w:right w:val="single" w:sz="6" w:space="0" w:color="000000"/>
            </w:tcBorders>
          </w:tcPr>
          <w:p w:rsidR="005A6ACC" w:rsidRDefault="005A6ACC"/>
        </w:tc>
        <w:tc>
          <w:tcPr>
            <w:tcW w:w="1852"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1"/>
        </w:trPr>
        <w:tc>
          <w:tcPr>
            <w:tcW w:w="2221" w:type="dxa"/>
            <w:tcBorders>
              <w:top w:val="single" w:sz="6" w:space="0" w:color="000000"/>
              <w:left w:val="single" w:sz="12" w:space="0" w:color="000000"/>
              <w:bottom w:val="single" w:sz="6" w:space="0" w:color="000000"/>
              <w:right w:val="single" w:sz="6" w:space="0" w:color="000000"/>
            </w:tcBorders>
          </w:tcPr>
          <w:p w:rsidR="005A6ACC" w:rsidRDefault="005A6ACC"/>
        </w:tc>
        <w:tc>
          <w:tcPr>
            <w:tcW w:w="2225" w:type="dxa"/>
            <w:tcBorders>
              <w:top w:val="single" w:sz="6" w:space="0" w:color="000000"/>
              <w:left w:val="single" w:sz="6" w:space="0" w:color="000000"/>
              <w:bottom w:val="single" w:sz="6" w:space="0" w:color="000000"/>
              <w:right w:val="single" w:sz="6" w:space="0" w:color="000000"/>
            </w:tcBorders>
          </w:tcPr>
          <w:p w:rsidR="005A6ACC" w:rsidRDefault="005A6ACC"/>
        </w:tc>
        <w:tc>
          <w:tcPr>
            <w:tcW w:w="2806" w:type="dxa"/>
            <w:tcBorders>
              <w:top w:val="single" w:sz="6" w:space="0" w:color="000000"/>
              <w:left w:val="single" w:sz="6" w:space="0" w:color="000000"/>
              <w:bottom w:val="single" w:sz="6" w:space="0" w:color="000000"/>
              <w:right w:val="single" w:sz="6" w:space="0" w:color="000000"/>
            </w:tcBorders>
          </w:tcPr>
          <w:p w:rsidR="005A6ACC" w:rsidRDefault="005A6ACC"/>
        </w:tc>
        <w:tc>
          <w:tcPr>
            <w:tcW w:w="1852"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90"/>
        </w:trPr>
        <w:tc>
          <w:tcPr>
            <w:tcW w:w="4446" w:type="dxa"/>
            <w:gridSpan w:val="2"/>
            <w:tcBorders>
              <w:top w:val="single" w:sz="6" w:space="0" w:color="000000"/>
              <w:left w:val="single" w:sz="12" w:space="0" w:color="000000"/>
              <w:bottom w:val="single" w:sz="12" w:space="0" w:color="000000"/>
              <w:right w:val="single" w:sz="6" w:space="0" w:color="000000"/>
            </w:tcBorders>
          </w:tcPr>
          <w:p w:rsidR="005A6ACC" w:rsidRDefault="0008264D">
            <w:pPr>
              <w:pStyle w:val="TableParagraph"/>
              <w:tabs>
                <w:tab w:val="left" w:pos="631"/>
              </w:tabs>
              <w:spacing w:before="114"/>
              <w:ind w:right="9"/>
              <w:jc w:val="center"/>
              <w:rPr>
                <w:rFonts w:ascii="宋体" w:eastAsia="宋体" w:hAnsi="宋体" w:cs="宋体"/>
                <w:sz w:val="21"/>
                <w:szCs w:val="21"/>
              </w:rPr>
            </w:pPr>
            <w:r>
              <w:rPr>
                <w:rFonts w:ascii="宋体" w:eastAsia="宋体" w:hAnsi="宋体" w:cs="宋体"/>
                <w:sz w:val="21"/>
                <w:szCs w:val="21"/>
              </w:rPr>
              <w:t>合</w:t>
            </w:r>
            <w:r>
              <w:rPr>
                <w:rFonts w:ascii="宋体" w:eastAsia="宋体" w:hAnsi="宋体" w:cs="宋体"/>
                <w:sz w:val="21"/>
                <w:szCs w:val="21"/>
              </w:rPr>
              <w:tab/>
              <w:t>计</w:t>
            </w:r>
          </w:p>
        </w:tc>
        <w:tc>
          <w:tcPr>
            <w:tcW w:w="2806" w:type="dxa"/>
            <w:tcBorders>
              <w:top w:val="single" w:sz="6" w:space="0" w:color="000000"/>
              <w:left w:val="single" w:sz="6" w:space="0" w:color="000000"/>
              <w:bottom w:val="single" w:sz="12" w:space="0" w:color="000000"/>
              <w:right w:val="single" w:sz="6" w:space="0" w:color="000000"/>
            </w:tcBorders>
          </w:tcPr>
          <w:p w:rsidR="005A6ACC" w:rsidRDefault="0008264D">
            <w:pPr>
              <w:pStyle w:val="TableParagraph"/>
              <w:tabs>
                <w:tab w:val="left" w:pos="1730"/>
              </w:tabs>
              <w:spacing w:line="231" w:lineRule="exact"/>
              <w:ind w:left="28"/>
              <w:jc w:val="center"/>
              <w:rPr>
                <w:rFonts w:ascii="宋体" w:eastAsia="宋体" w:hAnsi="宋体" w:cs="宋体"/>
                <w:sz w:val="20"/>
                <w:szCs w:val="20"/>
                <w:lang w:eastAsia="zh-CN"/>
              </w:rPr>
            </w:pPr>
            <w:r>
              <w:rPr>
                <w:rFonts w:ascii="Times New Roman" w:eastAsia="Times New Roman" w:hAnsi="Times New Roman" w:cs="Times New Roman"/>
                <w:w w:val="99"/>
                <w:sz w:val="20"/>
                <w:szCs w:val="20"/>
                <w:u w:val="single" w:color="000000"/>
                <w:lang w:eastAsia="zh-CN"/>
              </w:rPr>
              <w:t xml:space="preserve"> </w:t>
            </w:r>
            <w:r>
              <w:rPr>
                <w:rFonts w:ascii="Times New Roman" w:eastAsia="Times New Roman" w:hAnsi="Times New Roman" w:cs="Times New Roman"/>
                <w:sz w:val="20"/>
                <w:szCs w:val="20"/>
                <w:u w:val="single" w:color="000000"/>
                <w:lang w:eastAsia="zh-CN"/>
              </w:rPr>
              <w:tab/>
            </w:r>
            <w:r>
              <w:rPr>
                <w:rFonts w:ascii="宋体" w:eastAsia="宋体" w:hAnsi="宋体" w:cs="宋体"/>
                <w:sz w:val="20"/>
                <w:szCs w:val="20"/>
                <w:lang w:eastAsia="zh-CN"/>
              </w:rPr>
              <w:t>元</w:t>
            </w:r>
          </w:p>
          <w:p w:rsidR="005A6ACC" w:rsidRDefault="0008264D">
            <w:pPr>
              <w:pStyle w:val="TableParagraph"/>
              <w:spacing w:line="260" w:lineRule="exact"/>
              <w:ind w:left="127"/>
              <w:jc w:val="center"/>
              <w:rPr>
                <w:rFonts w:ascii="宋体" w:eastAsia="宋体" w:hAnsi="宋体" w:cs="宋体"/>
                <w:sz w:val="20"/>
                <w:szCs w:val="20"/>
                <w:lang w:eastAsia="zh-CN"/>
              </w:rPr>
            </w:pPr>
            <w:r>
              <w:rPr>
                <w:rFonts w:ascii="宋体" w:eastAsia="宋体" w:hAnsi="宋体" w:cs="宋体"/>
                <w:sz w:val="20"/>
                <w:szCs w:val="20"/>
                <w:lang w:eastAsia="zh-CN"/>
              </w:rPr>
              <w:t>汇入工程项目总价表</w:t>
            </w:r>
          </w:p>
        </w:tc>
        <w:tc>
          <w:tcPr>
            <w:tcW w:w="1852" w:type="dxa"/>
            <w:tcBorders>
              <w:top w:val="single" w:sz="6" w:space="0" w:color="000000"/>
              <w:left w:val="single" w:sz="6" w:space="0" w:color="000000"/>
              <w:bottom w:val="single" w:sz="12" w:space="0" w:color="000000"/>
              <w:right w:val="single" w:sz="12" w:space="0" w:color="000000"/>
            </w:tcBorders>
          </w:tcPr>
          <w:p w:rsidR="005A6ACC" w:rsidRDefault="005A6ACC">
            <w:pPr>
              <w:rPr>
                <w:lang w:eastAsia="zh-CN"/>
              </w:rPr>
            </w:pPr>
          </w:p>
        </w:tc>
      </w:tr>
    </w:tbl>
    <w:p w:rsidR="005A6ACC" w:rsidRDefault="005A6ACC">
      <w:pPr>
        <w:rPr>
          <w:rFonts w:ascii="Times New Roman" w:eastAsia="Times New Roman" w:hAnsi="Times New Roman" w:cs="Times New Roman"/>
          <w:sz w:val="20"/>
          <w:szCs w:val="20"/>
          <w:lang w:eastAsia="zh-CN"/>
        </w:rPr>
      </w:pPr>
    </w:p>
    <w:p w:rsidR="005A6ACC" w:rsidRDefault="005A6ACC">
      <w:pPr>
        <w:spacing w:before="4"/>
        <w:rPr>
          <w:rFonts w:ascii="Times New Roman" w:eastAsia="Times New Roman" w:hAnsi="Times New Roman" w:cs="Times New Roman"/>
          <w:sz w:val="17"/>
          <w:szCs w:val="17"/>
          <w:lang w:eastAsia="zh-CN"/>
        </w:rPr>
      </w:pPr>
    </w:p>
    <w:p w:rsidR="005A6ACC" w:rsidRDefault="0008264D">
      <w:pPr>
        <w:pStyle w:val="a4"/>
        <w:tabs>
          <w:tab w:val="left" w:pos="3500"/>
          <w:tab w:val="left" w:pos="4551"/>
          <w:tab w:val="left" w:pos="5917"/>
          <w:tab w:val="left" w:pos="7700"/>
        </w:tabs>
        <w:spacing w:before="36" w:line="273" w:lineRule="exact"/>
        <w:ind w:left="2449"/>
        <w:rPr>
          <w:rFonts w:ascii="Times New Roman" w:eastAsia="Times New Roman" w:hAnsi="Times New Roman" w:cs="Times New Roman"/>
          <w:lang w:eastAsia="zh-CN"/>
        </w:rPr>
      </w:pPr>
      <w:r>
        <w:rPr>
          <w:lang w:eastAsia="zh-CN"/>
        </w:rPr>
        <w:t>投</w:t>
      </w:r>
      <w:r>
        <w:rPr>
          <w:lang w:eastAsia="zh-CN"/>
        </w:rPr>
        <w:tab/>
        <w:t>标</w:t>
      </w:r>
      <w:r>
        <w:rPr>
          <w:lang w:eastAsia="zh-CN"/>
        </w:rPr>
        <w:tab/>
      </w:r>
      <w:r>
        <w:rPr>
          <w:spacing w:val="-2"/>
          <w:lang w:eastAsia="zh-CN"/>
        </w:rPr>
        <w:t>人：</w:t>
      </w:r>
      <w:r>
        <w:rPr>
          <w:rFonts w:ascii="Times New Roman" w:eastAsia="Times New Roman" w:hAnsi="Times New Roman" w:cs="Times New Roman"/>
          <w:spacing w:val="-2"/>
          <w:u w:val="single" w:color="000000"/>
          <w:lang w:eastAsia="zh-CN"/>
        </w:rPr>
        <w:tab/>
      </w:r>
      <w:r>
        <w:rPr>
          <w:spacing w:val="-3"/>
          <w:u w:val="single" w:color="000000"/>
          <w:lang w:eastAsia="zh-CN"/>
        </w:rPr>
        <w:t>（名称）</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5A6ACC" w:rsidRDefault="0008264D">
      <w:pPr>
        <w:pStyle w:val="a4"/>
        <w:spacing w:line="273" w:lineRule="exact"/>
        <w:ind w:left="5543"/>
        <w:rPr>
          <w:lang w:eastAsia="zh-CN"/>
        </w:rPr>
      </w:pPr>
      <w:r>
        <w:rPr>
          <w:lang w:eastAsia="zh-CN"/>
        </w:rPr>
        <w:t>（盖单位章）</w:t>
      </w:r>
    </w:p>
    <w:p w:rsidR="005A6ACC" w:rsidRDefault="005A6ACC">
      <w:pPr>
        <w:spacing w:before="1"/>
        <w:rPr>
          <w:rFonts w:ascii="宋体" w:eastAsia="宋体" w:hAnsi="宋体" w:cs="宋体"/>
          <w:sz w:val="3"/>
          <w:szCs w:val="3"/>
          <w:lang w:eastAsia="zh-CN"/>
        </w:rPr>
      </w:pPr>
    </w:p>
    <w:tbl>
      <w:tblPr>
        <w:tblStyle w:val="TableNormal"/>
        <w:tblW w:w="5470" w:type="dxa"/>
        <w:tblInd w:w="2394" w:type="dxa"/>
        <w:tblLayout w:type="fixed"/>
        <w:tblLook w:val="04A0"/>
      </w:tblPr>
      <w:tblGrid>
        <w:gridCol w:w="424"/>
        <w:gridCol w:w="526"/>
        <w:gridCol w:w="526"/>
        <w:gridCol w:w="525"/>
        <w:gridCol w:w="3469"/>
      </w:tblGrid>
      <w:tr w:rsidR="005A6ACC">
        <w:trPr>
          <w:trHeight w:hRule="exact" w:val="338"/>
        </w:trPr>
        <w:tc>
          <w:tcPr>
            <w:tcW w:w="424" w:type="dxa"/>
            <w:tcBorders>
              <w:top w:val="nil"/>
              <w:left w:val="nil"/>
              <w:bottom w:val="nil"/>
              <w:right w:val="nil"/>
            </w:tcBorders>
          </w:tcPr>
          <w:p w:rsidR="005A6ACC" w:rsidRDefault="0008264D">
            <w:pPr>
              <w:pStyle w:val="TableParagraph"/>
              <w:spacing w:line="233" w:lineRule="exact"/>
              <w:ind w:left="55"/>
              <w:rPr>
                <w:rFonts w:ascii="宋体" w:eastAsia="宋体" w:hAnsi="宋体" w:cs="宋体"/>
                <w:sz w:val="21"/>
                <w:szCs w:val="21"/>
              </w:rPr>
            </w:pPr>
            <w:r>
              <w:rPr>
                <w:rFonts w:ascii="宋体" w:eastAsia="宋体" w:hAnsi="宋体" w:cs="宋体"/>
                <w:sz w:val="21"/>
                <w:szCs w:val="21"/>
              </w:rPr>
              <w:t>法</w:t>
            </w:r>
          </w:p>
        </w:tc>
        <w:tc>
          <w:tcPr>
            <w:tcW w:w="526" w:type="dxa"/>
            <w:tcBorders>
              <w:top w:val="nil"/>
              <w:left w:val="nil"/>
              <w:bottom w:val="nil"/>
              <w:right w:val="nil"/>
            </w:tcBorders>
          </w:tcPr>
          <w:p w:rsidR="005A6ACC" w:rsidRDefault="0008264D">
            <w:pPr>
              <w:pStyle w:val="TableParagraph"/>
              <w:spacing w:line="233" w:lineRule="exact"/>
              <w:ind w:left="157"/>
              <w:rPr>
                <w:rFonts w:ascii="宋体" w:eastAsia="宋体" w:hAnsi="宋体" w:cs="宋体"/>
                <w:sz w:val="21"/>
                <w:szCs w:val="21"/>
              </w:rPr>
            </w:pPr>
            <w:r>
              <w:rPr>
                <w:rFonts w:ascii="宋体" w:eastAsia="宋体" w:hAnsi="宋体" w:cs="宋体"/>
                <w:sz w:val="21"/>
                <w:szCs w:val="21"/>
              </w:rPr>
              <w:t>定</w:t>
            </w:r>
          </w:p>
        </w:tc>
        <w:tc>
          <w:tcPr>
            <w:tcW w:w="526" w:type="dxa"/>
            <w:tcBorders>
              <w:top w:val="nil"/>
              <w:left w:val="nil"/>
              <w:bottom w:val="nil"/>
              <w:right w:val="nil"/>
            </w:tcBorders>
          </w:tcPr>
          <w:p w:rsidR="005A6ACC" w:rsidRDefault="0008264D">
            <w:pPr>
              <w:pStyle w:val="TableParagraph"/>
              <w:spacing w:line="233" w:lineRule="exact"/>
              <w:ind w:left="157"/>
              <w:rPr>
                <w:rFonts w:ascii="宋体" w:eastAsia="宋体" w:hAnsi="宋体" w:cs="宋体"/>
                <w:sz w:val="21"/>
                <w:szCs w:val="21"/>
              </w:rPr>
            </w:pPr>
            <w:r>
              <w:rPr>
                <w:rFonts w:ascii="宋体" w:eastAsia="宋体" w:hAnsi="宋体" w:cs="宋体"/>
                <w:sz w:val="21"/>
                <w:szCs w:val="21"/>
              </w:rPr>
              <w:t>代</w:t>
            </w:r>
          </w:p>
        </w:tc>
        <w:tc>
          <w:tcPr>
            <w:tcW w:w="525" w:type="dxa"/>
            <w:tcBorders>
              <w:top w:val="nil"/>
              <w:left w:val="nil"/>
              <w:bottom w:val="nil"/>
              <w:right w:val="nil"/>
            </w:tcBorders>
          </w:tcPr>
          <w:p w:rsidR="005A6ACC" w:rsidRDefault="0008264D">
            <w:pPr>
              <w:pStyle w:val="TableParagraph"/>
              <w:spacing w:line="233" w:lineRule="exact"/>
              <w:ind w:left="157"/>
              <w:rPr>
                <w:rFonts w:ascii="宋体" w:eastAsia="宋体" w:hAnsi="宋体" w:cs="宋体"/>
                <w:sz w:val="21"/>
                <w:szCs w:val="21"/>
              </w:rPr>
            </w:pPr>
            <w:r>
              <w:rPr>
                <w:rFonts w:ascii="宋体" w:eastAsia="宋体" w:hAnsi="宋体" w:cs="宋体"/>
                <w:sz w:val="21"/>
                <w:szCs w:val="21"/>
              </w:rPr>
              <w:t>表</w:t>
            </w:r>
          </w:p>
        </w:tc>
        <w:tc>
          <w:tcPr>
            <w:tcW w:w="3469" w:type="dxa"/>
            <w:tcBorders>
              <w:top w:val="nil"/>
              <w:left w:val="nil"/>
              <w:bottom w:val="nil"/>
              <w:right w:val="nil"/>
            </w:tcBorders>
          </w:tcPr>
          <w:p w:rsidR="005A6ACC" w:rsidRDefault="0008264D">
            <w:pPr>
              <w:pStyle w:val="TableParagraph"/>
              <w:tabs>
                <w:tab w:val="left" w:pos="1417"/>
                <w:tab w:val="left" w:pos="3305"/>
              </w:tabs>
              <w:spacing w:line="233" w:lineRule="exact"/>
              <w:ind w:left="157"/>
              <w:rPr>
                <w:rFonts w:ascii="Times New Roman" w:eastAsia="Times New Roman" w:hAnsi="Times New Roman" w:cs="Times New Roman"/>
                <w:sz w:val="21"/>
                <w:szCs w:val="21"/>
              </w:rPr>
            </w:pPr>
            <w:r>
              <w:rPr>
                <w:rFonts w:ascii="宋体" w:eastAsia="宋体" w:hAnsi="宋体" w:cs="宋体"/>
                <w:spacing w:val="-2"/>
                <w:sz w:val="21"/>
                <w:szCs w:val="21"/>
              </w:rPr>
              <w:t>人：</w:t>
            </w:r>
            <w:r>
              <w:rPr>
                <w:rFonts w:ascii="Times New Roman" w:eastAsia="Times New Roman" w:hAnsi="Times New Roman" w:cs="Times New Roman"/>
                <w:spacing w:val="-2"/>
                <w:sz w:val="21"/>
                <w:szCs w:val="21"/>
                <w:u w:val="single" w:color="000000"/>
              </w:rPr>
              <w:tab/>
            </w:r>
            <w:r>
              <w:rPr>
                <w:rFonts w:ascii="宋体" w:eastAsia="宋体" w:hAnsi="宋体" w:cs="宋体"/>
                <w:spacing w:val="-2"/>
                <w:sz w:val="21"/>
                <w:szCs w:val="21"/>
                <w:u w:val="single" w:color="000000"/>
              </w:rPr>
              <w:t>（签名）</w:t>
            </w:r>
            <w:r>
              <w:rPr>
                <w:rFonts w:ascii="Times New Roman" w:eastAsia="Times New Roman" w:hAnsi="Times New Roman" w:cs="Times New Roman"/>
                <w:spacing w:val="-2"/>
                <w:sz w:val="21"/>
                <w:szCs w:val="21"/>
                <w:u w:val="single" w:color="000000"/>
              </w:rPr>
              <w:t xml:space="preserve"> </w:t>
            </w:r>
            <w:r>
              <w:rPr>
                <w:rFonts w:ascii="Times New Roman" w:eastAsia="Times New Roman" w:hAnsi="Times New Roman" w:cs="Times New Roman"/>
                <w:spacing w:val="-2"/>
                <w:sz w:val="21"/>
                <w:szCs w:val="21"/>
                <w:u w:val="single" w:color="000000"/>
              </w:rPr>
              <w:tab/>
            </w:r>
          </w:p>
        </w:tc>
      </w:tr>
      <w:tr w:rsidR="005A6ACC">
        <w:trPr>
          <w:trHeight w:hRule="exact" w:val="415"/>
        </w:trPr>
        <w:tc>
          <w:tcPr>
            <w:tcW w:w="424" w:type="dxa"/>
            <w:tcBorders>
              <w:top w:val="nil"/>
              <w:left w:val="nil"/>
              <w:bottom w:val="nil"/>
              <w:right w:val="nil"/>
            </w:tcBorders>
          </w:tcPr>
          <w:p w:rsidR="005A6ACC" w:rsidRDefault="0008264D">
            <w:pPr>
              <w:pStyle w:val="TableParagraph"/>
              <w:spacing w:before="29"/>
              <w:ind w:left="55"/>
              <w:rPr>
                <w:rFonts w:ascii="宋体" w:eastAsia="宋体" w:hAnsi="宋体" w:cs="宋体"/>
                <w:sz w:val="21"/>
                <w:szCs w:val="21"/>
              </w:rPr>
            </w:pPr>
            <w:r>
              <w:rPr>
                <w:rFonts w:ascii="宋体" w:eastAsia="宋体" w:hAnsi="宋体" w:cs="宋体"/>
                <w:sz w:val="21"/>
                <w:szCs w:val="21"/>
              </w:rPr>
              <w:t>日</w:t>
            </w:r>
          </w:p>
        </w:tc>
        <w:tc>
          <w:tcPr>
            <w:tcW w:w="526" w:type="dxa"/>
            <w:tcBorders>
              <w:top w:val="nil"/>
              <w:left w:val="nil"/>
              <w:bottom w:val="nil"/>
              <w:right w:val="nil"/>
            </w:tcBorders>
          </w:tcPr>
          <w:p w:rsidR="005A6ACC" w:rsidRDefault="005A6ACC"/>
        </w:tc>
        <w:tc>
          <w:tcPr>
            <w:tcW w:w="526" w:type="dxa"/>
            <w:tcBorders>
              <w:top w:val="nil"/>
              <w:left w:val="nil"/>
              <w:bottom w:val="nil"/>
              <w:right w:val="nil"/>
            </w:tcBorders>
          </w:tcPr>
          <w:p w:rsidR="005A6ACC" w:rsidRDefault="005A6ACC"/>
        </w:tc>
        <w:tc>
          <w:tcPr>
            <w:tcW w:w="525" w:type="dxa"/>
            <w:tcBorders>
              <w:top w:val="nil"/>
              <w:left w:val="nil"/>
              <w:bottom w:val="nil"/>
              <w:right w:val="nil"/>
            </w:tcBorders>
          </w:tcPr>
          <w:p w:rsidR="005A6ACC" w:rsidRDefault="005A6ACC"/>
        </w:tc>
        <w:tc>
          <w:tcPr>
            <w:tcW w:w="3469" w:type="dxa"/>
            <w:tcBorders>
              <w:top w:val="nil"/>
              <w:left w:val="nil"/>
              <w:bottom w:val="nil"/>
              <w:right w:val="nil"/>
            </w:tcBorders>
          </w:tcPr>
          <w:p w:rsidR="005A6ACC" w:rsidRDefault="0008264D">
            <w:pPr>
              <w:pStyle w:val="TableParagraph"/>
              <w:tabs>
                <w:tab w:val="left" w:pos="1522"/>
                <w:tab w:val="left" w:pos="2362"/>
                <w:tab w:val="left" w:pos="3202"/>
              </w:tabs>
              <w:spacing w:before="29"/>
              <w:ind w:left="157"/>
              <w:rPr>
                <w:rFonts w:ascii="宋体" w:eastAsia="宋体" w:hAnsi="宋体" w:cs="宋体"/>
                <w:sz w:val="21"/>
                <w:szCs w:val="21"/>
              </w:rPr>
            </w:pPr>
            <w:r>
              <w:rPr>
                <w:rFonts w:ascii="宋体" w:eastAsia="宋体" w:hAnsi="宋体" w:cs="宋体"/>
                <w:spacing w:val="-2"/>
                <w:sz w:val="21"/>
                <w:szCs w:val="21"/>
              </w:rPr>
              <w:t>期：</w:t>
            </w:r>
            <w:r>
              <w:rPr>
                <w:rFonts w:ascii="Times New Roman" w:eastAsia="Times New Roman" w:hAnsi="Times New Roman" w:cs="Times New Roman"/>
                <w:spacing w:val="-2"/>
                <w:sz w:val="21"/>
                <w:szCs w:val="21"/>
                <w:u w:val="single" w:color="000000"/>
              </w:rPr>
              <w:tab/>
            </w:r>
            <w:r>
              <w:rPr>
                <w:rFonts w:ascii="宋体" w:eastAsia="宋体" w:hAnsi="宋体" w:cs="宋体"/>
                <w:sz w:val="21"/>
                <w:szCs w:val="21"/>
              </w:rPr>
              <w:t>年</w:t>
            </w:r>
            <w:r>
              <w:rPr>
                <w:rFonts w:ascii="Times New Roman" w:eastAsia="Times New Roman" w:hAnsi="Times New Roman" w:cs="Times New Roman"/>
                <w:sz w:val="21"/>
                <w:szCs w:val="21"/>
                <w:u w:val="single" w:color="000000"/>
              </w:rPr>
              <w:tab/>
            </w:r>
            <w:r>
              <w:rPr>
                <w:rFonts w:ascii="宋体" w:eastAsia="宋体" w:hAnsi="宋体" w:cs="宋体"/>
                <w:sz w:val="21"/>
                <w:szCs w:val="21"/>
              </w:rPr>
              <w:t>月</w:t>
            </w:r>
            <w:r>
              <w:rPr>
                <w:rFonts w:ascii="Times New Roman" w:eastAsia="Times New Roman" w:hAnsi="Times New Roman" w:cs="Times New Roman"/>
                <w:sz w:val="21"/>
                <w:szCs w:val="21"/>
                <w:u w:val="single" w:color="000000"/>
              </w:rPr>
              <w:tab/>
            </w:r>
            <w:r>
              <w:rPr>
                <w:rFonts w:ascii="宋体" w:eastAsia="宋体" w:hAnsi="宋体" w:cs="宋体"/>
                <w:sz w:val="21"/>
                <w:szCs w:val="21"/>
              </w:rPr>
              <w:t>日</w:t>
            </w:r>
          </w:p>
        </w:tc>
      </w:tr>
    </w:tbl>
    <w:p w:rsidR="005A6ACC" w:rsidRDefault="005A6ACC">
      <w:pPr>
        <w:rPr>
          <w:rFonts w:ascii="宋体" w:eastAsia="宋体" w:hAnsi="宋体" w:cs="宋体"/>
          <w:sz w:val="20"/>
          <w:szCs w:val="20"/>
        </w:rPr>
      </w:pPr>
    </w:p>
    <w:p w:rsidR="005A6ACC" w:rsidRDefault="005A6ACC">
      <w:pPr>
        <w:spacing w:before="11"/>
        <w:rPr>
          <w:rFonts w:ascii="宋体" w:eastAsia="宋体" w:hAnsi="宋体" w:cs="宋体"/>
          <w:sz w:val="27"/>
          <w:szCs w:val="27"/>
        </w:rPr>
      </w:pPr>
    </w:p>
    <w:p w:rsidR="005A6ACC" w:rsidRDefault="0008264D">
      <w:pPr>
        <w:rPr>
          <w:rFonts w:ascii="宋体" w:eastAsia="宋体" w:hAnsi="宋体"/>
          <w:b/>
          <w:bCs/>
          <w:sz w:val="28"/>
          <w:szCs w:val="28"/>
        </w:rPr>
      </w:pPr>
      <w:bookmarkStart w:id="426" w:name="计日工项目计价表"/>
      <w:bookmarkEnd w:id="426"/>
      <w:r>
        <w:br w:type="page"/>
      </w:r>
    </w:p>
    <w:p w:rsidR="005A6ACC" w:rsidRDefault="0008264D">
      <w:pPr>
        <w:pStyle w:val="7"/>
        <w:spacing w:before="14"/>
        <w:ind w:left="80"/>
        <w:jc w:val="center"/>
        <w:rPr>
          <w:b w:val="0"/>
          <w:bCs w:val="0"/>
        </w:rPr>
      </w:pPr>
      <w:r>
        <w:lastRenderedPageBreak/>
        <w:t>计日工项目计价表</w:t>
      </w:r>
    </w:p>
    <w:p w:rsidR="005A6ACC" w:rsidRDefault="0008264D">
      <w:pPr>
        <w:pStyle w:val="a4"/>
        <w:tabs>
          <w:tab w:val="left" w:pos="3219"/>
        </w:tabs>
        <w:spacing w:before="250" w:line="282" w:lineRule="exact"/>
        <w:rPr>
          <w:rFonts w:ascii="Times New Roman" w:eastAsia="Times New Roman" w:hAnsi="Times New Roman" w:cs="Times New Roman"/>
          <w:lang w:eastAsia="zh-CN"/>
        </w:rPr>
      </w:pPr>
      <w:r>
        <w:rPr>
          <w:lang w:eastAsia="zh-CN"/>
        </w:rPr>
        <w:t>合同编号：</w:t>
      </w:r>
      <w:r>
        <w:rPr>
          <w:spacing w:val="103"/>
          <w:lang w:eastAsia="zh-CN"/>
        </w:rPr>
        <w:t xml:space="preserve"> </w:t>
      </w:r>
      <w:r>
        <w:rPr>
          <w:rFonts w:ascii="Times New Roman" w:eastAsia="Times New Roman" w:hAnsi="Times New Roman" w:cs="Times New Roman"/>
          <w:u w:val="single" w:color="000000"/>
          <w:lang w:eastAsia="zh-CN"/>
        </w:rPr>
        <w:t>(</w:t>
      </w:r>
      <w:r>
        <w:rPr>
          <w:u w:val="single" w:color="000000"/>
          <w:lang w:eastAsia="zh-CN"/>
        </w:rPr>
        <w:t>投标项目合同号</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5A6ACC" w:rsidRDefault="0008264D">
      <w:pPr>
        <w:pStyle w:val="a4"/>
        <w:tabs>
          <w:tab w:val="left" w:pos="2240"/>
          <w:tab w:val="left" w:pos="4271"/>
        </w:tabs>
        <w:spacing w:line="282" w:lineRule="exact"/>
        <w:rPr>
          <w:rFonts w:ascii="Times New Roman" w:eastAsia="Times New Roman" w:hAnsi="Times New Roman" w:cs="Times New Roman"/>
          <w:lang w:eastAsia="zh-CN"/>
        </w:rPr>
      </w:pPr>
      <w:r>
        <w:rPr>
          <w:spacing w:val="-2"/>
          <w:lang w:eastAsia="zh-CN"/>
        </w:rPr>
        <w:t>工程名称：</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2"/>
          <w:lang w:eastAsia="zh-CN"/>
        </w:rPr>
        <w:t>(</w:t>
      </w:r>
      <w:r>
        <w:rPr>
          <w:spacing w:val="-2"/>
          <w:lang w:eastAsia="zh-CN"/>
        </w:rPr>
        <w:t>项目名称</w:t>
      </w:r>
      <w:r>
        <w:rPr>
          <w:rFonts w:ascii="Times New Roman" w:eastAsia="Times New Roman" w:hAnsi="Times New Roman" w:cs="Times New Roman"/>
          <w:spacing w:val="-2"/>
          <w:lang w:eastAsia="zh-CN"/>
        </w:rPr>
        <w:t>)</w:t>
      </w:r>
    </w:p>
    <w:tbl>
      <w:tblPr>
        <w:tblStyle w:val="TableNormal"/>
        <w:tblW w:w="9104" w:type="dxa"/>
        <w:tblInd w:w="0" w:type="dxa"/>
        <w:tblLayout w:type="fixed"/>
        <w:tblLook w:val="04A0"/>
      </w:tblPr>
      <w:tblGrid>
        <w:gridCol w:w="1146"/>
        <w:gridCol w:w="1686"/>
        <w:gridCol w:w="1526"/>
        <w:gridCol w:w="1347"/>
        <w:gridCol w:w="1573"/>
        <w:gridCol w:w="1826"/>
      </w:tblGrid>
      <w:tr w:rsidR="005A6ACC">
        <w:trPr>
          <w:trHeight w:hRule="exact" w:val="446"/>
        </w:trPr>
        <w:tc>
          <w:tcPr>
            <w:tcW w:w="1146" w:type="dxa"/>
            <w:tcBorders>
              <w:top w:val="single" w:sz="12" w:space="0" w:color="000000"/>
              <w:left w:val="single" w:sz="12" w:space="0" w:color="000000"/>
              <w:bottom w:val="single" w:sz="6" w:space="0" w:color="000000"/>
              <w:right w:val="single" w:sz="6" w:space="0" w:color="000000"/>
            </w:tcBorders>
          </w:tcPr>
          <w:p w:rsidR="005A6ACC" w:rsidRDefault="0008264D">
            <w:pPr>
              <w:pStyle w:val="TableParagraph"/>
              <w:spacing w:before="42"/>
              <w:ind w:left="302"/>
              <w:rPr>
                <w:rFonts w:ascii="宋体" w:eastAsia="宋体" w:hAnsi="宋体" w:cs="宋体"/>
                <w:sz w:val="21"/>
                <w:szCs w:val="21"/>
              </w:rPr>
            </w:pPr>
            <w:r>
              <w:rPr>
                <w:rFonts w:ascii="宋体" w:eastAsia="宋体" w:hAnsi="宋体" w:cs="宋体"/>
                <w:sz w:val="21"/>
                <w:szCs w:val="21"/>
              </w:rPr>
              <w:t>序号</w:t>
            </w:r>
          </w:p>
        </w:tc>
        <w:tc>
          <w:tcPr>
            <w:tcW w:w="1686"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42"/>
              <w:ind w:left="2"/>
              <w:jc w:val="center"/>
              <w:rPr>
                <w:rFonts w:ascii="宋体" w:eastAsia="宋体" w:hAnsi="宋体" w:cs="宋体"/>
                <w:sz w:val="21"/>
                <w:szCs w:val="21"/>
              </w:rPr>
            </w:pPr>
            <w:r>
              <w:rPr>
                <w:rFonts w:ascii="宋体" w:eastAsia="宋体" w:hAnsi="宋体" w:cs="宋体"/>
                <w:sz w:val="21"/>
                <w:szCs w:val="21"/>
              </w:rPr>
              <w:t>名称</w:t>
            </w:r>
          </w:p>
        </w:tc>
        <w:tc>
          <w:tcPr>
            <w:tcW w:w="1526"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42"/>
              <w:ind w:left="276"/>
              <w:rPr>
                <w:rFonts w:ascii="宋体" w:eastAsia="宋体" w:hAnsi="宋体" w:cs="宋体"/>
                <w:sz w:val="21"/>
                <w:szCs w:val="21"/>
              </w:rPr>
            </w:pPr>
            <w:r>
              <w:rPr>
                <w:rFonts w:ascii="宋体" w:eastAsia="宋体" w:hAnsi="宋体" w:cs="宋体"/>
                <w:sz w:val="21"/>
                <w:szCs w:val="21"/>
              </w:rPr>
              <w:t>型号规格</w:t>
            </w:r>
          </w:p>
        </w:tc>
        <w:tc>
          <w:tcPr>
            <w:tcW w:w="1347"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42"/>
              <w:ind w:left="192"/>
              <w:rPr>
                <w:rFonts w:ascii="宋体" w:eastAsia="宋体" w:hAnsi="宋体" w:cs="宋体"/>
                <w:sz w:val="21"/>
                <w:szCs w:val="21"/>
              </w:rPr>
            </w:pPr>
            <w:r>
              <w:rPr>
                <w:rFonts w:ascii="宋体" w:eastAsia="宋体" w:hAnsi="宋体" w:cs="宋体"/>
                <w:sz w:val="21"/>
                <w:szCs w:val="21"/>
              </w:rPr>
              <w:t>计量单位</w:t>
            </w:r>
          </w:p>
        </w:tc>
        <w:tc>
          <w:tcPr>
            <w:tcW w:w="1573"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42"/>
              <w:ind w:left="192"/>
              <w:rPr>
                <w:rFonts w:ascii="宋体" w:eastAsia="宋体" w:hAnsi="宋体" w:cs="宋体"/>
                <w:sz w:val="21"/>
                <w:szCs w:val="21"/>
              </w:rPr>
            </w:pPr>
            <w:r>
              <w:rPr>
                <w:rFonts w:ascii="宋体" w:eastAsia="宋体" w:hAnsi="宋体" w:cs="宋体"/>
                <w:sz w:val="21"/>
                <w:szCs w:val="21"/>
              </w:rPr>
              <w:t>单价（元）</w:t>
            </w:r>
          </w:p>
        </w:tc>
        <w:tc>
          <w:tcPr>
            <w:tcW w:w="1826" w:type="dxa"/>
            <w:tcBorders>
              <w:top w:val="single" w:sz="12" w:space="0" w:color="000000"/>
              <w:left w:val="single" w:sz="6" w:space="0" w:color="000000"/>
              <w:bottom w:val="single" w:sz="6" w:space="0" w:color="000000"/>
              <w:right w:val="single" w:sz="12" w:space="0" w:color="000000"/>
            </w:tcBorders>
          </w:tcPr>
          <w:p w:rsidR="005A6ACC" w:rsidRDefault="0008264D">
            <w:pPr>
              <w:pStyle w:val="TableParagraph"/>
              <w:spacing w:before="42"/>
              <w:ind w:left="9"/>
              <w:jc w:val="center"/>
              <w:rPr>
                <w:rFonts w:ascii="宋体" w:eastAsia="宋体" w:hAnsi="宋体" w:cs="宋体"/>
                <w:sz w:val="21"/>
                <w:szCs w:val="21"/>
              </w:rPr>
            </w:pPr>
            <w:r>
              <w:rPr>
                <w:rFonts w:ascii="宋体" w:eastAsia="宋体" w:hAnsi="宋体" w:cs="宋体"/>
                <w:sz w:val="21"/>
                <w:szCs w:val="21"/>
              </w:rPr>
              <w:t>备注</w:t>
            </w:r>
          </w:p>
        </w:tc>
      </w:tr>
      <w:tr w:rsidR="005A6ACC">
        <w:trPr>
          <w:trHeight w:hRule="exact" w:val="456"/>
        </w:trPr>
        <w:tc>
          <w:tcPr>
            <w:tcW w:w="1146"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94"/>
              <w:ind w:right="5"/>
              <w:jc w:val="center"/>
              <w:rPr>
                <w:rFonts w:ascii="Times New Roman" w:eastAsia="Times New Roman" w:hAnsi="Times New Roman" w:cs="Times New Roman"/>
                <w:sz w:val="21"/>
                <w:szCs w:val="21"/>
              </w:rPr>
            </w:pPr>
            <w:r>
              <w:rPr>
                <w:rFonts w:ascii="Times New Roman"/>
                <w:sz w:val="21"/>
              </w:rPr>
              <w:t>1</w:t>
            </w:r>
          </w:p>
        </w:tc>
        <w:tc>
          <w:tcPr>
            <w:tcW w:w="1686"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50"/>
              <w:ind w:left="2"/>
              <w:jc w:val="center"/>
              <w:rPr>
                <w:rFonts w:ascii="宋体" w:eastAsia="宋体" w:hAnsi="宋体" w:cs="宋体"/>
                <w:sz w:val="21"/>
                <w:szCs w:val="21"/>
              </w:rPr>
            </w:pPr>
            <w:r>
              <w:rPr>
                <w:rFonts w:ascii="宋体" w:eastAsia="宋体" w:hAnsi="宋体" w:cs="宋体"/>
                <w:sz w:val="21"/>
                <w:szCs w:val="21"/>
              </w:rPr>
              <w:t>人工</w:t>
            </w:r>
          </w:p>
        </w:tc>
        <w:tc>
          <w:tcPr>
            <w:tcW w:w="1526" w:type="dxa"/>
            <w:tcBorders>
              <w:top w:val="single" w:sz="6" w:space="0" w:color="000000"/>
              <w:left w:val="single" w:sz="6" w:space="0" w:color="000000"/>
              <w:bottom w:val="single" w:sz="6" w:space="0" w:color="000000"/>
              <w:right w:val="single" w:sz="6" w:space="0" w:color="000000"/>
            </w:tcBorders>
          </w:tcPr>
          <w:p w:rsidR="005A6ACC" w:rsidRDefault="005A6ACC"/>
        </w:tc>
        <w:tc>
          <w:tcPr>
            <w:tcW w:w="1347" w:type="dxa"/>
            <w:tcBorders>
              <w:top w:val="single" w:sz="6" w:space="0" w:color="000000"/>
              <w:left w:val="single" w:sz="6" w:space="0" w:color="000000"/>
              <w:bottom w:val="single" w:sz="6" w:space="0" w:color="000000"/>
              <w:right w:val="single" w:sz="6" w:space="0" w:color="000000"/>
            </w:tcBorders>
          </w:tcPr>
          <w:p w:rsidR="005A6ACC" w:rsidRDefault="005A6ACC"/>
        </w:tc>
        <w:tc>
          <w:tcPr>
            <w:tcW w:w="1573" w:type="dxa"/>
            <w:tcBorders>
              <w:top w:val="single" w:sz="6" w:space="0" w:color="000000"/>
              <w:left w:val="single" w:sz="6" w:space="0" w:color="000000"/>
              <w:bottom w:val="single" w:sz="6" w:space="0" w:color="000000"/>
              <w:right w:val="single" w:sz="6" w:space="0" w:color="000000"/>
            </w:tcBorders>
          </w:tcPr>
          <w:p w:rsidR="005A6ACC" w:rsidRDefault="005A6ACC"/>
        </w:tc>
        <w:tc>
          <w:tcPr>
            <w:tcW w:w="1826"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54"/>
        </w:trPr>
        <w:tc>
          <w:tcPr>
            <w:tcW w:w="1146" w:type="dxa"/>
            <w:tcBorders>
              <w:top w:val="single" w:sz="6" w:space="0" w:color="000000"/>
              <w:left w:val="single" w:sz="12" w:space="0" w:color="000000"/>
              <w:bottom w:val="single" w:sz="6" w:space="0" w:color="000000"/>
              <w:right w:val="single" w:sz="6" w:space="0" w:color="000000"/>
            </w:tcBorders>
          </w:tcPr>
          <w:p w:rsidR="005A6ACC" w:rsidRDefault="005A6ACC"/>
        </w:tc>
        <w:tc>
          <w:tcPr>
            <w:tcW w:w="1686" w:type="dxa"/>
            <w:tcBorders>
              <w:top w:val="single" w:sz="6" w:space="0" w:color="000000"/>
              <w:left w:val="single" w:sz="6" w:space="0" w:color="000000"/>
              <w:bottom w:val="single" w:sz="6" w:space="0" w:color="000000"/>
              <w:right w:val="single" w:sz="6" w:space="0" w:color="000000"/>
            </w:tcBorders>
          </w:tcPr>
          <w:p w:rsidR="005A6ACC" w:rsidRDefault="005A6ACC"/>
        </w:tc>
        <w:tc>
          <w:tcPr>
            <w:tcW w:w="1526" w:type="dxa"/>
            <w:tcBorders>
              <w:top w:val="single" w:sz="6" w:space="0" w:color="000000"/>
              <w:left w:val="single" w:sz="6" w:space="0" w:color="000000"/>
              <w:bottom w:val="single" w:sz="6" w:space="0" w:color="000000"/>
              <w:right w:val="single" w:sz="6" w:space="0" w:color="000000"/>
            </w:tcBorders>
          </w:tcPr>
          <w:p w:rsidR="005A6ACC" w:rsidRDefault="005A6ACC"/>
        </w:tc>
        <w:tc>
          <w:tcPr>
            <w:tcW w:w="1347" w:type="dxa"/>
            <w:tcBorders>
              <w:top w:val="single" w:sz="6" w:space="0" w:color="000000"/>
              <w:left w:val="single" w:sz="6" w:space="0" w:color="000000"/>
              <w:bottom w:val="single" w:sz="6" w:space="0" w:color="000000"/>
              <w:right w:val="single" w:sz="6" w:space="0" w:color="000000"/>
            </w:tcBorders>
          </w:tcPr>
          <w:p w:rsidR="005A6ACC" w:rsidRDefault="005A6ACC"/>
        </w:tc>
        <w:tc>
          <w:tcPr>
            <w:tcW w:w="1573" w:type="dxa"/>
            <w:tcBorders>
              <w:top w:val="single" w:sz="6" w:space="0" w:color="000000"/>
              <w:left w:val="single" w:sz="6" w:space="0" w:color="000000"/>
              <w:bottom w:val="single" w:sz="6" w:space="0" w:color="000000"/>
              <w:right w:val="single" w:sz="6" w:space="0" w:color="000000"/>
            </w:tcBorders>
          </w:tcPr>
          <w:p w:rsidR="005A6ACC" w:rsidRDefault="005A6ACC"/>
        </w:tc>
        <w:tc>
          <w:tcPr>
            <w:tcW w:w="1826"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54"/>
        </w:trPr>
        <w:tc>
          <w:tcPr>
            <w:tcW w:w="1146" w:type="dxa"/>
            <w:tcBorders>
              <w:top w:val="single" w:sz="6" w:space="0" w:color="000000"/>
              <w:left w:val="single" w:sz="12" w:space="0" w:color="000000"/>
              <w:bottom w:val="single" w:sz="6" w:space="0" w:color="000000"/>
              <w:right w:val="single" w:sz="6" w:space="0" w:color="000000"/>
            </w:tcBorders>
          </w:tcPr>
          <w:p w:rsidR="005A6ACC" w:rsidRDefault="005A6ACC"/>
        </w:tc>
        <w:tc>
          <w:tcPr>
            <w:tcW w:w="1686" w:type="dxa"/>
            <w:tcBorders>
              <w:top w:val="single" w:sz="6" w:space="0" w:color="000000"/>
              <w:left w:val="single" w:sz="6" w:space="0" w:color="000000"/>
              <w:bottom w:val="single" w:sz="6" w:space="0" w:color="000000"/>
              <w:right w:val="single" w:sz="6" w:space="0" w:color="000000"/>
            </w:tcBorders>
          </w:tcPr>
          <w:p w:rsidR="005A6ACC" w:rsidRDefault="005A6ACC"/>
        </w:tc>
        <w:tc>
          <w:tcPr>
            <w:tcW w:w="1526" w:type="dxa"/>
            <w:tcBorders>
              <w:top w:val="single" w:sz="6" w:space="0" w:color="000000"/>
              <w:left w:val="single" w:sz="6" w:space="0" w:color="000000"/>
              <w:bottom w:val="single" w:sz="6" w:space="0" w:color="000000"/>
              <w:right w:val="single" w:sz="6" w:space="0" w:color="000000"/>
            </w:tcBorders>
          </w:tcPr>
          <w:p w:rsidR="005A6ACC" w:rsidRDefault="005A6ACC"/>
        </w:tc>
        <w:tc>
          <w:tcPr>
            <w:tcW w:w="1347" w:type="dxa"/>
            <w:tcBorders>
              <w:top w:val="single" w:sz="6" w:space="0" w:color="000000"/>
              <w:left w:val="single" w:sz="6" w:space="0" w:color="000000"/>
              <w:bottom w:val="single" w:sz="6" w:space="0" w:color="000000"/>
              <w:right w:val="single" w:sz="6" w:space="0" w:color="000000"/>
            </w:tcBorders>
          </w:tcPr>
          <w:p w:rsidR="005A6ACC" w:rsidRDefault="005A6ACC"/>
        </w:tc>
        <w:tc>
          <w:tcPr>
            <w:tcW w:w="1573" w:type="dxa"/>
            <w:tcBorders>
              <w:top w:val="single" w:sz="6" w:space="0" w:color="000000"/>
              <w:left w:val="single" w:sz="6" w:space="0" w:color="000000"/>
              <w:bottom w:val="single" w:sz="6" w:space="0" w:color="000000"/>
              <w:right w:val="single" w:sz="6" w:space="0" w:color="000000"/>
            </w:tcBorders>
          </w:tcPr>
          <w:p w:rsidR="005A6ACC" w:rsidRDefault="005A6ACC"/>
        </w:tc>
        <w:tc>
          <w:tcPr>
            <w:tcW w:w="1826"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54"/>
        </w:trPr>
        <w:tc>
          <w:tcPr>
            <w:tcW w:w="1146" w:type="dxa"/>
            <w:tcBorders>
              <w:top w:val="single" w:sz="6" w:space="0" w:color="000000"/>
              <w:left w:val="single" w:sz="12" w:space="0" w:color="000000"/>
              <w:bottom w:val="single" w:sz="6" w:space="0" w:color="000000"/>
              <w:right w:val="single" w:sz="6" w:space="0" w:color="000000"/>
            </w:tcBorders>
          </w:tcPr>
          <w:p w:rsidR="005A6ACC" w:rsidRDefault="005A6ACC"/>
        </w:tc>
        <w:tc>
          <w:tcPr>
            <w:tcW w:w="1686" w:type="dxa"/>
            <w:tcBorders>
              <w:top w:val="single" w:sz="6" w:space="0" w:color="000000"/>
              <w:left w:val="single" w:sz="6" w:space="0" w:color="000000"/>
              <w:bottom w:val="single" w:sz="6" w:space="0" w:color="000000"/>
              <w:right w:val="single" w:sz="6" w:space="0" w:color="000000"/>
            </w:tcBorders>
          </w:tcPr>
          <w:p w:rsidR="005A6ACC" w:rsidRDefault="005A6ACC"/>
        </w:tc>
        <w:tc>
          <w:tcPr>
            <w:tcW w:w="1526" w:type="dxa"/>
            <w:tcBorders>
              <w:top w:val="single" w:sz="6" w:space="0" w:color="000000"/>
              <w:left w:val="single" w:sz="6" w:space="0" w:color="000000"/>
              <w:bottom w:val="single" w:sz="6" w:space="0" w:color="000000"/>
              <w:right w:val="single" w:sz="6" w:space="0" w:color="000000"/>
            </w:tcBorders>
          </w:tcPr>
          <w:p w:rsidR="005A6ACC" w:rsidRDefault="005A6ACC"/>
        </w:tc>
        <w:tc>
          <w:tcPr>
            <w:tcW w:w="1347" w:type="dxa"/>
            <w:tcBorders>
              <w:top w:val="single" w:sz="6" w:space="0" w:color="000000"/>
              <w:left w:val="single" w:sz="6" w:space="0" w:color="000000"/>
              <w:bottom w:val="single" w:sz="6" w:space="0" w:color="000000"/>
              <w:right w:val="single" w:sz="6" w:space="0" w:color="000000"/>
            </w:tcBorders>
          </w:tcPr>
          <w:p w:rsidR="005A6ACC" w:rsidRDefault="005A6ACC"/>
        </w:tc>
        <w:tc>
          <w:tcPr>
            <w:tcW w:w="1573" w:type="dxa"/>
            <w:tcBorders>
              <w:top w:val="single" w:sz="6" w:space="0" w:color="000000"/>
              <w:left w:val="single" w:sz="6" w:space="0" w:color="000000"/>
              <w:bottom w:val="single" w:sz="6" w:space="0" w:color="000000"/>
              <w:right w:val="single" w:sz="6" w:space="0" w:color="000000"/>
            </w:tcBorders>
          </w:tcPr>
          <w:p w:rsidR="005A6ACC" w:rsidRDefault="005A6ACC"/>
        </w:tc>
        <w:tc>
          <w:tcPr>
            <w:tcW w:w="1826"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54"/>
        </w:trPr>
        <w:tc>
          <w:tcPr>
            <w:tcW w:w="1146" w:type="dxa"/>
            <w:tcBorders>
              <w:top w:val="single" w:sz="6" w:space="0" w:color="000000"/>
              <w:left w:val="single" w:sz="12" w:space="0" w:color="000000"/>
              <w:bottom w:val="single" w:sz="6" w:space="0" w:color="000000"/>
              <w:right w:val="single" w:sz="6" w:space="0" w:color="000000"/>
            </w:tcBorders>
          </w:tcPr>
          <w:p w:rsidR="005A6ACC" w:rsidRDefault="005A6ACC"/>
        </w:tc>
        <w:tc>
          <w:tcPr>
            <w:tcW w:w="1686" w:type="dxa"/>
            <w:tcBorders>
              <w:top w:val="single" w:sz="6" w:space="0" w:color="000000"/>
              <w:left w:val="single" w:sz="6" w:space="0" w:color="000000"/>
              <w:bottom w:val="single" w:sz="6" w:space="0" w:color="000000"/>
              <w:right w:val="single" w:sz="6" w:space="0" w:color="000000"/>
            </w:tcBorders>
          </w:tcPr>
          <w:p w:rsidR="005A6ACC" w:rsidRDefault="005A6ACC"/>
        </w:tc>
        <w:tc>
          <w:tcPr>
            <w:tcW w:w="1526" w:type="dxa"/>
            <w:tcBorders>
              <w:top w:val="single" w:sz="6" w:space="0" w:color="000000"/>
              <w:left w:val="single" w:sz="6" w:space="0" w:color="000000"/>
              <w:bottom w:val="single" w:sz="6" w:space="0" w:color="000000"/>
              <w:right w:val="single" w:sz="6" w:space="0" w:color="000000"/>
            </w:tcBorders>
          </w:tcPr>
          <w:p w:rsidR="005A6ACC" w:rsidRDefault="005A6ACC"/>
        </w:tc>
        <w:tc>
          <w:tcPr>
            <w:tcW w:w="1347" w:type="dxa"/>
            <w:tcBorders>
              <w:top w:val="single" w:sz="6" w:space="0" w:color="000000"/>
              <w:left w:val="single" w:sz="6" w:space="0" w:color="000000"/>
              <w:bottom w:val="single" w:sz="6" w:space="0" w:color="000000"/>
              <w:right w:val="single" w:sz="6" w:space="0" w:color="000000"/>
            </w:tcBorders>
          </w:tcPr>
          <w:p w:rsidR="005A6ACC" w:rsidRDefault="005A6ACC"/>
        </w:tc>
        <w:tc>
          <w:tcPr>
            <w:tcW w:w="1573" w:type="dxa"/>
            <w:tcBorders>
              <w:top w:val="single" w:sz="6" w:space="0" w:color="000000"/>
              <w:left w:val="single" w:sz="6" w:space="0" w:color="000000"/>
              <w:bottom w:val="single" w:sz="6" w:space="0" w:color="000000"/>
              <w:right w:val="single" w:sz="6" w:space="0" w:color="000000"/>
            </w:tcBorders>
          </w:tcPr>
          <w:p w:rsidR="005A6ACC" w:rsidRDefault="005A6ACC"/>
        </w:tc>
        <w:tc>
          <w:tcPr>
            <w:tcW w:w="1826"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54"/>
        </w:trPr>
        <w:tc>
          <w:tcPr>
            <w:tcW w:w="1146"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94"/>
              <w:ind w:right="5"/>
              <w:jc w:val="center"/>
              <w:rPr>
                <w:rFonts w:ascii="Times New Roman" w:eastAsia="Times New Roman" w:hAnsi="Times New Roman" w:cs="Times New Roman"/>
                <w:sz w:val="21"/>
                <w:szCs w:val="21"/>
              </w:rPr>
            </w:pPr>
            <w:r>
              <w:rPr>
                <w:rFonts w:ascii="Times New Roman"/>
                <w:sz w:val="21"/>
              </w:rPr>
              <w:t>2</w:t>
            </w:r>
          </w:p>
        </w:tc>
        <w:tc>
          <w:tcPr>
            <w:tcW w:w="1686"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50"/>
              <w:ind w:left="2"/>
              <w:jc w:val="center"/>
              <w:rPr>
                <w:rFonts w:ascii="宋体" w:eastAsia="宋体" w:hAnsi="宋体" w:cs="宋体"/>
                <w:sz w:val="21"/>
                <w:szCs w:val="21"/>
              </w:rPr>
            </w:pPr>
            <w:r>
              <w:rPr>
                <w:rFonts w:ascii="宋体" w:eastAsia="宋体" w:hAnsi="宋体" w:cs="宋体"/>
                <w:sz w:val="21"/>
                <w:szCs w:val="21"/>
              </w:rPr>
              <w:t>材料</w:t>
            </w:r>
          </w:p>
        </w:tc>
        <w:tc>
          <w:tcPr>
            <w:tcW w:w="1526" w:type="dxa"/>
            <w:tcBorders>
              <w:top w:val="single" w:sz="6" w:space="0" w:color="000000"/>
              <w:left w:val="single" w:sz="6" w:space="0" w:color="000000"/>
              <w:bottom w:val="single" w:sz="6" w:space="0" w:color="000000"/>
              <w:right w:val="single" w:sz="6" w:space="0" w:color="000000"/>
            </w:tcBorders>
          </w:tcPr>
          <w:p w:rsidR="005A6ACC" w:rsidRDefault="005A6ACC"/>
        </w:tc>
        <w:tc>
          <w:tcPr>
            <w:tcW w:w="1347" w:type="dxa"/>
            <w:tcBorders>
              <w:top w:val="single" w:sz="6" w:space="0" w:color="000000"/>
              <w:left w:val="single" w:sz="6" w:space="0" w:color="000000"/>
              <w:bottom w:val="single" w:sz="6" w:space="0" w:color="000000"/>
              <w:right w:val="single" w:sz="6" w:space="0" w:color="000000"/>
            </w:tcBorders>
          </w:tcPr>
          <w:p w:rsidR="005A6ACC" w:rsidRDefault="005A6ACC"/>
        </w:tc>
        <w:tc>
          <w:tcPr>
            <w:tcW w:w="1573" w:type="dxa"/>
            <w:tcBorders>
              <w:top w:val="single" w:sz="6" w:space="0" w:color="000000"/>
              <w:left w:val="single" w:sz="6" w:space="0" w:color="000000"/>
              <w:bottom w:val="single" w:sz="6" w:space="0" w:color="000000"/>
              <w:right w:val="single" w:sz="6" w:space="0" w:color="000000"/>
            </w:tcBorders>
          </w:tcPr>
          <w:p w:rsidR="005A6ACC" w:rsidRDefault="005A6ACC"/>
        </w:tc>
        <w:tc>
          <w:tcPr>
            <w:tcW w:w="1826"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56"/>
        </w:trPr>
        <w:tc>
          <w:tcPr>
            <w:tcW w:w="1146" w:type="dxa"/>
            <w:tcBorders>
              <w:top w:val="single" w:sz="6" w:space="0" w:color="000000"/>
              <w:left w:val="single" w:sz="12" w:space="0" w:color="000000"/>
              <w:bottom w:val="single" w:sz="6" w:space="0" w:color="000000"/>
              <w:right w:val="single" w:sz="6" w:space="0" w:color="000000"/>
            </w:tcBorders>
          </w:tcPr>
          <w:p w:rsidR="005A6ACC" w:rsidRDefault="005A6ACC"/>
        </w:tc>
        <w:tc>
          <w:tcPr>
            <w:tcW w:w="1686" w:type="dxa"/>
            <w:tcBorders>
              <w:top w:val="single" w:sz="6" w:space="0" w:color="000000"/>
              <w:left w:val="single" w:sz="6" w:space="0" w:color="000000"/>
              <w:bottom w:val="single" w:sz="6" w:space="0" w:color="000000"/>
              <w:right w:val="single" w:sz="6" w:space="0" w:color="000000"/>
            </w:tcBorders>
          </w:tcPr>
          <w:p w:rsidR="005A6ACC" w:rsidRDefault="005A6ACC"/>
        </w:tc>
        <w:tc>
          <w:tcPr>
            <w:tcW w:w="1526" w:type="dxa"/>
            <w:tcBorders>
              <w:top w:val="single" w:sz="6" w:space="0" w:color="000000"/>
              <w:left w:val="single" w:sz="6" w:space="0" w:color="000000"/>
              <w:bottom w:val="single" w:sz="6" w:space="0" w:color="000000"/>
              <w:right w:val="single" w:sz="6" w:space="0" w:color="000000"/>
            </w:tcBorders>
          </w:tcPr>
          <w:p w:rsidR="005A6ACC" w:rsidRDefault="005A6ACC"/>
        </w:tc>
        <w:tc>
          <w:tcPr>
            <w:tcW w:w="1347" w:type="dxa"/>
            <w:tcBorders>
              <w:top w:val="single" w:sz="6" w:space="0" w:color="000000"/>
              <w:left w:val="single" w:sz="6" w:space="0" w:color="000000"/>
              <w:bottom w:val="single" w:sz="6" w:space="0" w:color="000000"/>
              <w:right w:val="single" w:sz="6" w:space="0" w:color="000000"/>
            </w:tcBorders>
          </w:tcPr>
          <w:p w:rsidR="005A6ACC" w:rsidRDefault="005A6ACC"/>
        </w:tc>
        <w:tc>
          <w:tcPr>
            <w:tcW w:w="1573" w:type="dxa"/>
            <w:tcBorders>
              <w:top w:val="single" w:sz="6" w:space="0" w:color="000000"/>
              <w:left w:val="single" w:sz="6" w:space="0" w:color="000000"/>
              <w:bottom w:val="single" w:sz="6" w:space="0" w:color="000000"/>
              <w:right w:val="single" w:sz="6" w:space="0" w:color="000000"/>
            </w:tcBorders>
          </w:tcPr>
          <w:p w:rsidR="005A6ACC" w:rsidRDefault="005A6ACC"/>
        </w:tc>
        <w:tc>
          <w:tcPr>
            <w:tcW w:w="1826"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54"/>
        </w:trPr>
        <w:tc>
          <w:tcPr>
            <w:tcW w:w="1146" w:type="dxa"/>
            <w:tcBorders>
              <w:top w:val="single" w:sz="6" w:space="0" w:color="000000"/>
              <w:left w:val="single" w:sz="12" w:space="0" w:color="000000"/>
              <w:bottom w:val="single" w:sz="6" w:space="0" w:color="000000"/>
              <w:right w:val="single" w:sz="6" w:space="0" w:color="000000"/>
            </w:tcBorders>
          </w:tcPr>
          <w:p w:rsidR="005A6ACC" w:rsidRDefault="005A6ACC"/>
        </w:tc>
        <w:tc>
          <w:tcPr>
            <w:tcW w:w="1686" w:type="dxa"/>
            <w:tcBorders>
              <w:top w:val="single" w:sz="6" w:space="0" w:color="000000"/>
              <w:left w:val="single" w:sz="6" w:space="0" w:color="000000"/>
              <w:bottom w:val="single" w:sz="6" w:space="0" w:color="000000"/>
              <w:right w:val="single" w:sz="6" w:space="0" w:color="000000"/>
            </w:tcBorders>
          </w:tcPr>
          <w:p w:rsidR="005A6ACC" w:rsidRDefault="005A6ACC"/>
        </w:tc>
        <w:tc>
          <w:tcPr>
            <w:tcW w:w="1526" w:type="dxa"/>
            <w:tcBorders>
              <w:top w:val="single" w:sz="6" w:space="0" w:color="000000"/>
              <w:left w:val="single" w:sz="6" w:space="0" w:color="000000"/>
              <w:bottom w:val="single" w:sz="6" w:space="0" w:color="000000"/>
              <w:right w:val="single" w:sz="6" w:space="0" w:color="000000"/>
            </w:tcBorders>
          </w:tcPr>
          <w:p w:rsidR="005A6ACC" w:rsidRDefault="005A6ACC"/>
        </w:tc>
        <w:tc>
          <w:tcPr>
            <w:tcW w:w="1347" w:type="dxa"/>
            <w:tcBorders>
              <w:top w:val="single" w:sz="6" w:space="0" w:color="000000"/>
              <w:left w:val="single" w:sz="6" w:space="0" w:color="000000"/>
              <w:bottom w:val="single" w:sz="6" w:space="0" w:color="000000"/>
              <w:right w:val="single" w:sz="6" w:space="0" w:color="000000"/>
            </w:tcBorders>
          </w:tcPr>
          <w:p w:rsidR="005A6ACC" w:rsidRDefault="005A6ACC"/>
        </w:tc>
        <w:tc>
          <w:tcPr>
            <w:tcW w:w="1573" w:type="dxa"/>
            <w:tcBorders>
              <w:top w:val="single" w:sz="6" w:space="0" w:color="000000"/>
              <w:left w:val="single" w:sz="6" w:space="0" w:color="000000"/>
              <w:bottom w:val="single" w:sz="6" w:space="0" w:color="000000"/>
              <w:right w:val="single" w:sz="6" w:space="0" w:color="000000"/>
            </w:tcBorders>
          </w:tcPr>
          <w:p w:rsidR="005A6ACC" w:rsidRDefault="005A6ACC"/>
        </w:tc>
        <w:tc>
          <w:tcPr>
            <w:tcW w:w="1826"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54"/>
        </w:trPr>
        <w:tc>
          <w:tcPr>
            <w:tcW w:w="1146" w:type="dxa"/>
            <w:tcBorders>
              <w:top w:val="single" w:sz="6" w:space="0" w:color="000000"/>
              <w:left w:val="single" w:sz="12" w:space="0" w:color="000000"/>
              <w:bottom w:val="single" w:sz="6" w:space="0" w:color="000000"/>
              <w:right w:val="single" w:sz="6" w:space="0" w:color="000000"/>
            </w:tcBorders>
          </w:tcPr>
          <w:p w:rsidR="005A6ACC" w:rsidRDefault="005A6ACC"/>
        </w:tc>
        <w:tc>
          <w:tcPr>
            <w:tcW w:w="1686" w:type="dxa"/>
            <w:tcBorders>
              <w:top w:val="single" w:sz="6" w:space="0" w:color="000000"/>
              <w:left w:val="single" w:sz="6" w:space="0" w:color="000000"/>
              <w:bottom w:val="single" w:sz="6" w:space="0" w:color="000000"/>
              <w:right w:val="single" w:sz="6" w:space="0" w:color="000000"/>
            </w:tcBorders>
          </w:tcPr>
          <w:p w:rsidR="005A6ACC" w:rsidRDefault="005A6ACC"/>
        </w:tc>
        <w:tc>
          <w:tcPr>
            <w:tcW w:w="1526" w:type="dxa"/>
            <w:tcBorders>
              <w:top w:val="single" w:sz="6" w:space="0" w:color="000000"/>
              <w:left w:val="single" w:sz="6" w:space="0" w:color="000000"/>
              <w:bottom w:val="single" w:sz="6" w:space="0" w:color="000000"/>
              <w:right w:val="single" w:sz="6" w:space="0" w:color="000000"/>
            </w:tcBorders>
          </w:tcPr>
          <w:p w:rsidR="005A6ACC" w:rsidRDefault="005A6ACC"/>
        </w:tc>
        <w:tc>
          <w:tcPr>
            <w:tcW w:w="1347" w:type="dxa"/>
            <w:tcBorders>
              <w:top w:val="single" w:sz="6" w:space="0" w:color="000000"/>
              <w:left w:val="single" w:sz="6" w:space="0" w:color="000000"/>
              <w:bottom w:val="single" w:sz="6" w:space="0" w:color="000000"/>
              <w:right w:val="single" w:sz="6" w:space="0" w:color="000000"/>
            </w:tcBorders>
          </w:tcPr>
          <w:p w:rsidR="005A6ACC" w:rsidRDefault="005A6ACC"/>
        </w:tc>
        <w:tc>
          <w:tcPr>
            <w:tcW w:w="1573" w:type="dxa"/>
            <w:tcBorders>
              <w:top w:val="single" w:sz="6" w:space="0" w:color="000000"/>
              <w:left w:val="single" w:sz="6" w:space="0" w:color="000000"/>
              <w:bottom w:val="single" w:sz="6" w:space="0" w:color="000000"/>
              <w:right w:val="single" w:sz="6" w:space="0" w:color="000000"/>
            </w:tcBorders>
          </w:tcPr>
          <w:p w:rsidR="005A6ACC" w:rsidRDefault="005A6ACC"/>
        </w:tc>
        <w:tc>
          <w:tcPr>
            <w:tcW w:w="1826"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54"/>
        </w:trPr>
        <w:tc>
          <w:tcPr>
            <w:tcW w:w="1146" w:type="dxa"/>
            <w:tcBorders>
              <w:top w:val="single" w:sz="6" w:space="0" w:color="000000"/>
              <w:left w:val="single" w:sz="12" w:space="0" w:color="000000"/>
              <w:bottom w:val="single" w:sz="6" w:space="0" w:color="000000"/>
              <w:right w:val="single" w:sz="6" w:space="0" w:color="000000"/>
            </w:tcBorders>
          </w:tcPr>
          <w:p w:rsidR="005A6ACC" w:rsidRDefault="005A6ACC"/>
        </w:tc>
        <w:tc>
          <w:tcPr>
            <w:tcW w:w="1686" w:type="dxa"/>
            <w:tcBorders>
              <w:top w:val="single" w:sz="6" w:space="0" w:color="000000"/>
              <w:left w:val="single" w:sz="6" w:space="0" w:color="000000"/>
              <w:bottom w:val="single" w:sz="6" w:space="0" w:color="000000"/>
              <w:right w:val="single" w:sz="6" w:space="0" w:color="000000"/>
            </w:tcBorders>
          </w:tcPr>
          <w:p w:rsidR="005A6ACC" w:rsidRDefault="005A6ACC"/>
        </w:tc>
        <w:tc>
          <w:tcPr>
            <w:tcW w:w="1526" w:type="dxa"/>
            <w:tcBorders>
              <w:top w:val="single" w:sz="6" w:space="0" w:color="000000"/>
              <w:left w:val="single" w:sz="6" w:space="0" w:color="000000"/>
              <w:bottom w:val="single" w:sz="6" w:space="0" w:color="000000"/>
              <w:right w:val="single" w:sz="6" w:space="0" w:color="000000"/>
            </w:tcBorders>
          </w:tcPr>
          <w:p w:rsidR="005A6ACC" w:rsidRDefault="005A6ACC"/>
        </w:tc>
        <w:tc>
          <w:tcPr>
            <w:tcW w:w="1347" w:type="dxa"/>
            <w:tcBorders>
              <w:top w:val="single" w:sz="6" w:space="0" w:color="000000"/>
              <w:left w:val="single" w:sz="6" w:space="0" w:color="000000"/>
              <w:bottom w:val="single" w:sz="6" w:space="0" w:color="000000"/>
              <w:right w:val="single" w:sz="6" w:space="0" w:color="000000"/>
            </w:tcBorders>
          </w:tcPr>
          <w:p w:rsidR="005A6ACC" w:rsidRDefault="005A6ACC"/>
        </w:tc>
        <w:tc>
          <w:tcPr>
            <w:tcW w:w="1573" w:type="dxa"/>
            <w:tcBorders>
              <w:top w:val="single" w:sz="6" w:space="0" w:color="000000"/>
              <w:left w:val="single" w:sz="6" w:space="0" w:color="000000"/>
              <w:bottom w:val="single" w:sz="6" w:space="0" w:color="000000"/>
              <w:right w:val="single" w:sz="6" w:space="0" w:color="000000"/>
            </w:tcBorders>
          </w:tcPr>
          <w:p w:rsidR="005A6ACC" w:rsidRDefault="005A6ACC"/>
        </w:tc>
        <w:tc>
          <w:tcPr>
            <w:tcW w:w="1826"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54"/>
        </w:trPr>
        <w:tc>
          <w:tcPr>
            <w:tcW w:w="1146" w:type="dxa"/>
            <w:tcBorders>
              <w:top w:val="single" w:sz="6" w:space="0" w:color="000000"/>
              <w:left w:val="single" w:sz="12" w:space="0" w:color="000000"/>
              <w:bottom w:val="single" w:sz="6" w:space="0" w:color="000000"/>
              <w:right w:val="single" w:sz="6" w:space="0" w:color="000000"/>
            </w:tcBorders>
          </w:tcPr>
          <w:p w:rsidR="005A6ACC" w:rsidRDefault="005A6ACC"/>
        </w:tc>
        <w:tc>
          <w:tcPr>
            <w:tcW w:w="1686" w:type="dxa"/>
            <w:tcBorders>
              <w:top w:val="single" w:sz="6" w:space="0" w:color="000000"/>
              <w:left w:val="single" w:sz="6" w:space="0" w:color="000000"/>
              <w:bottom w:val="single" w:sz="6" w:space="0" w:color="000000"/>
              <w:right w:val="single" w:sz="6" w:space="0" w:color="000000"/>
            </w:tcBorders>
          </w:tcPr>
          <w:p w:rsidR="005A6ACC" w:rsidRDefault="005A6ACC"/>
        </w:tc>
        <w:tc>
          <w:tcPr>
            <w:tcW w:w="1526" w:type="dxa"/>
            <w:tcBorders>
              <w:top w:val="single" w:sz="6" w:space="0" w:color="000000"/>
              <w:left w:val="single" w:sz="6" w:space="0" w:color="000000"/>
              <w:bottom w:val="single" w:sz="6" w:space="0" w:color="000000"/>
              <w:right w:val="single" w:sz="6" w:space="0" w:color="000000"/>
            </w:tcBorders>
          </w:tcPr>
          <w:p w:rsidR="005A6ACC" w:rsidRDefault="005A6ACC"/>
        </w:tc>
        <w:tc>
          <w:tcPr>
            <w:tcW w:w="1347" w:type="dxa"/>
            <w:tcBorders>
              <w:top w:val="single" w:sz="6" w:space="0" w:color="000000"/>
              <w:left w:val="single" w:sz="6" w:space="0" w:color="000000"/>
              <w:bottom w:val="single" w:sz="6" w:space="0" w:color="000000"/>
              <w:right w:val="single" w:sz="6" w:space="0" w:color="000000"/>
            </w:tcBorders>
          </w:tcPr>
          <w:p w:rsidR="005A6ACC" w:rsidRDefault="005A6ACC"/>
        </w:tc>
        <w:tc>
          <w:tcPr>
            <w:tcW w:w="1573" w:type="dxa"/>
            <w:tcBorders>
              <w:top w:val="single" w:sz="6" w:space="0" w:color="000000"/>
              <w:left w:val="single" w:sz="6" w:space="0" w:color="000000"/>
              <w:bottom w:val="single" w:sz="6" w:space="0" w:color="000000"/>
              <w:right w:val="single" w:sz="6" w:space="0" w:color="000000"/>
            </w:tcBorders>
          </w:tcPr>
          <w:p w:rsidR="005A6ACC" w:rsidRDefault="005A6ACC"/>
        </w:tc>
        <w:tc>
          <w:tcPr>
            <w:tcW w:w="1826"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54"/>
        </w:trPr>
        <w:tc>
          <w:tcPr>
            <w:tcW w:w="1146"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94"/>
              <w:ind w:right="5"/>
              <w:jc w:val="center"/>
              <w:rPr>
                <w:rFonts w:ascii="Times New Roman" w:eastAsia="Times New Roman" w:hAnsi="Times New Roman" w:cs="Times New Roman"/>
                <w:sz w:val="21"/>
                <w:szCs w:val="21"/>
              </w:rPr>
            </w:pPr>
            <w:r>
              <w:rPr>
                <w:rFonts w:ascii="Times New Roman"/>
                <w:sz w:val="21"/>
              </w:rPr>
              <w:t>3</w:t>
            </w:r>
          </w:p>
        </w:tc>
        <w:tc>
          <w:tcPr>
            <w:tcW w:w="1686"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50"/>
              <w:ind w:left="2"/>
              <w:jc w:val="center"/>
              <w:rPr>
                <w:rFonts w:ascii="宋体" w:eastAsia="宋体" w:hAnsi="宋体" w:cs="宋体"/>
                <w:sz w:val="21"/>
                <w:szCs w:val="21"/>
              </w:rPr>
            </w:pPr>
            <w:r>
              <w:rPr>
                <w:rFonts w:ascii="宋体" w:eastAsia="宋体" w:hAnsi="宋体" w:cs="宋体"/>
                <w:sz w:val="21"/>
                <w:szCs w:val="21"/>
              </w:rPr>
              <w:t>机械</w:t>
            </w:r>
          </w:p>
        </w:tc>
        <w:tc>
          <w:tcPr>
            <w:tcW w:w="1526" w:type="dxa"/>
            <w:tcBorders>
              <w:top w:val="single" w:sz="6" w:space="0" w:color="000000"/>
              <w:left w:val="single" w:sz="6" w:space="0" w:color="000000"/>
              <w:bottom w:val="single" w:sz="6" w:space="0" w:color="000000"/>
              <w:right w:val="single" w:sz="6" w:space="0" w:color="000000"/>
            </w:tcBorders>
          </w:tcPr>
          <w:p w:rsidR="005A6ACC" w:rsidRDefault="005A6ACC"/>
        </w:tc>
        <w:tc>
          <w:tcPr>
            <w:tcW w:w="1347" w:type="dxa"/>
            <w:tcBorders>
              <w:top w:val="single" w:sz="6" w:space="0" w:color="000000"/>
              <w:left w:val="single" w:sz="6" w:space="0" w:color="000000"/>
              <w:bottom w:val="single" w:sz="6" w:space="0" w:color="000000"/>
              <w:right w:val="single" w:sz="6" w:space="0" w:color="000000"/>
            </w:tcBorders>
          </w:tcPr>
          <w:p w:rsidR="005A6ACC" w:rsidRDefault="005A6ACC"/>
        </w:tc>
        <w:tc>
          <w:tcPr>
            <w:tcW w:w="1573" w:type="dxa"/>
            <w:tcBorders>
              <w:top w:val="single" w:sz="6" w:space="0" w:color="000000"/>
              <w:left w:val="single" w:sz="6" w:space="0" w:color="000000"/>
              <w:bottom w:val="single" w:sz="6" w:space="0" w:color="000000"/>
              <w:right w:val="single" w:sz="6" w:space="0" w:color="000000"/>
            </w:tcBorders>
          </w:tcPr>
          <w:p w:rsidR="005A6ACC" w:rsidRDefault="005A6ACC"/>
        </w:tc>
        <w:tc>
          <w:tcPr>
            <w:tcW w:w="1826"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56"/>
        </w:trPr>
        <w:tc>
          <w:tcPr>
            <w:tcW w:w="1146" w:type="dxa"/>
            <w:tcBorders>
              <w:top w:val="single" w:sz="6" w:space="0" w:color="000000"/>
              <w:left w:val="single" w:sz="12" w:space="0" w:color="000000"/>
              <w:bottom w:val="single" w:sz="6" w:space="0" w:color="000000"/>
              <w:right w:val="single" w:sz="6" w:space="0" w:color="000000"/>
            </w:tcBorders>
          </w:tcPr>
          <w:p w:rsidR="005A6ACC" w:rsidRDefault="005A6ACC"/>
        </w:tc>
        <w:tc>
          <w:tcPr>
            <w:tcW w:w="1686" w:type="dxa"/>
            <w:tcBorders>
              <w:top w:val="single" w:sz="6" w:space="0" w:color="000000"/>
              <w:left w:val="single" w:sz="6" w:space="0" w:color="000000"/>
              <w:bottom w:val="single" w:sz="6" w:space="0" w:color="000000"/>
              <w:right w:val="single" w:sz="6" w:space="0" w:color="000000"/>
            </w:tcBorders>
          </w:tcPr>
          <w:p w:rsidR="005A6ACC" w:rsidRDefault="005A6ACC"/>
        </w:tc>
        <w:tc>
          <w:tcPr>
            <w:tcW w:w="1526" w:type="dxa"/>
            <w:tcBorders>
              <w:top w:val="single" w:sz="6" w:space="0" w:color="000000"/>
              <w:left w:val="single" w:sz="6" w:space="0" w:color="000000"/>
              <w:bottom w:val="single" w:sz="6" w:space="0" w:color="000000"/>
              <w:right w:val="single" w:sz="6" w:space="0" w:color="000000"/>
            </w:tcBorders>
          </w:tcPr>
          <w:p w:rsidR="005A6ACC" w:rsidRDefault="005A6ACC"/>
        </w:tc>
        <w:tc>
          <w:tcPr>
            <w:tcW w:w="1347" w:type="dxa"/>
            <w:tcBorders>
              <w:top w:val="single" w:sz="6" w:space="0" w:color="000000"/>
              <w:left w:val="single" w:sz="6" w:space="0" w:color="000000"/>
              <w:bottom w:val="single" w:sz="6" w:space="0" w:color="000000"/>
              <w:right w:val="single" w:sz="6" w:space="0" w:color="000000"/>
            </w:tcBorders>
          </w:tcPr>
          <w:p w:rsidR="005A6ACC" w:rsidRDefault="005A6ACC"/>
        </w:tc>
        <w:tc>
          <w:tcPr>
            <w:tcW w:w="1573" w:type="dxa"/>
            <w:tcBorders>
              <w:top w:val="single" w:sz="6" w:space="0" w:color="000000"/>
              <w:left w:val="single" w:sz="6" w:space="0" w:color="000000"/>
              <w:bottom w:val="single" w:sz="6" w:space="0" w:color="000000"/>
              <w:right w:val="single" w:sz="6" w:space="0" w:color="000000"/>
            </w:tcBorders>
          </w:tcPr>
          <w:p w:rsidR="005A6ACC" w:rsidRDefault="005A6ACC"/>
        </w:tc>
        <w:tc>
          <w:tcPr>
            <w:tcW w:w="1826"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54"/>
        </w:trPr>
        <w:tc>
          <w:tcPr>
            <w:tcW w:w="1146" w:type="dxa"/>
            <w:tcBorders>
              <w:top w:val="single" w:sz="6" w:space="0" w:color="000000"/>
              <w:left w:val="single" w:sz="12" w:space="0" w:color="000000"/>
              <w:bottom w:val="single" w:sz="6" w:space="0" w:color="000000"/>
              <w:right w:val="single" w:sz="6" w:space="0" w:color="000000"/>
            </w:tcBorders>
          </w:tcPr>
          <w:p w:rsidR="005A6ACC" w:rsidRDefault="005A6ACC"/>
        </w:tc>
        <w:tc>
          <w:tcPr>
            <w:tcW w:w="1686" w:type="dxa"/>
            <w:tcBorders>
              <w:top w:val="single" w:sz="6" w:space="0" w:color="000000"/>
              <w:left w:val="single" w:sz="6" w:space="0" w:color="000000"/>
              <w:bottom w:val="single" w:sz="6" w:space="0" w:color="000000"/>
              <w:right w:val="single" w:sz="6" w:space="0" w:color="000000"/>
            </w:tcBorders>
          </w:tcPr>
          <w:p w:rsidR="005A6ACC" w:rsidRDefault="005A6ACC"/>
        </w:tc>
        <w:tc>
          <w:tcPr>
            <w:tcW w:w="1526" w:type="dxa"/>
            <w:tcBorders>
              <w:top w:val="single" w:sz="6" w:space="0" w:color="000000"/>
              <w:left w:val="single" w:sz="6" w:space="0" w:color="000000"/>
              <w:bottom w:val="single" w:sz="6" w:space="0" w:color="000000"/>
              <w:right w:val="single" w:sz="6" w:space="0" w:color="000000"/>
            </w:tcBorders>
          </w:tcPr>
          <w:p w:rsidR="005A6ACC" w:rsidRDefault="005A6ACC"/>
        </w:tc>
        <w:tc>
          <w:tcPr>
            <w:tcW w:w="1347" w:type="dxa"/>
            <w:tcBorders>
              <w:top w:val="single" w:sz="6" w:space="0" w:color="000000"/>
              <w:left w:val="single" w:sz="6" w:space="0" w:color="000000"/>
              <w:bottom w:val="single" w:sz="6" w:space="0" w:color="000000"/>
              <w:right w:val="single" w:sz="6" w:space="0" w:color="000000"/>
            </w:tcBorders>
          </w:tcPr>
          <w:p w:rsidR="005A6ACC" w:rsidRDefault="005A6ACC"/>
        </w:tc>
        <w:tc>
          <w:tcPr>
            <w:tcW w:w="1573" w:type="dxa"/>
            <w:tcBorders>
              <w:top w:val="single" w:sz="6" w:space="0" w:color="000000"/>
              <w:left w:val="single" w:sz="6" w:space="0" w:color="000000"/>
              <w:bottom w:val="single" w:sz="6" w:space="0" w:color="000000"/>
              <w:right w:val="single" w:sz="6" w:space="0" w:color="000000"/>
            </w:tcBorders>
          </w:tcPr>
          <w:p w:rsidR="005A6ACC" w:rsidRDefault="005A6ACC"/>
        </w:tc>
        <w:tc>
          <w:tcPr>
            <w:tcW w:w="1826"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54"/>
        </w:trPr>
        <w:tc>
          <w:tcPr>
            <w:tcW w:w="1146" w:type="dxa"/>
            <w:tcBorders>
              <w:top w:val="single" w:sz="6" w:space="0" w:color="000000"/>
              <w:left w:val="single" w:sz="12" w:space="0" w:color="000000"/>
              <w:bottom w:val="single" w:sz="6" w:space="0" w:color="000000"/>
              <w:right w:val="single" w:sz="6" w:space="0" w:color="000000"/>
            </w:tcBorders>
          </w:tcPr>
          <w:p w:rsidR="005A6ACC" w:rsidRDefault="005A6ACC"/>
        </w:tc>
        <w:tc>
          <w:tcPr>
            <w:tcW w:w="1686" w:type="dxa"/>
            <w:tcBorders>
              <w:top w:val="single" w:sz="6" w:space="0" w:color="000000"/>
              <w:left w:val="single" w:sz="6" w:space="0" w:color="000000"/>
              <w:bottom w:val="single" w:sz="6" w:space="0" w:color="000000"/>
              <w:right w:val="single" w:sz="6" w:space="0" w:color="000000"/>
            </w:tcBorders>
          </w:tcPr>
          <w:p w:rsidR="005A6ACC" w:rsidRDefault="005A6ACC"/>
        </w:tc>
        <w:tc>
          <w:tcPr>
            <w:tcW w:w="1526" w:type="dxa"/>
            <w:tcBorders>
              <w:top w:val="single" w:sz="6" w:space="0" w:color="000000"/>
              <w:left w:val="single" w:sz="6" w:space="0" w:color="000000"/>
              <w:bottom w:val="single" w:sz="6" w:space="0" w:color="000000"/>
              <w:right w:val="single" w:sz="6" w:space="0" w:color="000000"/>
            </w:tcBorders>
          </w:tcPr>
          <w:p w:rsidR="005A6ACC" w:rsidRDefault="005A6ACC"/>
        </w:tc>
        <w:tc>
          <w:tcPr>
            <w:tcW w:w="1347" w:type="dxa"/>
            <w:tcBorders>
              <w:top w:val="single" w:sz="6" w:space="0" w:color="000000"/>
              <w:left w:val="single" w:sz="6" w:space="0" w:color="000000"/>
              <w:bottom w:val="single" w:sz="6" w:space="0" w:color="000000"/>
              <w:right w:val="single" w:sz="6" w:space="0" w:color="000000"/>
            </w:tcBorders>
          </w:tcPr>
          <w:p w:rsidR="005A6ACC" w:rsidRDefault="005A6ACC"/>
        </w:tc>
        <w:tc>
          <w:tcPr>
            <w:tcW w:w="1573" w:type="dxa"/>
            <w:tcBorders>
              <w:top w:val="single" w:sz="6" w:space="0" w:color="000000"/>
              <w:left w:val="single" w:sz="6" w:space="0" w:color="000000"/>
              <w:bottom w:val="single" w:sz="6" w:space="0" w:color="000000"/>
              <w:right w:val="single" w:sz="6" w:space="0" w:color="000000"/>
            </w:tcBorders>
          </w:tcPr>
          <w:p w:rsidR="005A6ACC" w:rsidRDefault="005A6ACC"/>
        </w:tc>
        <w:tc>
          <w:tcPr>
            <w:tcW w:w="1826"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54"/>
        </w:trPr>
        <w:tc>
          <w:tcPr>
            <w:tcW w:w="1146" w:type="dxa"/>
            <w:tcBorders>
              <w:top w:val="single" w:sz="6" w:space="0" w:color="000000"/>
              <w:left w:val="single" w:sz="12" w:space="0" w:color="000000"/>
              <w:bottom w:val="single" w:sz="6" w:space="0" w:color="000000"/>
              <w:right w:val="single" w:sz="6" w:space="0" w:color="000000"/>
            </w:tcBorders>
          </w:tcPr>
          <w:p w:rsidR="005A6ACC" w:rsidRDefault="005A6ACC"/>
        </w:tc>
        <w:tc>
          <w:tcPr>
            <w:tcW w:w="1686" w:type="dxa"/>
            <w:tcBorders>
              <w:top w:val="single" w:sz="6" w:space="0" w:color="000000"/>
              <w:left w:val="single" w:sz="6" w:space="0" w:color="000000"/>
              <w:bottom w:val="single" w:sz="6" w:space="0" w:color="000000"/>
              <w:right w:val="single" w:sz="6" w:space="0" w:color="000000"/>
            </w:tcBorders>
          </w:tcPr>
          <w:p w:rsidR="005A6ACC" w:rsidRDefault="005A6ACC"/>
        </w:tc>
        <w:tc>
          <w:tcPr>
            <w:tcW w:w="1526" w:type="dxa"/>
            <w:tcBorders>
              <w:top w:val="single" w:sz="6" w:space="0" w:color="000000"/>
              <w:left w:val="single" w:sz="6" w:space="0" w:color="000000"/>
              <w:bottom w:val="single" w:sz="6" w:space="0" w:color="000000"/>
              <w:right w:val="single" w:sz="6" w:space="0" w:color="000000"/>
            </w:tcBorders>
          </w:tcPr>
          <w:p w:rsidR="005A6ACC" w:rsidRDefault="005A6ACC"/>
        </w:tc>
        <w:tc>
          <w:tcPr>
            <w:tcW w:w="1347" w:type="dxa"/>
            <w:tcBorders>
              <w:top w:val="single" w:sz="6" w:space="0" w:color="000000"/>
              <w:left w:val="single" w:sz="6" w:space="0" w:color="000000"/>
              <w:bottom w:val="single" w:sz="6" w:space="0" w:color="000000"/>
              <w:right w:val="single" w:sz="6" w:space="0" w:color="000000"/>
            </w:tcBorders>
          </w:tcPr>
          <w:p w:rsidR="005A6ACC" w:rsidRDefault="005A6ACC"/>
        </w:tc>
        <w:tc>
          <w:tcPr>
            <w:tcW w:w="1573" w:type="dxa"/>
            <w:tcBorders>
              <w:top w:val="single" w:sz="6" w:space="0" w:color="000000"/>
              <w:left w:val="single" w:sz="6" w:space="0" w:color="000000"/>
              <w:bottom w:val="single" w:sz="6" w:space="0" w:color="000000"/>
              <w:right w:val="single" w:sz="6" w:space="0" w:color="000000"/>
            </w:tcBorders>
          </w:tcPr>
          <w:p w:rsidR="005A6ACC" w:rsidRDefault="005A6ACC"/>
        </w:tc>
        <w:tc>
          <w:tcPr>
            <w:tcW w:w="1826"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61"/>
        </w:trPr>
        <w:tc>
          <w:tcPr>
            <w:tcW w:w="1146" w:type="dxa"/>
            <w:tcBorders>
              <w:top w:val="single" w:sz="6" w:space="0" w:color="000000"/>
              <w:left w:val="single" w:sz="12" w:space="0" w:color="000000"/>
              <w:bottom w:val="single" w:sz="12" w:space="0" w:color="000000"/>
              <w:right w:val="single" w:sz="6" w:space="0" w:color="000000"/>
            </w:tcBorders>
          </w:tcPr>
          <w:p w:rsidR="005A6ACC" w:rsidRDefault="005A6ACC"/>
        </w:tc>
        <w:tc>
          <w:tcPr>
            <w:tcW w:w="1686" w:type="dxa"/>
            <w:tcBorders>
              <w:top w:val="single" w:sz="6" w:space="0" w:color="000000"/>
              <w:left w:val="single" w:sz="6" w:space="0" w:color="000000"/>
              <w:bottom w:val="single" w:sz="12" w:space="0" w:color="000000"/>
              <w:right w:val="single" w:sz="6" w:space="0" w:color="000000"/>
            </w:tcBorders>
          </w:tcPr>
          <w:p w:rsidR="005A6ACC" w:rsidRDefault="005A6ACC"/>
        </w:tc>
        <w:tc>
          <w:tcPr>
            <w:tcW w:w="1526" w:type="dxa"/>
            <w:tcBorders>
              <w:top w:val="single" w:sz="6" w:space="0" w:color="000000"/>
              <w:left w:val="single" w:sz="6" w:space="0" w:color="000000"/>
              <w:bottom w:val="single" w:sz="12" w:space="0" w:color="000000"/>
              <w:right w:val="single" w:sz="6" w:space="0" w:color="000000"/>
            </w:tcBorders>
          </w:tcPr>
          <w:p w:rsidR="005A6ACC" w:rsidRDefault="005A6ACC"/>
        </w:tc>
        <w:tc>
          <w:tcPr>
            <w:tcW w:w="1347" w:type="dxa"/>
            <w:tcBorders>
              <w:top w:val="single" w:sz="6" w:space="0" w:color="000000"/>
              <w:left w:val="single" w:sz="6" w:space="0" w:color="000000"/>
              <w:bottom w:val="single" w:sz="12" w:space="0" w:color="000000"/>
              <w:right w:val="single" w:sz="6" w:space="0" w:color="000000"/>
            </w:tcBorders>
          </w:tcPr>
          <w:p w:rsidR="005A6ACC" w:rsidRDefault="005A6ACC"/>
        </w:tc>
        <w:tc>
          <w:tcPr>
            <w:tcW w:w="1573" w:type="dxa"/>
            <w:tcBorders>
              <w:top w:val="single" w:sz="6" w:space="0" w:color="000000"/>
              <w:left w:val="single" w:sz="6" w:space="0" w:color="000000"/>
              <w:bottom w:val="single" w:sz="12" w:space="0" w:color="000000"/>
              <w:right w:val="single" w:sz="6" w:space="0" w:color="000000"/>
            </w:tcBorders>
          </w:tcPr>
          <w:p w:rsidR="005A6ACC" w:rsidRDefault="005A6ACC"/>
        </w:tc>
        <w:tc>
          <w:tcPr>
            <w:tcW w:w="1826" w:type="dxa"/>
            <w:tcBorders>
              <w:top w:val="single" w:sz="6" w:space="0" w:color="000000"/>
              <w:left w:val="single" w:sz="6" w:space="0" w:color="000000"/>
              <w:bottom w:val="single" w:sz="12" w:space="0" w:color="000000"/>
              <w:right w:val="single" w:sz="12" w:space="0" w:color="000000"/>
            </w:tcBorders>
          </w:tcPr>
          <w:p w:rsidR="005A6ACC" w:rsidRDefault="005A6ACC"/>
        </w:tc>
      </w:tr>
    </w:tbl>
    <w:p w:rsidR="005A6ACC" w:rsidRDefault="005A6ACC">
      <w:pPr>
        <w:rPr>
          <w:rFonts w:ascii="Times New Roman" w:eastAsia="Times New Roman" w:hAnsi="Times New Roman" w:cs="Times New Roman"/>
          <w:sz w:val="20"/>
          <w:szCs w:val="20"/>
        </w:rPr>
      </w:pPr>
    </w:p>
    <w:p w:rsidR="005A6ACC" w:rsidRDefault="005A6ACC">
      <w:pPr>
        <w:spacing w:before="4"/>
        <w:rPr>
          <w:rFonts w:ascii="Times New Roman" w:eastAsia="Times New Roman" w:hAnsi="Times New Roman" w:cs="Times New Roman"/>
          <w:sz w:val="17"/>
          <w:szCs w:val="17"/>
        </w:rPr>
      </w:pPr>
    </w:p>
    <w:p w:rsidR="005A6ACC" w:rsidRDefault="0008264D">
      <w:pPr>
        <w:pStyle w:val="a4"/>
        <w:tabs>
          <w:tab w:val="left" w:pos="3500"/>
          <w:tab w:val="left" w:pos="4551"/>
          <w:tab w:val="left" w:pos="5811"/>
          <w:tab w:val="left" w:pos="7595"/>
        </w:tabs>
        <w:spacing w:before="36" w:line="273" w:lineRule="exact"/>
        <w:ind w:left="2449"/>
        <w:rPr>
          <w:rFonts w:ascii="Times New Roman" w:eastAsia="Times New Roman" w:hAnsi="Times New Roman" w:cs="Times New Roman"/>
        </w:rPr>
      </w:pPr>
      <w:r>
        <w:t>投</w:t>
      </w:r>
      <w:r>
        <w:tab/>
        <w:t>标</w:t>
      </w:r>
      <w:r>
        <w:tab/>
      </w:r>
      <w:r>
        <w:rPr>
          <w:spacing w:val="-2"/>
        </w:rPr>
        <w:t>人：</w:t>
      </w:r>
      <w:r>
        <w:rPr>
          <w:rFonts w:ascii="Times New Roman" w:eastAsia="Times New Roman" w:hAnsi="Times New Roman" w:cs="Times New Roman"/>
          <w:spacing w:val="-2"/>
          <w:u w:val="single" w:color="000000"/>
        </w:rPr>
        <w:tab/>
      </w:r>
      <w:r>
        <w:rPr>
          <w:spacing w:val="-1"/>
          <w:u w:val="single" w:color="000000"/>
        </w:rPr>
        <w:t>（名称）</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spacing w:val="-1"/>
          <w:u w:val="single" w:color="000000"/>
        </w:rPr>
        <w:tab/>
      </w:r>
    </w:p>
    <w:p w:rsidR="005A6ACC" w:rsidRDefault="0008264D">
      <w:pPr>
        <w:pStyle w:val="a4"/>
        <w:spacing w:line="273" w:lineRule="exact"/>
        <w:ind w:left="5543"/>
      </w:pPr>
      <w:r>
        <w:t>（盖单位章）</w:t>
      </w:r>
    </w:p>
    <w:p w:rsidR="005A6ACC" w:rsidRDefault="005A6ACC">
      <w:pPr>
        <w:spacing w:before="1"/>
        <w:rPr>
          <w:rFonts w:ascii="宋体" w:eastAsia="宋体" w:hAnsi="宋体" w:cs="宋体"/>
          <w:sz w:val="3"/>
          <w:szCs w:val="3"/>
        </w:rPr>
      </w:pPr>
    </w:p>
    <w:tbl>
      <w:tblPr>
        <w:tblStyle w:val="TableNormal"/>
        <w:tblW w:w="5470" w:type="dxa"/>
        <w:tblInd w:w="2394" w:type="dxa"/>
        <w:tblLayout w:type="fixed"/>
        <w:tblLook w:val="04A0"/>
      </w:tblPr>
      <w:tblGrid>
        <w:gridCol w:w="424"/>
        <w:gridCol w:w="526"/>
        <w:gridCol w:w="526"/>
        <w:gridCol w:w="525"/>
        <w:gridCol w:w="3469"/>
      </w:tblGrid>
      <w:tr w:rsidR="005A6ACC">
        <w:trPr>
          <w:trHeight w:hRule="exact" w:val="338"/>
        </w:trPr>
        <w:tc>
          <w:tcPr>
            <w:tcW w:w="424" w:type="dxa"/>
            <w:tcBorders>
              <w:top w:val="nil"/>
              <w:left w:val="nil"/>
              <w:bottom w:val="nil"/>
              <w:right w:val="nil"/>
            </w:tcBorders>
          </w:tcPr>
          <w:p w:rsidR="005A6ACC" w:rsidRDefault="0008264D">
            <w:pPr>
              <w:pStyle w:val="TableParagraph"/>
              <w:spacing w:line="233" w:lineRule="exact"/>
              <w:ind w:left="55"/>
              <w:rPr>
                <w:rFonts w:ascii="宋体" w:eastAsia="宋体" w:hAnsi="宋体" w:cs="宋体"/>
                <w:sz w:val="21"/>
                <w:szCs w:val="21"/>
              </w:rPr>
            </w:pPr>
            <w:r>
              <w:rPr>
                <w:rFonts w:ascii="宋体" w:eastAsia="宋体" w:hAnsi="宋体" w:cs="宋体"/>
                <w:sz w:val="21"/>
                <w:szCs w:val="21"/>
              </w:rPr>
              <w:t>法</w:t>
            </w:r>
          </w:p>
        </w:tc>
        <w:tc>
          <w:tcPr>
            <w:tcW w:w="526" w:type="dxa"/>
            <w:tcBorders>
              <w:top w:val="nil"/>
              <w:left w:val="nil"/>
              <w:bottom w:val="nil"/>
              <w:right w:val="nil"/>
            </w:tcBorders>
          </w:tcPr>
          <w:p w:rsidR="005A6ACC" w:rsidRDefault="0008264D">
            <w:pPr>
              <w:pStyle w:val="TableParagraph"/>
              <w:spacing w:line="233" w:lineRule="exact"/>
              <w:ind w:left="157"/>
              <w:rPr>
                <w:rFonts w:ascii="宋体" w:eastAsia="宋体" w:hAnsi="宋体" w:cs="宋体"/>
                <w:sz w:val="21"/>
                <w:szCs w:val="21"/>
              </w:rPr>
            </w:pPr>
            <w:r>
              <w:rPr>
                <w:rFonts w:ascii="宋体" w:eastAsia="宋体" w:hAnsi="宋体" w:cs="宋体"/>
                <w:sz w:val="21"/>
                <w:szCs w:val="21"/>
              </w:rPr>
              <w:t>定</w:t>
            </w:r>
          </w:p>
        </w:tc>
        <w:tc>
          <w:tcPr>
            <w:tcW w:w="526" w:type="dxa"/>
            <w:tcBorders>
              <w:top w:val="nil"/>
              <w:left w:val="nil"/>
              <w:bottom w:val="nil"/>
              <w:right w:val="nil"/>
            </w:tcBorders>
          </w:tcPr>
          <w:p w:rsidR="005A6ACC" w:rsidRDefault="0008264D">
            <w:pPr>
              <w:pStyle w:val="TableParagraph"/>
              <w:spacing w:line="233" w:lineRule="exact"/>
              <w:ind w:left="157"/>
              <w:rPr>
                <w:rFonts w:ascii="宋体" w:eastAsia="宋体" w:hAnsi="宋体" w:cs="宋体"/>
                <w:sz w:val="21"/>
                <w:szCs w:val="21"/>
              </w:rPr>
            </w:pPr>
            <w:r>
              <w:rPr>
                <w:rFonts w:ascii="宋体" w:eastAsia="宋体" w:hAnsi="宋体" w:cs="宋体"/>
                <w:sz w:val="21"/>
                <w:szCs w:val="21"/>
              </w:rPr>
              <w:t>代</w:t>
            </w:r>
          </w:p>
        </w:tc>
        <w:tc>
          <w:tcPr>
            <w:tcW w:w="525" w:type="dxa"/>
            <w:tcBorders>
              <w:top w:val="nil"/>
              <w:left w:val="nil"/>
              <w:bottom w:val="nil"/>
              <w:right w:val="nil"/>
            </w:tcBorders>
          </w:tcPr>
          <w:p w:rsidR="005A6ACC" w:rsidRDefault="0008264D">
            <w:pPr>
              <w:pStyle w:val="TableParagraph"/>
              <w:spacing w:line="233" w:lineRule="exact"/>
              <w:ind w:left="157"/>
              <w:rPr>
                <w:rFonts w:ascii="宋体" w:eastAsia="宋体" w:hAnsi="宋体" w:cs="宋体"/>
                <w:sz w:val="21"/>
                <w:szCs w:val="21"/>
              </w:rPr>
            </w:pPr>
            <w:r>
              <w:rPr>
                <w:rFonts w:ascii="宋体" w:eastAsia="宋体" w:hAnsi="宋体" w:cs="宋体"/>
                <w:sz w:val="21"/>
                <w:szCs w:val="21"/>
              </w:rPr>
              <w:t>表</w:t>
            </w:r>
          </w:p>
        </w:tc>
        <w:tc>
          <w:tcPr>
            <w:tcW w:w="3469" w:type="dxa"/>
            <w:tcBorders>
              <w:top w:val="nil"/>
              <w:left w:val="nil"/>
              <w:bottom w:val="nil"/>
              <w:right w:val="nil"/>
            </w:tcBorders>
          </w:tcPr>
          <w:p w:rsidR="005A6ACC" w:rsidRDefault="0008264D">
            <w:pPr>
              <w:pStyle w:val="TableParagraph"/>
              <w:tabs>
                <w:tab w:val="left" w:pos="1417"/>
                <w:tab w:val="left" w:pos="3200"/>
              </w:tabs>
              <w:spacing w:line="233" w:lineRule="exact"/>
              <w:ind w:left="157"/>
              <w:rPr>
                <w:rFonts w:ascii="Times New Roman" w:eastAsia="Times New Roman" w:hAnsi="Times New Roman" w:cs="Times New Roman"/>
                <w:sz w:val="21"/>
                <w:szCs w:val="21"/>
              </w:rPr>
            </w:pPr>
            <w:r>
              <w:rPr>
                <w:rFonts w:ascii="宋体" w:eastAsia="宋体" w:hAnsi="宋体" w:cs="宋体"/>
                <w:spacing w:val="-2"/>
                <w:sz w:val="21"/>
                <w:szCs w:val="21"/>
              </w:rPr>
              <w:t>人：</w:t>
            </w:r>
            <w:r>
              <w:rPr>
                <w:rFonts w:ascii="Times New Roman" w:eastAsia="Times New Roman" w:hAnsi="Times New Roman" w:cs="Times New Roman"/>
                <w:spacing w:val="-2"/>
                <w:sz w:val="21"/>
                <w:szCs w:val="21"/>
                <w:u w:val="single" w:color="000000"/>
              </w:rPr>
              <w:tab/>
            </w:r>
            <w:r>
              <w:rPr>
                <w:rFonts w:ascii="宋体" w:eastAsia="宋体" w:hAnsi="宋体" w:cs="宋体"/>
                <w:spacing w:val="-2"/>
                <w:sz w:val="21"/>
                <w:szCs w:val="21"/>
                <w:u w:val="single" w:color="000000"/>
              </w:rPr>
              <w:t>（签名）</w:t>
            </w:r>
            <w:r>
              <w:rPr>
                <w:rFonts w:ascii="Times New Roman" w:eastAsia="Times New Roman" w:hAnsi="Times New Roman" w:cs="Times New Roman"/>
                <w:spacing w:val="-2"/>
                <w:sz w:val="21"/>
                <w:szCs w:val="21"/>
                <w:u w:val="single" w:color="000000"/>
              </w:rPr>
              <w:t xml:space="preserve"> </w:t>
            </w:r>
            <w:r>
              <w:rPr>
                <w:rFonts w:ascii="Times New Roman" w:eastAsia="Times New Roman" w:hAnsi="Times New Roman" w:cs="Times New Roman"/>
                <w:spacing w:val="-2"/>
                <w:sz w:val="21"/>
                <w:szCs w:val="21"/>
                <w:u w:val="single" w:color="000000"/>
              </w:rPr>
              <w:tab/>
            </w:r>
          </w:p>
        </w:tc>
      </w:tr>
      <w:tr w:rsidR="005A6ACC">
        <w:trPr>
          <w:trHeight w:hRule="exact" w:val="415"/>
        </w:trPr>
        <w:tc>
          <w:tcPr>
            <w:tcW w:w="424" w:type="dxa"/>
            <w:tcBorders>
              <w:top w:val="nil"/>
              <w:left w:val="nil"/>
              <w:bottom w:val="nil"/>
              <w:right w:val="nil"/>
            </w:tcBorders>
          </w:tcPr>
          <w:p w:rsidR="005A6ACC" w:rsidRDefault="0008264D">
            <w:pPr>
              <w:pStyle w:val="TableParagraph"/>
              <w:spacing w:before="29"/>
              <w:ind w:left="55"/>
              <w:rPr>
                <w:rFonts w:ascii="宋体" w:eastAsia="宋体" w:hAnsi="宋体" w:cs="宋体"/>
                <w:sz w:val="21"/>
                <w:szCs w:val="21"/>
              </w:rPr>
            </w:pPr>
            <w:r>
              <w:rPr>
                <w:rFonts w:ascii="宋体" w:eastAsia="宋体" w:hAnsi="宋体" w:cs="宋体"/>
                <w:sz w:val="21"/>
                <w:szCs w:val="21"/>
              </w:rPr>
              <w:t>日</w:t>
            </w:r>
          </w:p>
        </w:tc>
        <w:tc>
          <w:tcPr>
            <w:tcW w:w="526" w:type="dxa"/>
            <w:tcBorders>
              <w:top w:val="nil"/>
              <w:left w:val="nil"/>
              <w:bottom w:val="nil"/>
              <w:right w:val="nil"/>
            </w:tcBorders>
          </w:tcPr>
          <w:p w:rsidR="005A6ACC" w:rsidRDefault="005A6ACC"/>
        </w:tc>
        <w:tc>
          <w:tcPr>
            <w:tcW w:w="526" w:type="dxa"/>
            <w:tcBorders>
              <w:top w:val="nil"/>
              <w:left w:val="nil"/>
              <w:bottom w:val="nil"/>
              <w:right w:val="nil"/>
            </w:tcBorders>
          </w:tcPr>
          <w:p w:rsidR="005A6ACC" w:rsidRDefault="005A6ACC"/>
        </w:tc>
        <w:tc>
          <w:tcPr>
            <w:tcW w:w="525" w:type="dxa"/>
            <w:tcBorders>
              <w:top w:val="nil"/>
              <w:left w:val="nil"/>
              <w:bottom w:val="nil"/>
              <w:right w:val="nil"/>
            </w:tcBorders>
          </w:tcPr>
          <w:p w:rsidR="005A6ACC" w:rsidRDefault="005A6ACC"/>
        </w:tc>
        <w:tc>
          <w:tcPr>
            <w:tcW w:w="3469" w:type="dxa"/>
            <w:tcBorders>
              <w:top w:val="nil"/>
              <w:left w:val="nil"/>
              <w:bottom w:val="nil"/>
              <w:right w:val="nil"/>
            </w:tcBorders>
          </w:tcPr>
          <w:p w:rsidR="005A6ACC" w:rsidRDefault="0008264D">
            <w:pPr>
              <w:pStyle w:val="TableParagraph"/>
              <w:tabs>
                <w:tab w:val="left" w:pos="1522"/>
                <w:tab w:val="left" w:pos="2362"/>
                <w:tab w:val="left" w:pos="3202"/>
              </w:tabs>
              <w:spacing w:before="29"/>
              <w:ind w:left="157"/>
              <w:rPr>
                <w:rFonts w:ascii="宋体" w:eastAsia="宋体" w:hAnsi="宋体" w:cs="宋体"/>
                <w:sz w:val="21"/>
                <w:szCs w:val="21"/>
              </w:rPr>
            </w:pPr>
            <w:r>
              <w:rPr>
                <w:rFonts w:ascii="宋体" w:eastAsia="宋体" w:hAnsi="宋体" w:cs="宋体"/>
                <w:spacing w:val="-2"/>
                <w:sz w:val="21"/>
                <w:szCs w:val="21"/>
              </w:rPr>
              <w:t>期：</w:t>
            </w:r>
            <w:r>
              <w:rPr>
                <w:rFonts w:ascii="Times New Roman" w:eastAsia="Times New Roman" w:hAnsi="Times New Roman" w:cs="Times New Roman"/>
                <w:spacing w:val="-2"/>
                <w:sz w:val="21"/>
                <w:szCs w:val="21"/>
                <w:u w:val="single" w:color="000000"/>
              </w:rPr>
              <w:tab/>
            </w:r>
            <w:r>
              <w:rPr>
                <w:rFonts w:ascii="宋体" w:eastAsia="宋体" w:hAnsi="宋体" w:cs="宋体"/>
                <w:sz w:val="21"/>
                <w:szCs w:val="21"/>
              </w:rPr>
              <w:t>年</w:t>
            </w:r>
            <w:r>
              <w:rPr>
                <w:rFonts w:ascii="Times New Roman" w:eastAsia="Times New Roman" w:hAnsi="Times New Roman" w:cs="Times New Roman"/>
                <w:sz w:val="21"/>
                <w:szCs w:val="21"/>
                <w:u w:val="single" w:color="000000"/>
              </w:rPr>
              <w:tab/>
            </w:r>
            <w:r>
              <w:rPr>
                <w:rFonts w:ascii="宋体" w:eastAsia="宋体" w:hAnsi="宋体" w:cs="宋体"/>
                <w:sz w:val="21"/>
                <w:szCs w:val="21"/>
              </w:rPr>
              <w:t>月</w:t>
            </w:r>
            <w:r>
              <w:rPr>
                <w:rFonts w:ascii="Times New Roman" w:eastAsia="Times New Roman" w:hAnsi="Times New Roman" w:cs="Times New Roman"/>
                <w:sz w:val="21"/>
                <w:szCs w:val="21"/>
                <w:u w:val="single" w:color="000000"/>
              </w:rPr>
              <w:tab/>
            </w:r>
            <w:r>
              <w:rPr>
                <w:rFonts w:ascii="宋体" w:eastAsia="宋体" w:hAnsi="宋体" w:cs="宋体"/>
                <w:sz w:val="21"/>
                <w:szCs w:val="21"/>
              </w:rPr>
              <w:t>日</w:t>
            </w:r>
          </w:p>
        </w:tc>
      </w:tr>
    </w:tbl>
    <w:p w:rsidR="005A6ACC" w:rsidRDefault="005A6ACC">
      <w:pPr>
        <w:rPr>
          <w:rFonts w:ascii="宋体" w:eastAsia="宋体" w:hAnsi="宋体" w:cs="宋体"/>
          <w:sz w:val="21"/>
          <w:szCs w:val="21"/>
        </w:rPr>
        <w:sectPr w:rsidR="005A6ACC">
          <w:pgSz w:w="11910" w:h="16840"/>
          <w:pgMar w:top="1418" w:right="1418" w:bottom="1418" w:left="1418" w:header="850" w:footer="850" w:gutter="0"/>
          <w:cols w:space="720"/>
          <w:docGrid w:linePitch="299"/>
        </w:sectPr>
      </w:pPr>
    </w:p>
    <w:p w:rsidR="005A6ACC" w:rsidRDefault="005A6ACC">
      <w:pPr>
        <w:spacing w:before="6"/>
        <w:rPr>
          <w:rFonts w:ascii="宋体" w:eastAsia="宋体" w:hAnsi="宋体" w:cs="宋体"/>
          <w:sz w:val="29"/>
          <w:szCs w:val="29"/>
        </w:rPr>
      </w:pPr>
    </w:p>
    <w:p w:rsidR="005A6ACC" w:rsidRDefault="0008264D">
      <w:pPr>
        <w:pStyle w:val="7"/>
        <w:spacing w:before="14"/>
        <w:ind w:left="0" w:right="59"/>
        <w:jc w:val="center"/>
        <w:rPr>
          <w:b w:val="0"/>
          <w:bCs w:val="0"/>
        </w:rPr>
      </w:pPr>
      <w:bookmarkStart w:id="427" w:name="工程单价汇总表"/>
      <w:bookmarkEnd w:id="427"/>
      <w:r>
        <w:t>工程单价汇总表</w:t>
      </w:r>
    </w:p>
    <w:p w:rsidR="005A6ACC" w:rsidRDefault="005A6ACC">
      <w:pPr>
        <w:spacing w:before="5"/>
        <w:rPr>
          <w:rFonts w:ascii="宋体" w:eastAsia="宋体" w:hAnsi="宋体" w:cs="宋体"/>
          <w:b/>
          <w:bCs/>
          <w:sz w:val="16"/>
          <w:szCs w:val="16"/>
        </w:rPr>
      </w:pPr>
    </w:p>
    <w:p w:rsidR="005A6ACC" w:rsidRDefault="0008264D">
      <w:pPr>
        <w:pStyle w:val="a4"/>
        <w:tabs>
          <w:tab w:val="left" w:pos="3219"/>
        </w:tabs>
        <w:spacing w:before="36" w:line="281" w:lineRule="exact"/>
        <w:rPr>
          <w:rFonts w:ascii="Times New Roman" w:eastAsia="Times New Roman" w:hAnsi="Times New Roman" w:cs="Times New Roman"/>
          <w:lang w:eastAsia="zh-CN"/>
        </w:rPr>
      </w:pPr>
      <w:r>
        <w:rPr>
          <w:lang w:eastAsia="zh-CN"/>
        </w:rPr>
        <w:t>合同编号：</w:t>
      </w:r>
      <w:r>
        <w:rPr>
          <w:spacing w:val="103"/>
          <w:lang w:eastAsia="zh-CN"/>
        </w:rPr>
        <w:t xml:space="preserve"> </w:t>
      </w:r>
      <w:r>
        <w:rPr>
          <w:rFonts w:ascii="Times New Roman" w:eastAsia="Times New Roman" w:hAnsi="Times New Roman" w:cs="Times New Roman"/>
          <w:u w:val="single" w:color="000000"/>
          <w:lang w:eastAsia="zh-CN"/>
        </w:rPr>
        <w:t>(</w:t>
      </w:r>
      <w:r>
        <w:rPr>
          <w:u w:val="single" w:color="000000"/>
          <w:lang w:eastAsia="zh-CN"/>
        </w:rPr>
        <w:t>投标项目合同号</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5A6ACC" w:rsidRDefault="0008264D">
      <w:pPr>
        <w:pStyle w:val="a4"/>
        <w:tabs>
          <w:tab w:val="left" w:pos="2240"/>
          <w:tab w:val="left" w:pos="4271"/>
        </w:tabs>
        <w:spacing w:line="281" w:lineRule="exact"/>
        <w:rPr>
          <w:rFonts w:ascii="Times New Roman" w:eastAsia="Times New Roman" w:hAnsi="Times New Roman" w:cs="Times New Roman"/>
          <w:lang w:eastAsia="zh-CN"/>
        </w:rPr>
      </w:pPr>
      <w:r>
        <w:rPr>
          <w:spacing w:val="-2"/>
          <w:lang w:eastAsia="zh-CN"/>
        </w:rPr>
        <w:t>工程名称：</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2"/>
          <w:lang w:eastAsia="zh-CN"/>
        </w:rPr>
        <w:t>(</w:t>
      </w:r>
      <w:r>
        <w:rPr>
          <w:spacing w:val="-2"/>
          <w:lang w:eastAsia="zh-CN"/>
        </w:rPr>
        <w:t>项目名称</w:t>
      </w:r>
      <w:r>
        <w:rPr>
          <w:rFonts w:ascii="Times New Roman" w:eastAsia="Times New Roman" w:hAnsi="Times New Roman" w:cs="Times New Roman"/>
          <w:spacing w:val="-2"/>
          <w:lang w:eastAsia="zh-CN"/>
        </w:rPr>
        <w:t>)</w:t>
      </w:r>
    </w:p>
    <w:tbl>
      <w:tblPr>
        <w:tblStyle w:val="TableNormal"/>
        <w:tblW w:w="14066" w:type="dxa"/>
        <w:tblInd w:w="123" w:type="dxa"/>
        <w:tblLayout w:type="fixed"/>
        <w:tblLook w:val="04A0"/>
      </w:tblPr>
      <w:tblGrid>
        <w:gridCol w:w="742"/>
        <w:gridCol w:w="2410"/>
        <w:gridCol w:w="2126"/>
        <w:gridCol w:w="1133"/>
        <w:gridCol w:w="852"/>
        <w:gridCol w:w="991"/>
        <w:gridCol w:w="1277"/>
        <w:gridCol w:w="1274"/>
        <w:gridCol w:w="1135"/>
        <w:gridCol w:w="840"/>
        <w:gridCol w:w="1286"/>
      </w:tblGrid>
      <w:tr w:rsidR="005A6ACC">
        <w:trPr>
          <w:trHeight w:hRule="exact" w:val="475"/>
        </w:trPr>
        <w:tc>
          <w:tcPr>
            <w:tcW w:w="742" w:type="dxa"/>
            <w:tcBorders>
              <w:top w:val="single" w:sz="12" w:space="0" w:color="000000"/>
              <w:left w:val="single" w:sz="12" w:space="0" w:color="000000"/>
              <w:bottom w:val="single" w:sz="6" w:space="0" w:color="000000"/>
              <w:right w:val="single" w:sz="6" w:space="0" w:color="000000"/>
            </w:tcBorders>
          </w:tcPr>
          <w:p w:rsidR="005A6ACC" w:rsidRDefault="0008264D">
            <w:pPr>
              <w:pStyle w:val="TableParagraph"/>
              <w:spacing w:before="57"/>
              <w:ind w:left="146"/>
              <w:rPr>
                <w:rFonts w:ascii="宋体" w:eastAsia="宋体" w:hAnsi="宋体" w:cs="宋体"/>
                <w:sz w:val="21"/>
                <w:szCs w:val="21"/>
              </w:rPr>
            </w:pPr>
            <w:r>
              <w:rPr>
                <w:rFonts w:ascii="宋体" w:eastAsia="宋体" w:hAnsi="宋体" w:cs="宋体"/>
                <w:sz w:val="21"/>
                <w:szCs w:val="21"/>
              </w:rPr>
              <w:t>序号</w:t>
            </w:r>
          </w:p>
        </w:tc>
        <w:tc>
          <w:tcPr>
            <w:tcW w:w="2410"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57"/>
              <w:ind w:left="777"/>
              <w:rPr>
                <w:rFonts w:ascii="宋体" w:eastAsia="宋体" w:hAnsi="宋体" w:cs="宋体"/>
                <w:sz w:val="21"/>
                <w:szCs w:val="21"/>
              </w:rPr>
            </w:pPr>
            <w:r>
              <w:rPr>
                <w:rFonts w:ascii="宋体" w:eastAsia="宋体" w:hAnsi="宋体" w:cs="宋体"/>
                <w:sz w:val="21"/>
                <w:szCs w:val="21"/>
              </w:rPr>
              <w:t>项目编码</w:t>
            </w:r>
          </w:p>
        </w:tc>
        <w:tc>
          <w:tcPr>
            <w:tcW w:w="2126"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57"/>
              <w:ind w:left="636"/>
              <w:rPr>
                <w:rFonts w:ascii="宋体" w:eastAsia="宋体" w:hAnsi="宋体" w:cs="宋体"/>
                <w:sz w:val="21"/>
                <w:szCs w:val="21"/>
              </w:rPr>
            </w:pPr>
            <w:r>
              <w:rPr>
                <w:rFonts w:ascii="宋体" w:eastAsia="宋体" w:hAnsi="宋体" w:cs="宋体"/>
                <w:sz w:val="21"/>
                <w:szCs w:val="21"/>
              </w:rPr>
              <w:t>项目名称</w:t>
            </w:r>
          </w:p>
        </w:tc>
        <w:tc>
          <w:tcPr>
            <w:tcW w:w="1133"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57"/>
              <w:ind w:left="139"/>
              <w:rPr>
                <w:rFonts w:ascii="宋体" w:eastAsia="宋体" w:hAnsi="宋体" w:cs="宋体"/>
                <w:sz w:val="21"/>
                <w:szCs w:val="21"/>
              </w:rPr>
            </w:pPr>
            <w:r>
              <w:rPr>
                <w:rFonts w:ascii="宋体" w:eastAsia="宋体" w:hAnsi="宋体" w:cs="宋体"/>
                <w:sz w:val="21"/>
                <w:szCs w:val="21"/>
              </w:rPr>
              <w:t>计量单位</w:t>
            </w:r>
          </w:p>
        </w:tc>
        <w:tc>
          <w:tcPr>
            <w:tcW w:w="852"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57"/>
              <w:ind w:left="103"/>
              <w:rPr>
                <w:rFonts w:ascii="宋体" w:eastAsia="宋体" w:hAnsi="宋体" w:cs="宋体"/>
                <w:sz w:val="21"/>
                <w:szCs w:val="21"/>
              </w:rPr>
            </w:pPr>
            <w:r>
              <w:rPr>
                <w:rFonts w:ascii="宋体" w:eastAsia="宋体" w:hAnsi="宋体" w:cs="宋体"/>
                <w:sz w:val="21"/>
                <w:szCs w:val="21"/>
              </w:rPr>
              <w:t>人工费</w:t>
            </w:r>
          </w:p>
        </w:tc>
        <w:tc>
          <w:tcPr>
            <w:tcW w:w="991"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57"/>
              <w:ind w:left="172"/>
              <w:rPr>
                <w:rFonts w:ascii="宋体" w:eastAsia="宋体" w:hAnsi="宋体" w:cs="宋体"/>
                <w:sz w:val="21"/>
                <w:szCs w:val="21"/>
              </w:rPr>
            </w:pPr>
            <w:r>
              <w:rPr>
                <w:rFonts w:ascii="宋体" w:eastAsia="宋体" w:hAnsi="宋体" w:cs="宋体"/>
                <w:sz w:val="21"/>
                <w:szCs w:val="21"/>
              </w:rPr>
              <w:t>材料费</w:t>
            </w:r>
          </w:p>
        </w:tc>
        <w:tc>
          <w:tcPr>
            <w:tcW w:w="1277"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57"/>
              <w:ind w:left="105"/>
              <w:rPr>
                <w:rFonts w:ascii="宋体" w:eastAsia="宋体" w:hAnsi="宋体" w:cs="宋体"/>
                <w:sz w:val="21"/>
                <w:szCs w:val="21"/>
              </w:rPr>
            </w:pPr>
            <w:r>
              <w:rPr>
                <w:rFonts w:ascii="宋体" w:eastAsia="宋体" w:hAnsi="宋体" w:cs="宋体"/>
                <w:sz w:val="21"/>
                <w:szCs w:val="21"/>
              </w:rPr>
              <w:t>机械使用费</w:t>
            </w:r>
          </w:p>
        </w:tc>
        <w:tc>
          <w:tcPr>
            <w:tcW w:w="1274"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57"/>
              <w:ind w:left="103"/>
              <w:rPr>
                <w:rFonts w:ascii="宋体" w:eastAsia="宋体" w:hAnsi="宋体" w:cs="宋体"/>
                <w:sz w:val="21"/>
                <w:szCs w:val="21"/>
              </w:rPr>
            </w:pPr>
            <w:r>
              <w:rPr>
                <w:rFonts w:ascii="宋体" w:eastAsia="宋体" w:hAnsi="宋体" w:cs="宋体"/>
                <w:sz w:val="21"/>
                <w:szCs w:val="21"/>
              </w:rPr>
              <w:t>施工管理费</w:t>
            </w:r>
          </w:p>
        </w:tc>
        <w:tc>
          <w:tcPr>
            <w:tcW w:w="1135"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57"/>
              <w:ind w:left="139"/>
              <w:rPr>
                <w:rFonts w:ascii="宋体" w:eastAsia="宋体" w:hAnsi="宋体" w:cs="宋体"/>
                <w:sz w:val="21"/>
                <w:szCs w:val="21"/>
              </w:rPr>
            </w:pPr>
            <w:r>
              <w:rPr>
                <w:rFonts w:ascii="宋体" w:eastAsia="宋体" w:hAnsi="宋体" w:cs="宋体"/>
                <w:sz w:val="21"/>
                <w:szCs w:val="21"/>
              </w:rPr>
              <w:t>企业利润</w:t>
            </w:r>
          </w:p>
        </w:tc>
        <w:tc>
          <w:tcPr>
            <w:tcW w:w="840"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57"/>
              <w:ind w:left="199"/>
              <w:rPr>
                <w:rFonts w:ascii="宋体" w:eastAsia="宋体" w:hAnsi="宋体" w:cs="宋体"/>
                <w:sz w:val="21"/>
                <w:szCs w:val="21"/>
              </w:rPr>
            </w:pPr>
            <w:r>
              <w:rPr>
                <w:rFonts w:ascii="宋体" w:eastAsia="宋体" w:hAnsi="宋体" w:cs="宋体"/>
                <w:sz w:val="21"/>
                <w:szCs w:val="21"/>
              </w:rPr>
              <w:t>税金</w:t>
            </w:r>
          </w:p>
        </w:tc>
        <w:tc>
          <w:tcPr>
            <w:tcW w:w="1286" w:type="dxa"/>
            <w:tcBorders>
              <w:top w:val="single" w:sz="12" w:space="0" w:color="000000"/>
              <w:left w:val="single" w:sz="6" w:space="0" w:color="000000"/>
              <w:bottom w:val="single" w:sz="6" w:space="0" w:color="000000"/>
              <w:right w:val="single" w:sz="12" w:space="0" w:color="000000"/>
            </w:tcBorders>
          </w:tcPr>
          <w:p w:rsidR="005A6ACC" w:rsidRDefault="0008264D">
            <w:pPr>
              <w:pStyle w:val="TableParagraph"/>
              <w:spacing w:before="57"/>
              <w:ind w:left="424"/>
              <w:rPr>
                <w:rFonts w:ascii="宋体" w:eastAsia="宋体" w:hAnsi="宋体" w:cs="宋体"/>
                <w:sz w:val="21"/>
                <w:szCs w:val="21"/>
              </w:rPr>
            </w:pPr>
            <w:r>
              <w:rPr>
                <w:rFonts w:ascii="宋体" w:eastAsia="宋体" w:hAnsi="宋体" w:cs="宋体"/>
                <w:sz w:val="21"/>
                <w:szCs w:val="21"/>
              </w:rPr>
              <w:t>合计</w:t>
            </w:r>
          </w:p>
        </w:tc>
      </w:tr>
      <w:tr w:rsidR="005A6ACC">
        <w:trPr>
          <w:trHeight w:hRule="exact" w:val="470"/>
        </w:trPr>
        <w:tc>
          <w:tcPr>
            <w:tcW w:w="742"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101"/>
              <w:ind w:right="7"/>
              <w:jc w:val="center"/>
              <w:rPr>
                <w:rFonts w:ascii="Times New Roman" w:eastAsia="Times New Roman" w:hAnsi="Times New Roman" w:cs="Times New Roman"/>
                <w:sz w:val="21"/>
                <w:szCs w:val="21"/>
              </w:rPr>
            </w:pPr>
            <w:r>
              <w:rPr>
                <w:rFonts w:ascii="Times New Roman"/>
                <w:sz w:val="21"/>
              </w:rPr>
              <w:t>1</w:t>
            </w:r>
          </w:p>
        </w:tc>
        <w:tc>
          <w:tcPr>
            <w:tcW w:w="2410" w:type="dxa"/>
            <w:tcBorders>
              <w:top w:val="single" w:sz="6" w:space="0" w:color="000000"/>
              <w:left w:val="single" w:sz="6" w:space="0" w:color="000000"/>
              <w:bottom w:val="single" w:sz="6" w:space="0" w:color="000000"/>
              <w:right w:val="single" w:sz="6" w:space="0" w:color="000000"/>
            </w:tcBorders>
          </w:tcPr>
          <w:p w:rsidR="005A6ACC" w:rsidRDefault="005A6ACC"/>
        </w:tc>
        <w:tc>
          <w:tcPr>
            <w:tcW w:w="2126"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57"/>
              <w:ind w:left="100"/>
              <w:rPr>
                <w:rFonts w:ascii="宋体" w:eastAsia="宋体" w:hAnsi="宋体" w:cs="宋体"/>
                <w:sz w:val="21"/>
                <w:szCs w:val="21"/>
              </w:rPr>
            </w:pPr>
            <w:r>
              <w:rPr>
                <w:rFonts w:ascii="宋体" w:eastAsia="宋体" w:hAnsi="宋体" w:cs="宋体"/>
                <w:sz w:val="21"/>
                <w:szCs w:val="21"/>
              </w:rPr>
              <w:t>建筑工程</w:t>
            </w:r>
          </w:p>
        </w:tc>
        <w:tc>
          <w:tcPr>
            <w:tcW w:w="1133" w:type="dxa"/>
            <w:tcBorders>
              <w:top w:val="single" w:sz="6" w:space="0" w:color="000000"/>
              <w:left w:val="single" w:sz="6" w:space="0" w:color="000000"/>
              <w:bottom w:val="single" w:sz="6" w:space="0" w:color="000000"/>
              <w:right w:val="single" w:sz="6" w:space="0" w:color="000000"/>
            </w:tcBorders>
          </w:tcPr>
          <w:p w:rsidR="005A6ACC" w:rsidRDefault="005A6ACC"/>
        </w:tc>
        <w:tc>
          <w:tcPr>
            <w:tcW w:w="852" w:type="dxa"/>
            <w:tcBorders>
              <w:top w:val="single" w:sz="6" w:space="0" w:color="000000"/>
              <w:left w:val="single" w:sz="6" w:space="0" w:color="000000"/>
              <w:bottom w:val="single" w:sz="6" w:space="0" w:color="000000"/>
              <w:right w:val="single" w:sz="6" w:space="0" w:color="000000"/>
            </w:tcBorders>
          </w:tcPr>
          <w:p w:rsidR="005A6ACC" w:rsidRDefault="005A6ACC"/>
        </w:tc>
        <w:tc>
          <w:tcPr>
            <w:tcW w:w="991" w:type="dxa"/>
            <w:tcBorders>
              <w:top w:val="single" w:sz="6" w:space="0" w:color="000000"/>
              <w:left w:val="single" w:sz="6" w:space="0" w:color="000000"/>
              <w:bottom w:val="single" w:sz="6" w:space="0" w:color="000000"/>
              <w:right w:val="single" w:sz="6" w:space="0" w:color="000000"/>
            </w:tcBorders>
          </w:tcPr>
          <w:p w:rsidR="005A6ACC" w:rsidRDefault="005A6ACC"/>
        </w:tc>
        <w:tc>
          <w:tcPr>
            <w:tcW w:w="1277" w:type="dxa"/>
            <w:tcBorders>
              <w:top w:val="single" w:sz="6" w:space="0" w:color="000000"/>
              <w:left w:val="single" w:sz="6" w:space="0" w:color="000000"/>
              <w:bottom w:val="single" w:sz="6" w:space="0" w:color="000000"/>
              <w:right w:val="single" w:sz="6" w:space="0" w:color="000000"/>
            </w:tcBorders>
          </w:tcPr>
          <w:p w:rsidR="005A6ACC" w:rsidRDefault="005A6ACC"/>
        </w:tc>
        <w:tc>
          <w:tcPr>
            <w:tcW w:w="1274" w:type="dxa"/>
            <w:tcBorders>
              <w:top w:val="single" w:sz="6" w:space="0" w:color="000000"/>
              <w:left w:val="single" w:sz="6" w:space="0" w:color="000000"/>
              <w:bottom w:val="single" w:sz="6" w:space="0" w:color="000000"/>
              <w:right w:val="single" w:sz="6" w:space="0" w:color="000000"/>
            </w:tcBorders>
          </w:tcPr>
          <w:p w:rsidR="005A6ACC" w:rsidRDefault="005A6ACC"/>
        </w:tc>
        <w:tc>
          <w:tcPr>
            <w:tcW w:w="1135" w:type="dxa"/>
            <w:tcBorders>
              <w:top w:val="single" w:sz="6" w:space="0" w:color="000000"/>
              <w:left w:val="single" w:sz="6" w:space="0" w:color="000000"/>
              <w:bottom w:val="single" w:sz="6" w:space="0" w:color="000000"/>
              <w:right w:val="single" w:sz="6" w:space="0" w:color="000000"/>
            </w:tcBorders>
          </w:tcPr>
          <w:p w:rsidR="005A6ACC" w:rsidRDefault="005A6ACC"/>
        </w:tc>
        <w:tc>
          <w:tcPr>
            <w:tcW w:w="840" w:type="dxa"/>
            <w:tcBorders>
              <w:top w:val="single" w:sz="6" w:space="0" w:color="000000"/>
              <w:left w:val="single" w:sz="6" w:space="0" w:color="000000"/>
              <w:bottom w:val="single" w:sz="6" w:space="0" w:color="000000"/>
              <w:right w:val="single" w:sz="6" w:space="0" w:color="000000"/>
            </w:tcBorders>
          </w:tcPr>
          <w:p w:rsidR="005A6ACC" w:rsidRDefault="005A6ACC"/>
        </w:tc>
        <w:tc>
          <w:tcPr>
            <w:tcW w:w="1286"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68"/>
        </w:trPr>
        <w:tc>
          <w:tcPr>
            <w:tcW w:w="742"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99"/>
              <w:ind w:left="225"/>
              <w:rPr>
                <w:rFonts w:ascii="Times New Roman" w:eastAsia="Times New Roman" w:hAnsi="Times New Roman" w:cs="Times New Roman"/>
                <w:sz w:val="21"/>
                <w:szCs w:val="21"/>
              </w:rPr>
            </w:pPr>
            <w:r>
              <w:rPr>
                <w:rFonts w:ascii="Times New Roman"/>
                <w:sz w:val="21"/>
              </w:rPr>
              <w:t>1.1</w:t>
            </w:r>
          </w:p>
        </w:tc>
        <w:tc>
          <w:tcPr>
            <w:tcW w:w="2410" w:type="dxa"/>
            <w:tcBorders>
              <w:top w:val="single" w:sz="6" w:space="0" w:color="000000"/>
              <w:left w:val="single" w:sz="6" w:space="0" w:color="000000"/>
              <w:bottom w:val="single" w:sz="6" w:space="0" w:color="000000"/>
              <w:right w:val="single" w:sz="6" w:space="0" w:color="000000"/>
            </w:tcBorders>
          </w:tcPr>
          <w:p w:rsidR="005A6ACC" w:rsidRDefault="005A6ACC"/>
        </w:tc>
        <w:tc>
          <w:tcPr>
            <w:tcW w:w="2126"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57"/>
              <w:ind w:left="100"/>
              <w:rPr>
                <w:rFonts w:ascii="宋体" w:eastAsia="宋体" w:hAnsi="宋体" w:cs="宋体"/>
                <w:sz w:val="21"/>
                <w:szCs w:val="21"/>
              </w:rPr>
            </w:pPr>
            <w:r>
              <w:rPr>
                <w:rFonts w:ascii="宋体" w:eastAsia="宋体" w:hAnsi="宋体" w:cs="宋体"/>
                <w:sz w:val="21"/>
                <w:szCs w:val="21"/>
              </w:rPr>
              <w:t>土方开挖工程</w:t>
            </w:r>
          </w:p>
        </w:tc>
        <w:tc>
          <w:tcPr>
            <w:tcW w:w="1133" w:type="dxa"/>
            <w:tcBorders>
              <w:top w:val="single" w:sz="6" w:space="0" w:color="000000"/>
              <w:left w:val="single" w:sz="6" w:space="0" w:color="000000"/>
              <w:bottom w:val="single" w:sz="6" w:space="0" w:color="000000"/>
              <w:right w:val="single" w:sz="6" w:space="0" w:color="000000"/>
            </w:tcBorders>
          </w:tcPr>
          <w:p w:rsidR="005A6ACC" w:rsidRDefault="005A6ACC"/>
        </w:tc>
        <w:tc>
          <w:tcPr>
            <w:tcW w:w="852" w:type="dxa"/>
            <w:tcBorders>
              <w:top w:val="single" w:sz="6" w:space="0" w:color="000000"/>
              <w:left w:val="single" w:sz="6" w:space="0" w:color="000000"/>
              <w:bottom w:val="single" w:sz="6" w:space="0" w:color="000000"/>
              <w:right w:val="single" w:sz="6" w:space="0" w:color="000000"/>
            </w:tcBorders>
          </w:tcPr>
          <w:p w:rsidR="005A6ACC" w:rsidRDefault="005A6ACC"/>
        </w:tc>
        <w:tc>
          <w:tcPr>
            <w:tcW w:w="991" w:type="dxa"/>
            <w:tcBorders>
              <w:top w:val="single" w:sz="6" w:space="0" w:color="000000"/>
              <w:left w:val="single" w:sz="6" w:space="0" w:color="000000"/>
              <w:bottom w:val="single" w:sz="6" w:space="0" w:color="000000"/>
              <w:right w:val="single" w:sz="6" w:space="0" w:color="000000"/>
            </w:tcBorders>
          </w:tcPr>
          <w:p w:rsidR="005A6ACC" w:rsidRDefault="005A6ACC"/>
        </w:tc>
        <w:tc>
          <w:tcPr>
            <w:tcW w:w="1277" w:type="dxa"/>
            <w:tcBorders>
              <w:top w:val="single" w:sz="6" w:space="0" w:color="000000"/>
              <w:left w:val="single" w:sz="6" w:space="0" w:color="000000"/>
              <w:bottom w:val="single" w:sz="6" w:space="0" w:color="000000"/>
              <w:right w:val="single" w:sz="6" w:space="0" w:color="000000"/>
            </w:tcBorders>
          </w:tcPr>
          <w:p w:rsidR="005A6ACC" w:rsidRDefault="005A6ACC"/>
        </w:tc>
        <w:tc>
          <w:tcPr>
            <w:tcW w:w="1274" w:type="dxa"/>
            <w:tcBorders>
              <w:top w:val="single" w:sz="6" w:space="0" w:color="000000"/>
              <w:left w:val="single" w:sz="6" w:space="0" w:color="000000"/>
              <w:bottom w:val="single" w:sz="6" w:space="0" w:color="000000"/>
              <w:right w:val="single" w:sz="6" w:space="0" w:color="000000"/>
            </w:tcBorders>
          </w:tcPr>
          <w:p w:rsidR="005A6ACC" w:rsidRDefault="005A6ACC"/>
        </w:tc>
        <w:tc>
          <w:tcPr>
            <w:tcW w:w="1135" w:type="dxa"/>
            <w:tcBorders>
              <w:top w:val="single" w:sz="6" w:space="0" w:color="000000"/>
              <w:left w:val="single" w:sz="6" w:space="0" w:color="000000"/>
              <w:bottom w:val="single" w:sz="6" w:space="0" w:color="000000"/>
              <w:right w:val="single" w:sz="6" w:space="0" w:color="000000"/>
            </w:tcBorders>
          </w:tcPr>
          <w:p w:rsidR="005A6ACC" w:rsidRDefault="005A6ACC"/>
        </w:tc>
        <w:tc>
          <w:tcPr>
            <w:tcW w:w="840" w:type="dxa"/>
            <w:tcBorders>
              <w:top w:val="single" w:sz="6" w:space="0" w:color="000000"/>
              <w:left w:val="single" w:sz="6" w:space="0" w:color="000000"/>
              <w:bottom w:val="single" w:sz="6" w:space="0" w:color="000000"/>
              <w:right w:val="single" w:sz="6" w:space="0" w:color="000000"/>
            </w:tcBorders>
          </w:tcPr>
          <w:p w:rsidR="005A6ACC" w:rsidRDefault="005A6ACC"/>
        </w:tc>
        <w:tc>
          <w:tcPr>
            <w:tcW w:w="1286"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70"/>
        </w:trPr>
        <w:tc>
          <w:tcPr>
            <w:tcW w:w="742"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101"/>
              <w:ind w:left="146"/>
              <w:rPr>
                <w:rFonts w:ascii="Times New Roman" w:eastAsia="Times New Roman" w:hAnsi="Times New Roman" w:cs="Times New Roman"/>
                <w:sz w:val="21"/>
                <w:szCs w:val="21"/>
              </w:rPr>
            </w:pPr>
            <w:r>
              <w:rPr>
                <w:rFonts w:ascii="Times New Roman"/>
                <w:sz w:val="21"/>
              </w:rPr>
              <w:t>1.1.1</w:t>
            </w:r>
          </w:p>
        </w:tc>
        <w:tc>
          <w:tcPr>
            <w:tcW w:w="2410"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101"/>
              <w:ind w:left="100"/>
              <w:rPr>
                <w:rFonts w:ascii="Times New Roman" w:eastAsia="Times New Roman" w:hAnsi="Times New Roman" w:cs="Times New Roman"/>
                <w:sz w:val="21"/>
                <w:szCs w:val="21"/>
              </w:rPr>
            </w:pPr>
            <w:r>
              <w:rPr>
                <w:rFonts w:ascii="Times New Roman" w:eastAsia="Times New Roman" w:hAnsi="Times New Roman" w:cs="Times New Roman"/>
                <w:sz w:val="21"/>
                <w:szCs w:val="21"/>
              </w:rPr>
              <w:t>500101××××××</w:t>
            </w:r>
          </w:p>
        </w:tc>
        <w:tc>
          <w:tcPr>
            <w:tcW w:w="2126" w:type="dxa"/>
            <w:tcBorders>
              <w:top w:val="single" w:sz="6" w:space="0" w:color="000000"/>
              <w:left w:val="single" w:sz="6" w:space="0" w:color="000000"/>
              <w:bottom w:val="single" w:sz="6" w:space="0" w:color="000000"/>
              <w:right w:val="single" w:sz="6" w:space="0" w:color="000000"/>
            </w:tcBorders>
          </w:tcPr>
          <w:p w:rsidR="005A6ACC" w:rsidRDefault="005A6ACC"/>
        </w:tc>
        <w:tc>
          <w:tcPr>
            <w:tcW w:w="1133" w:type="dxa"/>
            <w:tcBorders>
              <w:top w:val="single" w:sz="6" w:space="0" w:color="000000"/>
              <w:left w:val="single" w:sz="6" w:space="0" w:color="000000"/>
              <w:bottom w:val="single" w:sz="6" w:space="0" w:color="000000"/>
              <w:right w:val="single" w:sz="6" w:space="0" w:color="000000"/>
            </w:tcBorders>
          </w:tcPr>
          <w:p w:rsidR="005A6ACC" w:rsidRDefault="005A6ACC"/>
        </w:tc>
        <w:tc>
          <w:tcPr>
            <w:tcW w:w="852" w:type="dxa"/>
            <w:tcBorders>
              <w:top w:val="single" w:sz="6" w:space="0" w:color="000000"/>
              <w:left w:val="single" w:sz="6" w:space="0" w:color="000000"/>
              <w:bottom w:val="single" w:sz="6" w:space="0" w:color="000000"/>
              <w:right w:val="single" w:sz="6" w:space="0" w:color="000000"/>
            </w:tcBorders>
          </w:tcPr>
          <w:p w:rsidR="005A6ACC" w:rsidRDefault="005A6ACC"/>
        </w:tc>
        <w:tc>
          <w:tcPr>
            <w:tcW w:w="991" w:type="dxa"/>
            <w:tcBorders>
              <w:top w:val="single" w:sz="6" w:space="0" w:color="000000"/>
              <w:left w:val="single" w:sz="6" w:space="0" w:color="000000"/>
              <w:bottom w:val="single" w:sz="6" w:space="0" w:color="000000"/>
              <w:right w:val="single" w:sz="6" w:space="0" w:color="000000"/>
            </w:tcBorders>
          </w:tcPr>
          <w:p w:rsidR="005A6ACC" w:rsidRDefault="005A6ACC"/>
        </w:tc>
        <w:tc>
          <w:tcPr>
            <w:tcW w:w="1277" w:type="dxa"/>
            <w:tcBorders>
              <w:top w:val="single" w:sz="6" w:space="0" w:color="000000"/>
              <w:left w:val="single" w:sz="6" w:space="0" w:color="000000"/>
              <w:bottom w:val="single" w:sz="6" w:space="0" w:color="000000"/>
              <w:right w:val="single" w:sz="6" w:space="0" w:color="000000"/>
            </w:tcBorders>
          </w:tcPr>
          <w:p w:rsidR="005A6ACC" w:rsidRDefault="005A6ACC"/>
        </w:tc>
        <w:tc>
          <w:tcPr>
            <w:tcW w:w="1274" w:type="dxa"/>
            <w:tcBorders>
              <w:top w:val="single" w:sz="6" w:space="0" w:color="000000"/>
              <w:left w:val="single" w:sz="6" w:space="0" w:color="000000"/>
              <w:bottom w:val="single" w:sz="6" w:space="0" w:color="000000"/>
              <w:right w:val="single" w:sz="6" w:space="0" w:color="000000"/>
            </w:tcBorders>
          </w:tcPr>
          <w:p w:rsidR="005A6ACC" w:rsidRDefault="005A6ACC"/>
        </w:tc>
        <w:tc>
          <w:tcPr>
            <w:tcW w:w="1135" w:type="dxa"/>
            <w:tcBorders>
              <w:top w:val="single" w:sz="6" w:space="0" w:color="000000"/>
              <w:left w:val="single" w:sz="6" w:space="0" w:color="000000"/>
              <w:bottom w:val="single" w:sz="6" w:space="0" w:color="000000"/>
              <w:right w:val="single" w:sz="6" w:space="0" w:color="000000"/>
            </w:tcBorders>
          </w:tcPr>
          <w:p w:rsidR="005A6ACC" w:rsidRDefault="005A6ACC"/>
        </w:tc>
        <w:tc>
          <w:tcPr>
            <w:tcW w:w="840" w:type="dxa"/>
            <w:tcBorders>
              <w:top w:val="single" w:sz="6" w:space="0" w:color="000000"/>
              <w:left w:val="single" w:sz="6" w:space="0" w:color="000000"/>
              <w:bottom w:val="single" w:sz="6" w:space="0" w:color="000000"/>
              <w:right w:val="single" w:sz="6" w:space="0" w:color="000000"/>
            </w:tcBorders>
          </w:tcPr>
          <w:p w:rsidR="005A6ACC" w:rsidRDefault="005A6ACC"/>
        </w:tc>
        <w:tc>
          <w:tcPr>
            <w:tcW w:w="1286"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68"/>
        </w:trPr>
        <w:tc>
          <w:tcPr>
            <w:tcW w:w="742"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99"/>
              <w:ind w:left="146"/>
              <w:rPr>
                <w:rFonts w:ascii="Times New Roman" w:eastAsia="Times New Roman" w:hAnsi="Times New Roman" w:cs="Times New Roman"/>
                <w:sz w:val="21"/>
                <w:szCs w:val="21"/>
              </w:rPr>
            </w:pPr>
            <w:r>
              <w:rPr>
                <w:rFonts w:ascii="Times New Roman"/>
                <w:sz w:val="21"/>
              </w:rPr>
              <w:t>1.1.2</w:t>
            </w:r>
          </w:p>
        </w:tc>
        <w:tc>
          <w:tcPr>
            <w:tcW w:w="2410" w:type="dxa"/>
            <w:tcBorders>
              <w:top w:val="single" w:sz="6" w:space="0" w:color="000000"/>
              <w:left w:val="single" w:sz="6" w:space="0" w:color="000000"/>
              <w:bottom w:val="single" w:sz="6" w:space="0" w:color="000000"/>
              <w:right w:val="single" w:sz="6" w:space="0" w:color="000000"/>
            </w:tcBorders>
          </w:tcPr>
          <w:p w:rsidR="005A6ACC" w:rsidRDefault="005A6ACC"/>
        </w:tc>
        <w:tc>
          <w:tcPr>
            <w:tcW w:w="2126" w:type="dxa"/>
            <w:tcBorders>
              <w:top w:val="single" w:sz="6" w:space="0" w:color="000000"/>
              <w:left w:val="single" w:sz="6" w:space="0" w:color="000000"/>
              <w:bottom w:val="single" w:sz="6" w:space="0" w:color="000000"/>
              <w:right w:val="single" w:sz="6" w:space="0" w:color="000000"/>
            </w:tcBorders>
          </w:tcPr>
          <w:p w:rsidR="005A6ACC" w:rsidRDefault="005A6ACC"/>
        </w:tc>
        <w:tc>
          <w:tcPr>
            <w:tcW w:w="1133" w:type="dxa"/>
            <w:tcBorders>
              <w:top w:val="single" w:sz="6" w:space="0" w:color="000000"/>
              <w:left w:val="single" w:sz="6" w:space="0" w:color="000000"/>
              <w:bottom w:val="single" w:sz="6" w:space="0" w:color="000000"/>
              <w:right w:val="single" w:sz="6" w:space="0" w:color="000000"/>
            </w:tcBorders>
          </w:tcPr>
          <w:p w:rsidR="005A6ACC" w:rsidRDefault="005A6ACC"/>
        </w:tc>
        <w:tc>
          <w:tcPr>
            <w:tcW w:w="852" w:type="dxa"/>
            <w:tcBorders>
              <w:top w:val="single" w:sz="6" w:space="0" w:color="000000"/>
              <w:left w:val="single" w:sz="6" w:space="0" w:color="000000"/>
              <w:bottom w:val="single" w:sz="6" w:space="0" w:color="000000"/>
              <w:right w:val="single" w:sz="6" w:space="0" w:color="000000"/>
            </w:tcBorders>
          </w:tcPr>
          <w:p w:rsidR="005A6ACC" w:rsidRDefault="005A6ACC"/>
        </w:tc>
        <w:tc>
          <w:tcPr>
            <w:tcW w:w="991" w:type="dxa"/>
            <w:tcBorders>
              <w:top w:val="single" w:sz="6" w:space="0" w:color="000000"/>
              <w:left w:val="single" w:sz="6" w:space="0" w:color="000000"/>
              <w:bottom w:val="single" w:sz="6" w:space="0" w:color="000000"/>
              <w:right w:val="single" w:sz="6" w:space="0" w:color="000000"/>
            </w:tcBorders>
          </w:tcPr>
          <w:p w:rsidR="005A6ACC" w:rsidRDefault="005A6ACC"/>
        </w:tc>
        <w:tc>
          <w:tcPr>
            <w:tcW w:w="1277" w:type="dxa"/>
            <w:tcBorders>
              <w:top w:val="single" w:sz="6" w:space="0" w:color="000000"/>
              <w:left w:val="single" w:sz="6" w:space="0" w:color="000000"/>
              <w:bottom w:val="single" w:sz="6" w:space="0" w:color="000000"/>
              <w:right w:val="single" w:sz="6" w:space="0" w:color="000000"/>
            </w:tcBorders>
          </w:tcPr>
          <w:p w:rsidR="005A6ACC" w:rsidRDefault="005A6ACC"/>
        </w:tc>
        <w:tc>
          <w:tcPr>
            <w:tcW w:w="1274" w:type="dxa"/>
            <w:tcBorders>
              <w:top w:val="single" w:sz="6" w:space="0" w:color="000000"/>
              <w:left w:val="single" w:sz="6" w:space="0" w:color="000000"/>
              <w:bottom w:val="single" w:sz="6" w:space="0" w:color="000000"/>
              <w:right w:val="single" w:sz="6" w:space="0" w:color="000000"/>
            </w:tcBorders>
          </w:tcPr>
          <w:p w:rsidR="005A6ACC" w:rsidRDefault="005A6ACC"/>
        </w:tc>
        <w:tc>
          <w:tcPr>
            <w:tcW w:w="1135" w:type="dxa"/>
            <w:tcBorders>
              <w:top w:val="single" w:sz="6" w:space="0" w:color="000000"/>
              <w:left w:val="single" w:sz="6" w:space="0" w:color="000000"/>
              <w:bottom w:val="single" w:sz="6" w:space="0" w:color="000000"/>
              <w:right w:val="single" w:sz="6" w:space="0" w:color="000000"/>
            </w:tcBorders>
          </w:tcPr>
          <w:p w:rsidR="005A6ACC" w:rsidRDefault="005A6ACC"/>
        </w:tc>
        <w:tc>
          <w:tcPr>
            <w:tcW w:w="840" w:type="dxa"/>
            <w:tcBorders>
              <w:top w:val="single" w:sz="6" w:space="0" w:color="000000"/>
              <w:left w:val="single" w:sz="6" w:space="0" w:color="000000"/>
              <w:bottom w:val="single" w:sz="6" w:space="0" w:color="000000"/>
              <w:right w:val="single" w:sz="6" w:space="0" w:color="000000"/>
            </w:tcBorders>
          </w:tcPr>
          <w:p w:rsidR="005A6ACC" w:rsidRDefault="005A6ACC"/>
        </w:tc>
        <w:tc>
          <w:tcPr>
            <w:tcW w:w="1286"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68"/>
        </w:trPr>
        <w:tc>
          <w:tcPr>
            <w:tcW w:w="742" w:type="dxa"/>
            <w:tcBorders>
              <w:top w:val="single" w:sz="6" w:space="0" w:color="000000"/>
              <w:left w:val="single" w:sz="12" w:space="0" w:color="000000"/>
              <w:bottom w:val="single" w:sz="6" w:space="0" w:color="000000"/>
              <w:right w:val="single" w:sz="6" w:space="0" w:color="000000"/>
            </w:tcBorders>
          </w:tcPr>
          <w:p w:rsidR="005A6ACC" w:rsidRDefault="005A6ACC"/>
        </w:tc>
        <w:tc>
          <w:tcPr>
            <w:tcW w:w="2410" w:type="dxa"/>
            <w:tcBorders>
              <w:top w:val="single" w:sz="6" w:space="0" w:color="000000"/>
              <w:left w:val="single" w:sz="6" w:space="0" w:color="000000"/>
              <w:bottom w:val="single" w:sz="6" w:space="0" w:color="000000"/>
              <w:right w:val="single" w:sz="6" w:space="0" w:color="000000"/>
            </w:tcBorders>
          </w:tcPr>
          <w:p w:rsidR="005A6ACC" w:rsidRDefault="005A6ACC"/>
        </w:tc>
        <w:tc>
          <w:tcPr>
            <w:tcW w:w="2126" w:type="dxa"/>
            <w:tcBorders>
              <w:top w:val="single" w:sz="6" w:space="0" w:color="000000"/>
              <w:left w:val="single" w:sz="6" w:space="0" w:color="000000"/>
              <w:bottom w:val="single" w:sz="6" w:space="0" w:color="000000"/>
              <w:right w:val="single" w:sz="6" w:space="0" w:color="000000"/>
            </w:tcBorders>
          </w:tcPr>
          <w:p w:rsidR="005A6ACC" w:rsidRDefault="005A6ACC"/>
        </w:tc>
        <w:tc>
          <w:tcPr>
            <w:tcW w:w="1133" w:type="dxa"/>
            <w:tcBorders>
              <w:top w:val="single" w:sz="6" w:space="0" w:color="000000"/>
              <w:left w:val="single" w:sz="6" w:space="0" w:color="000000"/>
              <w:bottom w:val="single" w:sz="6" w:space="0" w:color="000000"/>
              <w:right w:val="single" w:sz="6" w:space="0" w:color="000000"/>
            </w:tcBorders>
          </w:tcPr>
          <w:p w:rsidR="005A6ACC" w:rsidRDefault="005A6ACC"/>
        </w:tc>
        <w:tc>
          <w:tcPr>
            <w:tcW w:w="852" w:type="dxa"/>
            <w:tcBorders>
              <w:top w:val="single" w:sz="6" w:space="0" w:color="000000"/>
              <w:left w:val="single" w:sz="6" w:space="0" w:color="000000"/>
              <w:bottom w:val="single" w:sz="6" w:space="0" w:color="000000"/>
              <w:right w:val="single" w:sz="6" w:space="0" w:color="000000"/>
            </w:tcBorders>
          </w:tcPr>
          <w:p w:rsidR="005A6ACC" w:rsidRDefault="005A6ACC"/>
        </w:tc>
        <w:tc>
          <w:tcPr>
            <w:tcW w:w="991" w:type="dxa"/>
            <w:tcBorders>
              <w:top w:val="single" w:sz="6" w:space="0" w:color="000000"/>
              <w:left w:val="single" w:sz="6" w:space="0" w:color="000000"/>
              <w:bottom w:val="single" w:sz="6" w:space="0" w:color="000000"/>
              <w:right w:val="single" w:sz="6" w:space="0" w:color="000000"/>
            </w:tcBorders>
          </w:tcPr>
          <w:p w:rsidR="005A6ACC" w:rsidRDefault="005A6ACC"/>
        </w:tc>
        <w:tc>
          <w:tcPr>
            <w:tcW w:w="1277" w:type="dxa"/>
            <w:tcBorders>
              <w:top w:val="single" w:sz="6" w:space="0" w:color="000000"/>
              <w:left w:val="single" w:sz="6" w:space="0" w:color="000000"/>
              <w:bottom w:val="single" w:sz="6" w:space="0" w:color="000000"/>
              <w:right w:val="single" w:sz="6" w:space="0" w:color="000000"/>
            </w:tcBorders>
          </w:tcPr>
          <w:p w:rsidR="005A6ACC" w:rsidRDefault="005A6ACC"/>
        </w:tc>
        <w:tc>
          <w:tcPr>
            <w:tcW w:w="1274" w:type="dxa"/>
            <w:tcBorders>
              <w:top w:val="single" w:sz="6" w:space="0" w:color="000000"/>
              <w:left w:val="single" w:sz="6" w:space="0" w:color="000000"/>
              <w:bottom w:val="single" w:sz="6" w:space="0" w:color="000000"/>
              <w:right w:val="single" w:sz="6" w:space="0" w:color="000000"/>
            </w:tcBorders>
          </w:tcPr>
          <w:p w:rsidR="005A6ACC" w:rsidRDefault="005A6ACC"/>
        </w:tc>
        <w:tc>
          <w:tcPr>
            <w:tcW w:w="1135" w:type="dxa"/>
            <w:tcBorders>
              <w:top w:val="single" w:sz="6" w:space="0" w:color="000000"/>
              <w:left w:val="single" w:sz="6" w:space="0" w:color="000000"/>
              <w:bottom w:val="single" w:sz="6" w:space="0" w:color="000000"/>
              <w:right w:val="single" w:sz="6" w:space="0" w:color="000000"/>
            </w:tcBorders>
          </w:tcPr>
          <w:p w:rsidR="005A6ACC" w:rsidRDefault="005A6ACC"/>
        </w:tc>
        <w:tc>
          <w:tcPr>
            <w:tcW w:w="840" w:type="dxa"/>
            <w:tcBorders>
              <w:top w:val="single" w:sz="6" w:space="0" w:color="000000"/>
              <w:left w:val="single" w:sz="6" w:space="0" w:color="000000"/>
              <w:bottom w:val="single" w:sz="6" w:space="0" w:color="000000"/>
              <w:right w:val="single" w:sz="6" w:space="0" w:color="000000"/>
            </w:tcBorders>
          </w:tcPr>
          <w:p w:rsidR="005A6ACC" w:rsidRDefault="005A6ACC"/>
        </w:tc>
        <w:tc>
          <w:tcPr>
            <w:tcW w:w="1286"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70"/>
        </w:trPr>
        <w:tc>
          <w:tcPr>
            <w:tcW w:w="742"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101"/>
              <w:ind w:right="7"/>
              <w:jc w:val="center"/>
              <w:rPr>
                <w:rFonts w:ascii="Times New Roman" w:eastAsia="Times New Roman" w:hAnsi="Times New Roman" w:cs="Times New Roman"/>
                <w:sz w:val="21"/>
                <w:szCs w:val="21"/>
              </w:rPr>
            </w:pPr>
            <w:r>
              <w:rPr>
                <w:rFonts w:ascii="Times New Roman"/>
                <w:sz w:val="21"/>
              </w:rPr>
              <w:t>2</w:t>
            </w:r>
          </w:p>
        </w:tc>
        <w:tc>
          <w:tcPr>
            <w:tcW w:w="2410" w:type="dxa"/>
            <w:tcBorders>
              <w:top w:val="single" w:sz="6" w:space="0" w:color="000000"/>
              <w:left w:val="single" w:sz="6" w:space="0" w:color="000000"/>
              <w:bottom w:val="single" w:sz="6" w:space="0" w:color="000000"/>
              <w:right w:val="single" w:sz="6" w:space="0" w:color="000000"/>
            </w:tcBorders>
          </w:tcPr>
          <w:p w:rsidR="005A6ACC" w:rsidRDefault="005A6ACC"/>
        </w:tc>
        <w:tc>
          <w:tcPr>
            <w:tcW w:w="2126"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57"/>
              <w:ind w:left="100"/>
              <w:rPr>
                <w:rFonts w:ascii="宋体" w:eastAsia="宋体" w:hAnsi="宋体" w:cs="宋体"/>
                <w:sz w:val="21"/>
                <w:szCs w:val="21"/>
              </w:rPr>
            </w:pPr>
            <w:r>
              <w:rPr>
                <w:rFonts w:ascii="宋体" w:eastAsia="宋体" w:hAnsi="宋体" w:cs="宋体"/>
                <w:sz w:val="21"/>
                <w:szCs w:val="21"/>
              </w:rPr>
              <w:t>安装工程</w:t>
            </w:r>
          </w:p>
        </w:tc>
        <w:tc>
          <w:tcPr>
            <w:tcW w:w="1133" w:type="dxa"/>
            <w:tcBorders>
              <w:top w:val="single" w:sz="6" w:space="0" w:color="000000"/>
              <w:left w:val="single" w:sz="6" w:space="0" w:color="000000"/>
              <w:bottom w:val="single" w:sz="6" w:space="0" w:color="000000"/>
              <w:right w:val="single" w:sz="6" w:space="0" w:color="000000"/>
            </w:tcBorders>
          </w:tcPr>
          <w:p w:rsidR="005A6ACC" w:rsidRDefault="005A6ACC"/>
        </w:tc>
        <w:tc>
          <w:tcPr>
            <w:tcW w:w="852" w:type="dxa"/>
            <w:tcBorders>
              <w:top w:val="single" w:sz="6" w:space="0" w:color="000000"/>
              <w:left w:val="single" w:sz="6" w:space="0" w:color="000000"/>
              <w:bottom w:val="single" w:sz="6" w:space="0" w:color="000000"/>
              <w:right w:val="single" w:sz="6" w:space="0" w:color="000000"/>
            </w:tcBorders>
          </w:tcPr>
          <w:p w:rsidR="005A6ACC" w:rsidRDefault="005A6ACC"/>
        </w:tc>
        <w:tc>
          <w:tcPr>
            <w:tcW w:w="991" w:type="dxa"/>
            <w:tcBorders>
              <w:top w:val="single" w:sz="6" w:space="0" w:color="000000"/>
              <w:left w:val="single" w:sz="6" w:space="0" w:color="000000"/>
              <w:bottom w:val="single" w:sz="6" w:space="0" w:color="000000"/>
              <w:right w:val="single" w:sz="6" w:space="0" w:color="000000"/>
            </w:tcBorders>
          </w:tcPr>
          <w:p w:rsidR="005A6ACC" w:rsidRDefault="005A6ACC"/>
        </w:tc>
        <w:tc>
          <w:tcPr>
            <w:tcW w:w="1277" w:type="dxa"/>
            <w:tcBorders>
              <w:top w:val="single" w:sz="6" w:space="0" w:color="000000"/>
              <w:left w:val="single" w:sz="6" w:space="0" w:color="000000"/>
              <w:bottom w:val="single" w:sz="6" w:space="0" w:color="000000"/>
              <w:right w:val="single" w:sz="6" w:space="0" w:color="000000"/>
            </w:tcBorders>
          </w:tcPr>
          <w:p w:rsidR="005A6ACC" w:rsidRDefault="005A6ACC"/>
        </w:tc>
        <w:tc>
          <w:tcPr>
            <w:tcW w:w="1274" w:type="dxa"/>
            <w:tcBorders>
              <w:top w:val="single" w:sz="6" w:space="0" w:color="000000"/>
              <w:left w:val="single" w:sz="6" w:space="0" w:color="000000"/>
              <w:bottom w:val="single" w:sz="6" w:space="0" w:color="000000"/>
              <w:right w:val="single" w:sz="6" w:space="0" w:color="000000"/>
            </w:tcBorders>
          </w:tcPr>
          <w:p w:rsidR="005A6ACC" w:rsidRDefault="005A6ACC"/>
        </w:tc>
        <w:tc>
          <w:tcPr>
            <w:tcW w:w="1135" w:type="dxa"/>
            <w:tcBorders>
              <w:top w:val="single" w:sz="6" w:space="0" w:color="000000"/>
              <w:left w:val="single" w:sz="6" w:space="0" w:color="000000"/>
              <w:bottom w:val="single" w:sz="6" w:space="0" w:color="000000"/>
              <w:right w:val="single" w:sz="6" w:space="0" w:color="000000"/>
            </w:tcBorders>
          </w:tcPr>
          <w:p w:rsidR="005A6ACC" w:rsidRDefault="005A6ACC"/>
        </w:tc>
        <w:tc>
          <w:tcPr>
            <w:tcW w:w="840" w:type="dxa"/>
            <w:tcBorders>
              <w:top w:val="single" w:sz="6" w:space="0" w:color="000000"/>
              <w:left w:val="single" w:sz="6" w:space="0" w:color="000000"/>
              <w:bottom w:val="single" w:sz="6" w:space="0" w:color="000000"/>
              <w:right w:val="single" w:sz="6" w:space="0" w:color="000000"/>
            </w:tcBorders>
          </w:tcPr>
          <w:p w:rsidR="005A6ACC" w:rsidRDefault="005A6ACC"/>
        </w:tc>
        <w:tc>
          <w:tcPr>
            <w:tcW w:w="1286"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68"/>
        </w:trPr>
        <w:tc>
          <w:tcPr>
            <w:tcW w:w="742"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99"/>
              <w:ind w:left="225"/>
              <w:rPr>
                <w:rFonts w:ascii="Times New Roman" w:eastAsia="Times New Roman" w:hAnsi="Times New Roman" w:cs="Times New Roman"/>
                <w:sz w:val="21"/>
                <w:szCs w:val="21"/>
              </w:rPr>
            </w:pPr>
            <w:r>
              <w:rPr>
                <w:rFonts w:ascii="Times New Roman"/>
                <w:sz w:val="21"/>
              </w:rPr>
              <w:t>2.1</w:t>
            </w:r>
          </w:p>
        </w:tc>
        <w:tc>
          <w:tcPr>
            <w:tcW w:w="2410" w:type="dxa"/>
            <w:tcBorders>
              <w:top w:val="single" w:sz="6" w:space="0" w:color="000000"/>
              <w:left w:val="single" w:sz="6" w:space="0" w:color="000000"/>
              <w:bottom w:val="single" w:sz="6" w:space="0" w:color="000000"/>
              <w:right w:val="single" w:sz="6" w:space="0" w:color="000000"/>
            </w:tcBorders>
          </w:tcPr>
          <w:p w:rsidR="005A6ACC" w:rsidRDefault="005A6ACC"/>
        </w:tc>
        <w:tc>
          <w:tcPr>
            <w:tcW w:w="2126"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57"/>
              <w:ind w:left="100"/>
              <w:rPr>
                <w:rFonts w:ascii="宋体" w:eastAsia="宋体" w:hAnsi="宋体" w:cs="宋体"/>
                <w:sz w:val="21"/>
                <w:szCs w:val="21"/>
              </w:rPr>
            </w:pPr>
            <w:r>
              <w:rPr>
                <w:rFonts w:ascii="宋体" w:eastAsia="宋体" w:hAnsi="宋体" w:cs="宋体"/>
                <w:sz w:val="21"/>
                <w:szCs w:val="21"/>
              </w:rPr>
              <w:t>机电设备安装工程</w:t>
            </w:r>
          </w:p>
        </w:tc>
        <w:tc>
          <w:tcPr>
            <w:tcW w:w="1133" w:type="dxa"/>
            <w:tcBorders>
              <w:top w:val="single" w:sz="6" w:space="0" w:color="000000"/>
              <w:left w:val="single" w:sz="6" w:space="0" w:color="000000"/>
              <w:bottom w:val="single" w:sz="6" w:space="0" w:color="000000"/>
              <w:right w:val="single" w:sz="6" w:space="0" w:color="000000"/>
            </w:tcBorders>
          </w:tcPr>
          <w:p w:rsidR="005A6ACC" w:rsidRDefault="005A6ACC"/>
        </w:tc>
        <w:tc>
          <w:tcPr>
            <w:tcW w:w="852" w:type="dxa"/>
            <w:tcBorders>
              <w:top w:val="single" w:sz="6" w:space="0" w:color="000000"/>
              <w:left w:val="single" w:sz="6" w:space="0" w:color="000000"/>
              <w:bottom w:val="single" w:sz="6" w:space="0" w:color="000000"/>
              <w:right w:val="single" w:sz="6" w:space="0" w:color="000000"/>
            </w:tcBorders>
          </w:tcPr>
          <w:p w:rsidR="005A6ACC" w:rsidRDefault="005A6ACC"/>
        </w:tc>
        <w:tc>
          <w:tcPr>
            <w:tcW w:w="991" w:type="dxa"/>
            <w:tcBorders>
              <w:top w:val="single" w:sz="6" w:space="0" w:color="000000"/>
              <w:left w:val="single" w:sz="6" w:space="0" w:color="000000"/>
              <w:bottom w:val="single" w:sz="6" w:space="0" w:color="000000"/>
              <w:right w:val="single" w:sz="6" w:space="0" w:color="000000"/>
            </w:tcBorders>
          </w:tcPr>
          <w:p w:rsidR="005A6ACC" w:rsidRDefault="005A6ACC"/>
        </w:tc>
        <w:tc>
          <w:tcPr>
            <w:tcW w:w="1277" w:type="dxa"/>
            <w:tcBorders>
              <w:top w:val="single" w:sz="6" w:space="0" w:color="000000"/>
              <w:left w:val="single" w:sz="6" w:space="0" w:color="000000"/>
              <w:bottom w:val="single" w:sz="6" w:space="0" w:color="000000"/>
              <w:right w:val="single" w:sz="6" w:space="0" w:color="000000"/>
            </w:tcBorders>
          </w:tcPr>
          <w:p w:rsidR="005A6ACC" w:rsidRDefault="005A6ACC"/>
        </w:tc>
        <w:tc>
          <w:tcPr>
            <w:tcW w:w="1274" w:type="dxa"/>
            <w:tcBorders>
              <w:top w:val="single" w:sz="6" w:space="0" w:color="000000"/>
              <w:left w:val="single" w:sz="6" w:space="0" w:color="000000"/>
              <w:bottom w:val="single" w:sz="6" w:space="0" w:color="000000"/>
              <w:right w:val="single" w:sz="6" w:space="0" w:color="000000"/>
            </w:tcBorders>
          </w:tcPr>
          <w:p w:rsidR="005A6ACC" w:rsidRDefault="005A6ACC"/>
        </w:tc>
        <w:tc>
          <w:tcPr>
            <w:tcW w:w="1135" w:type="dxa"/>
            <w:tcBorders>
              <w:top w:val="single" w:sz="6" w:space="0" w:color="000000"/>
              <w:left w:val="single" w:sz="6" w:space="0" w:color="000000"/>
              <w:bottom w:val="single" w:sz="6" w:space="0" w:color="000000"/>
              <w:right w:val="single" w:sz="6" w:space="0" w:color="000000"/>
            </w:tcBorders>
          </w:tcPr>
          <w:p w:rsidR="005A6ACC" w:rsidRDefault="005A6ACC"/>
        </w:tc>
        <w:tc>
          <w:tcPr>
            <w:tcW w:w="840" w:type="dxa"/>
            <w:tcBorders>
              <w:top w:val="single" w:sz="6" w:space="0" w:color="000000"/>
              <w:left w:val="single" w:sz="6" w:space="0" w:color="000000"/>
              <w:bottom w:val="single" w:sz="6" w:space="0" w:color="000000"/>
              <w:right w:val="single" w:sz="6" w:space="0" w:color="000000"/>
            </w:tcBorders>
          </w:tcPr>
          <w:p w:rsidR="005A6ACC" w:rsidRDefault="005A6ACC"/>
        </w:tc>
        <w:tc>
          <w:tcPr>
            <w:tcW w:w="1286"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70"/>
        </w:trPr>
        <w:tc>
          <w:tcPr>
            <w:tcW w:w="742"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101"/>
              <w:ind w:left="146"/>
              <w:rPr>
                <w:rFonts w:ascii="Times New Roman" w:eastAsia="Times New Roman" w:hAnsi="Times New Roman" w:cs="Times New Roman"/>
                <w:sz w:val="21"/>
                <w:szCs w:val="21"/>
              </w:rPr>
            </w:pPr>
            <w:r>
              <w:rPr>
                <w:rFonts w:ascii="Times New Roman"/>
                <w:sz w:val="21"/>
              </w:rPr>
              <w:t>2.1.1</w:t>
            </w:r>
          </w:p>
        </w:tc>
        <w:tc>
          <w:tcPr>
            <w:tcW w:w="2410"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101"/>
              <w:ind w:left="100"/>
              <w:rPr>
                <w:rFonts w:ascii="Times New Roman" w:eastAsia="Times New Roman" w:hAnsi="Times New Roman" w:cs="Times New Roman"/>
                <w:sz w:val="21"/>
                <w:szCs w:val="21"/>
              </w:rPr>
            </w:pPr>
            <w:r>
              <w:rPr>
                <w:rFonts w:ascii="Times New Roman" w:eastAsia="Times New Roman" w:hAnsi="Times New Roman" w:cs="Times New Roman"/>
                <w:sz w:val="21"/>
                <w:szCs w:val="21"/>
              </w:rPr>
              <w:t>500201××××××</w:t>
            </w:r>
          </w:p>
        </w:tc>
        <w:tc>
          <w:tcPr>
            <w:tcW w:w="2126" w:type="dxa"/>
            <w:tcBorders>
              <w:top w:val="single" w:sz="6" w:space="0" w:color="000000"/>
              <w:left w:val="single" w:sz="6" w:space="0" w:color="000000"/>
              <w:bottom w:val="single" w:sz="6" w:space="0" w:color="000000"/>
              <w:right w:val="single" w:sz="6" w:space="0" w:color="000000"/>
            </w:tcBorders>
          </w:tcPr>
          <w:p w:rsidR="005A6ACC" w:rsidRDefault="005A6ACC"/>
        </w:tc>
        <w:tc>
          <w:tcPr>
            <w:tcW w:w="1133" w:type="dxa"/>
            <w:tcBorders>
              <w:top w:val="single" w:sz="6" w:space="0" w:color="000000"/>
              <w:left w:val="single" w:sz="6" w:space="0" w:color="000000"/>
              <w:bottom w:val="single" w:sz="6" w:space="0" w:color="000000"/>
              <w:right w:val="single" w:sz="6" w:space="0" w:color="000000"/>
            </w:tcBorders>
          </w:tcPr>
          <w:p w:rsidR="005A6ACC" w:rsidRDefault="005A6ACC"/>
        </w:tc>
        <w:tc>
          <w:tcPr>
            <w:tcW w:w="852" w:type="dxa"/>
            <w:tcBorders>
              <w:top w:val="single" w:sz="6" w:space="0" w:color="000000"/>
              <w:left w:val="single" w:sz="6" w:space="0" w:color="000000"/>
              <w:bottom w:val="single" w:sz="6" w:space="0" w:color="000000"/>
              <w:right w:val="single" w:sz="6" w:space="0" w:color="000000"/>
            </w:tcBorders>
          </w:tcPr>
          <w:p w:rsidR="005A6ACC" w:rsidRDefault="005A6ACC"/>
        </w:tc>
        <w:tc>
          <w:tcPr>
            <w:tcW w:w="991" w:type="dxa"/>
            <w:tcBorders>
              <w:top w:val="single" w:sz="6" w:space="0" w:color="000000"/>
              <w:left w:val="single" w:sz="6" w:space="0" w:color="000000"/>
              <w:bottom w:val="single" w:sz="6" w:space="0" w:color="000000"/>
              <w:right w:val="single" w:sz="6" w:space="0" w:color="000000"/>
            </w:tcBorders>
          </w:tcPr>
          <w:p w:rsidR="005A6ACC" w:rsidRDefault="005A6ACC"/>
        </w:tc>
        <w:tc>
          <w:tcPr>
            <w:tcW w:w="1277" w:type="dxa"/>
            <w:tcBorders>
              <w:top w:val="single" w:sz="6" w:space="0" w:color="000000"/>
              <w:left w:val="single" w:sz="6" w:space="0" w:color="000000"/>
              <w:bottom w:val="single" w:sz="6" w:space="0" w:color="000000"/>
              <w:right w:val="single" w:sz="6" w:space="0" w:color="000000"/>
            </w:tcBorders>
          </w:tcPr>
          <w:p w:rsidR="005A6ACC" w:rsidRDefault="005A6ACC"/>
        </w:tc>
        <w:tc>
          <w:tcPr>
            <w:tcW w:w="1274" w:type="dxa"/>
            <w:tcBorders>
              <w:top w:val="single" w:sz="6" w:space="0" w:color="000000"/>
              <w:left w:val="single" w:sz="6" w:space="0" w:color="000000"/>
              <w:bottom w:val="single" w:sz="6" w:space="0" w:color="000000"/>
              <w:right w:val="single" w:sz="6" w:space="0" w:color="000000"/>
            </w:tcBorders>
          </w:tcPr>
          <w:p w:rsidR="005A6ACC" w:rsidRDefault="005A6ACC"/>
        </w:tc>
        <w:tc>
          <w:tcPr>
            <w:tcW w:w="1135" w:type="dxa"/>
            <w:tcBorders>
              <w:top w:val="single" w:sz="6" w:space="0" w:color="000000"/>
              <w:left w:val="single" w:sz="6" w:space="0" w:color="000000"/>
              <w:bottom w:val="single" w:sz="6" w:space="0" w:color="000000"/>
              <w:right w:val="single" w:sz="6" w:space="0" w:color="000000"/>
            </w:tcBorders>
          </w:tcPr>
          <w:p w:rsidR="005A6ACC" w:rsidRDefault="005A6ACC"/>
        </w:tc>
        <w:tc>
          <w:tcPr>
            <w:tcW w:w="840" w:type="dxa"/>
            <w:tcBorders>
              <w:top w:val="single" w:sz="6" w:space="0" w:color="000000"/>
              <w:left w:val="single" w:sz="6" w:space="0" w:color="000000"/>
              <w:bottom w:val="single" w:sz="6" w:space="0" w:color="000000"/>
              <w:right w:val="single" w:sz="6" w:space="0" w:color="000000"/>
            </w:tcBorders>
          </w:tcPr>
          <w:p w:rsidR="005A6ACC" w:rsidRDefault="005A6ACC"/>
        </w:tc>
        <w:tc>
          <w:tcPr>
            <w:tcW w:w="1286"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78"/>
        </w:trPr>
        <w:tc>
          <w:tcPr>
            <w:tcW w:w="742" w:type="dxa"/>
            <w:tcBorders>
              <w:top w:val="single" w:sz="6" w:space="0" w:color="000000"/>
              <w:left w:val="single" w:sz="12" w:space="0" w:color="000000"/>
              <w:bottom w:val="single" w:sz="12" w:space="0" w:color="000000"/>
              <w:right w:val="single" w:sz="6" w:space="0" w:color="000000"/>
            </w:tcBorders>
          </w:tcPr>
          <w:p w:rsidR="005A6ACC" w:rsidRDefault="0008264D">
            <w:pPr>
              <w:pStyle w:val="TableParagraph"/>
              <w:spacing w:before="99"/>
              <w:ind w:left="146"/>
              <w:rPr>
                <w:rFonts w:ascii="Times New Roman" w:eastAsia="Times New Roman" w:hAnsi="Times New Roman" w:cs="Times New Roman"/>
                <w:sz w:val="21"/>
                <w:szCs w:val="21"/>
              </w:rPr>
            </w:pPr>
            <w:r>
              <w:rPr>
                <w:rFonts w:ascii="Times New Roman"/>
                <w:sz w:val="21"/>
              </w:rPr>
              <w:t>2.1.2</w:t>
            </w:r>
          </w:p>
        </w:tc>
        <w:tc>
          <w:tcPr>
            <w:tcW w:w="2410" w:type="dxa"/>
            <w:tcBorders>
              <w:top w:val="single" w:sz="6" w:space="0" w:color="000000"/>
              <w:left w:val="single" w:sz="6" w:space="0" w:color="000000"/>
              <w:bottom w:val="single" w:sz="12" w:space="0" w:color="000000"/>
              <w:right w:val="single" w:sz="6" w:space="0" w:color="000000"/>
            </w:tcBorders>
          </w:tcPr>
          <w:p w:rsidR="005A6ACC" w:rsidRDefault="005A6ACC"/>
        </w:tc>
        <w:tc>
          <w:tcPr>
            <w:tcW w:w="2126" w:type="dxa"/>
            <w:tcBorders>
              <w:top w:val="single" w:sz="6" w:space="0" w:color="000000"/>
              <w:left w:val="single" w:sz="6" w:space="0" w:color="000000"/>
              <w:bottom w:val="single" w:sz="12" w:space="0" w:color="000000"/>
              <w:right w:val="single" w:sz="6" w:space="0" w:color="000000"/>
            </w:tcBorders>
          </w:tcPr>
          <w:p w:rsidR="005A6ACC" w:rsidRDefault="005A6ACC"/>
        </w:tc>
        <w:tc>
          <w:tcPr>
            <w:tcW w:w="1133" w:type="dxa"/>
            <w:tcBorders>
              <w:top w:val="single" w:sz="6" w:space="0" w:color="000000"/>
              <w:left w:val="single" w:sz="6" w:space="0" w:color="000000"/>
              <w:bottom w:val="single" w:sz="12" w:space="0" w:color="000000"/>
              <w:right w:val="single" w:sz="6" w:space="0" w:color="000000"/>
            </w:tcBorders>
          </w:tcPr>
          <w:p w:rsidR="005A6ACC" w:rsidRDefault="005A6ACC"/>
        </w:tc>
        <w:tc>
          <w:tcPr>
            <w:tcW w:w="852" w:type="dxa"/>
            <w:tcBorders>
              <w:top w:val="single" w:sz="6" w:space="0" w:color="000000"/>
              <w:left w:val="single" w:sz="6" w:space="0" w:color="000000"/>
              <w:bottom w:val="single" w:sz="12" w:space="0" w:color="000000"/>
              <w:right w:val="single" w:sz="6" w:space="0" w:color="000000"/>
            </w:tcBorders>
          </w:tcPr>
          <w:p w:rsidR="005A6ACC" w:rsidRDefault="005A6ACC"/>
        </w:tc>
        <w:tc>
          <w:tcPr>
            <w:tcW w:w="991" w:type="dxa"/>
            <w:tcBorders>
              <w:top w:val="single" w:sz="6" w:space="0" w:color="000000"/>
              <w:left w:val="single" w:sz="6" w:space="0" w:color="000000"/>
              <w:bottom w:val="single" w:sz="12" w:space="0" w:color="000000"/>
              <w:right w:val="single" w:sz="6" w:space="0" w:color="000000"/>
            </w:tcBorders>
          </w:tcPr>
          <w:p w:rsidR="005A6ACC" w:rsidRDefault="005A6ACC"/>
        </w:tc>
        <w:tc>
          <w:tcPr>
            <w:tcW w:w="1277" w:type="dxa"/>
            <w:tcBorders>
              <w:top w:val="single" w:sz="6" w:space="0" w:color="000000"/>
              <w:left w:val="single" w:sz="6" w:space="0" w:color="000000"/>
              <w:bottom w:val="single" w:sz="12" w:space="0" w:color="000000"/>
              <w:right w:val="single" w:sz="6" w:space="0" w:color="000000"/>
            </w:tcBorders>
          </w:tcPr>
          <w:p w:rsidR="005A6ACC" w:rsidRDefault="005A6ACC"/>
        </w:tc>
        <w:tc>
          <w:tcPr>
            <w:tcW w:w="1274" w:type="dxa"/>
            <w:tcBorders>
              <w:top w:val="single" w:sz="6" w:space="0" w:color="000000"/>
              <w:left w:val="single" w:sz="6" w:space="0" w:color="000000"/>
              <w:bottom w:val="single" w:sz="12" w:space="0" w:color="000000"/>
              <w:right w:val="single" w:sz="6" w:space="0" w:color="000000"/>
            </w:tcBorders>
          </w:tcPr>
          <w:p w:rsidR="005A6ACC" w:rsidRDefault="005A6ACC"/>
        </w:tc>
        <w:tc>
          <w:tcPr>
            <w:tcW w:w="1135" w:type="dxa"/>
            <w:tcBorders>
              <w:top w:val="single" w:sz="6" w:space="0" w:color="000000"/>
              <w:left w:val="single" w:sz="6" w:space="0" w:color="000000"/>
              <w:bottom w:val="single" w:sz="12" w:space="0" w:color="000000"/>
              <w:right w:val="single" w:sz="6" w:space="0" w:color="000000"/>
            </w:tcBorders>
          </w:tcPr>
          <w:p w:rsidR="005A6ACC" w:rsidRDefault="005A6ACC"/>
        </w:tc>
        <w:tc>
          <w:tcPr>
            <w:tcW w:w="840" w:type="dxa"/>
            <w:tcBorders>
              <w:top w:val="single" w:sz="6" w:space="0" w:color="000000"/>
              <w:left w:val="single" w:sz="6" w:space="0" w:color="000000"/>
              <w:bottom w:val="single" w:sz="12" w:space="0" w:color="000000"/>
              <w:right w:val="single" w:sz="6" w:space="0" w:color="000000"/>
            </w:tcBorders>
          </w:tcPr>
          <w:p w:rsidR="005A6ACC" w:rsidRDefault="005A6ACC"/>
        </w:tc>
        <w:tc>
          <w:tcPr>
            <w:tcW w:w="1286" w:type="dxa"/>
            <w:tcBorders>
              <w:top w:val="single" w:sz="6" w:space="0" w:color="000000"/>
              <w:left w:val="single" w:sz="6" w:space="0" w:color="000000"/>
              <w:bottom w:val="single" w:sz="12" w:space="0" w:color="000000"/>
              <w:right w:val="single" w:sz="12" w:space="0" w:color="000000"/>
            </w:tcBorders>
          </w:tcPr>
          <w:p w:rsidR="005A6ACC" w:rsidRDefault="005A6ACC"/>
        </w:tc>
      </w:tr>
    </w:tbl>
    <w:p w:rsidR="005A6ACC" w:rsidRDefault="005A6ACC">
      <w:pPr>
        <w:rPr>
          <w:rFonts w:ascii="Times New Roman" w:eastAsia="Times New Roman" w:hAnsi="Times New Roman" w:cs="Times New Roman"/>
          <w:sz w:val="20"/>
          <w:szCs w:val="20"/>
        </w:rPr>
      </w:pPr>
    </w:p>
    <w:p w:rsidR="005A6ACC" w:rsidRDefault="005A6ACC">
      <w:pPr>
        <w:rPr>
          <w:rFonts w:ascii="Times New Roman" w:eastAsia="Times New Roman" w:hAnsi="Times New Roman" w:cs="Times New Roman"/>
          <w:sz w:val="20"/>
          <w:szCs w:val="20"/>
        </w:rPr>
      </w:pPr>
    </w:p>
    <w:p w:rsidR="005A6ACC" w:rsidRDefault="0008264D">
      <w:pPr>
        <w:rPr>
          <w:rFonts w:ascii="宋体" w:eastAsia="宋体" w:hAnsi="宋体"/>
          <w:b/>
          <w:bCs/>
          <w:sz w:val="28"/>
          <w:szCs w:val="28"/>
          <w:lang w:eastAsia="zh-CN"/>
        </w:rPr>
      </w:pPr>
      <w:bookmarkStart w:id="428" w:name="工程单价费（税）率汇总表"/>
      <w:bookmarkEnd w:id="428"/>
      <w:r>
        <w:rPr>
          <w:lang w:eastAsia="zh-CN"/>
        </w:rPr>
        <w:br w:type="page"/>
      </w:r>
    </w:p>
    <w:p w:rsidR="005A6ACC" w:rsidRDefault="0008264D">
      <w:pPr>
        <w:pStyle w:val="7"/>
        <w:spacing w:before="180"/>
        <w:ind w:left="80"/>
        <w:jc w:val="center"/>
        <w:rPr>
          <w:b w:val="0"/>
          <w:bCs w:val="0"/>
          <w:lang w:eastAsia="zh-CN"/>
        </w:rPr>
      </w:pPr>
      <w:r>
        <w:rPr>
          <w:lang w:eastAsia="zh-CN"/>
        </w:rPr>
        <w:lastRenderedPageBreak/>
        <w:t>工程单价费（税）率汇总表</w:t>
      </w:r>
    </w:p>
    <w:p w:rsidR="005A6ACC" w:rsidRDefault="005A6ACC">
      <w:pPr>
        <w:spacing w:before="5"/>
        <w:rPr>
          <w:rFonts w:ascii="宋体" w:eastAsia="宋体" w:hAnsi="宋体" w:cs="宋体"/>
          <w:b/>
          <w:bCs/>
          <w:sz w:val="16"/>
          <w:szCs w:val="16"/>
          <w:lang w:eastAsia="zh-CN"/>
        </w:rPr>
      </w:pPr>
    </w:p>
    <w:p w:rsidR="005A6ACC" w:rsidRDefault="0008264D">
      <w:pPr>
        <w:pStyle w:val="a4"/>
        <w:tabs>
          <w:tab w:val="left" w:pos="3219"/>
        </w:tabs>
        <w:spacing w:before="36" w:line="282" w:lineRule="exact"/>
        <w:rPr>
          <w:rFonts w:ascii="Times New Roman" w:eastAsia="Times New Roman" w:hAnsi="Times New Roman" w:cs="Times New Roman"/>
          <w:lang w:eastAsia="zh-CN"/>
        </w:rPr>
      </w:pPr>
      <w:r>
        <w:rPr>
          <w:lang w:eastAsia="zh-CN"/>
        </w:rPr>
        <w:t>合同编号：</w:t>
      </w:r>
      <w:r>
        <w:rPr>
          <w:spacing w:val="103"/>
          <w:lang w:eastAsia="zh-CN"/>
        </w:rPr>
        <w:t xml:space="preserve"> </w:t>
      </w:r>
      <w:r>
        <w:rPr>
          <w:rFonts w:ascii="Times New Roman" w:eastAsia="Times New Roman" w:hAnsi="Times New Roman" w:cs="Times New Roman"/>
          <w:u w:val="single" w:color="000000"/>
          <w:lang w:eastAsia="zh-CN"/>
        </w:rPr>
        <w:t>(</w:t>
      </w:r>
      <w:r>
        <w:rPr>
          <w:u w:val="single" w:color="000000"/>
          <w:lang w:eastAsia="zh-CN"/>
        </w:rPr>
        <w:t>投标项目合同号</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5A6ACC" w:rsidRDefault="0008264D">
      <w:pPr>
        <w:pStyle w:val="a4"/>
        <w:tabs>
          <w:tab w:val="left" w:pos="2240"/>
          <w:tab w:val="left" w:pos="4271"/>
        </w:tabs>
        <w:spacing w:line="282" w:lineRule="exact"/>
        <w:rPr>
          <w:rFonts w:ascii="Times New Roman" w:eastAsia="Times New Roman" w:hAnsi="Times New Roman" w:cs="Times New Roman"/>
          <w:lang w:eastAsia="zh-CN"/>
        </w:rPr>
      </w:pPr>
      <w:r>
        <w:rPr>
          <w:spacing w:val="-2"/>
          <w:lang w:eastAsia="zh-CN"/>
        </w:rPr>
        <w:t>工程名称：</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2"/>
          <w:lang w:eastAsia="zh-CN"/>
        </w:rPr>
        <w:t>(</w:t>
      </w:r>
      <w:r>
        <w:rPr>
          <w:spacing w:val="-2"/>
          <w:lang w:eastAsia="zh-CN"/>
        </w:rPr>
        <w:t>项目名称</w:t>
      </w:r>
      <w:r>
        <w:rPr>
          <w:rFonts w:ascii="Times New Roman" w:eastAsia="Times New Roman" w:hAnsi="Times New Roman" w:cs="Times New Roman"/>
          <w:spacing w:val="-2"/>
          <w:lang w:eastAsia="zh-CN"/>
        </w:rPr>
        <w:t>)</w:t>
      </w:r>
    </w:p>
    <w:tbl>
      <w:tblPr>
        <w:tblStyle w:val="TableNormal"/>
        <w:tblW w:w="14034" w:type="dxa"/>
        <w:tblInd w:w="0" w:type="dxa"/>
        <w:tblLayout w:type="fixed"/>
        <w:tblLook w:val="04A0"/>
      </w:tblPr>
      <w:tblGrid>
        <w:gridCol w:w="1316"/>
        <w:gridCol w:w="3458"/>
        <w:gridCol w:w="2445"/>
        <w:gridCol w:w="2442"/>
        <w:gridCol w:w="2181"/>
        <w:gridCol w:w="2192"/>
      </w:tblGrid>
      <w:tr w:rsidR="005A6ACC">
        <w:trPr>
          <w:trHeight w:hRule="exact" w:val="478"/>
        </w:trPr>
        <w:tc>
          <w:tcPr>
            <w:tcW w:w="1316" w:type="dxa"/>
            <w:vMerge w:val="restart"/>
            <w:tcBorders>
              <w:top w:val="single" w:sz="12" w:space="0" w:color="000000"/>
              <w:left w:val="single" w:sz="12" w:space="0" w:color="000000"/>
              <w:right w:val="single" w:sz="6" w:space="0" w:color="000000"/>
            </w:tcBorders>
          </w:tcPr>
          <w:p w:rsidR="005A6ACC" w:rsidRDefault="005A6ACC">
            <w:pPr>
              <w:pStyle w:val="TableParagraph"/>
              <w:spacing w:before="5"/>
              <w:rPr>
                <w:rFonts w:ascii="Times New Roman" w:eastAsia="Times New Roman" w:hAnsi="Times New Roman" w:cs="Times New Roman"/>
                <w:sz w:val="25"/>
                <w:szCs w:val="25"/>
                <w:lang w:eastAsia="zh-CN"/>
              </w:rPr>
            </w:pPr>
          </w:p>
          <w:p w:rsidR="005A6ACC" w:rsidRDefault="0008264D">
            <w:pPr>
              <w:pStyle w:val="TableParagraph"/>
              <w:ind w:left="412"/>
              <w:rPr>
                <w:rFonts w:ascii="宋体" w:eastAsia="宋体" w:hAnsi="宋体" w:cs="宋体"/>
                <w:sz w:val="21"/>
                <w:szCs w:val="21"/>
              </w:rPr>
            </w:pPr>
            <w:r>
              <w:rPr>
                <w:rFonts w:ascii="宋体" w:eastAsia="宋体" w:hAnsi="宋体" w:cs="宋体"/>
                <w:sz w:val="21"/>
                <w:szCs w:val="21"/>
              </w:rPr>
              <w:t>序号</w:t>
            </w:r>
          </w:p>
        </w:tc>
        <w:tc>
          <w:tcPr>
            <w:tcW w:w="3458" w:type="dxa"/>
            <w:vMerge w:val="restart"/>
            <w:tcBorders>
              <w:top w:val="single" w:sz="12" w:space="0" w:color="000000"/>
              <w:left w:val="single" w:sz="6" w:space="0" w:color="000000"/>
              <w:right w:val="single" w:sz="6" w:space="0" w:color="000000"/>
            </w:tcBorders>
          </w:tcPr>
          <w:p w:rsidR="005A6ACC" w:rsidRDefault="005A6ACC">
            <w:pPr>
              <w:pStyle w:val="TableParagraph"/>
              <w:spacing w:before="5"/>
              <w:rPr>
                <w:rFonts w:ascii="Times New Roman" w:eastAsia="Times New Roman" w:hAnsi="Times New Roman" w:cs="Times New Roman"/>
                <w:sz w:val="25"/>
                <w:szCs w:val="25"/>
              </w:rPr>
            </w:pPr>
          </w:p>
          <w:p w:rsidR="005A6ACC" w:rsidRDefault="0008264D">
            <w:pPr>
              <w:pStyle w:val="TableParagraph"/>
              <w:jc w:val="center"/>
              <w:rPr>
                <w:rFonts w:ascii="宋体" w:eastAsia="宋体" w:hAnsi="宋体" w:cs="宋体"/>
                <w:sz w:val="21"/>
                <w:szCs w:val="21"/>
              </w:rPr>
            </w:pPr>
            <w:r>
              <w:rPr>
                <w:rFonts w:ascii="宋体" w:eastAsia="宋体" w:hAnsi="宋体" w:cs="宋体"/>
                <w:sz w:val="21"/>
                <w:szCs w:val="21"/>
              </w:rPr>
              <w:t>工程类别</w:t>
            </w:r>
          </w:p>
        </w:tc>
        <w:tc>
          <w:tcPr>
            <w:tcW w:w="7068" w:type="dxa"/>
            <w:gridSpan w:val="3"/>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59"/>
              <w:ind w:left="3"/>
              <w:jc w:val="center"/>
              <w:rPr>
                <w:rFonts w:ascii="Times New Roman" w:eastAsia="Times New Roman" w:hAnsi="Times New Roman" w:cs="Times New Roman"/>
                <w:sz w:val="21"/>
                <w:szCs w:val="21"/>
              </w:rPr>
            </w:pPr>
            <w:r>
              <w:rPr>
                <w:rFonts w:ascii="宋体" w:eastAsia="宋体" w:hAnsi="宋体" w:cs="宋体"/>
                <w:sz w:val="21"/>
                <w:szCs w:val="21"/>
              </w:rPr>
              <w:t>工程单价</w:t>
            </w:r>
            <w:r>
              <w:rPr>
                <w:rFonts w:ascii="Times New Roman" w:eastAsia="Times New Roman" w:hAnsi="Times New Roman" w:cs="Times New Roman"/>
                <w:sz w:val="21"/>
                <w:szCs w:val="21"/>
              </w:rPr>
              <w:t>(</w:t>
            </w:r>
            <w:r>
              <w:rPr>
                <w:rFonts w:ascii="宋体" w:eastAsia="宋体" w:hAnsi="宋体" w:cs="宋体"/>
                <w:sz w:val="21"/>
                <w:szCs w:val="21"/>
              </w:rPr>
              <w:t>税</w:t>
            </w:r>
            <w:r>
              <w:rPr>
                <w:rFonts w:ascii="Times New Roman" w:eastAsia="Times New Roman" w:hAnsi="Times New Roman" w:cs="Times New Roman"/>
                <w:sz w:val="21"/>
                <w:szCs w:val="21"/>
              </w:rPr>
              <w:t>)</w:t>
            </w:r>
            <w:r>
              <w:rPr>
                <w:rFonts w:ascii="宋体" w:eastAsia="宋体" w:hAnsi="宋体" w:cs="宋体"/>
                <w:sz w:val="21"/>
                <w:szCs w:val="21"/>
              </w:rPr>
              <w:t>率</w:t>
            </w:r>
            <w:r>
              <w:rPr>
                <w:rFonts w:ascii="Times New Roman" w:eastAsia="Times New Roman" w:hAnsi="Times New Roman" w:cs="Times New Roman"/>
                <w:sz w:val="21"/>
                <w:szCs w:val="21"/>
              </w:rPr>
              <w:t>(</w:t>
            </w:r>
            <w:r>
              <w:rPr>
                <w:rFonts w:ascii="宋体" w:eastAsia="宋体" w:hAnsi="宋体" w:cs="宋体"/>
                <w:sz w:val="21"/>
                <w:szCs w:val="21"/>
              </w:rPr>
              <w:t>％</w:t>
            </w:r>
            <w:r>
              <w:rPr>
                <w:rFonts w:ascii="Times New Roman" w:eastAsia="Times New Roman" w:hAnsi="Times New Roman" w:cs="Times New Roman"/>
                <w:sz w:val="21"/>
                <w:szCs w:val="21"/>
              </w:rPr>
              <w:t>)</w:t>
            </w:r>
          </w:p>
        </w:tc>
        <w:tc>
          <w:tcPr>
            <w:tcW w:w="2192" w:type="dxa"/>
            <w:vMerge w:val="restart"/>
            <w:tcBorders>
              <w:top w:val="single" w:sz="12" w:space="0" w:color="000000"/>
              <w:left w:val="single" w:sz="6" w:space="0" w:color="000000"/>
              <w:right w:val="single" w:sz="12" w:space="0" w:color="000000"/>
            </w:tcBorders>
          </w:tcPr>
          <w:p w:rsidR="005A6ACC" w:rsidRDefault="005A6ACC">
            <w:pPr>
              <w:pStyle w:val="TableParagraph"/>
              <w:spacing w:before="5"/>
              <w:rPr>
                <w:rFonts w:ascii="Times New Roman" w:eastAsia="Times New Roman" w:hAnsi="Times New Roman" w:cs="Times New Roman"/>
                <w:sz w:val="25"/>
                <w:szCs w:val="25"/>
              </w:rPr>
            </w:pPr>
          </w:p>
          <w:p w:rsidR="005A6ACC" w:rsidRDefault="0008264D">
            <w:pPr>
              <w:pStyle w:val="TableParagraph"/>
              <w:ind w:left="7"/>
              <w:jc w:val="center"/>
              <w:rPr>
                <w:rFonts w:ascii="宋体" w:eastAsia="宋体" w:hAnsi="宋体" w:cs="宋体"/>
                <w:sz w:val="21"/>
                <w:szCs w:val="21"/>
              </w:rPr>
            </w:pPr>
            <w:r>
              <w:rPr>
                <w:rFonts w:ascii="宋体" w:eastAsia="宋体" w:hAnsi="宋体" w:cs="宋体"/>
                <w:sz w:val="21"/>
                <w:szCs w:val="21"/>
              </w:rPr>
              <w:t>备注</w:t>
            </w:r>
          </w:p>
        </w:tc>
      </w:tr>
      <w:tr w:rsidR="005A6ACC">
        <w:trPr>
          <w:trHeight w:hRule="exact" w:val="468"/>
        </w:trPr>
        <w:tc>
          <w:tcPr>
            <w:tcW w:w="1316" w:type="dxa"/>
            <w:vMerge/>
            <w:tcBorders>
              <w:left w:val="single" w:sz="12" w:space="0" w:color="000000"/>
              <w:bottom w:val="single" w:sz="6" w:space="0" w:color="000000"/>
              <w:right w:val="single" w:sz="6" w:space="0" w:color="000000"/>
            </w:tcBorders>
          </w:tcPr>
          <w:p w:rsidR="005A6ACC" w:rsidRDefault="005A6ACC"/>
        </w:tc>
        <w:tc>
          <w:tcPr>
            <w:tcW w:w="3458" w:type="dxa"/>
            <w:vMerge/>
            <w:tcBorders>
              <w:left w:val="single" w:sz="6" w:space="0" w:color="000000"/>
              <w:bottom w:val="single" w:sz="6" w:space="0" w:color="000000"/>
              <w:right w:val="single" w:sz="6" w:space="0" w:color="000000"/>
            </w:tcBorders>
          </w:tcPr>
          <w:p w:rsidR="005A6ACC" w:rsidRDefault="005A6ACC"/>
        </w:tc>
        <w:tc>
          <w:tcPr>
            <w:tcW w:w="2445"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57"/>
              <w:ind w:left="650"/>
              <w:rPr>
                <w:rFonts w:ascii="宋体" w:eastAsia="宋体" w:hAnsi="宋体" w:cs="宋体"/>
                <w:sz w:val="21"/>
                <w:szCs w:val="21"/>
              </w:rPr>
            </w:pPr>
            <w:r>
              <w:rPr>
                <w:rFonts w:ascii="宋体" w:eastAsia="宋体" w:hAnsi="宋体" w:cs="宋体"/>
                <w:sz w:val="21"/>
                <w:szCs w:val="21"/>
              </w:rPr>
              <w:t>施工管理费</w:t>
            </w:r>
          </w:p>
        </w:tc>
        <w:tc>
          <w:tcPr>
            <w:tcW w:w="2442"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57"/>
              <w:ind w:left="755"/>
              <w:rPr>
                <w:rFonts w:ascii="宋体" w:eastAsia="宋体" w:hAnsi="宋体" w:cs="宋体"/>
                <w:sz w:val="21"/>
                <w:szCs w:val="21"/>
              </w:rPr>
            </w:pPr>
            <w:r>
              <w:rPr>
                <w:rFonts w:ascii="宋体" w:eastAsia="宋体" w:hAnsi="宋体" w:cs="宋体"/>
                <w:sz w:val="21"/>
                <w:szCs w:val="21"/>
              </w:rPr>
              <w:t>企业利润</w:t>
            </w:r>
          </w:p>
        </w:tc>
        <w:tc>
          <w:tcPr>
            <w:tcW w:w="2181"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57"/>
              <w:jc w:val="center"/>
              <w:rPr>
                <w:rFonts w:ascii="宋体" w:eastAsia="宋体" w:hAnsi="宋体" w:cs="宋体"/>
                <w:sz w:val="21"/>
                <w:szCs w:val="21"/>
              </w:rPr>
            </w:pPr>
            <w:r>
              <w:rPr>
                <w:rFonts w:ascii="宋体" w:eastAsia="宋体" w:hAnsi="宋体" w:cs="宋体"/>
                <w:sz w:val="21"/>
                <w:szCs w:val="21"/>
              </w:rPr>
              <w:t>税金</w:t>
            </w:r>
          </w:p>
        </w:tc>
        <w:tc>
          <w:tcPr>
            <w:tcW w:w="2192" w:type="dxa"/>
            <w:vMerge/>
            <w:tcBorders>
              <w:left w:val="single" w:sz="6" w:space="0" w:color="000000"/>
              <w:bottom w:val="single" w:sz="6" w:space="0" w:color="000000"/>
              <w:right w:val="single" w:sz="12" w:space="0" w:color="000000"/>
            </w:tcBorders>
          </w:tcPr>
          <w:p w:rsidR="005A6ACC" w:rsidRDefault="005A6ACC"/>
        </w:tc>
      </w:tr>
      <w:tr w:rsidR="005A6ACC">
        <w:trPr>
          <w:trHeight w:hRule="exact" w:val="470"/>
        </w:trPr>
        <w:tc>
          <w:tcPr>
            <w:tcW w:w="1316"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57"/>
              <w:ind w:right="5"/>
              <w:jc w:val="center"/>
              <w:rPr>
                <w:rFonts w:ascii="宋体" w:eastAsia="宋体" w:hAnsi="宋体" w:cs="宋体"/>
                <w:sz w:val="21"/>
                <w:szCs w:val="21"/>
              </w:rPr>
            </w:pPr>
            <w:r>
              <w:rPr>
                <w:rFonts w:ascii="宋体" w:eastAsia="宋体" w:hAnsi="宋体" w:cs="宋体"/>
                <w:sz w:val="21"/>
                <w:szCs w:val="21"/>
              </w:rPr>
              <w:t>一</w:t>
            </w:r>
          </w:p>
        </w:tc>
        <w:tc>
          <w:tcPr>
            <w:tcW w:w="3458"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57"/>
              <w:jc w:val="center"/>
              <w:rPr>
                <w:rFonts w:ascii="宋体" w:eastAsia="宋体" w:hAnsi="宋体" w:cs="宋体"/>
                <w:sz w:val="21"/>
                <w:szCs w:val="21"/>
              </w:rPr>
            </w:pPr>
            <w:r>
              <w:rPr>
                <w:rFonts w:ascii="宋体" w:eastAsia="宋体" w:hAnsi="宋体" w:cs="宋体"/>
                <w:sz w:val="21"/>
                <w:szCs w:val="21"/>
              </w:rPr>
              <w:t>建筑工程</w:t>
            </w:r>
          </w:p>
        </w:tc>
        <w:tc>
          <w:tcPr>
            <w:tcW w:w="2445" w:type="dxa"/>
            <w:tcBorders>
              <w:top w:val="single" w:sz="6" w:space="0" w:color="000000"/>
              <w:left w:val="single" w:sz="6" w:space="0" w:color="000000"/>
              <w:bottom w:val="single" w:sz="6" w:space="0" w:color="000000"/>
              <w:right w:val="single" w:sz="6" w:space="0" w:color="000000"/>
            </w:tcBorders>
          </w:tcPr>
          <w:p w:rsidR="005A6ACC" w:rsidRDefault="005A6ACC"/>
        </w:tc>
        <w:tc>
          <w:tcPr>
            <w:tcW w:w="2442" w:type="dxa"/>
            <w:tcBorders>
              <w:top w:val="single" w:sz="6" w:space="0" w:color="000000"/>
              <w:left w:val="single" w:sz="6" w:space="0" w:color="000000"/>
              <w:bottom w:val="single" w:sz="6" w:space="0" w:color="000000"/>
              <w:right w:val="single" w:sz="6" w:space="0" w:color="000000"/>
            </w:tcBorders>
          </w:tcPr>
          <w:p w:rsidR="005A6ACC" w:rsidRDefault="005A6ACC"/>
        </w:tc>
        <w:tc>
          <w:tcPr>
            <w:tcW w:w="2181" w:type="dxa"/>
            <w:tcBorders>
              <w:top w:val="single" w:sz="6" w:space="0" w:color="000000"/>
              <w:left w:val="single" w:sz="6" w:space="0" w:color="000000"/>
              <w:bottom w:val="single" w:sz="6" w:space="0" w:color="000000"/>
              <w:right w:val="single" w:sz="6" w:space="0" w:color="000000"/>
            </w:tcBorders>
          </w:tcPr>
          <w:p w:rsidR="005A6ACC" w:rsidRDefault="005A6ACC"/>
        </w:tc>
        <w:tc>
          <w:tcPr>
            <w:tcW w:w="2192"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68"/>
        </w:trPr>
        <w:tc>
          <w:tcPr>
            <w:tcW w:w="1316" w:type="dxa"/>
            <w:tcBorders>
              <w:top w:val="single" w:sz="6" w:space="0" w:color="000000"/>
              <w:left w:val="single" w:sz="12" w:space="0" w:color="000000"/>
              <w:bottom w:val="single" w:sz="6" w:space="0" w:color="000000"/>
              <w:right w:val="single" w:sz="6" w:space="0" w:color="000000"/>
            </w:tcBorders>
          </w:tcPr>
          <w:p w:rsidR="005A6ACC" w:rsidRDefault="005A6ACC"/>
        </w:tc>
        <w:tc>
          <w:tcPr>
            <w:tcW w:w="3458" w:type="dxa"/>
            <w:tcBorders>
              <w:top w:val="single" w:sz="6" w:space="0" w:color="000000"/>
              <w:left w:val="single" w:sz="6" w:space="0" w:color="000000"/>
              <w:bottom w:val="single" w:sz="6" w:space="0" w:color="000000"/>
              <w:right w:val="single" w:sz="6" w:space="0" w:color="000000"/>
            </w:tcBorders>
          </w:tcPr>
          <w:p w:rsidR="005A6ACC" w:rsidRDefault="005A6ACC"/>
        </w:tc>
        <w:tc>
          <w:tcPr>
            <w:tcW w:w="2445" w:type="dxa"/>
            <w:tcBorders>
              <w:top w:val="single" w:sz="6" w:space="0" w:color="000000"/>
              <w:left w:val="single" w:sz="6" w:space="0" w:color="000000"/>
              <w:bottom w:val="single" w:sz="6" w:space="0" w:color="000000"/>
              <w:right w:val="single" w:sz="6" w:space="0" w:color="000000"/>
            </w:tcBorders>
          </w:tcPr>
          <w:p w:rsidR="005A6ACC" w:rsidRDefault="005A6ACC"/>
        </w:tc>
        <w:tc>
          <w:tcPr>
            <w:tcW w:w="2442" w:type="dxa"/>
            <w:tcBorders>
              <w:top w:val="single" w:sz="6" w:space="0" w:color="000000"/>
              <w:left w:val="single" w:sz="6" w:space="0" w:color="000000"/>
              <w:bottom w:val="single" w:sz="6" w:space="0" w:color="000000"/>
              <w:right w:val="single" w:sz="6" w:space="0" w:color="000000"/>
            </w:tcBorders>
          </w:tcPr>
          <w:p w:rsidR="005A6ACC" w:rsidRDefault="005A6ACC"/>
        </w:tc>
        <w:tc>
          <w:tcPr>
            <w:tcW w:w="2181" w:type="dxa"/>
            <w:tcBorders>
              <w:top w:val="single" w:sz="6" w:space="0" w:color="000000"/>
              <w:left w:val="single" w:sz="6" w:space="0" w:color="000000"/>
              <w:bottom w:val="single" w:sz="6" w:space="0" w:color="000000"/>
              <w:right w:val="single" w:sz="6" w:space="0" w:color="000000"/>
            </w:tcBorders>
          </w:tcPr>
          <w:p w:rsidR="005A6ACC" w:rsidRDefault="005A6ACC"/>
        </w:tc>
        <w:tc>
          <w:tcPr>
            <w:tcW w:w="2192"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70"/>
        </w:trPr>
        <w:tc>
          <w:tcPr>
            <w:tcW w:w="1316"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57"/>
              <w:ind w:right="5"/>
              <w:jc w:val="center"/>
              <w:rPr>
                <w:rFonts w:ascii="宋体" w:eastAsia="宋体" w:hAnsi="宋体" w:cs="宋体"/>
                <w:sz w:val="21"/>
                <w:szCs w:val="21"/>
              </w:rPr>
            </w:pPr>
            <w:r>
              <w:rPr>
                <w:rFonts w:ascii="宋体" w:eastAsia="宋体" w:hAnsi="宋体" w:cs="宋体"/>
                <w:sz w:val="21"/>
                <w:szCs w:val="21"/>
              </w:rPr>
              <w:t>二</w:t>
            </w:r>
          </w:p>
        </w:tc>
        <w:tc>
          <w:tcPr>
            <w:tcW w:w="3458"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57"/>
              <w:jc w:val="center"/>
              <w:rPr>
                <w:rFonts w:ascii="宋体" w:eastAsia="宋体" w:hAnsi="宋体" w:cs="宋体"/>
                <w:sz w:val="21"/>
                <w:szCs w:val="21"/>
              </w:rPr>
            </w:pPr>
            <w:r>
              <w:rPr>
                <w:rFonts w:ascii="宋体" w:eastAsia="宋体" w:hAnsi="宋体" w:cs="宋体"/>
                <w:sz w:val="21"/>
                <w:szCs w:val="21"/>
              </w:rPr>
              <w:t>安装工程</w:t>
            </w:r>
          </w:p>
        </w:tc>
        <w:tc>
          <w:tcPr>
            <w:tcW w:w="2445" w:type="dxa"/>
            <w:tcBorders>
              <w:top w:val="single" w:sz="6" w:space="0" w:color="000000"/>
              <w:left w:val="single" w:sz="6" w:space="0" w:color="000000"/>
              <w:bottom w:val="single" w:sz="6" w:space="0" w:color="000000"/>
              <w:right w:val="single" w:sz="6" w:space="0" w:color="000000"/>
            </w:tcBorders>
          </w:tcPr>
          <w:p w:rsidR="005A6ACC" w:rsidRDefault="005A6ACC"/>
        </w:tc>
        <w:tc>
          <w:tcPr>
            <w:tcW w:w="2442" w:type="dxa"/>
            <w:tcBorders>
              <w:top w:val="single" w:sz="6" w:space="0" w:color="000000"/>
              <w:left w:val="single" w:sz="6" w:space="0" w:color="000000"/>
              <w:bottom w:val="single" w:sz="6" w:space="0" w:color="000000"/>
              <w:right w:val="single" w:sz="6" w:space="0" w:color="000000"/>
            </w:tcBorders>
          </w:tcPr>
          <w:p w:rsidR="005A6ACC" w:rsidRDefault="005A6ACC"/>
        </w:tc>
        <w:tc>
          <w:tcPr>
            <w:tcW w:w="2181" w:type="dxa"/>
            <w:tcBorders>
              <w:top w:val="single" w:sz="6" w:space="0" w:color="000000"/>
              <w:left w:val="single" w:sz="6" w:space="0" w:color="000000"/>
              <w:bottom w:val="single" w:sz="6" w:space="0" w:color="000000"/>
              <w:right w:val="single" w:sz="6" w:space="0" w:color="000000"/>
            </w:tcBorders>
          </w:tcPr>
          <w:p w:rsidR="005A6ACC" w:rsidRDefault="005A6ACC"/>
        </w:tc>
        <w:tc>
          <w:tcPr>
            <w:tcW w:w="2192"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68"/>
        </w:trPr>
        <w:tc>
          <w:tcPr>
            <w:tcW w:w="1316" w:type="dxa"/>
            <w:tcBorders>
              <w:top w:val="single" w:sz="6" w:space="0" w:color="000000"/>
              <w:left w:val="single" w:sz="12" w:space="0" w:color="000000"/>
              <w:bottom w:val="single" w:sz="6" w:space="0" w:color="000000"/>
              <w:right w:val="single" w:sz="6" w:space="0" w:color="000000"/>
            </w:tcBorders>
          </w:tcPr>
          <w:p w:rsidR="005A6ACC" w:rsidRDefault="005A6ACC"/>
        </w:tc>
        <w:tc>
          <w:tcPr>
            <w:tcW w:w="3458" w:type="dxa"/>
            <w:tcBorders>
              <w:top w:val="single" w:sz="6" w:space="0" w:color="000000"/>
              <w:left w:val="single" w:sz="6" w:space="0" w:color="000000"/>
              <w:bottom w:val="single" w:sz="6" w:space="0" w:color="000000"/>
              <w:right w:val="single" w:sz="6" w:space="0" w:color="000000"/>
            </w:tcBorders>
          </w:tcPr>
          <w:p w:rsidR="005A6ACC" w:rsidRDefault="005A6ACC"/>
        </w:tc>
        <w:tc>
          <w:tcPr>
            <w:tcW w:w="2445" w:type="dxa"/>
            <w:tcBorders>
              <w:top w:val="single" w:sz="6" w:space="0" w:color="000000"/>
              <w:left w:val="single" w:sz="6" w:space="0" w:color="000000"/>
              <w:bottom w:val="single" w:sz="6" w:space="0" w:color="000000"/>
              <w:right w:val="single" w:sz="6" w:space="0" w:color="000000"/>
            </w:tcBorders>
          </w:tcPr>
          <w:p w:rsidR="005A6ACC" w:rsidRDefault="005A6ACC"/>
        </w:tc>
        <w:tc>
          <w:tcPr>
            <w:tcW w:w="2442" w:type="dxa"/>
            <w:tcBorders>
              <w:top w:val="single" w:sz="6" w:space="0" w:color="000000"/>
              <w:left w:val="single" w:sz="6" w:space="0" w:color="000000"/>
              <w:bottom w:val="single" w:sz="6" w:space="0" w:color="000000"/>
              <w:right w:val="single" w:sz="6" w:space="0" w:color="000000"/>
            </w:tcBorders>
          </w:tcPr>
          <w:p w:rsidR="005A6ACC" w:rsidRDefault="005A6ACC"/>
        </w:tc>
        <w:tc>
          <w:tcPr>
            <w:tcW w:w="2181" w:type="dxa"/>
            <w:tcBorders>
              <w:top w:val="single" w:sz="6" w:space="0" w:color="000000"/>
              <w:left w:val="single" w:sz="6" w:space="0" w:color="000000"/>
              <w:bottom w:val="single" w:sz="6" w:space="0" w:color="000000"/>
              <w:right w:val="single" w:sz="6" w:space="0" w:color="000000"/>
            </w:tcBorders>
          </w:tcPr>
          <w:p w:rsidR="005A6ACC" w:rsidRDefault="005A6ACC"/>
        </w:tc>
        <w:tc>
          <w:tcPr>
            <w:tcW w:w="2192"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78"/>
        </w:trPr>
        <w:tc>
          <w:tcPr>
            <w:tcW w:w="1316" w:type="dxa"/>
            <w:tcBorders>
              <w:top w:val="single" w:sz="6" w:space="0" w:color="000000"/>
              <w:left w:val="single" w:sz="12" w:space="0" w:color="000000"/>
              <w:bottom w:val="single" w:sz="12" w:space="0" w:color="000000"/>
              <w:right w:val="single" w:sz="6" w:space="0" w:color="000000"/>
            </w:tcBorders>
          </w:tcPr>
          <w:p w:rsidR="005A6ACC" w:rsidRDefault="005A6ACC"/>
        </w:tc>
        <w:tc>
          <w:tcPr>
            <w:tcW w:w="3458" w:type="dxa"/>
            <w:tcBorders>
              <w:top w:val="single" w:sz="6" w:space="0" w:color="000000"/>
              <w:left w:val="single" w:sz="6" w:space="0" w:color="000000"/>
              <w:bottom w:val="single" w:sz="12" w:space="0" w:color="000000"/>
              <w:right w:val="single" w:sz="6" w:space="0" w:color="000000"/>
            </w:tcBorders>
          </w:tcPr>
          <w:p w:rsidR="005A6ACC" w:rsidRDefault="005A6ACC"/>
        </w:tc>
        <w:tc>
          <w:tcPr>
            <w:tcW w:w="2445" w:type="dxa"/>
            <w:tcBorders>
              <w:top w:val="single" w:sz="6" w:space="0" w:color="000000"/>
              <w:left w:val="single" w:sz="6" w:space="0" w:color="000000"/>
              <w:bottom w:val="single" w:sz="12" w:space="0" w:color="000000"/>
              <w:right w:val="single" w:sz="6" w:space="0" w:color="000000"/>
            </w:tcBorders>
          </w:tcPr>
          <w:p w:rsidR="005A6ACC" w:rsidRDefault="005A6ACC"/>
        </w:tc>
        <w:tc>
          <w:tcPr>
            <w:tcW w:w="2442" w:type="dxa"/>
            <w:tcBorders>
              <w:top w:val="single" w:sz="6" w:space="0" w:color="000000"/>
              <w:left w:val="single" w:sz="6" w:space="0" w:color="000000"/>
              <w:bottom w:val="single" w:sz="12" w:space="0" w:color="000000"/>
              <w:right w:val="single" w:sz="6" w:space="0" w:color="000000"/>
            </w:tcBorders>
          </w:tcPr>
          <w:p w:rsidR="005A6ACC" w:rsidRDefault="005A6ACC"/>
        </w:tc>
        <w:tc>
          <w:tcPr>
            <w:tcW w:w="2181" w:type="dxa"/>
            <w:tcBorders>
              <w:top w:val="single" w:sz="6" w:space="0" w:color="000000"/>
              <w:left w:val="single" w:sz="6" w:space="0" w:color="000000"/>
              <w:bottom w:val="single" w:sz="12" w:space="0" w:color="000000"/>
              <w:right w:val="single" w:sz="6" w:space="0" w:color="000000"/>
            </w:tcBorders>
          </w:tcPr>
          <w:p w:rsidR="005A6ACC" w:rsidRDefault="005A6ACC"/>
        </w:tc>
        <w:tc>
          <w:tcPr>
            <w:tcW w:w="2192" w:type="dxa"/>
            <w:tcBorders>
              <w:top w:val="single" w:sz="6" w:space="0" w:color="000000"/>
              <w:left w:val="single" w:sz="6" w:space="0" w:color="000000"/>
              <w:bottom w:val="single" w:sz="12" w:space="0" w:color="000000"/>
              <w:right w:val="single" w:sz="12" w:space="0" w:color="000000"/>
            </w:tcBorders>
          </w:tcPr>
          <w:p w:rsidR="005A6ACC" w:rsidRDefault="005A6ACC"/>
        </w:tc>
      </w:tr>
    </w:tbl>
    <w:p w:rsidR="005A6ACC" w:rsidRDefault="005A6ACC">
      <w:pPr>
        <w:rPr>
          <w:rFonts w:ascii="Times New Roman" w:eastAsia="Times New Roman" w:hAnsi="Times New Roman" w:cs="Times New Roman"/>
          <w:sz w:val="20"/>
          <w:szCs w:val="20"/>
        </w:rPr>
      </w:pPr>
    </w:p>
    <w:p w:rsidR="005A6ACC" w:rsidRDefault="005A6ACC">
      <w:pPr>
        <w:rPr>
          <w:rFonts w:ascii="Times New Roman" w:eastAsia="Times New Roman" w:hAnsi="Times New Roman" w:cs="Times New Roman"/>
          <w:sz w:val="20"/>
          <w:szCs w:val="20"/>
        </w:rPr>
      </w:pPr>
    </w:p>
    <w:p w:rsidR="005A6ACC" w:rsidRDefault="005A6ACC">
      <w:pPr>
        <w:spacing w:before="6"/>
        <w:rPr>
          <w:rFonts w:ascii="Times New Roman" w:eastAsia="Times New Roman" w:hAnsi="Times New Roman" w:cs="Times New Roman"/>
          <w:sz w:val="21"/>
          <w:szCs w:val="21"/>
        </w:rPr>
      </w:pPr>
    </w:p>
    <w:p w:rsidR="005A6ACC" w:rsidRDefault="0008264D">
      <w:pPr>
        <w:rPr>
          <w:rFonts w:ascii="宋体" w:eastAsia="宋体" w:hAnsi="宋体"/>
          <w:b/>
          <w:bCs/>
          <w:sz w:val="28"/>
          <w:szCs w:val="28"/>
          <w:lang w:eastAsia="zh-CN"/>
        </w:rPr>
      </w:pPr>
      <w:bookmarkStart w:id="429" w:name="投标人生产电、风、水、砂石基础单价汇总表"/>
      <w:bookmarkEnd w:id="429"/>
      <w:r>
        <w:rPr>
          <w:lang w:eastAsia="zh-CN"/>
        </w:rPr>
        <w:br w:type="page"/>
      </w:r>
    </w:p>
    <w:p w:rsidR="005A6ACC" w:rsidRDefault="0008264D">
      <w:pPr>
        <w:pStyle w:val="7"/>
        <w:spacing w:before="14"/>
        <w:ind w:left="4326"/>
        <w:rPr>
          <w:b w:val="0"/>
          <w:bCs w:val="0"/>
          <w:lang w:eastAsia="zh-CN"/>
        </w:rPr>
      </w:pPr>
      <w:r>
        <w:rPr>
          <w:lang w:eastAsia="zh-CN"/>
        </w:rPr>
        <w:lastRenderedPageBreak/>
        <w:t>投标人生产电、风、水、砂石基础单价汇总表</w:t>
      </w:r>
    </w:p>
    <w:p w:rsidR="005A6ACC" w:rsidRDefault="005A6ACC">
      <w:pPr>
        <w:spacing w:before="3"/>
        <w:rPr>
          <w:rFonts w:ascii="宋体" w:eastAsia="宋体" w:hAnsi="宋体" w:cs="宋体"/>
          <w:b/>
          <w:bCs/>
          <w:sz w:val="25"/>
          <w:szCs w:val="25"/>
          <w:lang w:eastAsia="zh-CN"/>
        </w:rPr>
      </w:pPr>
    </w:p>
    <w:p w:rsidR="005A6ACC" w:rsidRDefault="0008264D">
      <w:pPr>
        <w:pStyle w:val="a4"/>
        <w:tabs>
          <w:tab w:val="left" w:pos="3219"/>
        </w:tabs>
        <w:spacing w:line="282" w:lineRule="exact"/>
        <w:rPr>
          <w:rFonts w:ascii="Times New Roman" w:eastAsia="Times New Roman" w:hAnsi="Times New Roman" w:cs="Times New Roman"/>
          <w:lang w:eastAsia="zh-CN"/>
        </w:rPr>
      </w:pPr>
      <w:r>
        <w:rPr>
          <w:lang w:eastAsia="zh-CN"/>
        </w:rPr>
        <w:t>合同编号：</w:t>
      </w:r>
      <w:r>
        <w:rPr>
          <w:spacing w:val="103"/>
          <w:lang w:eastAsia="zh-CN"/>
        </w:rPr>
        <w:t xml:space="preserve"> </w:t>
      </w:r>
      <w:r>
        <w:rPr>
          <w:rFonts w:ascii="Times New Roman" w:eastAsia="Times New Roman" w:hAnsi="Times New Roman" w:cs="Times New Roman"/>
          <w:u w:val="single" w:color="000000"/>
          <w:lang w:eastAsia="zh-CN"/>
        </w:rPr>
        <w:t>(</w:t>
      </w:r>
      <w:r>
        <w:rPr>
          <w:u w:val="single" w:color="000000"/>
          <w:lang w:eastAsia="zh-CN"/>
        </w:rPr>
        <w:t>投标项目合同号</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5A6ACC" w:rsidRDefault="0008264D">
      <w:pPr>
        <w:pStyle w:val="a4"/>
        <w:tabs>
          <w:tab w:val="left" w:pos="2240"/>
          <w:tab w:val="left" w:pos="4271"/>
        </w:tabs>
        <w:spacing w:line="282" w:lineRule="exact"/>
        <w:rPr>
          <w:rFonts w:ascii="Times New Roman" w:eastAsia="Times New Roman" w:hAnsi="Times New Roman" w:cs="Times New Roman"/>
          <w:lang w:eastAsia="zh-CN"/>
        </w:rPr>
      </w:pPr>
      <w:r>
        <w:rPr>
          <w:spacing w:val="-2"/>
          <w:lang w:eastAsia="zh-CN"/>
        </w:rPr>
        <w:t>工程名称：</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2"/>
          <w:lang w:eastAsia="zh-CN"/>
        </w:rPr>
        <w:t>(</w:t>
      </w:r>
      <w:r>
        <w:rPr>
          <w:spacing w:val="-2"/>
          <w:lang w:eastAsia="zh-CN"/>
        </w:rPr>
        <w:t>项目名称</w:t>
      </w:r>
      <w:r>
        <w:rPr>
          <w:rFonts w:ascii="Times New Roman" w:eastAsia="Times New Roman" w:hAnsi="Times New Roman" w:cs="Times New Roman"/>
          <w:spacing w:val="-2"/>
          <w:lang w:eastAsia="zh-CN"/>
        </w:rPr>
        <w:t>)</w:t>
      </w:r>
    </w:p>
    <w:tbl>
      <w:tblPr>
        <w:tblStyle w:val="TableNormal"/>
        <w:tblW w:w="13466" w:type="dxa"/>
        <w:tblInd w:w="123" w:type="dxa"/>
        <w:tblLayout w:type="fixed"/>
        <w:tblLook w:val="04A0"/>
      </w:tblPr>
      <w:tblGrid>
        <w:gridCol w:w="852"/>
        <w:gridCol w:w="850"/>
        <w:gridCol w:w="1418"/>
        <w:gridCol w:w="1133"/>
        <w:gridCol w:w="1135"/>
        <w:gridCol w:w="1133"/>
        <w:gridCol w:w="1418"/>
        <w:gridCol w:w="991"/>
        <w:gridCol w:w="1135"/>
        <w:gridCol w:w="1133"/>
        <w:gridCol w:w="1277"/>
        <w:gridCol w:w="991"/>
      </w:tblGrid>
      <w:tr w:rsidR="005A6ACC">
        <w:trPr>
          <w:trHeight w:hRule="exact" w:val="478"/>
        </w:trPr>
        <w:tc>
          <w:tcPr>
            <w:tcW w:w="852" w:type="dxa"/>
            <w:tcBorders>
              <w:top w:val="single" w:sz="12" w:space="0" w:color="000000"/>
              <w:left w:val="single" w:sz="12" w:space="0" w:color="000000"/>
              <w:bottom w:val="single" w:sz="6" w:space="0" w:color="000000"/>
              <w:right w:val="single" w:sz="6" w:space="0" w:color="000000"/>
            </w:tcBorders>
          </w:tcPr>
          <w:p w:rsidR="005A6ACC" w:rsidRDefault="0008264D">
            <w:pPr>
              <w:pStyle w:val="TableParagraph"/>
              <w:spacing w:before="59"/>
              <w:ind w:left="201"/>
              <w:rPr>
                <w:rFonts w:ascii="宋体" w:eastAsia="宋体" w:hAnsi="宋体" w:cs="宋体"/>
                <w:sz w:val="21"/>
                <w:szCs w:val="21"/>
              </w:rPr>
            </w:pPr>
            <w:r>
              <w:rPr>
                <w:rFonts w:ascii="宋体" w:eastAsia="宋体" w:hAnsi="宋体" w:cs="宋体"/>
                <w:sz w:val="21"/>
                <w:szCs w:val="21"/>
              </w:rPr>
              <w:t>序号</w:t>
            </w:r>
          </w:p>
        </w:tc>
        <w:tc>
          <w:tcPr>
            <w:tcW w:w="850"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59"/>
              <w:ind w:left="204"/>
              <w:rPr>
                <w:rFonts w:ascii="宋体" w:eastAsia="宋体" w:hAnsi="宋体" w:cs="宋体"/>
                <w:sz w:val="21"/>
                <w:szCs w:val="21"/>
              </w:rPr>
            </w:pPr>
            <w:r>
              <w:rPr>
                <w:rFonts w:ascii="宋体" w:eastAsia="宋体" w:hAnsi="宋体" w:cs="宋体"/>
                <w:sz w:val="21"/>
                <w:szCs w:val="21"/>
              </w:rPr>
              <w:t>名称</w:t>
            </w:r>
          </w:p>
        </w:tc>
        <w:tc>
          <w:tcPr>
            <w:tcW w:w="1418"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59"/>
              <w:ind w:left="281"/>
              <w:rPr>
                <w:rFonts w:ascii="宋体" w:eastAsia="宋体" w:hAnsi="宋体" w:cs="宋体"/>
                <w:sz w:val="21"/>
                <w:szCs w:val="21"/>
              </w:rPr>
            </w:pPr>
            <w:r>
              <w:rPr>
                <w:rFonts w:ascii="宋体" w:eastAsia="宋体" w:hAnsi="宋体" w:cs="宋体"/>
                <w:sz w:val="21"/>
                <w:szCs w:val="21"/>
              </w:rPr>
              <w:t>型号规格</w:t>
            </w:r>
          </w:p>
        </w:tc>
        <w:tc>
          <w:tcPr>
            <w:tcW w:w="1133"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59"/>
              <w:ind w:left="137"/>
              <w:rPr>
                <w:rFonts w:ascii="宋体" w:eastAsia="宋体" w:hAnsi="宋体" w:cs="宋体"/>
                <w:sz w:val="21"/>
                <w:szCs w:val="21"/>
              </w:rPr>
            </w:pPr>
            <w:r>
              <w:rPr>
                <w:rFonts w:ascii="宋体" w:eastAsia="宋体" w:hAnsi="宋体" w:cs="宋体"/>
                <w:sz w:val="21"/>
                <w:szCs w:val="21"/>
              </w:rPr>
              <w:t>计量单位</w:t>
            </w:r>
          </w:p>
        </w:tc>
        <w:tc>
          <w:tcPr>
            <w:tcW w:w="1135"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59"/>
              <w:ind w:left="242"/>
              <w:rPr>
                <w:rFonts w:ascii="宋体" w:eastAsia="宋体" w:hAnsi="宋体" w:cs="宋体"/>
                <w:sz w:val="21"/>
                <w:szCs w:val="21"/>
              </w:rPr>
            </w:pPr>
            <w:r>
              <w:rPr>
                <w:rFonts w:ascii="宋体" w:eastAsia="宋体" w:hAnsi="宋体" w:cs="宋体"/>
                <w:sz w:val="21"/>
                <w:szCs w:val="21"/>
              </w:rPr>
              <w:t>人工费</w:t>
            </w:r>
          </w:p>
        </w:tc>
        <w:tc>
          <w:tcPr>
            <w:tcW w:w="1133"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59"/>
              <w:ind w:left="240"/>
              <w:rPr>
                <w:rFonts w:ascii="宋体" w:eastAsia="宋体" w:hAnsi="宋体" w:cs="宋体"/>
                <w:sz w:val="21"/>
                <w:szCs w:val="21"/>
              </w:rPr>
            </w:pPr>
            <w:r>
              <w:rPr>
                <w:rFonts w:ascii="宋体" w:eastAsia="宋体" w:hAnsi="宋体" w:cs="宋体"/>
                <w:sz w:val="21"/>
                <w:szCs w:val="21"/>
              </w:rPr>
              <w:t>材料费</w:t>
            </w:r>
          </w:p>
        </w:tc>
        <w:tc>
          <w:tcPr>
            <w:tcW w:w="1418"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59"/>
              <w:ind w:left="175"/>
              <w:rPr>
                <w:rFonts w:ascii="宋体" w:eastAsia="宋体" w:hAnsi="宋体" w:cs="宋体"/>
                <w:sz w:val="21"/>
                <w:szCs w:val="21"/>
              </w:rPr>
            </w:pPr>
            <w:r>
              <w:rPr>
                <w:rFonts w:ascii="宋体" w:eastAsia="宋体" w:hAnsi="宋体" w:cs="宋体"/>
                <w:sz w:val="21"/>
                <w:szCs w:val="21"/>
              </w:rPr>
              <w:t>机械使用费</w:t>
            </w:r>
          </w:p>
        </w:tc>
        <w:tc>
          <w:tcPr>
            <w:tcW w:w="991" w:type="dxa"/>
            <w:tcBorders>
              <w:top w:val="single" w:sz="12" w:space="0" w:color="000000"/>
              <w:left w:val="single" w:sz="6" w:space="0" w:color="000000"/>
              <w:bottom w:val="single" w:sz="6" w:space="0" w:color="000000"/>
              <w:right w:val="single" w:sz="6" w:space="0" w:color="000000"/>
            </w:tcBorders>
          </w:tcPr>
          <w:p w:rsidR="005A6ACC" w:rsidRDefault="005A6ACC"/>
        </w:tc>
        <w:tc>
          <w:tcPr>
            <w:tcW w:w="1135" w:type="dxa"/>
            <w:tcBorders>
              <w:top w:val="single" w:sz="12" w:space="0" w:color="000000"/>
              <w:left w:val="single" w:sz="6" w:space="0" w:color="000000"/>
              <w:bottom w:val="single" w:sz="6" w:space="0" w:color="000000"/>
              <w:right w:val="single" w:sz="6" w:space="0" w:color="000000"/>
            </w:tcBorders>
          </w:tcPr>
          <w:p w:rsidR="005A6ACC" w:rsidRDefault="005A6ACC"/>
        </w:tc>
        <w:tc>
          <w:tcPr>
            <w:tcW w:w="1133" w:type="dxa"/>
            <w:tcBorders>
              <w:top w:val="single" w:sz="12" w:space="0" w:color="000000"/>
              <w:left w:val="single" w:sz="6" w:space="0" w:color="000000"/>
              <w:bottom w:val="single" w:sz="6" w:space="0" w:color="000000"/>
              <w:right w:val="single" w:sz="6" w:space="0" w:color="000000"/>
            </w:tcBorders>
          </w:tcPr>
          <w:p w:rsidR="005A6ACC" w:rsidRDefault="005A6ACC"/>
        </w:tc>
        <w:tc>
          <w:tcPr>
            <w:tcW w:w="1277"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59"/>
              <w:ind w:left="420"/>
              <w:rPr>
                <w:rFonts w:ascii="宋体" w:eastAsia="宋体" w:hAnsi="宋体" w:cs="宋体"/>
                <w:sz w:val="21"/>
                <w:szCs w:val="21"/>
              </w:rPr>
            </w:pPr>
            <w:r>
              <w:rPr>
                <w:rFonts w:ascii="宋体" w:eastAsia="宋体" w:hAnsi="宋体" w:cs="宋体"/>
                <w:sz w:val="21"/>
                <w:szCs w:val="21"/>
              </w:rPr>
              <w:t>合计</w:t>
            </w:r>
          </w:p>
        </w:tc>
        <w:tc>
          <w:tcPr>
            <w:tcW w:w="991" w:type="dxa"/>
            <w:tcBorders>
              <w:top w:val="single" w:sz="12" w:space="0" w:color="000000"/>
              <w:left w:val="single" w:sz="6" w:space="0" w:color="000000"/>
              <w:bottom w:val="single" w:sz="6" w:space="0" w:color="000000"/>
              <w:right w:val="single" w:sz="12" w:space="0" w:color="000000"/>
            </w:tcBorders>
          </w:tcPr>
          <w:p w:rsidR="005A6ACC" w:rsidRDefault="0008264D">
            <w:pPr>
              <w:pStyle w:val="TableParagraph"/>
              <w:spacing w:before="59"/>
              <w:ind w:left="276"/>
              <w:rPr>
                <w:rFonts w:ascii="宋体" w:eastAsia="宋体" w:hAnsi="宋体" w:cs="宋体"/>
                <w:sz w:val="21"/>
                <w:szCs w:val="21"/>
              </w:rPr>
            </w:pPr>
            <w:r>
              <w:rPr>
                <w:rFonts w:ascii="宋体" w:eastAsia="宋体" w:hAnsi="宋体" w:cs="宋体"/>
                <w:sz w:val="21"/>
                <w:szCs w:val="21"/>
              </w:rPr>
              <w:t>备注</w:t>
            </w:r>
          </w:p>
        </w:tc>
      </w:tr>
      <w:tr w:rsidR="005A6ACC">
        <w:trPr>
          <w:trHeight w:hRule="exact" w:val="468"/>
        </w:trPr>
        <w:tc>
          <w:tcPr>
            <w:tcW w:w="852" w:type="dxa"/>
            <w:tcBorders>
              <w:top w:val="single" w:sz="6" w:space="0" w:color="000000"/>
              <w:left w:val="single" w:sz="12" w:space="0" w:color="000000"/>
              <w:bottom w:val="single" w:sz="6" w:space="0" w:color="000000"/>
              <w:right w:val="single" w:sz="6" w:space="0" w:color="000000"/>
            </w:tcBorders>
          </w:tcPr>
          <w:p w:rsidR="005A6ACC" w:rsidRDefault="005A6ACC"/>
        </w:tc>
        <w:tc>
          <w:tcPr>
            <w:tcW w:w="850" w:type="dxa"/>
            <w:tcBorders>
              <w:top w:val="single" w:sz="6" w:space="0" w:color="000000"/>
              <w:left w:val="single" w:sz="6" w:space="0" w:color="000000"/>
              <w:bottom w:val="single" w:sz="6" w:space="0" w:color="000000"/>
              <w:right w:val="single" w:sz="6" w:space="0" w:color="000000"/>
            </w:tcBorders>
          </w:tcPr>
          <w:p w:rsidR="005A6ACC" w:rsidRDefault="005A6ACC"/>
        </w:tc>
        <w:tc>
          <w:tcPr>
            <w:tcW w:w="1418" w:type="dxa"/>
            <w:tcBorders>
              <w:top w:val="single" w:sz="6" w:space="0" w:color="000000"/>
              <w:left w:val="single" w:sz="6" w:space="0" w:color="000000"/>
              <w:bottom w:val="single" w:sz="6" w:space="0" w:color="000000"/>
              <w:right w:val="single" w:sz="6" w:space="0" w:color="000000"/>
            </w:tcBorders>
          </w:tcPr>
          <w:p w:rsidR="005A6ACC" w:rsidRDefault="005A6ACC"/>
        </w:tc>
        <w:tc>
          <w:tcPr>
            <w:tcW w:w="1133" w:type="dxa"/>
            <w:tcBorders>
              <w:top w:val="single" w:sz="6" w:space="0" w:color="000000"/>
              <w:left w:val="single" w:sz="6" w:space="0" w:color="000000"/>
              <w:bottom w:val="single" w:sz="6" w:space="0" w:color="000000"/>
              <w:right w:val="single" w:sz="6" w:space="0" w:color="000000"/>
            </w:tcBorders>
          </w:tcPr>
          <w:p w:rsidR="005A6ACC" w:rsidRDefault="005A6ACC"/>
        </w:tc>
        <w:tc>
          <w:tcPr>
            <w:tcW w:w="1135" w:type="dxa"/>
            <w:tcBorders>
              <w:top w:val="single" w:sz="6" w:space="0" w:color="000000"/>
              <w:left w:val="single" w:sz="6" w:space="0" w:color="000000"/>
              <w:bottom w:val="single" w:sz="6" w:space="0" w:color="000000"/>
              <w:right w:val="single" w:sz="6" w:space="0" w:color="000000"/>
            </w:tcBorders>
          </w:tcPr>
          <w:p w:rsidR="005A6ACC" w:rsidRDefault="005A6ACC"/>
        </w:tc>
        <w:tc>
          <w:tcPr>
            <w:tcW w:w="1133" w:type="dxa"/>
            <w:tcBorders>
              <w:top w:val="single" w:sz="6" w:space="0" w:color="000000"/>
              <w:left w:val="single" w:sz="6" w:space="0" w:color="000000"/>
              <w:bottom w:val="single" w:sz="6" w:space="0" w:color="000000"/>
              <w:right w:val="single" w:sz="6" w:space="0" w:color="000000"/>
            </w:tcBorders>
          </w:tcPr>
          <w:p w:rsidR="005A6ACC" w:rsidRDefault="005A6ACC"/>
        </w:tc>
        <w:tc>
          <w:tcPr>
            <w:tcW w:w="1418" w:type="dxa"/>
            <w:tcBorders>
              <w:top w:val="single" w:sz="6" w:space="0" w:color="000000"/>
              <w:left w:val="single" w:sz="6" w:space="0" w:color="000000"/>
              <w:bottom w:val="single" w:sz="6" w:space="0" w:color="000000"/>
              <w:right w:val="single" w:sz="6" w:space="0" w:color="000000"/>
            </w:tcBorders>
          </w:tcPr>
          <w:p w:rsidR="005A6ACC" w:rsidRDefault="005A6ACC"/>
        </w:tc>
        <w:tc>
          <w:tcPr>
            <w:tcW w:w="991" w:type="dxa"/>
            <w:tcBorders>
              <w:top w:val="single" w:sz="6" w:space="0" w:color="000000"/>
              <w:left w:val="single" w:sz="6" w:space="0" w:color="000000"/>
              <w:bottom w:val="single" w:sz="6" w:space="0" w:color="000000"/>
              <w:right w:val="single" w:sz="6" w:space="0" w:color="000000"/>
            </w:tcBorders>
          </w:tcPr>
          <w:p w:rsidR="005A6ACC" w:rsidRDefault="005A6ACC"/>
        </w:tc>
        <w:tc>
          <w:tcPr>
            <w:tcW w:w="1135" w:type="dxa"/>
            <w:tcBorders>
              <w:top w:val="single" w:sz="6" w:space="0" w:color="000000"/>
              <w:left w:val="single" w:sz="6" w:space="0" w:color="000000"/>
              <w:bottom w:val="single" w:sz="6" w:space="0" w:color="000000"/>
              <w:right w:val="single" w:sz="6" w:space="0" w:color="000000"/>
            </w:tcBorders>
          </w:tcPr>
          <w:p w:rsidR="005A6ACC" w:rsidRDefault="005A6ACC"/>
        </w:tc>
        <w:tc>
          <w:tcPr>
            <w:tcW w:w="1133" w:type="dxa"/>
            <w:tcBorders>
              <w:top w:val="single" w:sz="6" w:space="0" w:color="000000"/>
              <w:left w:val="single" w:sz="6" w:space="0" w:color="000000"/>
              <w:bottom w:val="single" w:sz="6" w:space="0" w:color="000000"/>
              <w:right w:val="single" w:sz="6" w:space="0" w:color="000000"/>
            </w:tcBorders>
          </w:tcPr>
          <w:p w:rsidR="005A6ACC" w:rsidRDefault="005A6ACC"/>
        </w:tc>
        <w:tc>
          <w:tcPr>
            <w:tcW w:w="1277" w:type="dxa"/>
            <w:tcBorders>
              <w:top w:val="single" w:sz="6" w:space="0" w:color="000000"/>
              <w:left w:val="single" w:sz="6" w:space="0" w:color="000000"/>
              <w:bottom w:val="single" w:sz="6" w:space="0" w:color="000000"/>
              <w:right w:val="single" w:sz="6" w:space="0" w:color="000000"/>
            </w:tcBorders>
          </w:tcPr>
          <w:p w:rsidR="005A6ACC" w:rsidRDefault="005A6ACC"/>
        </w:tc>
        <w:tc>
          <w:tcPr>
            <w:tcW w:w="991"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70"/>
        </w:trPr>
        <w:tc>
          <w:tcPr>
            <w:tcW w:w="852" w:type="dxa"/>
            <w:tcBorders>
              <w:top w:val="single" w:sz="6" w:space="0" w:color="000000"/>
              <w:left w:val="single" w:sz="12" w:space="0" w:color="000000"/>
              <w:bottom w:val="single" w:sz="6" w:space="0" w:color="000000"/>
              <w:right w:val="single" w:sz="6" w:space="0" w:color="000000"/>
            </w:tcBorders>
          </w:tcPr>
          <w:p w:rsidR="005A6ACC" w:rsidRDefault="005A6ACC"/>
        </w:tc>
        <w:tc>
          <w:tcPr>
            <w:tcW w:w="850" w:type="dxa"/>
            <w:tcBorders>
              <w:top w:val="single" w:sz="6" w:space="0" w:color="000000"/>
              <w:left w:val="single" w:sz="6" w:space="0" w:color="000000"/>
              <w:bottom w:val="single" w:sz="6" w:space="0" w:color="000000"/>
              <w:right w:val="single" w:sz="6" w:space="0" w:color="000000"/>
            </w:tcBorders>
          </w:tcPr>
          <w:p w:rsidR="005A6ACC" w:rsidRDefault="005A6ACC"/>
        </w:tc>
        <w:tc>
          <w:tcPr>
            <w:tcW w:w="1418" w:type="dxa"/>
            <w:tcBorders>
              <w:top w:val="single" w:sz="6" w:space="0" w:color="000000"/>
              <w:left w:val="single" w:sz="6" w:space="0" w:color="000000"/>
              <w:bottom w:val="single" w:sz="6" w:space="0" w:color="000000"/>
              <w:right w:val="single" w:sz="6" w:space="0" w:color="000000"/>
            </w:tcBorders>
          </w:tcPr>
          <w:p w:rsidR="005A6ACC" w:rsidRDefault="005A6ACC"/>
        </w:tc>
        <w:tc>
          <w:tcPr>
            <w:tcW w:w="1133" w:type="dxa"/>
            <w:tcBorders>
              <w:top w:val="single" w:sz="6" w:space="0" w:color="000000"/>
              <w:left w:val="single" w:sz="6" w:space="0" w:color="000000"/>
              <w:bottom w:val="single" w:sz="6" w:space="0" w:color="000000"/>
              <w:right w:val="single" w:sz="6" w:space="0" w:color="000000"/>
            </w:tcBorders>
          </w:tcPr>
          <w:p w:rsidR="005A6ACC" w:rsidRDefault="005A6ACC"/>
        </w:tc>
        <w:tc>
          <w:tcPr>
            <w:tcW w:w="1135" w:type="dxa"/>
            <w:tcBorders>
              <w:top w:val="single" w:sz="6" w:space="0" w:color="000000"/>
              <w:left w:val="single" w:sz="6" w:space="0" w:color="000000"/>
              <w:bottom w:val="single" w:sz="6" w:space="0" w:color="000000"/>
              <w:right w:val="single" w:sz="6" w:space="0" w:color="000000"/>
            </w:tcBorders>
          </w:tcPr>
          <w:p w:rsidR="005A6ACC" w:rsidRDefault="005A6ACC"/>
        </w:tc>
        <w:tc>
          <w:tcPr>
            <w:tcW w:w="1133" w:type="dxa"/>
            <w:tcBorders>
              <w:top w:val="single" w:sz="6" w:space="0" w:color="000000"/>
              <w:left w:val="single" w:sz="6" w:space="0" w:color="000000"/>
              <w:bottom w:val="single" w:sz="6" w:space="0" w:color="000000"/>
              <w:right w:val="single" w:sz="6" w:space="0" w:color="000000"/>
            </w:tcBorders>
          </w:tcPr>
          <w:p w:rsidR="005A6ACC" w:rsidRDefault="005A6ACC"/>
        </w:tc>
        <w:tc>
          <w:tcPr>
            <w:tcW w:w="1418" w:type="dxa"/>
            <w:tcBorders>
              <w:top w:val="single" w:sz="6" w:space="0" w:color="000000"/>
              <w:left w:val="single" w:sz="6" w:space="0" w:color="000000"/>
              <w:bottom w:val="single" w:sz="6" w:space="0" w:color="000000"/>
              <w:right w:val="single" w:sz="6" w:space="0" w:color="000000"/>
            </w:tcBorders>
          </w:tcPr>
          <w:p w:rsidR="005A6ACC" w:rsidRDefault="005A6ACC"/>
        </w:tc>
        <w:tc>
          <w:tcPr>
            <w:tcW w:w="991" w:type="dxa"/>
            <w:tcBorders>
              <w:top w:val="single" w:sz="6" w:space="0" w:color="000000"/>
              <w:left w:val="single" w:sz="6" w:space="0" w:color="000000"/>
              <w:bottom w:val="single" w:sz="6" w:space="0" w:color="000000"/>
              <w:right w:val="single" w:sz="6" w:space="0" w:color="000000"/>
            </w:tcBorders>
          </w:tcPr>
          <w:p w:rsidR="005A6ACC" w:rsidRDefault="005A6ACC"/>
        </w:tc>
        <w:tc>
          <w:tcPr>
            <w:tcW w:w="1135" w:type="dxa"/>
            <w:tcBorders>
              <w:top w:val="single" w:sz="6" w:space="0" w:color="000000"/>
              <w:left w:val="single" w:sz="6" w:space="0" w:color="000000"/>
              <w:bottom w:val="single" w:sz="6" w:space="0" w:color="000000"/>
              <w:right w:val="single" w:sz="6" w:space="0" w:color="000000"/>
            </w:tcBorders>
          </w:tcPr>
          <w:p w:rsidR="005A6ACC" w:rsidRDefault="005A6ACC"/>
        </w:tc>
        <w:tc>
          <w:tcPr>
            <w:tcW w:w="1133" w:type="dxa"/>
            <w:tcBorders>
              <w:top w:val="single" w:sz="6" w:space="0" w:color="000000"/>
              <w:left w:val="single" w:sz="6" w:space="0" w:color="000000"/>
              <w:bottom w:val="single" w:sz="6" w:space="0" w:color="000000"/>
              <w:right w:val="single" w:sz="6" w:space="0" w:color="000000"/>
            </w:tcBorders>
          </w:tcPr>
          <w:p w:rsidR="005A6ACC" w:rsidRDefault="005A6ACC"/>
        </w:tc>
        <w:tc>
          <w:tcPr>
            <w:tcW w:w="1277" w:type="dxa"/>
            <w:tcBorders>
              <w:top w:val="single" w:sz="6" w:space="0" w:color="000000"/>
              <w:left w:val="single" w:sz="6" w:space="0" w:color="000000"/>
              <w:bottom w:val="single" w:sz="6" w:space="0" w:color="000000"/>
              <w:right w:val="single" w:sz="6" w:space="0" w:color="000000"/>
            </w:tcBorders>
          </w:tcPr>
          <w:p w:rsidR="005A6ACC" w:rsidRDefault="005A6ACC"/>
        </w:tc>
        <w:tc>
          <w:tcPr>
            <w:tcW w:w="991"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68"/>
        </w:trPr>
        <w:tc>
          <w:tcPr>
            <w:tcW w:w="852" w:type="dxa"/>
            <w:tcBorders>
              <w:top w:val="single" w:sz="6" w:space="0" w:color="000000"/>
              <w:left w:val="single" w:sz="12" w:space="0" w:color="000000"/>
              <w:bottom w:val="single" w:sz="6" w:space="0" w:color="000000"/>
              <w:right w:val="single" w:sz="6" w:space="0" w:color="000000"/>
            </w:tcBorders>
          </w:tcPr>
          <w:p w:rsidR="005A6ACC" w:rsidRDefault="005A6ACC"/>
        </w:tc>
        <w:tc>
          <w:tcPr>
            <w:tcW w:w="850" w:type="dxa"/>
            <w:tcBorders>
              <w:top w:val="single" w:sz="6" w:space="0" w:color="000000"/>
              <w:left w:val="single" w:sz="6" w:space="0" w:color="000000"/>
              <w:bottom w:val="single" w:sz="6" w:space="0" w:color="000000"/>
              <w:right w:val="single" w:sz="6" w:space="0" w:color="000000"/>
            </w:tcBorders>
          </w:tcPr>
          <w:p w:rsidR="005A6ACC" w:rsidRDefault="005A6ACC"/>
        </w:tc>
        <w:tc>
          <w:tcPr>
            <w:tcW w:w="1418" w:type="dxa"/>
            <w:tcBorders>
              <w:top w:val="single" w:sz="6" w:space="0" w:color="000000"/>
              <w:left w:val="single" w:sz="6" w:space="0" w:color="000000"/>
              <w:bottom w:val="single" w:sz="6" w:space="0" w:color="000000"/>
              <w:right w:val="single" w:sz="6" w:space="0" w:color="000000"/>
            </w:tcBorders>
          </w:tcPr>
          <w:p w:rsidR="005A6ACC" w:rsidRDefault="005A6ACC"/>
        </w:tc>
        <w:tc>
          <w:tcPr>
            <w:tcW w:w="1133" w:type="dxa"/>
            <w:tcBorders>
              <w:top w:val="single" w:sz="6" w:space="0" w:color="000000"/>
              <w:left w:val="single" w:sz="6" w:space="0" w:color="000000"/>
              <w:bottom w:val="single" w:sz="6" w:space="0" w:color="000000"/>
              <w:right w:val="single" w:sz="6" w:space="0" w:color="000000"/>
            </w:tcBorders>
          </w:tcPr>
          <w:p w:rsidR="005A6ACC" w:rsidRDefault="005A6ACC"/>
        </w:tc>
        <w:tc>
          <w:tcPr>
            <w:tcW w:w="1135" w:type="dxa"/>
            <w:tcBorders>
              <w:top w:val="single" w:sz="6" w:space="0" w:color="000000"/>
              <w:left w:val="single" w:sz="6" w:space="0" w:color="000000"/>
              <w:bottom w:val="single" w:sz="6" w:space="0" w:color="000000"/>
              <w:right w:val="single" w:sz="6" w:space="0" w:color="000000"/>
            </w:tcBorders>
          </w:tcPr>
          <w:p w:rsidR="005A6ACC" w:rsidRDefault="005A6ACC"/>
        </w:tc>
        <w:tc>
          <w:tcPr>
            <w:tcW w:w="1133" w:type="dxa"/>
            <w:tcBorders>
              <w:top w:val="single" w:sz="6" w:space="0" w:color="000000"/>
              <w:left w:val="single" w:sz="6" w:space="0" w:color="000000"/>
              <w:bottom w:val="single" w:sz="6" w:space="0" w:color="000000"/>
              <w:right w:val="single" w:sz="6" w:space="0" w:color="000000"/>
            </w:tcBorders>
          </w:tcPr>
          <w:p w:rsidR="005A6ACC" w:rsidRDefault="005A6ACC"/>
        </w:tc>
        <w:tc>
          <w:tcPr>
            <w:tcW w:w="1418" w:type="dxa"/>
            <w:tcBorders>
              <w:top w:val="single" w:sz="6" w:space="0" w:color="000000"/>
              <w:left w:val="single" w:sz="6" w:space="0" w:color="000000"/>
              <w:bottom w:val="single" w:sz="6" w:space="0" w:color="000000"/>
              <w:right w:val="single" w:sz="6" w:space="0" w:color="000000"/>
            </w:tcBorders>
          </w:tcPr>
          <w:p w:rsidR="005A6ACC" w:rsidRDefault="005A6ACC"/>
        </w:tc>
        <w:tc>
          <w:tcPr>
            <w:tcW w:w="991" w:type="dxa"/>
            <w:tcBorders>
              <w:top w:val="single" w:sz="6" w:space="0" w:color="000000"/>
              <w:left w:val="single" w:sz="6" w:space="0" w:color="000000"/>
              <w:bottom w:val="single" w:sz="6" w:space="0" w:color="000000"/>
              <w:right w:val="single" w:sz="6" w:space="0" w:color="000000"/>
            </w:tcBorders>
          </w:tcPr>
          <w:p w:rsidR="005A6ACC" w:rsidRDefault="005A6ACC"/>
        </w:tc>
        <w:tc>
          <w:tcPr>
            <w:tcW w:w="1135" w:type="dxa"/>
            <w:tcBorders>
              <w:top w:val="single" w:sz="6" w:space="0" w:color="000000"/>
              <w:left w:val="single" w:sz="6" w:space="0" w:color="000000"/>
              <w:bottom w:val="single" w:sz="6" w:space="0" w:color="000000"/>
              <w:right w:val="single" w:sz="6" w:space="0" w:color="000000"/>
            </w:tcBorders>
          </w:tcPr>
          <w:p w:rsidR="005A6ACC" w:rsidRDefault="005A6ACC"/>
        </w:tc>
        <w:tc>
          <w:tcPr>
            <w:tcW w:w="1133" w:type="dxa"/>
            <w:tcBorders>
              <w:top w:val="single" w:sz="6" w:space="0" w:color="000000"/>
              <w:left w:val="single" w:sz="6" w:space="0" w:color="000000"/>
              <w:bottom w:val="single" w:sz="6" w:space="0" w:color="000000"/>
              <w:right w:val="single" w:sz="6" w:space="0" w:color="000000"/>
            </w:tcBorders>
          </w:tcPr>
          <w:p w:rsidR="005A6ACC" w:rsidRDefault="005A6ACC"/>
        </w:tc>
        <w:tc>
          <w:tcPr>
            <w:tcW w:w="1277" w:type="dxa"/>
            <w:tcBorders>
              <w:top w:val="single" w:sz="6" w:space="0" w:color="000000"/>
              <w:left w:val="single" w:sz="6" w:space="0" w:color="000000"/>
              <w:bottom w:val="single" w:sz="6" w:space="0" w:color="000000"/>
              <w:right w:val="single" w:sz="6" w:space="0" w:color="000000"/>
            </w:tcBorders>
          </w:tcPr>
          <w:p w:rsidR="005A6ACC" w:rsidRDefault="005A6ACC"/>
        </w:tc>
        <w:tc>
          <w:tcPr>
            <w:tcW w:w="991"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78"/>
        </w:trPr>
        <w:tc>
          <w:tcPr>
            <w:tcW w:w="852" w:type="dxa"/>
            <w:tcBorders>
              <w:top w:val="single" w:sz="6" w:space="0" w:color="000000"/>
              <w:left w:val="single" w:sz="12" w:space="0" w:color="000000"/>
              <w:bottom w:val="single" w:sz="12" w:space="0" w:color="000000"/>
              <w:right w:val="single" w:sz="6" w:space="0" w:color="000000"/>
            </w:tcBorders>
          </w:tcPr>
          <w:p w:rsidR="005A6ACC" w:rsidRDefault="005A6ACC"/>
        </w:tc>
        <w:tc>
          <w:tcPr>
            <w:tcW w:w="850" w:type="dxa"/>
            <w:tcBorders>
              <w:top w:val="single" w:sz="6" w:space="0" w:color="000000"/>
              <w:left w:val="single" w:sz="6" w:space="0" w:color="000000"/>
              <w:bottom w:val="single" w:sz="12" w:space="0" w:color="000000"/>
              <w:right w:val="single" w:sz="6" w:space="0" w:color="000000"/>
            </w:tcBorders>
          </w:tcPr>
          <w:p w:rsidR="005A6ACC" w:rsidRDefault="005A6ACC"/>
        </w:tc>
        <w:tc>
          <w:tcPr>
            <w:tcW w:w="1418" w:type="dxa"/>
            <w:tcBorders>
              <w:top w:val="single" w:sz="6" w:space="0" w:color="000000"/>
              <w:left w:val="single" w:sz="6" w:space="0" w:color="000000"/>
              <w:bottom w:val="single" w:sz="12" w:space="0" w:color="000000"/>
              <w:right w:val="single" w:sz="6" w:space="0" w:color="000000"/>
            </w:tcBorders>
          </w:tcPr>
          <w:p w:rsidR="005A6ACC" w:rsidRDefault="005A6ACC"/>
        </w:tc>
        <w:tc>
          <w:tcPr>
            <w:tcW w:w="1133" w:type="dxa"/>
            <w:tcBorders>
              <w:top w:val="single" w:sz="6" w:space="0" w:color="000000"/>
              <w:left w:val="single" w:sz="6" w:space="0" w:color="000000"/>
              <w:bottom w:val="single" w:sz="12" w:space="0" w:color="000000"/>
              <w:right w:val="single" w:sz="6" w:space="0" w:color="000000"/>
            </w:tcBorders>
          </w:tcPr>
          <w:p w:rsidR="005A6ACC" w:rsidRDefault="005A6ACC"/>
        </w:tc>
        <w:tc>
          <w:tcPr>
            <w:tcW w:w="1135" w:type="dxa"/>
            <w:tcBorders>
              <w:top w:val="single" w:sz="6" w:space="0" w:color="000000"/>
              <w:left w:val="single" w:sz="6" w:space="0" w:color="000000"/>
              <w:bottom w:val="single" w:sz="12" w:space="0" w:color="000000"/>
              <w:right w:val="single" w:sz="6" w:space="0" w:color="000000"/>
            </w:tcBorders>
          </w:tcPr>
          <w:p w:rsidR="005A6ACC" w:rsidRDefault="005A6ACC"/>
        </w:tc>
        <w:tc>
          <w:tcPr>
            <w:tcW w:w="1133" w:type="dxa"/>
            <w:tcBorders>
              <w:top w:val="single" w:sz="6" w:space="0" w:color="000000"/>
              <w:left w:val="single" w:sz="6" w:space="0" w:color="000000"/>
              <w:bottom w:val="single" w:sz="12" w:space="0" w:color="000000"/>
              <w:right w:val="single" w:sz="6" w:space="0" w:color="000000"/>
            </w:tcBorders>
          </w:tcPr>
          <w:p w:rsidR="005A6ACC" w:rsidRDefault="005A6ACC"/>
        </w:tc>
        <w:tc>
          <w:tcPr>
            <w:tcW w:w="1418" w:type="dxa"/>
            <w:tcBorders>
              <w:top w:val="single" w:sz="6" w:space="0" w:color="000000"/>
              <w:left w:val="single" w:sz="6" w:space="0" w:color="000000"/>
              <w:bottom w:val="single" w:sz="12" w:space="0" w:color="000000"/>
              <w:right w:val="single" w:sz="6" w:space="0" w:color="000000"/>
            </w:tcBorders>
          </w:tcPr>
          <w:p w:rsidR="005A6ACC" w:rsidRDefault="005A6ACC"/>
        </w:tc>
        <w:tc>
          <w:tcPr>
            <w:tcW w:w="991" w:type="dxa"/>
            <w:tcBorders>
              <w:top w:val="single" w:sz="6" w:space="0" w:color="000000"/>
              <w:left w:val="single" w:sz="6" w:space="0" w:color="000000"/>
              <w:bottom w:val="single" w:sz="12" w:space="0" w:color="000000"/>
              <w:right w:val="single" w:sz="6" w:space="0" w:color="000000"/>
            </w:tcBorders>
          </w:tcPr>
          <w:p w:rsidR="005A6ACC" w:rsidRDefault="005A6ACC"/>
        </w:tc>
        <w:tc>
          <w:tcPr>
            <w:tcW w:w="1135" w:type="dxa"/>
            <w:tcBorders>
              <w:top w:val="single" w:sz="6" w:space="0" w:color="000000"/>
              <w:left w:val="single" w:sz="6" w:space="0" w:color="000000"/>
              <w:bottom w:val="single" w:sz="12" w:space="0" w:color="000000"/>
              <w:right w:val="single" w:sz="6" w:space="0" w:color="000000"/>
            </w:tcBorders>
          </w:tcPr>
          <w:p w:rsidR="005A6ACC" w:rsidRDefault="005A6ACC"/>
        </w:tc>
        <w:tc>
          <w:tcPr>
            <w:tcW w:w="1133" w:type="dxa"/>
            <w:tcBorders>
              <w:top w:val="single" w:sz="6" w:space="0" w:color="000000"/>
              <w:left w:val="single" w:sz="6" w:space="0" w:color="000000"/>
              <w:bottom w:val="single" w:sz="12" w:space="0" w:color="000000"/>
              <w:right w:val="single" w:sz="6" w:space="0" w:color="000000"/>
            </w:tcBorders>
          </w:tcPr>
          <w:p w:rsidR="005A6ACC" w:rsidRDefault="005A6ACC"/>
        </w:tc>
        <w:tc>
          <w:tcPr>
            <w:tcW w:w="1277" w:type="dxa"/>
            <w:tcBorders>
              <w:top w:val="single" w:sz="6" w:space="0" w:color="000000"/>
              <w:left w:val="single" w:sz="6" w:space="0" w:color="000000"/>
              <w:bottom w:val="single" w:sz="12" w:space="0" w:color="000000"/>
              <w:right w:val="single" w:sz="6" w:space="0" w:color="000000"/>
            </w:tcBorders>
          </w:tcPr>
          <w:p w:rsidR="005A6ACC" w:rsidRDefault="005A6ACC"/>
        </w:tc>
        <w:tc>
          <w:tcPr>
            <w:tcW w:w="991" w:type="dxa"/>
            <w:tcBorders>
              <w:top w:val="single" w:sz="6" w:space="0" w:color="000000"/>
              <w:left w:val="single" w:sz="6" w:space="0" w:color="000000"/>
              <w:bottom w:val="single" w:sz="12" w:space="0" w:color="000000"/>
              <w:right w:val="single" w:sz="12" w:space="0" w:color="000000"/>
            </w:tcBorders>
          </w:tcPr>
          <w:p w:rsidR="005A6ACC" w:rsidRDefault="005A6ACC"/>
        </w:tc>
      </w:tr>
    </w:tbl>
    <w:p w:rsidR="005A6ACC" w:rsidRDefault="005A6ACC">
      <w:pPr>
        <w:rPr>
          <w:rFonts w:ascii="Times New Roman" w:eastAsia="Times New Roman" w:hAnsi="Times New Roman" w:cs="Times New Roman"/>
          <w:sz w:val="20"/>
          <w:szCs w:val="20"/>
        </w:rPr>
      </w:pPr>
    </w:p>
    <w:p w:rsidR="005A6ACC" w:rsidRDefault="005A6ACC">
      <w:pPr>
        <w:rPr>
          <w:rFonts w:ascii="Times New Roman" w:eastAsia="Times New Roman" w:hAnsi="Times New Roman" w:cs="Times New Roman"/>
          <w:sz w:val="20"/>
          <w:szCs w:val="20"/>
        </w:rPr>
      </w:pPr>
    </w:p>
    <w:p w:rsidR="005A6ACC" w:rsidRDefault="005A6ACC">
      <w:pPr>
        <w:spacing w:before="6"/>
        <w:rPr>
          <w:rFonts w:ascii="Times New Roman" w:eastAsia="Times New Roman" w:hAnsi="Times New Roman" w:cs="Times New Roman"/>
          <w:sz w:val="21"/>
          <w:szCs w:val="21"/>
        </w:rPr>
      </w:pPr>
    </w:p>
    <w:p w:rsidR="005A6ACC" w:rsidRDefault="0008264D">
      <w:pPr>
        <w:rPr>
          <w:rFonts w:ascii="宋体" w:eastAsia="宋体" w:hAnsi="宋体"/>
          <w:b/>
          <w:bCs/>
          <w:sz w:val="28"/>
          <w:szCs w:val="28"/>
          <w:lang w:eastAsia="zh-CN"/>
        </w:rPr>
      </w:pPr>
      <w:bookmarkStart w:id="430" w:name="投标人生产混凝土配合比材料费表"/>
      <w:bookmarkEnd w:id="430"/>
      <w:r>
        <w:rPr>
          <w:lang w:eastAsia="zh-CN"/>
        </w:rPr>
        <w:br w:type="page"/>
      </w:r>
    </w:p>
    <w:p w:rsidR="005A6ACC" w:rsidRDefault="0008264D">
      <w:pPr>
        <w:pStyle w:val="7"/>
        <w:spacing w:before="14"/>
        <w:ind w:left="0" w:right="40"/>
        <w:jc w:val="center"/>
        <w:rPr>
          <w:b w:val="0"/>
          <w:bCs w:val="0"/>
          <w:lang w:eastAsia="zh-CN"/>
        </w:rPr>
      </w:pPr>
      <w:r>
        <w:rPr>
          <w:lang w:eastAsia="zh-CN"/>
        </w:rPr>
        <w:lastRenderedPageBreak/>
        <w:t>投标人生产混凝土配合比材料费表</w:t>
      </w:r>
    </w:p>
    <w:p w:rsidR="005A6ACC" w:rsidRDefault="005A6ACC">
      <w:pPr>
        <w:spacing w:before="3"/>
        <w:rPr>
          <w:rFonts w:ascii="宋体" w:eastAsia="宋体" w:hAnsi="宋体" w:cs="宋体"/>
          <w:b/>
          <w:bCs/>
          <w:sz w:val="25"/>
          <w:szCs w:val="25"/>
          <w:lang w:eastAsia="zh-CN"/>
        </w:rPr>
      </w:pPr>
    </w:p>
    <w:p w:rsidR="005A6ACC" w:rsidRDefault="0008264D">
      <w:pPr>
        <w:pStyle w:val="a4"/>
        <w:tabs>
          <w:tab w:val="left" w:pos="3219"/>
        </w:tabs>
        <w:spacing w:line="282" w:lineRule="exact"/>
        <w:rPr>
          <w:rFonts w:ascii="Times New Roman" w:eastAsia="Times New Roman" w:hAnsi="Times New Roman" w:cs="Times New Roman"/>
          <w:lang w:eastAsia="zh-CN"/>
        </w:rPr>
      </w:pPr>
      <w:r>
        <w:rPr>
          <w:lang w:eastAsia="zh-CN"/>
        </w:rPr>
        <w:t>合同编号：</w:t>
      </w:r>
      <w:r>
        <w:rPr>
          <w:spacing w:val="103"/>
          <w:lang w:eastAsia="zh-CN"/>
        </w:rPr>
        <w:t xml:space="preserve"> </w:t>
      </w:r>
      <w:r>
        <w:rPr>
          <w:rFonts w:ascii="Times New Roman" w:eastAsia="Times New Roman" w:hAnsi="Times New Roman" w:cs="Times New Roman"/>
          <w:u w:val="single" w:color="000000"/>
          <w:lang w:eastAsia="zh-CN"/>
        </w:rPr>
        <w:t>(</w:t>
      </w:r>
      <w:r>
        <w:rPr>
          <w:u w:val="single" w:color="000000"/>
          <w:lang w:eastAsia="zh-CN"/>
        </w:rPr>
        <w:t>投标项目合同号</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5A6ACC" w:rsidRDefault="0008264D">
      <w:pPr>
        <w:pStyle w:val="a4"/>
        <w:tabs>
          <w:tab w:val="left" w:pos="2240"/>
          <w:tab w:val="left" w:pos="4271"/>
        </w:tabs>
        <w:spacing w:line="282" w:lineRule="exact"/>
        <w:rPr>
          <w:rFonts w:ascii="Times New Roman" w:eastAsia="Times New Roman" w:hAnsi="Times New Roman" w:cs="Times New Roman"/>
          <w:lang w:eastAsia="zh-CN"/>
        </w:rPr>
      </w:pPr>
      <w:r>
        <w:rPr>
          <w:spacing w:val="-2"/>
          <w:lang w:eastAsia="zh-CN"/>
        </w:rPr>
        <w:t>工程名称：</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2"/>
          <w:lang w:eastAsia="zh-CN"/>
        </w:rPr>
        <w:t>(</w:t>
      </w:r>
      <w:r>
        <w:rPr>
          <w:spacing w:val="-2"/>
          <w:lang w:eastAsia="zh-CN"/>
        </w:rPr>
        <w:t>项目名称</w:t>
      </w:r>
      <w:r>
        <w:rPr>
          <w:rFonts w:ascii="Times New Roman" w:eastAsia="Times New Roman" w:hAnsi="Times New Roman" w:cs="Times New Roman"/>
          <w:spacing w:val="-2"/>
          <w:lang w:eastAsia="zh-CN"/>
        </w:rPr>
        <w:t>)</w:t>
      </w:r>
    </w:p>
    <w:tbl>
      <w:tblPr>
        <w:tblStyle w:val="TableNormal"/>
        <w:tblW w:w="14034" w:type="dxa"/>
        <w:tblInd w:w="123" w:type="dxa"/>
        <w:tblLayout w:type="fixed"/>
        <w:tblLook w:val="04A0"/>
      </w:tblPr>
      <w:tblGrid>
        <w:gridCol w:w="566"/>
        <w:gridCol w:w="1277"/>
        <w:gridCol w:w="1094"/>
        <w:gridCol w:w="1015"/>
        <w:gridCol w:w="1015"/>
        <w:gridCol w:w="1015"/>
        <w:gridCol w:w="1015"/>
        <w:gridCol w:w="1015"/>
        <w:gridCol w:w="1018"/>
        <w:gridCol w:w="1015"/>
        <w:gridCol w:w="1015"/>
        <w:gridCol w:w="1018"/>
        <w:gridCol w:w="1015"/>
        <w:gridCol w:w="941"/>
      </w:tblGrid>
      <w:tr w:rsidR="005A6ACC">
        <w:trPr>
          <w:trHeight w:hRule="exact" w:val="478"/>
        </w:trPr>
        <w:tc>
          <w:tcPr>
            <w:tcW w:w="566" w:type="dxa"/>
            <w:vMerge w:val="restart"/>
            <w:tcBorders>
              <w:top w:val="single" w:sz="12" w:space="0" w:color="000000"/>
              <w:left w:val="single" w:sz="12" w:space="0" w:color="000000"/>
              <w:right w:val="single" w:sz="6" w:space="0" w:color="000000"/>
            </w:tcBorders>
          </w:tcPr>
          <w:p w:rsidR="005A6ACC" w:rsidRDefault="005A6ACC">
            <w:pPr>
              <w:pStyle w:val="TableParagraph"/>
              <w:spacing w:before="6"/>
              <w:rPr>
                <w:rFonts w:ascii="Times New Roman" w:eastAsia="Times New Roman" w:hAnsi="Times New Roman" w:cs="Times New Roman"/>
                <w:sz w:val="19"/>
                <w:szCs w:val="19"/>
                <w:lang w:eastAsia="zh-CN"/>
              </w:rPr>
            </w:pPr>
          </w:p>
          <w:p w:rsidR="005A6ACC" w:rsidRDefault="0008264D">
            <w:pPr>
              <w:pStyle w:val="TableParagraph"/>
              <w:spacing w:line="232" w:lineRule="exact"/>
              <w:ind w:left="177" w:right="185"/>
              <w:rPr>
                <w:rFonts w:ascii="宋体" w:eastAsia="宋体" w:hAnsi="宋体" w:cs="宋体"/>
                <w:sz w:val="18"/>
                <w:szCs w:val="18"/>
              </w:rPr>
            </w:pPr>
            <w:r>
              <w:rPr>
                <w:rFonts w:ascii="宋体" w:eastAsia="宋体" w:hAnsi="宋体" w:cs="宋体"/>
                <w:sz w:val="18"/>
                <w:szCs w:val="18"/>
              </w:rPr>
              <w:t>序 号</w:t>
            </w:r>
          </w:p>
        </w:tc>
        <w:tc>
          <w:tcPr>
            <w:tcW w:w="1277" w:type="dxa"/>
            <w:vMerge w:val="restart"/>
            <w:tcBorders>
              <w:top w:val="single" w:sz="12" w:space="0" w:color="000000"/>
              <w:left w:val="single" w:sz="6" w:space="0" w:color="000000"/>
              <w:right w:val="single" w:sz="6" w:space="0" w:color="000000"/>
            </w:tcBorders>
          </w:tcPr>
          <w:p w:rsidR="005A6ACC" w:rsidRDefault="005A6ACC">
            <w:pPr>
              <w:pStyle w:val="TableParagraph"/>
              <w:rPr>
                <w:rFonts w:ascii="Times New Roman" w:eastAsia="Times New Roman" w:hAnsi="Times New Roman" w:cs="Times New Roman"/>
                <w:sz w:val="18"/>
                <w:szCs w:val="18"/>
              </w:rPr>
            </w:pPr>
          </w:p>
          <w:p w:rsidR="005A6ACC" w:rsidRDefault="0008264D">
            <w:pPr>
              <w:pStyle w:val="TableParagraph"/>
              <w:spacing w:before="108"/>
              <w:ind w:left="271"/>
              <w:rPr>
                <w:rFonts w:ascii="宋体" w:eastAsia="宋体" w:hAnsi="宋体" w:cs="宋体"/>
                <w:sz w:val="18"/>
                <w:szCs w:val="18"/>
              </w:rPr>
            </w:pPr>
            <w:r>
              <w:rPr>
                <w:rFonts w:ascii="宋体" w:eastAsia="宋体" w:hAnsi="宋体" w:cs="宋体"/>
                <w:sz w:val="18"/>
                <w:szCs w:val="18"/>
              </w:rPr>
              <w:t>工程部位</w:t>
            </w:r>
          </w:p>
        </w:tc>
        <w:tc>
          <w:tcPr>
            <w:tcW w:w="1094" w:type="dxa"/>
            <w:vMerge w:val="restart"/>
            <w:tcBorders>
              <w:top w:val="single" w:sz="12" w:space="0" w:color="000000"/>
              <w:left w:val="single" w:sz="6" w:space="0" w:color="000000"/>
              <w:right w:val="single" w:sz="6" w:space="0" w:color="000000"/>
            </w:tcBorders>
          </w:tcPr>
          <w:p w:rsidR="005A6ACC" w:rsidRDefault="005A6ACC">
            <w:pPr>
              <w:pStyle w:val="TableParagraph"/>
              <w:spacing w:before="6"/>
              <w:rPr>
                <w:rFonts w:ascii="Times New Roman" w:eastAsia="Times New Roman" w:hAnsi="Times New Roman" w:cs="Times New Roman"/>
                <w:sz w:val="19"/>
                <w:szCs w:val="19"/>
              </w:rPr>
            </w:pPr>
          </w:p>
          <w:p w:rsidR="005A6ACC" w:rsidRDefault="0008264D">
            <w:pPr>
              <w:pStyle w:val="TableParagraph"/>
              <w:spacing w:line="232" w:lineRule="exact"/>
              <w:ind w:left="268" w:right="177" w:hanging="89"/>
              <w:rPr>
                <w:rFonts w:ascii="宋体" w:eastAsia="宋体" w:hAnsi="宋体" w:cs="宋体"/>
                <w:sz w:val="18"/>
                <w:szCs w:val="18"/>
              </w:rPr>
            </w:pPr>
            <w:r>
              <w:rPr>
                <w:rFonts w:ascii="宋体" w:eastAsia="宋体" w:hAnsi="宋体" w:cs="宋体"/>
                <w:sz w:val="18"/>
                <w:szCs w:val="18"/>
              </w:rPr>
              <w:t>混凝土强 度等级</w:t>
            </w:r>
          </w:p>
        </w:tc>
        <w:tc>
          <w:tcPr>
            <w:tcW w:w="1015" w:type="dxa"/>
            <w:vMerge w:val="restart"/>
            <w:tcBorders>
              <w:top w:val="single" w:sz="12" w:space="0" w:color="000000"/>
              <w:left w:val="single" w:sz="6" w:space="0" w:color="000000"/>
              <w:right w:val="single" w:sz="6" w:space="0" w:color="000000"/>
            </w:tcBorders>
          </w:tcPr>
          <w:p w:rsidR="005A6ACC" w:rsidRDefault="005A6ACC">
            <w:pPr>
              <w:pStyle w:val="TableParagraph"/>
              <w:spacing w:before="6"/>
              <w:rPr>
                <w:rFonts w:ascii="Times New Roman" w:eastAsia="Times New Roman" w:hAnsi="Times New Roman" w:cs="Times New Roman"/>
                <w:sz w:val="19"/>
                <w:szCs w:val="19"/>
              </w:rPr>
            </w:pPr>
          </w:p>
          <w:p w:rsidR="005A6ACC" w:rsidRDefault="0008264D">
            <w:pPr>
              <w:pStyle w:val="TableParagraph"/>
              <w:spacing w:line="232" w:lineRule="exact"/>
              <w:ind w:left="319" w:right="139" w:hanging="180"/>
              <w:rPr>
                <w:rFonts w:ascii="宋体" w:eastAsia="宋体" w:hAnsi="宋体" w:cs="宋体"/>
                <w:sz w:val="18"/>
                <w:szCs w:val="18"/>
              </w:rPr>
            </w:pPr>
            <w:r>
              <w:rPr>
                <w:rFonts w:ascii="宋体" w:eastAsia="宋体" w:hAnsi="宋体" w:cs="宋体"/>
                <w:sz w:val="18"/>
                <w:szCs w:val="18"/>
              </w:rPr>
              <w:t>水泥强度 等级</w:t>
            </w:r>
          </w:p>
        </w:tc>
        <w:tc>
          <w:tcPr>
            <w:tcW w:w="1015" w:type="dxa"/>
            <w:vMerge w:val="restart"/>
            <w:tcBorders>
              <w:top w:val="single" w:sz="12" w:space="0" w:color="000000"/>
              <w:left w:val="single" w:sz="6" w:space="0" w:color="000000"/>
              <w:right w:val="single" w:sz="6" w:space="0" w:color="000000"/>
            </w:tcBorders>
          </w:tcPr>
          <w:p w:rsidR="005A6ACC" w:rsidRDefault="005A6ACC">
            <w:pPr>
              <w:pStyle w:val="TableParagraph"/>
              <w:rPr>
                <w:rFonts w:ascii="Times New Roman" w:eastAsia="Times New Roman" w:hAnsi="Times New Roman" w:cs="Times New Roman"/>
                <w:sz w:val="18"/>
                <w:szCs w:val="18"/>
              </w:rPr>
            </w:pPr>
          </w:p>
          <w:p w:rsidR="005A6ACC" w:rsidRDefault="0008264D">
            <w:pPr>
              <w:pStyle w:val="TableParagraph"/>
              <w:spacing w:before="108"/>
              <w:ind w:left="319"/>
              <w:rPr>
                <w:rFonts w:ascii="宋体" w:eastAsia="宋体" w:hAnsi="宋体" w:cs="宋体"/>
                <w:sz w:val="18"/>
                <w:szCs w:val="18"/>
              </w:rPr>
            </w:pPr>
            <w:r>
              <w:rPr>
                <w:rFonts w:ascii="宋体" w:eastAsia="宋体" w:hAnsi="宋体" w:cs="宋体"/>
                <w:sz w:val="18"/>
                <w:szCs w:val="18"/>
              </w:rPr>
              <w:t>级配</w:t>
            </w:r>
          </w:p>
        </w:tc>
        <w:tc>
          <w:tcPr>
            <w:tcW w:w="1015" w:type="dxa"/>
            <w:vMerge w:val="restart"/>
            <w:tcBorders>
              <w:top w:val="single" w:sz="12" w:space="0" w:color="000000"/>
              <w:left w:val="single" w:sz="6" w:space="0" w:color="000000"/>
              <w:right w:val="single" w:sz="6" w:space="0" w:color="000000"/>
            </w:tcBorders>
          </w:tcPr>
          <w:p w:rsidR="005A6ACC" w:rsidRDefault="005A6ACC">
            <w:pPr>
              <w:pStyle w:val="TableParagraph"/>
              <w:rPr>
                <w:rFonts w:ascii="Times New Roman" w:eastAsia="Times New Roman" w:hAnsi="Times New Roman" w:cs="Times New Roman"/>
                <w:sz w:val="18"/>
                <w:szCs w:val="18"/>
              </w:rPr>
            </w:pPr>
          </w:p>
          <w:p w:rsidR="005A6ACC" w:rsidRDefault="0008264D">
            <w:pPr>
              <w:pStyle w:val="TableParagraph"/>
              <w:spacing w:before="108"/>
              <w:ind w:left="228"/>
              <w:rPr>
                <w:rFonts w:ascii="宋体" w:eastAsia="宋体" w:hAnsi="宋体" w:cs="宋体"/>
                <w:sz w:val="18"/>
                <w:szCs w:val="18"/>
              </w:rPr>
            </w:pPr>
            <w:r>
              <w:rPr>
                <w:rFonts w:ascii="宋体" w:eastAsia="宋体" w:hAnsi="宋体" w:cs="宋体"/>
                <w:sz w:val="18"/>
                <w:szCs w:val="18"/>
              </w:rPr>
              <w:t>水灰比</w:t>
            </w:r>
          </w:p>
        </w:tc>
        <w:tc>
          <w:tcPr>
            <w:tcW w:w="6096" w:type="dxa"/>
            <w:gridSpan w:val="6"/>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82"/>
              <w:ind w:right="5"/>
              <w:jc w:val="center"/>
              <w:rPr>
                <w:rFonts w:ascii="Times New Roman" w:eastAsia="Times New Roman" w:hAnsi="Times New Roman" w:cs="Times New Roman"/>
                <w:sz w:val="18"/>
                <w:szCs w:val="18"/>
              </w:rPr>
            </w:pPr>
            <w:r>
              <w:rPr>
                <w:rFonts w:ascii="宋体" w:eastAsia="宋体" w:hAnsi="宋体" w:cs="宋体"/>
                <w:sz w:val="18"/>
                <w:szCs w:val="18"/>
              </w:rPr>
              <w:t>预算材料量</w:t>
            </w:r>
            <w:r>
              <w:rPr>
                <w:rFonts w:ascii="Times New Roman" w:eastAsia="Times New Roman" w:hAnsi="Times New Roman" w:cs="Times New Roman"/>
                <w:sz w:val="18"/>
                <w:szCs w:val="18"/>
              </w:rPr>
              <w:t>(kg/m</w:t>
            </w:r>
            <w:r>
              <w:rPr>
                <w:rFonts w:ascii="Times New Roman" w:eastAsia="Times New Roman" w:hAnsi="Times New Roman" w:cs="Times New Roman"/>
                <w:position w:val="8"/>
                <w:sz w:val="12"/>
                <w:szCs w:val="12"/>
              </w:rPr>
              <w:t>3</w:t>
            </w:r>
            <w:r>
              <w:rPr>
                <w:rFonts w:ascii="Times New Roman" w:eastAsia="Times New Roman" w:hAnsi="Times New Roman" w:cs="Times New Roman"/>
                <w:sz w:val="18"/>
                <w:szCs w:val="18"/>
              </w:rPr>
              <w:t>)</w:t>
            </w:r>
          </w:p>
        </w:tc>
        <w:tc>
          <w:tcPr>
            <w:tcW w:w="1015" w:type="dxa"/>
            <w:vMerge w:val="restart"/>
            <w:tcBorders>
              <w:top w:val="single" w:sz="12" w:space="0" w:color="000000"/>
              <w:left w:val="single" w:sz="6" w:space="0" w:color="000000"/>
              <w:right w:val="single" w:sz="6" w:space="0" w:color="000000"/>
            </w:tcBorders>
          </w:tcPr>
          <w:p w:rsidR="005A6ACC" w:rsidRDefault="005A6ACC">
            <w:pPr>
              <w:pStyle w:val="TableParagraph"/>
              <w:spacing w:before="5"/>
              <w:rPr>
                <w:rFonts w:ascii="Times New Roman" w:eastAsia="Times New Roman" w:hAnsi="Times New Roman" w:cs="Times New Roman"/>
                <w:sz w:val="18"/>
                <w:szCs w:val="18"/>
              </w:rPr>
            </w:pPr>
          </w:p>
          <w:p w:rsidR="005A6ACC" w:rsidRDefault="0008264D">
            <w:pPr>
              <w:pStyle w:val="TableParagraph"/>
              <w:spacing w:line="243" w:lineRule="exact"/>
              <w:ind w:right="5"/>
              <w:jc w:val="center"/>
              <w:rPr>
                <w:rFonts w:ascii="宋体" w:eastAsia="宋体" w:hAnsi="宋体" w:cs="宋体"/>
                <w:sz w:val="18"/>
                <w:szCs w:val="18"/>
              </w:rPr>
            </w:pPr>
            <w:r>
              <w:rPr>
                <w:rFonts w:ascii="宋体" w:eastAsia="宋体" w:hAnsi="宋体" w:cs="宋体"/>
                <w:sz w:val="18"/>
                <w:szCs w:val="18"/>
              </w:rPr>
              <w:t>单价</w:t>
            </w:r>
            <w:r>
              <w:rPr>
                <w:rFonts w:ascii="Times New Roman" w:eastAsia="Times New Roman" w:hAnsi="Times New Roman" w:cs="Times New Roman"/>
                <w:sz w:val="18"/>
                <w:szCs w:val="18"/>
              </w:rPr>
              <w:t>(</w:t>
            </w:r>
            <w:r>
              <w:rPr>
                <w:rFonts w:ascii="宋体" w:eastAsia="宋体" w:hAnsi="宋体" w:cs="宋体"/>
                <w:sz w:val="18"/>
                <w:szCs w:val="18"/>
              </w:rPr>
              <w:t>元</w:t>
            </w:r>
          </w:p>
          <w:p w:rsidR="005A6ACC" w:rsidRDefault="0008264D">
            <w:pPr>
              <w:pStyle w:val="TableParagraph"/>
              <w:spacing w:line="225" w:lineRule="exact"/>
              <w:ind w:right="5"/>
              <w:jc w:val="center"/>
              <w:rPr>
                <w:rFonts w:ascii="Times New Roman" w:eastAsia="Times New Roman" w:hAnsi="Times New Roman" w:cs="Times New Roman"/>
                <w:sz w:val="18"/>
                <w:szCs w:val="18"/>
              </w:rPr>
            </w:pPr>
            <w:r>
              <w:rPr>
                <w:rFonts w:ascii="Times New Roman"/>
                <w:sz w:val="18"/>
              </w:rPr>
              <w:t>/m</w:t>
            </w:r>
            <w:r>
              <w:rPr>
                <w:rFonts w:ascii="Times New Roman"/>
                <w:position w:val="8"/>
                <w:sz w:val="12"/>
              </w:rPr>
              <w:t>3</w:t>
            </w:r>
            <w:r>
              <w:rPr>
                <w:rFonts w:ascii="Times New Roman"/>
                <w:sz w:val="18"/>
              </w:rPr>
              <w:t>)</w:t>
            </w:r>
          </w:p>
        </w:tc>
        <w:tc>
          <w:tcPr>
            <w:tcW w:w="941" w:type="dxa"/>
            <w:vMerge w:val="restart"/>
            <w:tcBorders>
              <w:top w:val="single" w:sz="12" w:space="0" w:color="000000"/>
              <w:left w:val="single" w:sz="6" w:space="0" w:color="000000"/>
              <w:right w:val="single" w:sz="12" w:space="0" w:color="000000"/>
            </w:tcBorders>
          </w:tcPr>
          <w:p w:rsidR="005A6ACC" w:rsidRDefault="005A6ACC">
            <w:pPr>
              <w:pStyle w:val="TableParagraph"/>
              <w:rPr>
                <w:rFonts w:ascii="Times New Roman" w:eastAsia="Times New Roman" w:hAnsi="Times New Roman" w:cs="Times New Roman"/>
                <w:sz w:val="18"/>
                <w:szCs w:val="18"/>
              </w:rPr>
            </w:pPr>
          </w:p>
          <w:p w:rsidR="005A6ACC" w:rsidRDefault="0008264D">
            <w:pPr>
              <w:pStyle w:val="TableParagraph"/>
              <w:spacing w:before="108"/>
              <w:ind w:left="283"/>
              <w:rPr>
                <w:rFonts w:ascii="宋体" w:eastAsia="宋体" w:hAnsi="宋体" w:cs="宋体"/>
                <w:sz w:val="18"/>
                <w:szCs w:val="18"/>
              </w:rPr>
            </w:pPr>
            <w:r>
              <w:rPr>
                <w:rFonts w:ascii="宋体" w:eastAsia="宋体" w:hAnsi="宋体" w:cs="宋体"/>
                <w:sz w:val="18"/>
                <w:szCs w:val="18"/>
              </w:rPr>
              <w:t>备注</w:t>
            </w:r>
          </w:p>
        </w:tc>
      </w:tr>
      <w:tr w:rsidR="005A6ACC">
        <w:trPr>
          <w:trHeight w:hRule="exact" w:val="468"/>
        </w:trPr>
        <w:tc>
          <w:tcPr>
            <w:tcW w:w="566" w:type="dxa"/>
            <w:vMerge/>
            <w:tcBorders>
              <w:left w:val="single" w:sz="12" w:space="0" w:color="000000"/>
              <w:bottom w:val="single" w:sz="6" w:space="0" w:color="000000"/>
              <w:right w:val="single" w:sz="6" w:space="0" w:color="000000"/>
            </w:tcBorders>
          </w:tcPr>
          <w:p w:rsidR="005A6ACC" w:rsidRDefault="005A6ACC"/>
        </w:tc>
        <w:tc>
          <w:tcPr>
            <w:tcW w:w="1277" w:type="dxa"/>
            <w:vMerge/>
            <w:tcBorders>
              <w:left w:val="single" w:sz="6" w:space="0" w:color="000000"/>
              <w:bottom w:val="single" w:sz="6" w:space="0" w:color="000000"/>
              <w:right w:val="single" w:sz="6" w:space="0" w:color="000000"/>
            </w:tcBorders>
          </w:tcPr>
          <w:p w:rsidR="005A6ACC" w:rsidRDefault="005A6ACC"/>
        </w:tc>
        <w:tc>
          <w:tcPr>
            <w:tcW w:w="1094" w:type="dxa"/>
            <w:vMerge/>
            <w:tcBorders>
              <w:left w:val="single" w:sz="6" w:space="0" w:color="000000"/>
              <w:bottom w:val="single" w:sz="6" w:space="0" w:color="000000"/>
              <w:right w:val="single" w:sz="6" w:space="0" w:color="000000"/>
            </w:tcBorders>
          </w:tcPr>
          <w:p w:rsidR="005A6ACC" w:rsidRDefault="005A6ACC"/>
        </w:tc>
        <w:tc>
          <w:tcPr>
            <w:tcW w:w="1015" w:type="dxa"/>
            <w:vMerge/>
            <w:tcBorders>
              <w:left w:val="single" w:sz="6" w:space="0" w:color="000000"/>
              <w:bottom w:val="single" w:sz="6" w:space="0" w:color="000000"/>
              <w:right w:val="single" w:sz="6" w:space="0" w:color="000000"/>
            </w:tcBorders>
          </w:tcPr>
          <w:p w:rsidR="005A6ACC" w:rsidRDefault="005A6ACC"/>
        </w:tc>
        <w:tc>
          <w:tcPr>
            <w:tcW w:w="1015" w:type="dxa"/>
            <w:vMerge/>
            <w:tcBorders>
              <w:left w:val="single" w:sz="6" w:space="0" w:color="000000"/>
              <w:bottom w:val="single" w:sz="6" w:space="0" w:color="000000"/>
              <w:right w:val="single" w:sz="6" w:space="0" w:color="000000"/>
            </w:tcBorders>
          </w:tcPr>
          <w:p w:rsidR="005A6ACC" w:rsidRDefault="005A6ACC"/>
        </w:tc>
        <w:tc>
          <w:tcPr>
            <w:tcW w:w="1015" w:type="dxa"/>
            <w:vMerge/>
            <w:tcBorders>
              <w:left w:val="single" w:sz="6" w:space="0" w:color="000000"/>
              <w:bottom w:val="single" w:sz="6" w:space="0" w:color="000000"/>
              <w:right w:val="single" w:sz="6" w:space="0" w:color="000000"/>
            </w:tcBorders>
          </w:tcPr>
          <w:p w:rsidR="005A6ACC" w:rsidRDefault="005A6ACC"/>
        </w:tc>
        <w:tc>
          <w:tcPr>
            <w:tcW w:w="1015"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80"/>
              <w:ind w:left="316"/>
              <w:rPr>
                <w:rFonts w:ascii="宋体" w:eastAsia="宋体" w:hAnsi="宋体" w:cs="宋体"/>
                <w:sz w:val="18"/>
                <w:szCs w:val="18"/>
              </w:rPr>
            </w:pPr>
            <w:r>
              <w:rPr>
                <w:rFonts w:ascii="宋体" w:eastAsia="宋体" w:hAnsi="宋体" w:cs="宋体"/>
                <w:sz w:val="18"/>
                <w:szCs w:val="18"/>
              </w:rPr>
              <w:t>水泥</w:t>
            </w:r>
          </w:p>
        </w:tc>
        <w:tc>
          <w:tcPr>
            <w:tcW w:w="1015"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80"/>
              <w:jc w:val="center"/>
              <w:rPr>
                <w:rFonts w:ascii="宋体" w:eastAsia="宋体" w:hAnsi="宋体" w:cs="宋体"/>
                <w:sz w:val="18"/>
                <w:szCs w:val="18"/>
              </w:rPr>
            </w:pPr>
            <w:r>
              <w:rPr>
                <w:rFonts w:ascii="宋体" w:eastAsia="宋体" w:hAnsi="宋体" w:cs="宋体"/>
                <w:sz w:val="18"/>
                <w:szCs w:val="18"/>
              </w:rPr>
              <w:t>砂</w:t>
            </w:r>
          </w:p>
        </w:tc>
        <w:tc>
          <w:tcPr>
            <w:tcW w:w="1018"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80"/>
              <w:jc w:val="center"/>
              <w:rPr>
                <w:rFonts w:ascii="宋体" w:eastAsia="宋体" w:hAnsi="宋体" w:cs="宋体"/>
                <w:sz w:val="18"/>
                <w:szCs w:val="18"/>
              </w:rPr>
            </w:pPr>
            <w:r>
              <w:rPr>
                <w:rFonts w:ascii="宋体" w:eastAsia="宋体" w:hAnsi="宋体" w:cs="宋体"/>
                <w:sz w:val="18"/>
                <w:szCs w:val="18"/>
              </w:rPr>
              <w:t>石</w:t>
            </w:r>
          </w:p>
        </w:tc>
        <w:tc>
          <w:tcPr>
            <w:tcW w:w="1015" w:type="dxa"/>
            <w:tcBorders>
              <w:top w:val="single" w:sz="6" w:space="0" w:color="000000"/>
              <w:left w:val="single" w:sz="6" w:space="0" w:color="000000"/>
              <w:bottom w:val="single" w:sz="6" w:space="0" w:color="000000"/>
              <w:right w:val="single" w:sz="6" w:space="0" w:color="000000"/>
            </w:tcBorders>
          </w:tcPr>
          <w:p w:rsidR="005A6ACC" w:rsidRDefault="005A6ACC"/>
        </w:tc>
        <w:tc>
          <w:tcPr>
            <w:tcW w:w="1015" w:type="dxa"/>
            <w:tcBorders>
              <w:top w:val="single" w:sz="6" w:space="0" w:color="000000"/>
              <w:left w:val="single" w:sz="6" w:space="0" w:color="000000"/>
              <w:bottom w:val="single" w:sz="6" w:space="0" w:color="000000"/>
              <w:right w:val="single" w:sz="6" w:space="0" w:color="000000"/>
            </w:tcBorders>
          </w:tcPr>
          <w:p w:rsidR="005A6ACC" w:rsidRDefault="005A6ACC"/>
        </w:tc>
        <w:tc>
          <w:tcPr>
            <w:tcW w:w="1018" w:type="dxa"/>
            <w:tcBorders>
              <w:top w:val="single" w:sz="6" w:space="0" w:color="000000"/>
              <w:left w:val="single" w:sz="6" w:space="0" w:color="000000"/>
              <w:bottom w:val="single" w:sz="6" w:space="0" w:color="000000"/>
              <w:right w:val="single" w:sz="6" w:space="0" w:color="000000"/>
            </w:tcBorders>
          </w:tcPr>
          <w:p w:rsidR="005A6ACC" w:rsidRDefault="005A6ACC"/>
        </w:tc>
        <w:tc>
          <w:tcPr>
            <w:tcW w:w="1015" w:type="dxa"/>
            <w:vMerge/>
            <w:tcBorders>
              <w:left w:val="single" w:sz="6" w:space="0" w:color="000000"/>
              <w:bottom w:val="single" w:sz="6" w:space="0" w:color="000000"/>
              <w:right w:val="single" w:sz="6" w:space="0" w:color="000000"/>
            </w:tcBorders>
          </w:tcPr>
          <w:p w:rsidR="005A6ACC" w:rsidRDefault="005A6ACC"/>
        </w:tc>
        <w:tc>
          <w:tcPr>
            <w:tcW w:w="941" w:type="dxa"/>
            <w:vMerge/>
            <w:tcBorders>
              <w:left w:val="single" w:sz="6" w:space="0" w:color="000000"/>
              <w:bottom w:val="single" w:sz="6" w:space="0" w:color="000000"/>
              <w:right w:val="single" w:sz="12" w:space="0" w:color="000000"/>
            </w:tcBorders>
          </w:tcPr>
          <w:p w:rsidR="005A6ACC" w:rsidRDefault="005A6ACC"/>
        </w:tc>
      </w:tr>
      <w:tr w:rsidR="005A6ACC">
        <w:trPr>
          <w:trHeight w:hRule="exact" w:val="470"/>
        </w:trPr>
        <w:tc>
          <w:tcPr>
            <w:tcW w:w="566" w:type="dxa"/>
            <w:tcBorders>
              <w:top w:val="single" w:sz="6" w:space="0" w:color="000000"/>
              <w:left w:val="single" w:sz="12" w:space="0" w:color="000000"/>
              <w:bottom w:val="single" w:sz="6" w:space="0" w:color="000000"/>
              <w:right w:val="single" w:sz="6" w:space="0" w:color="000000"/>
            </w:tcBorders>
          </w:tcPr>
          <w:p w:rsidR="005A6ACC" w:rsidRDefault="005A6ACC"/>
        </w:tc>
        <w:tc>
          <w:tcPr>
            <w:tcW w:w="1277" w:type="dxa"/>
            <w:tcBorders>
              <w:top w:val="single" w:sz="6" w:space="0" w:color="000000"/>
              <w:left w:val="single" w:sz="6" w:space="0" w:color="000000"/>
              <w:bottom w:val="single" w:sz="6" w:space="0" w:color="000000"/>
              <w:right w:val="single" w:sz="6" w:space="0" w:color="000000"/>
            </w:tcBorders>
          </w:tcPr>
          <w:p w:rsidR="005A6ACC" w:rsidRDefault="005A6ACC"/>
        </w:tc>
        <w:tc>
          <w:tcPr>
            <w:tcW w:w="1094" w:type="dxa"/>
            <w:tcBorders>
              <w:top w:val="single" w:sz="6" w:space="0" w:color="000000"/>
              <w:left w:val="single" w:sz="6" w:space="0" w:color="000000"/>
              <w:bottom w:val="single" w:sz="6" w:space="0" w:color="000000"/>
              <w:right w:val="single" w:sz="6" w:space="0" w:color="000000"/>
            </w:tcBorders>
          </w:tcPr>
          <w:p w:rsidR="005A6ACC" w:rsidRDefault="005A6ACC"/>
        </w:tc>
        <w:tc>
          <w:tcPr>
            <w:tcW w:w="1015" w:type="dxa"/>
            <w:tcBorders>
              <w:top w:val="single" w:sz="6" w:space="0" w:color="000000"/>
              <w:left w:val="single" w:sz="6" w:space="0" w:color="000000"/>
              <w:bottom w:val="single" w:sz="6" w:space="0" w:color="000000"/>
              <w:right w:val="single" w:sz="6" w:space="0" w:color="000000"/>
            </w:tcBorders>
          </w:tcPr>
          <w:p w:rsidR="005A6ACC" w:rsidRDefault="005A6ACC"/>
        </w:tc>
        <w:tc>
          <w:tcPr>
            <w:tcW w:w="1015" w:type="dxa"/>
            <w:tcBorders>
              <w:top w:val="single" w:sz="6" w:space="0" w:color="000000"/>
              <w:left w:val="single" w:sz="6" w:space="0" w:color="000000"/>
              <w:bottom w:val="single" w:sz="6" w:space="0" w:color="000000"/>
              <w:right w:val="single" w:sz="6" w:space="0" w:color="000000"/>
            </w:tcBorders>
          </w:tcPr>
          <w:p w:rsidR="005A6ACC" w:rsidRDefault="005A6ACC"/>
        </w:tc>
        <w:tc>
          <w:tcPr>
            <w:tcW w:w="1015" w:type="dxa"/>
            <w:tcBorders>
              <w:top w:val="single" w:sz="6" w:space="0" w:color="000000"/>
              <w:left w:val="single" w:sz="6" w:space="0" w:color="000000"/>
              <w:bottom w:val="single" w:sz="6" w:space="0" w:color="000000"/>
              <w:right w:val="single" w:sz="6" w:space="0" w:color="000000"/>
            </w:tcBorders>
          </w:tcPr>
          <w:p w:rsidR="005A6ACC" w:rsidRDefault="005A6ACC"/>
        </w:tc>
        <w:tc>
          <w:tcPr>
            <w:tcW w:w="1015" w:type="dxa"/>
            <w:tcBorders>
              <w:top w:val="single" w:sz="6" w:space="0" w:color="000000"/>
              <w:left w:val="single" w:sz="6" w:space="0" w:color="000000"/>
              <w:bottom w:val="single" w:sz="6" w:space="0" w:color="000000"/>
              <w:right w:val="single" w:sz="6" w:space="0" w:color="000000"/>
            </w:tcBorders>
          </w:tcPr>
          <w:p w:rsidR="005A6ACC" w:rsidRDefault="005A6ACC"/>
        </w:tc>
        <w:tc>
          <w:tcPr>
            <w:tcW w:w="1015" w:type="dxa"/>
            <w:tcBorders>
              <w:top w:val="single" w:sz="6" w:space="0" w:color="000000"/>
              <w:left w:val="single" w:sz="6" w:space="0" w:color="000000"/>
              <w:bottom w:val="single" w:sz="6" w:space="0" w:color="000000"/>
              <w:right w:val="single" w:sz="6" w:space="0" w:color="000000"/>
            </w:tcBorders>
          </w:tcPr>
          <w:p w:rsidR="005A6ACC" w:rsidRDefault="005A6ACC"/>
        </w:tc>
        <w:tc>
          <w:tcPr>
            <w:tcW w:w="1018" w:type="dxa"/>
            <w:tcBorders>
              <w:top w:val="single" w:sz="6" w:space="0" w:color="000000"/>
              <w:left w:val="single" w:sz="6" w:space="0" w:color="000000"/>
              <w:bottom w:val="single" w:sz="6" w:space="0" w:color="000000"/>
              <w:right w:val="single" w:sz="6" w:space="0" w:color="000000"/>
            </w:tcBorders>
          </w:tcPr>
          <w:p w:rsidR="005A6ACC" w:rsidRDefault="005A6ACC"/>
        </w:tc>
        <w:tc>
          <w:tcPr>
            <w:tcW w:w="1015" w:type="dxa"/>
            <w:tcBorders>
              <w:top w:val="single" w:sz="6" w:space="0" w:color="000000"/>
              <w:left w:val="single" w:sz="6" w:space="0" w:color="000000"/>
              <w:bottom w:val="single" w:sz="6" w:space="0" w:color="000000"/>
              <w:right w:val="single" w:sz="6" w:space="0" w:color="000000"/>
            </w:tcBorders>
          </w:tcPr>
          <w:p w:rsidR="005A6ACC" w:rsidRDefault="005A6ACC"/>
        </w:tc>
        <w:tc>
          <w:tcPr>
            <w:tcW w:w="1015" w:type="dxa"/>
            <w:tcBorders>
              <w:top w:val="single" w:sz="6" w:space="0" w:color="000000"/>
              <w:left w:val="single" w:sz="6" w:space="0" w:color="000000"/>
              <w:bottom w:val="single" w:sz="6" w:space="0" w:color="000000"/>
              <w:right w:val="single" w:sz="6" w:space="0" w:color="000000"/>
            </w:tcBorders>
          </w:tcPr>
          <w:p w:rsidR="005A6ACC" w:rsidRDefault="005A6ACC"/>
        </w:tc>
        <w:tc>
          <w:tcPr>
            <w:tcW w:w="1018" w:type="dxa"/>
            <w:tcBorders>
              <w:top w:val="single" w:sz="6" w:space="0" w:color="000000"/>
              <w:left w:val="single" w:sz="6" w:space="0" w:color="000000"/>
              <w:bottom w:val="single" w:sz="6" w:space="0" w:color="000000"/>
              <w:right w:val="single" w:sz="6" w:space="0" w:color="000000"/>
            </w:tcBorders>
          </w:tcPr>
          <w:p w:rsidR="005A6ACC" w:rsidRDefault="005A6ACC"/>
        </w:tc>
        <w:tc>
          <w:tcPr>
            <w:tcW w:w="1015" w:type="dxa"/>
            <w:tcBorders>
              <w:top w:val="single" w:sz="6" w:space="0" w:color="000000"/>
              <w:left w:val="single" w:sz="6" w:space="0" w:color="000000"/>
              <w:bottom w:val="single" w:sz="6" w:space="0" w:color="000000"/>
              <w:right w:val="single" w:sz="6" w:space="0" w:color="000000"/>
            </w:tcBorders>
          </w:tcPr>
          <w:p w:rsidR="005A6ACC" w:rsidRDefault="005A6ACC"/>
        </w:tc>
        <w:tc>
          <w:tcPr>
            <w:tcW w:w="941"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68"/>
        </w:trPr>
        <w:tc>
          <w:tcPr>
            <w:tcW w:w="566" w:type="dxa"/>
            <w:tcBorders>
              <w:top w:val="single" w:sz="6" w:space="0" w:color="000000"/>
              <w:left w:val="single" w:sz="12" w:space="0" w:color="000000"/>
              <w:bottom w:val="single" w:sz="6" w:space="0" w:color="000000"/>
              <w:right w:val="single" w:sz="6" w:space="0" w:color="000000"/>
            </w:tcBorders>
          </w:tcPr>
          <w:p w:rsidR="005A6ACC" w:rsidRDefault="005A6ACC"/>
        </w:tc>
        <w:tc>
          <w:tcPr>
            <w:tcW w:w="1277" w:type="dxa"/>
            <w:tcBorders>
              <w:top w:val="single" w:sz="6" w:space="0" w:color="000000"/>
              <w:left w:val="single" w:sz="6" w:space="0" w:color="000000"/>
              <w:bottom w:val="single" w:sz="6" w:space="0" w:color="000000"/>
              <w:right w:val="single" w:sz="6" w:space="0" w:color="000000"/>
            </w:tcBorders>
          </w:tcPr>
          <w:p w:rsidR="005A6ACC" w:rsidRDefault="005A6ACC"/>
        </w:tc>
        <w:tc>
          <w:tcPr>
            <w:tcW w:w="1094" w:type="dxa"/>
            <w:tcBorders>
              <w:top w:val="single" w:sz="6" w:space="0" w:color="000000"/>
              <w:left w:val="single" w:sz="6" w:space="0" w:color="000000"/>
              <w:bottom w:val="single" w:sz="6" w:space="0" w:color="000000"/>
              <w:right w:val="single" w:sz="6" w:space="0" w:color="000000"/>
            </w:tcBorders>
          </w:tcPr>
          <w:p w:rsidR="005A6ACC" w:rsidRDefault="005A6ACC"/>
        </w:tc>
        <w:tc>
          <w:tcPr>
            <w:tcW w:w="1015" w:type="dxa"/>
            <w:tcBorders>
              <w:top w:val="single" w:sz="6" w:space="0" w:color="000000"/>
              <w:left w:val="single" w:sz="6" w:space="0" w:color="000000"/>
              <w:bottom w:val="single" w:sz="6" w:space="0" w:color="000000"/>
              <w:right w:val="single" w:sz="6" w:space="0" w:color="000000"/>
            </w:tcBorders>
          </w:tcPr>
          <w:p w:rsidR="005A6ACC" w:rsidRDefault="005A6ACC"/>
        </w:tc>
        <w:tc>
          <w:tcPr>
            <w:tcW w:w="1015" w:type="dxa"/>
            <w:tcBorders>
              <w:top w:val="single" w:sz="6" w:space="0" w:color="000000"/>
              <w:left w:val="single" w:sz="6" w:space="0" w:color="000000"/>
              <w:bottom w:val="single" w:sz="6" w:space="0" w:color="000000"/>
              <w:right w:val="single" w:sz="6" w:space="0" w:color="000000"/>
            </w:tcBorders>
          </w:tcPr>
          <w:p w:rsidR="005A6ACC" w:rsidRDefault="005A6ACC"/>
        </w:tc>
        <w:tc>
          <w:tcPr>
            <w:tcW w:w="1015" w:type="dxa"/>
            <w:tcBorders>
              <w:top w:val="single" w:sz="6" w:space="0" w:color="000000"/>
              <w:left w:val="single" w:sz="6" w:space="0" w:color="000000"/>
              <w:bottom w:val="single" w:sz="6" w:space="0" w:color="000000"/>
              <w:right w:val="single" w:sz="6" w:space="0" w:color="000000"/>
            </w:tcBorders>
          </w:tcPr>
          <w:p w:rsidR="005A6ACC" w:rsidRDefault="005A6ACC"/>
        </w:tc>
        <w:tc>
          <w:tcPr>
            <w:tcW w:w="1015" w:type="dxa"/>
            <w:tcBorders>
              <w:top w:val="single" w:sz="6" w:space="0" w:color="000000"/>
              <w:left w:val="single" w:sz="6" w:space="0" w:color="000000"/>
              <w:bottom w:val="single" w:sz="6" w:space="0" w:color="000000"/>
              <w:right w:val="single" w:sz="6" w:space="0" w:color="000000"/>
            </w:tcBorders>
          </w:tcPr>
          <w:p w:rsidR="005A6ACC" w:rsidRDefault="005A6ACC"/>
        </w:tc>
        <w:tc>
          <w:tcPr>
            <w:tcW w:w="1015" w:type="dxa"/>
            <w:tcBorders>
              <w:top w:val="single" w:sz="6" w:space="0" w:color="000000"/>
              <w:left w:val="single" w:sz="6" w:space="0" w:color="000000"/>
              <w:bottom w:val="single" w:sz="6" w:space="0" w:color="000000"/>
              <w:right w:val="single" w:sz="6" w:space="0" w:color="000000"/>
            </w:tcBorders>
          </w:tcPr>
          <w:p w:rsidR="005A6ACC" w:rsidRDefault="005A6ACC"/>
        </w:tc>
        <w:tc>
          <w:tcPr>
            <w:tcW w:w="1018" w:type="dxa"/>
            <w:tcBorders>
              <w:top w:val="single" w:sz="6" w:space="0" w:color="000000"/>
              <w:left w:val="single" w:sz="6" w:space="0" w:color="000000"/>
              <w:bottom w:val="single" w:sz="6" w:space="0" w:color="000000"/>
              <w:right w:val="single" w:sz="6" w:space="0" w:color="000000"/>
            </w:tcBorders>
          </w:tcPr>
          <w:p w:rsidR="005A6ACC" w:rsidRDefault="005A6ACC"/>
        </w:tc>
        <w:tc>
          <w:tcPr>
            <w:tcW w:w="1015" w:type="dxa"/>
            <w:tcBorders>
              <w:top w:val="single" w:sz="6" w:space="0" w:color="000000"/>
              <w:left w:val="single" w:sz="6" w:space="0" w:color="000000"/>
              <w:bottom w:val="single" w:sz="6" w:space="0" w:color="000000"/>
              <w:right w:val="single" w:sz="6" w:space="0" w:color="000000"/>
            </w:tcBorders>
          </w:tcPr>
          <w:p w:rsidR="005A6ACC" w:rsidRDefault="005A6ACC"/>
        </w:tc>
        <w:tc>
          <w:tcPr>
            <w:tcW w:w="1015" w:type="dxa"/>
            <w:tcBorders>
              <w:top w:val="single" w:sz="6" w:space="0" w:color="000000"/>
              <w:left w:val="single" w:sz="6" w:space="0" w:color="000000"/>
              <w:bottom w:val="single" w:sz="6" w:space="0" w:color="000000"/>
              <w:right w:val="single" w:sz="6" w:space="0" w:color="000000"/>
            </w:tcBorders>
          </w:tcPr>
          <w:p w:rsidR="005A6ACC" w:rsidRDefault="005A6ACC"/>
        </w:tc>
        <w:tc>
          <w:tcPr>
            <w:tcW w:w="1018" w:type="dxa"/>
            <w:tcBorders>
              <w:top w:val="single" w:sz="6" w:space="0" w:color="000000"/>
              <w:left w:val="single" w:sz="6" w:space="0" w:color="000000"/>
              <w:bottom w:val="single" w:sz="6" w:space="0" w:color="000000"/>
              <w:right w:val="single" w:sz="6" w:space="0" w:color="000000"/>
            </w:tcBorders>
          </w:tcPr>
          <w:p w:rsidR="005A6ACC" w:rsidRDefault="005A6ACC"/>
        </w:tc>
        <w:tc>
          <w:tcPr>
            <w:tcW w:w="1015" w:type="dxa"/>
            <w:tcBorders>
              <w:top w:val="single" w:sz="6" w:space="0" w:color="000000"/>
              <w:left w:val="single" w:sz="6" w:space="0" w:color="000000"/>
              <w:bottom w:val="single" w:sz="6" w:space="0" w:color="000000"/>
              <w:right w:val="single" w:sz="6" w:space="0" w:color="000000"/>
            </w:tcBorders>
          </w:tcPr>
          <w:p w:rsidR="005A6ACC" w:rsidRDefault="005A6ACC"/>
        </w:tc>
        <w:tc>
          <w:tcPr>
            <w:tcW w:w="941"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70"/>
        </w:trPr>
        <w:tc>
          <w:tcPr>
            <w:tcW w:w="566" w:type="dxa"/>
            <w:tcBorders>
              <w:top w:val="single" w:sz="6" w:space="0" w:color="000000"/>
              <w:left w:val="single" w:sz="12" w:space="0" w:color="000000"/>
              <w:bottom w:val="single" w:sz="6" w:space="0" w:color="000000"/>
              <w:right w:val="single" w:sz="6" w:space="0" w:color="000000"/>
            </w:tcBorders>
          </w:tcPr>
          <w:p w:rsidR="005A6ACC" w:rsidRDefault="005A6ACC"/>
        </w:tc>
        <w:tc>
          <w:tcPr>
            <w:tcW w:w="1277" w:type="dxa"/>
            <w:tcBorders>
              <w:top w:val="single" w:sz="6" w:space="0" w:color="000000"/>
              <w:left w:val="single" w:sz="6" w:space="0" w:color="000000"/>
              <w:bottom w:val="single" w:sz="6" w:space="0" w:color="000000"/>
              <w:right w:val="single" w:sz="6" w:space="0" w:color="000000"/>
            </w:tcBorders>
          </w:tcPr>
          <w:p w:rsidR="005A6ACC" w:rsidRDefault="005A6ACC"/>
        </w:tc>
        <w:tc>
          <w:tcPr>
            <w:tcW w:w="1094" w:type="dxa"/>
            <w:tcBorders>
              <w:top w:val="single" w:sz="6" w:space="0" w:color="000000"/>
              <w:left w:val="single" w:sz="6" w:space="0" w:color="000000"/>
              <w:bottom w:val="single" w:sz="6" w:space="0" w:color="000000"/>
              <w:right w:val="single" w:sz="6" w:space="0" w:color="000000"/>
            </w:tcBorders>
          </w:tcPr>
          <w:p w:rsidR="005A6ACC" w:rsidRDefault="005A6ACC"/>
        </w:tc>
        <w:tc>
          <w:tcPr>
            <w:tcW w:w="1015" w:type="dxa"/>
            <w:tcBorders>
              <w:top w:val="single" w:sz="6" w:space="0" w:color="000000"/>
              <w:left w:val="single" w:sz="6" w:space="0" w:color="000000"/>
              <w:bottom w:val="single" w:sz="6" w:space="0" w:color="000000"/>
              <w:right w:val="single" w:sz="6" w:space="0" w:color="000000"/>
            </w:tcBorders>
          </w:tcPr>
          <w:p w:rsidR="005A6ACC" w:rsidRDefault="005A6ACC"/>
        </w:tc>
        <w:tc>
          <w:tcPr>
            <w:tcW w:w="1015" w:type="dxa"/>
            <w:tcBorders>
              <w:top w:val="single" w:sz="6" w:space="0" w:color="000000"/>
              <w:left w:val="single" w:sz="6" w:space="0" w:color="000000"/>
              <w:bottom w:val="single" w:sz="6" w:space="0" w:color="000000"/>
              <w:right w:val="single" w:sz="6" w:space="0" w:color="000000"/>
            </w:tcBorders>
          </w:tcPr>
          <w:p w:rsidR="005A6ACC" w:rsidRDefault="005A6ACC"/>
        </w:tc>
        <w:tc>
          <w:tcPr>
            <w:tcW w:w="1015" w:type="dxa"/>
            <w:tcBorders>
              <w:top w:val="single" w:sz="6" w:space="0" w:color="000000"/>
              <w:left w:val="single" w:sz="6" w:space="0" w:color="000000"/>
              <w:bottom w:val="single" w:sz="6" w:space="0" w:color="000000"/>
              <w:right w:val="single" w:sz="6" w:space="0" w:color="000000"/>
            </w:tcBorders>
          </w:tcPr>
          <w:p w:rsidR="005A6ACC" w:rsidRDefault="005A6ACC"/>
        </w:tc>
        <w:tc>
          <w:tcPr>
            <w:tcW w:w="1015" w:type="dxa"/>
            <w:tcBorders>
              <w:top w:val="single" w:sz="6" w:space="0" w:color="000000"/>
              <w:left w:val="single" w:sz="6" w:space="0" w:color="000000"/>
              <w:bottom w:val="single" w:sz="6" w:space="0" w:color="000000"/>
              <w:right w:val="single" w:sz="6" w:space="0" w:color="000000"/>
            </w:tcBorders>
          </w:tcPr>
          <w:p w:rsidR="005A6ACC" w:rsidRDefault="005A6ACC"/>
        </w:tc>
        <w:tc>
          <w:tcPr>
            <w:tcW w:w="1015" w:type="dxa"/>
            <w:tcBorders>
              <w:top w:val="single" w:sz="6" w:space="0" w:color="000000"/>
              <w:left w:val="single" w:sz="6" w:space="0" w:color="000000"/>
              <w:bottom w:val="single" w:sz="6" w:space="0" w:color="000000"/>
              <w:right w:val="single" w:sz="6" w:space="0" w:color="000000"/>
            </w:tcBorders>
          </w:tcPr>
          <w:p w:rsidR="005A6ACC" w:rsidRDefault="005A6ACC"/>
        </w:tc>
        <w:tc>
          <w:tcPr>
            <w:tcW w:w="1018" w:type="dxa"/>
            <w:tcBorders>
              <w:top w:val="single" w:sz="6" w:space="0" w:color="000000"/>
              <w:left w:val="single" w:sz="6" w:space="0" w:color="000000"/>
              <w:bottom w:val="single" w:sz="6" w:space="0" w:color="000000"/>
              <w:right w:val="single" w:sz="6" w:space="0" w:color="000000"/>
            </w:tcBorders>
          </w:tcPr>
          <w:p w:rsidR="005A6ACC" w:rsidRDefault="005A6ACC"/>
        </w:tc>
        <w:tc>
          <w:tcPr>
            <w:tcW w:w="1015" w:type="dxa"/>
            <w:tcBorders>
              <w:top w:val="single" w:sz="6" w:space="0" w:color="000000"/>
              <w:left w:val="single" w:sz="6" w:space="0" w:color="000000"/>
              <w:bottom w:val="single" w:sz="6" w:space="0" w:color="000000"/>
              <w:right w:val="single" w:sz="6" w:space="0" w:color="000000"/>
            </w:tcBorders>
          </w:tcPr>
          <w:p w:rsidR="005A6ACC" w:rsidRDefault="005A6ACC"/>
        </w:tc>
        <w:tc>
          <w:tcPr>
            <w:tcW w:w="1015" w:type="dxa"/>
            <w:tcBorders>
              <w:top w:val="single" w:sz="6" w:space="0" w:color="000000"/>
              <w:left w:val="single" w:sz="6" w:space="0" w:color="000000"/>
              <w:bottom w:val="single" w:sz="6" w:space="0" w:color="000000"/>
              <w:right w:val="single" w:sz="6" w:space="0" w:color="000000"/>
            </w:tcBorders>
          </w:tcPr>
          <w:p w:rsidR="005A6ACC" w:rsidRDefault="005A6ACC"/>
        </w:tc>
        <w:tc>
          <w:tcPr>
            <w:tcW w:w="1018" w:type="dxa"/>
            <w:tcBorders>
              <w:top w:val="single" w:sz="6" w:space="0" w:color="000000"/>
              <w:left w:val="single" w:sz="6" w:space="0" w:color="000000"/>
              <w:bottom w:val="single" w:sz="6" w:space="0" w:color="000000"/>
              <w:right w:val="single" w:sz="6" w:space="0" w:color="000000"/>
            </w:tcBorders>
          </w:tcPr>
          <w:p w:rsidR="005A6ACC" w:rsidRDefault="005A6ACC"/>
        </w:tc>
        <w:tc>
          <w:tcPr>
            <w:tcW w:w="1015" w:type="dxa"/>
            <w:tcBorders>
              <w:top w:val="single" w:sz="6" w:space="0" w:color="000000"/>
              <w:left w:val="single" w:sz="6" w:space="0" w:color="000000"/>
              <w:bottom w:val="single" w:sz="6" w:space="0" w:color="000000"/>
              <w:right w:val="single" w:sz="6" w:space="0" w:color="000000"/>
            </w:tcBorders>
          </w:tcPr>
          <w:p w:rsidR="005A6ACC" w:rsidRDefault="005A6ACC"/>
        </w:tc>
        <w:tc>
          <w:tcPr>
            <w:tcW w:w="941"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78"/>
        </w:trPr>
        <w:tc>
          <w:tcPr>
            <w:tcW w:w="566" w:type="dxa"/>
            <w:tcBorders>
              <w:top w:val="single" w:sz="6" w:space="0" w:color="000000"/>
              <w:left w:val="single" w:sz="12" w:space="0" w:color="000000"/>
              <w:bottom w:val="single" w:sz="12" w:space="0" w:color="000000"/>
              <w:right w:val="single" w:sz="6" w:space="0" w:color="000000"/>
            </w:tcBorders>
          </w:tcPr>
          <w:p w:rsidR="005A6ACC" w:rsidRDefault="005A6ACC"/>
        </w:tc>
        <w:tc>
          <w:tcPr>
            <w:tcW w:w="1277" w:type="dxa"/>
            <w:tcBorders>
              <w:top w:val="single" w:sz="6" w:space="0" w:color="000000"/>
              <w:left w:val="single" w:sz="6" w:space="0" w:color="000000"/>
              <w:bottom w:val="single" w:sz="12" w:space="0" w:color="000000"/>
              <w:right w:val="single" w:sz="6" w:space="0" w:color="000000"/>
            </w:tcBorders>
          </w:tcPr>
          <w:p w:rsidR="005A6ACC" w:rsidRDefault="005A6ACC"/>
        </w:tc>
        <w:tc>
          <w:tcPr>
            <w:tcW w:w="1094" w:type="dxa"/>
            <w:tcBorders>
              <w:top w:val="single" w:sz="6" w:space="0" w:color="000000"/>
              <w:left w:val="single" w:sz="6" w:space="0" w:color="000000"/>
              <w:bottom w:val="single" w:sz="12" w:space="0" w:color="000000"/>
              <w:right w:val="single" w:sz="6" w:space="0" w:color="000000"/>
            </w:tcBorders>
          </w:tcPr>
          <w:p w:rsidR="005A6ACC" w:rsidRDefault="005A6ACC"/>
        </w:tc>
        <w:tc>
          <w:tcPr>
            <w:tcW w:w="1015" w:type="dxa"/>
            <w:tcBorders>
              <w:top w:val="single" w:sz="6" w:space="0" w:color="000000"/>
              <w:left w:val="single" w:sz="6" w:space="0" w:color="000000"/>
              <w:bottom w:val="single" w:sz="12" w:space="0" w:color="000000"/>
              <w:right w:val="single" w:sz="6" w:space="0" w:color="000000"/>
            </w:tcBorders>
          </w:tcPr>
          <w:p w:rsidR="005A6ACC" w:rsidRDefault="005A6ACC"/>
        </w:tc>
        <w:tc>
          <w:tcPr>
            <w:tcW w:w="1015" w:type="dxa"/>
            <w:tcBorders>
              <w:top w:val="single" w:sz="6" w:space="0" w:color="000000"/>
              <w:left w:val="single" w:sz="6" w:space="0" w:color="000000"/>
              <w:bottom w:val="single" w:sz="12" w:space="0" w:color="000000"/>
              <w:right w:val="single" w:sz="6" w:space="0" w:color="000000"/>
            </w:tcBorders>
          </w:tcPr>
          <w:p w:rsidR="005A6ACC" w:rsidRDefault="005A6ACC"/>
        </w:tc>
        <w:tc>
          <w:tcPr>
            <w:tcW w:w="1015" w:type="dxa"/>
            <w:tcBorders>
              <w:top w:val="single" w:sz="6" w:space="0" w:color="000000"/>
              <w:left w:val="single" w:sz="6" w:space="0" w:color="000000"/>
              <w:bottom w:val="single" w:sz="12" w:space="0" w:color="000000"/>
              <w:right w:val="single" w:sz="6" w:space="0" w:color="000000"/>
            </w:tcBorders>
          </w:tcPr>
          <w:p w:rsidR="005A6ACC" w:rsidRDefault="005A6ACC"/>
        </w:tc>
        <w:tc>
          <w:tcPr>
            <w:tcW w:w="1015" w:type="dxa"/>
            <w:tcBorders>
              <w:top w:val="single" w:sz="6" w:space="0" w:color="000000"/>
              <w:left w:val="single" w:sz="6" w:space="0" w:color="000000"/>
              <w:bottom w:val="single" w:sz="12" w:space="0" w:color="000000"/>
              <w:right w:val="single" w:sz="6" w:space="0" w:color="000000"/>
            </w:tcBorders>
          </w:tcPr>
          <w:p w:rsidR="005A6ACC" w:rsidRDefault="005A6ACC"/>
        </w:tc>
        <w:tc>
          <w:tcPr>
            <w:tcW w:w="1015" w:type="dxa"/>
            <w:tcBorders>
              <w:top w:val="single" w:sz="6" w:space="0" w:color="000000"/>
              <w:left w:val="single" w:sz="6" w:space="0" w:color="000000"/>
              <w:bottom w:val="single" w:sz="12" w:space="0" w:color="000000"/>
              <w:right w:val="single" w:sz="6" w:space="0" w:color="000000"/>
            </w:tcBorders>
          </w:tcPr>
          <w:p w:rsidR="005A6ACC" w:rsidRDefault="005A6ACC"/>
        </w:tc>
        <w:tc>
          <w:tcPr>
            <w:tcW w:w="1018" w:type="dxa"/>
            <w:tcBorders>
              <w:top w:val="single" w:sz="6" w:space="0" w:color="000000"/>
              <w:left w:val="single" w:sz="6" w:space="0" w:color="000000"/>
              <w:bottom w:val="single" w:sz="12" w:space="0" w:color="000000"/>
              <w:right w:val="single" w:sz="6" w:space="0" w:color="000000"/>
            </w:tcBorders>
          </w:tcPr>
          <w:p w:rsidR="005A6ACC" w:rsidRDefault="005A6ACC"/>
        </w:tc>
        <w:tc>
          <w:tcPr>
            <w:tcW w:w="1015" w:type="dxa"/>
            <w:tcBorders>
              <w:top w:val="single" w:sz="6" w:space="0" w:color="000000"/>
              <w:left w:val="single" w:sz="6" w:space="0" w:color="000000"/>
              <w:bottom w:val="single" w:sz="12" w:space="0" w:color="000000"/>
              <w:right w:val="single" w:sz="6" w:space="0" w:color="000000"/>
            </w:tcBorders>
          </w:tcPr>
          <w:p w:rsidR="005A6ACC" w:rsidRDefault="005A6ACC"/>
        </w:tc>
        <w:tc>
          <w:tcPr>
            <w:tcW w:w="1015" w:type="dxa"/>
            <w:tcBorders>
              <w:top w:val="single" w:sz="6" w:space="0" w:color="000000"/>
              <w:left w:val="single" w:sz="6" w:space="0" w:color="000000"/>
              <w:bottom w:val="single" w:sz="12" w:space="0" w:color="000000"/>
              <w:right w:val="single" w:sz="6" w:space="0" w:color="000000"/>
            </w:tcBorders>
          </w:tcPr>
          <w:p w:rsidR="005A6ACC" w:rsidRDefault="005A6ACC"/>
        </w:tc>
        <w:tc>
          <w:tcPr>
            <w:tcW w:w="1018" w:type="dxa"/>
            <w:tcBorders>
              <w:top w:val="single" w:sz="6" w:space="0" w:color="000000"/>
              <w:left w:val="single" w:sz="6" w:space="0" w:color="000000"/>
              <w:bottom w:val="single" w:sz="12" w:space="0" w:color="000000"/>
              <w:right w:val="single" w:sz="6" w:space="0" w:color="000000"/>
            </w:tcBorders>
          </w:tcPr>
          <w:p w:rsidR="005A6ACC" w:rsidRDefault="005A6ACC"/>
        </w:tc>
        <w:tc>
          <w:tcPr>
            <w:tcW w:w="1015" w:type="dxa"/>
            <w:tcBorders>
              <w:top w:val="single" w:sz="6" w:space="0" w:color="000000"/>
              <w:left w:val="single" w:sz="6" w:space="0" w:color="000000"/>
              <w:bottom w:val="single" w:sz="12" w:space="0" w:color="000000"/>
              <w:right w:val="single" w:sz="6" w:space="0" w:color="000000"/>
            </w:tcBorders>
          </w:tcPr>
          <w:p w:rsidR="005A6ACC" w:rsidRDefault="005A6ACC"/>
        </w:tc>
        <w:tc>
          <w:tcPr>
            <w:tcW w:w="941" w:type="dxa"/>
            <w:tcBorders>
              <w:top w:val="single" w:sz="6" w:space="0" w:color="000000"/>
              <w:left w:val="single" w:sz="6" w:space="0" w:color="000000"/>
              <w:bottom w:val="single" w:sz="12" w:space="0" w:color="000000"/>
              <w:right w:val="single" w:sz="12" w:space="0" w:color="000000"/>
            </w:tcBorders>
          </w:tcPr>
          <w:p w:rsidR="005A6ACC" w:rsidRDefault="005A6ACC"/>
        </w:tc>
      </w:tr>
    </w:tbl>
    <w:p w:rsidR="005A6ACC" w:rsidRDefault="005A6ACC">
      <w:pPr>
        <w:sectPr w:rsidR="005A6ACC">
          <w:pgSz w:w="16840" w:h="11910" w:orient="landscape"/>
          <w:pgMar w:top="1418" w:right="1418" w:bottom="1418" w:left="1418" w:header="850" w:footer="850" w:gutter="0"/>
          <w:cols w:space="720"/>
          <w:docGrid w:linePitch="299"/>
        </w:sectPr>
      </w:pPr>
    </w:p>
    <w:p w:rsidR="005A6ACC" w:rsidRDefault="005A6ACC">
      <w:pPr>
        <w:rPr>
          <w:rFonts w:ascii="Times New Roman" w:eastAsia="Times New Roman" w:hAnsi="Times New Roman" w:cs="Times New Roman"/>
          <w:sz w:val="20"/>
          <w:szCs w:val="20"/>
        </w:rPr>
      </w:pPr>
    </w:p>
    <w:p w:rsidR="005A6ACC" w:rsidRDefault="005A6ACC">
      <w:pPr>
        <w:rPr>
          <w:rFonts w:ascii="Times New Roman" w:eastAsia="Times New Roman" w:hAnsi="Times New Roman" w:cs="Times New Roman"/>
          <w:sz w:val="20"/>
          <w:szCs w:val="20"/>
        </w:rPr>
      </w:pPr>
    </w:p>
    <w:p w:rsidR="005A6ACC" w:rsidRDefault="005A6ACC">
      <w:pPr>
        <w:spacing w:before="6"/>
        <w:rPr>
          <w:rFonts w:ascii="Times New Roman" w:eastAsia="Times New Roman" w:hAnsi="Times New Roman" w:cs="Times New Roman"/>
          <w:sz w:val="21"/>
          <w:szCs w:val="21"/>
        </w:rPr>
      </w:pPr>
    </w:p>
    <w:p w:rsidR="005A6ACC" w:rsidRDefault="0008264D">
      <w:pPr>
        <w:pStyle w:val="7"/>
        <w:spacing w:before="14"/>
        <w:ind w:left="2984"/>
        <w:rPr>
          <w:b w:val="0"/>
          <w:bCs w:val="0"/>
          <w:lang w:eastAsia="zh-CN"/>
        </w:rPr>
      </w:pPr>
      <w:bookmarkStart w:id="431" w:name="招标人供应材料价格汇总表"/>
      <w:bookmarkEnd w:id="431"/>
      <w:r>
        <w:rPr>
          <w:lang w:eastAsia="zh-CN"/>
        </w:rPr>
        <w:t>招标人供应材料价格汇总表</w:t>
      </w:r>
    </w:p>
    <w:p w:rsidR="005A6ACC" w:rsidRDefault="005A6ACC">
      <w:pPr>
        <w:spacing w:before="3"/>
        <w:rPr>
          <w:rFonts w:ascii="宋体" w:eastAsia="宋体" w:hAnsi="宋体" w:cs="宋体"/>
          <w:b/>
          <w:bCs/>
          <w:sz w:val="25"/>
          <w:szCs w:val="25"/>
          <w:lang w:eastAsia="zh-CN"/>
        </w:rPr>
      </w:pPr>
    </w:p>
    <w:p w:rsidR="005A6ACC" w:rsidRDefault="0008264D">
      <w:pPr>
        <w:pStyle w:val="a4"/>
        <w:tabs>
          <w:tab w:val="left" w:pos="3219"/>
        </w:tabs>
        <w:spacing w:line="282" w:lineRule="exact"/>
        <w:ind w:right="3326"/>
        <w:rPr>
          <w:rFonts w:ascii="Times New Roman" w:eastAsia="Times New Roman" w:hAnsi="Times New Roman" w:cs="Times New Roman"/>
          <w:lang w:eastAsia="zh-CN"/>
        </w:rPr>
      </w:pPr>
      <w:r>
        <w:rPr>
          <w:lang w:eastAsia="zh-CN"/>
        </w:rPr>
        <w:t>合同编号：</w:t>
      </w:r>
      <w:r>
        <w:rPr>
          <w:spacing w:val="103"/>
          <w:lang w:eastAsia="zh-CN"/>
        </w:rPr>
        <w:t xml:space="preserve"> </w:t>
      </w:r>
      <w:r>
        <w:rPr>
          <w:rFonts w:ascii="Times New Roman" w:eastAsia="Times New Roman" w:hAnsi="Times New Roman" w:cs="Times New Roman"/>
          <w:u w:val="single" w:color="000000"/>
          <w:lang w:eastAsia="zh-CN"/>
        </w:rPr>
        <w:t>(</w:t>
      </w:r>
      <w:r>
        <w:rPr>
          <w:u w:val="single" w:color="000000"/>
          <w:lang w:eastAsia="zh-CN"/>
        </w:rPr>
        <w:t>投标项目合同号</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5A6ACC" w:rsidRDefault="0008264D">
      <w:pPr>
        <w:pStyle w:val="a4"/>
        <w:tabs>
          <w:tab w:val="left" w:pos="2240"/>
          <w:tab w:val="left" w:pos="4271"/>
        </w:tabs>
        <w:spacing w:line="282" w:lineRule="exact"/>
        <w:ind w:right="3326"/>
        <w:rPr>
          <w:rFonts w:ascii="Times New Roman" w:eastAsia="Times New Roman" w:hAnsi="Times New Roman" w:cs="Times New Roman"/>
          <w:lang w:eastAsia="zh-CN"/>
        </w:rPr>
      </w:pPr>
      <w:r>
        <w:rPr>
          <w:spacing w:val="-2"/>
          <w:lang w:eastAsia="zh-CN"/>
        </w:rPr>
        <w:t>工程名称：</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2"/>
          <w:lang w:eastAsia="zh-CN"/>
        </w:rPr>
        <w:t>(</w:t>
      </w:r>
      <w:r>
        <w:rPr>
          <w:spacing w:val="-2"/>
          <w:lang w:eastAsia="zh-CN"/>
        </w:rPr>
        <w:t>项目名称</w:t>
      </w:r>
      <w:r>
        <w:rPr>
          <w:rFonts w:ascii="Times New Roman" w:eastAsia="Times New Roman" w:hAnsi="Times New Roman" w:cs="Times New Roman"/>
          <w:spacing w:val="-2"/>
          <w:lang w:eastAsia="zh-CN"/>
        </w:rPr>
        <w:t>)</w:t>
      </w:r>
    </w:p>
    <w:tbl>
      <w:tblPr>
        <w:tblStyle w:val="TableNormal"/>
        <w:tblW w:w="9072" w:type="dxa"/>
        <w:tblInd w:w="123" w:type="dxa"/>
        <w:tblLayout w:type="fixed"/>
        <w:tblLook w:val="04A0"/>
      </w:tblPr>
      <w:tblGrid>
        <w:gridCol w:w="852"/>
        <w:gridCol w:w="1982"/>
        <w:gridCol w:w="1560"/>
        <w:gridCol w:w="1418"/>
        <w:gridCol w:w="1558"/>
        <w:gridCol w:w="1702"/>
      </w:tblGrid>
      <w:tr w:rsidR="005A6ACC">
        <w:trPr>
          <w:trHeight w:hRule="exact" w:val="478"/>
        </w:trPr>
        <w:tc>
          <w:tcPr>
            <w:tcW w:w="852" w:type="dxa"/>
            <w:tcBorders>
              <w:top w:val="single" w:sz="12" w:space="0" w:color="000000"/>
              <w:left w:val="single" w:sz="12" w:space="0" w:color="000000"/>
              <w:bottom w:val="single" w:sz="6" w:space="0" w:color="000000"/>
              <w:right w:val="single" w:sz="6" w:space="0" w:color="000000"/>
            </w:tcBorders>
          </w:tcPr>
          <w:p w:rsidR="005A6ACC" w:rsidRDefault="0008264D">
            <w:pPr>
              <w:pStyle w:val="TableParagraph"/>
              <w:spacing w:before="59"/>
              <w:ind w:left="201"/>
              <w:rPr>
                <w:rFonts w:ascii="宋体" w:eastAsia="宋体" w:hAnsi="宋体" w:cs="宋体"/>
                <w:sz w:val="21"/>
                <w:szCs w:val="21"/>
              </w:rPr>
            </w:pPr>
            <w:r>
              <w:rPr>
                <w:rFonts w:ascii="宋体" w:eastAsia="宋体" w:hAnsi="宋体" w:cs="宋体"/>
                <w:sz w:val="21"/>
                <w:szCs w:val="21"/>
              </w:rPr>
              <w:t>序号</w:t>
            </w:r>
          </w:p>
        </w:tc>
        <w:tc>
          <w:tcPr>
            <w:tcW w:w="1982"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59"/>
              <w:ind w:left="561"/>
              <w:rPr>
                <w:rFonts w:ascii="宋体" w:eastAsia="宋体" w:hAnsi="宋体" w:cs="宋体"/>
                <w:sz w:val="21"/>
                <w:szCs w:val="21"/>
              </w:rPr>
            </w:pPr>
            <w:r>
              <w:rPr>
                <w:rFonts w:ascii="宋体" w:eastAsia="宋体" w:hAnsi="宋体" w:cs="宋体"/>
                <w:sz w:val="21"/>
                <w:szCs w:val="21"/>
              </w:rPr>
              <w:t>材料名称</w:t>
            </w:r>
          </w:p>
        </w:tc>
        <w:tc>
          <w:tcPr>
            <w:tcW w:w="1560"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59"/>
              <w:ind w:left="352"/>
              <w:rPr>
                <w:rFonts w:ascii="宋体" w:eastAsia="宋体" w:hAnsi="宋体" w:cs="宋体"/>
                <w:sz w:val="21"/>
                <w:szCs w:val="21"/>
              </w:rPr>
            </w:pPr>
            <w:r>
              <w:rPr>
                <w:rFonts w:ascii="宋体" w:eastAsia="宋体" w:hAnsi="宋体" w:cs="宋体"/>
                <w:sz w:val="21"/>
                <w:szCs w:val="21"/>
              </w:rPr>
              <w:t>型号规格</w:t>
            </w:r>
          </w:p>
        </w:tc>
        <w:tc>
          <w:tcPr>
            <w:tcW w:w="1418"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59"/>
              <w:ind w:left="280"/>
              <w:rPr>
                <w:rFonts w:ascii="宋体" w:eastAsia="宋体" w:hAnsi="宋体" w:cs="宋体"/>
                <w:sz w:val="21"/>
                <w:szCs w:val="21"/>
              </w:rPr>
            </w:pPr>
            <w:r>
              <w:rPr>
                <w:rFonts w:ascii="宋体" w:eastAsia="宋体" w:hAnsi="宋体" w:cs="宋体"/>
                <w:sz w:val="21"/>
                <w:szCs w:val="21"/>
              </w:rPr>
              <w:t>计量单位</w:t>
            </w:r>
          </w:p>
        </w:tc>
        <w:tc>
          <w:tcPr>
            <w:tcW w:w="1558"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59"/>
              <w:ind w:left="177"/>
              <w:rPr>
                <w:rFonts w:ascii="Times New Roman" w:eastAsia="Times New Roman" w:hAnsi="Times New Roman" w:cs="Times New Roman"/>
                <w:sz w:val="21"/>
                <w:szCs w:val="21"/>
              </w:rPr>
            </w:pPr>
            <w:r>
              <w:rPr>
                <w:rFonts w:ascii="宋体" w:eastAsia="宋体" w:hAnsi="宋体" w:cs="宋体"/>
                <w:sz w:val="21"/>
                <w:szCs w:val="21"/>
              </w:rPr>
              <w:t>供应价格</w:t>
            </w:r>
            <w:r>
              <w:rPr>
                <w:rFonts w:ascii="Times New Roman" w:eastAsia="Times New Roman" w:hAnsi="Times New Roman" w:cs="Times New Roman"/>
                <w:sz w:val="21"/>
                <w:szCs w:val="21"/>
              </w:rPr>
              <w:t>(</w:t>
            </w:r>
            <w:r>
              <w:rPr>
                <w:rFonts w:ascii="宋体" w:eastAsia="宋体" w:hAnsi="宋体" w:cs="宋体"/>
                <w:sz w:val="21"/>
                <w:szCs w:val="21"/>
              </w:rPr>
              <w:t>元</w:t>
            </w:r>
            <w:r>
              <w:rPr>
                <w:rFonts w:ascii="Times New Roman" w:eastAsia="Times New Roman" w:hAnsi="Times New Roman" w:cs="Times New Roman"/>
                <w:sz w:val="21"/>
                <w:szCs w:val="21"/>
              </w:rPr>
              <w:t>)</w:t>
            </w:r>
          </w:p>
        </w:tc>
        <w:tc>
          <w:tcPr>
            <w:tcW w:w="1702" w:type="dxa"/>
            <w:tcBorders>
              <w:top w:val="single" w:sz="12" w:space="0" w:color="000000"/>
              <w:left w:val="single" w:sz="6" w:space="0" w:color="000000"/>
              <w:bottom w:val="single" w:sz="6" w:space="0" w:color="000000"/>
              <w:right w:val="single" w:sz="12" w:space="0" w:color="000000"/>
            </w:tcBorders>
          </w:tcPr>
          <w:p w:rsidR="005A6ACC" w:rsidRDefault="0008264D">
            <w:pPr>
              <w:pStyle w:val="TableParagraph"/>
              <w:spacing w:before="59"/>
              <w:ind w:left="246"/>
              <w:rPr>
                <w:rFonts w:ascii="Times New Roman" w:eastAsia="Times New Roman" w:hAnsi="Times New Roman" w:cs="Times New Roman"/>
                <w:sz w:val="21"/>
                <w:szCs w:val="21"/>
              </w:rPr>
            </w:pPr>
            <w:r>
              <w:rPr>
                <w:rFonts w:ascii="宋体" w:eastAsia="宋体" w:hAnsi="宋体" w:cs="宋体"/>
                <w:sz w:val="21"/>
                <w:szCs w:val="21"/>
              </w:rPr>
              <w:t>预算价格</w:t>
            </w:r>
            <w:r>
              <w:rPr>
                <w:rFonts w:ascii="Times New Roman" w:eastAsia="Times New Roman" w:hAnsi="Times New Roman" w:cs="Times New Roman"/>
                <w:sz w:val="21"/>
                <w:szCs w:val="21"/>
              </w:rPr>
              <w:t>(</w:t>
            </w:r>
            <w:r>
              <w:rPr>
                <w:rFonts w:ascii="宋体" w:eastAsia="宋体" w:hAnsi="宋体" w:cs="宋体"/>
                <w:sz w:val="21"/>
                <w:szCs w:val="21"/>
              </w:rPr>
              <w:t>元</w:t>
            </w:r>
            <w:r>
              <w:rPr>
                <w:rFonts w:ascii="Times New Roman" w:eastAsia="Times New Roman" w:hAnsi="Times New Roman" w:cs="Times New Roman"/>
                <w:sz w:val="21"/>
                <w:szCs w:val="21"/>
              </w:rPr>
              <w:t>)</w:t>
            </w:r>
          </w:p>
        </w:tc>
      </w:tr>
      <w:tr w:rsidR="005A6ACC">
        <w:trPr>
          <w:trHeight w:hRule="exact" w:val="468"/>
        </w:trPr>
        <w:tc>
          <w:tcPr>
            <w:tcW w:w="852" w:type="dxa"/>
            <w:tcBorders>
              <w:top w:val="single" w:sz="6" w:space="0" w:color="000000"/>
              <w:left w:val="single" w:sz="12" w:space="0" w:color="000000"/>
              <w:bottom w:val="single" w:sz="6" w:space="0" w:color="000000"/>
              <w:right w:val="single" w:sz="6" w:space="0" w:color="000000"/>
            </w:tcBorders>
          </w:tcPr>
          <w:p w:rsidR="005A6ACC" w:rsidRDefault="005A6ACC"/>
        </w:tc>
        <w:tc>
          <w:tcPr>
            <w:tcW w:w="1982" w:type="dxa"/>
            <w:tcBorders>
              <w:top w:val="single" w:sz="6" w:space="0" w:color="000000"/>
              <w:left w:val="single" w:sz="6" w:space="0" w:color="000000"/>
              <w:bottom w:val="single" w:sz="6" w:space="0" w:color="000000"/>
              <w:right w:val="single" w:sz="6" w:space="0" w:color="000000"/>
            </w:tcBorders>
          </w:tcPr>
          <w:p w:rsidR="005A6ACC" w:rsidRDefault="005A6ACC"/>
        </w:tc>
        <w:tc>
          <w:tcPr>
            <w:tcW w:w="1560" w:type="dxa"/>
            <w:tcBorders>
              <w:top w:val="single" w:sz="6" w:space="0" w:color="000000"/>
              <w:left w:val="single" w:sz="6" w:space="0" w:color="000000"/>
              <w:bottom w:val="single" w:sz="6" w:space="0" w:color="000000"/>
              <w:right w:val="single" w:sz="6" w:space="0" w:color="000000"/>
            </w:tcBorders>
          </w:tcPr>
          <w:p w:rsidR="005A6ACC" w:rsidRDefault="005A6ACC"/>
        </w:tc>
        <w:tc>
          <w:tcPr>
            <w:tcW w:w="1418" w:type="dxa"/>
            <w:tcBorders>
              <w:top w:val="single" w:sz="6" w:space="0" w:color="000000"/>
              <w:left w:val="single" w:sz="6" w:space="0" w:color="000000"/>
              <w:bottom w:val="single" w:sz="6" w:space="0" w:color="000000"/>
              <w:right w:val="single" w:sz="6" w:space="0" w:color="000000"/>
            </w:tcBorders>
          </w:tcPr>
          <w:p w:rsidR="005A6ACC" w:rsidRDefault="005A6ACC"/>
        </w:tc>
        <w:tc>
          <w:tcPr>
            <w:tcW w:w="1558" w:type="dxa"/>
            <w:tcBorders>
              <w:top w:val="single" w:sz="6" w:space="0" w:color="000000"/>
              <w:left w:val="single" w:sz="6" w:space="0" w:color="000000"/>
              <w:bottom w:val="single" w:sz="6" w:space="0" w:color="000000"/>
              <w:right w:val="single" w:sz="6" w:space="0" w:color="000000"/>
            </w:tcBorders>
          </w:tcPr>
          <w:p w:rsidR="005A6ACC" w:rsidRDefault="005A6ACC"/>
        </w:tc>
        <w:tc>
          <w:tcPr>
            <w:tcW w:w="1702"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70"/>
        </w:trPr>
        <w:tc>
          <w:tcPr>
            <w:tcW w:w="852" w:type="dxa"/>
            <w:tcBorders>
              <w:top w:val="single" w:sz="6" w:space="0" w:color="000000"/>
              <w:left w:val="single" w:sz="12" w:space="0" w:color="000000"/>
              <w:bottom w:val="single" w:sz="6" w:space="0" w:color="000000"/>
              <w:right w:val="single" w:sz="6" w:space="0" w:color="000000"/>
            </w:tcBorders>
          </w:tcPr>
          <w:p w:rsidR="005A6ACC" w:rsidRDefault="005A6ACC"/>
        </w:tc>
        <w:tc>
          <w:tcPr>
            <w:tcW w:w="1982" w:type="dxa"/>
            <w:tcBorders>
              <w:top w:val="single" w:sz="6" w:space="0" w:color="000000"/>
              <w:left w:val="single" w:sz="6" w:space="0" w:color="000000"/>
              <w:bottom w:val="single" w:sz="6" w:space="0" w:color="000000"/>
              <w:right w:val="single" w:sz="6" w:space="0" w:color="000000"/>
            </w:tcBorders>
          </w:tcPr>
          <w:p w:rsidR="005A6ACC" w:rsidRDefault="005A6ACC"/>
        </w:tc>
        <w:tc>
          <w:tcPr>
            <w:tcW w:w="1560" w:type="dxa"/>
            <w:tcBorders>
              <w:top w:val="single" w:sz="6" w:space="0" w:color="000000"/>
              <w:left w:val="single" w:sz="6" w:space="0" w:color="000000"/>
              <w:bottom w:val="single" w:sz="6" w:space="0" w:color="000000"/>
              <w:right w:val="single" w:sz="6" w:space="0" w:color="000000"/>
            </w:tcBorders>
          </w:tcPr>
          <w:p w:rsidR="005A6ACC" w:rsidRDefault="005A6ACC"/>
        </w:tc>
        <w:tc>
          <w:tcPr>
            <w:tcW w:w="1418" w:type="dxa"/>
            <w:tcBorders>
              <w:top w:val="single" w:sz="6" w:space="0" w:color="000000"/>
              <w:left w:val="single" w:sz="6" w:space="0" w:color="000000"/>
              <w:bottom w:val="single" w:sz="6" w:space="0" w:color="000000"/>
              <w:right w:val="single" w:sz="6" w:space="0" w:color="000000"/>
            </w:tcBorders>
          </w:tcPr>
          <w:p w:rsidR="005A6ACC" w:rsidRDefault="005A6ACC"/>
        </w:tc>
        <w:tc>
          <w:tcPr>
            <w:tcW w:w="1558" w:type="dxa"/>
            <w:tcBorders>
              <w:top w:val="single" w:sz="6" w:space="0" w:color="000000"/>
              <w:left w:val="single" w:sz="6" w:space="0" w:color="000000"/>
              <w:bottom w:val="single" w:sz="6" w:space="0" w:color="000000"/>
              <w:right w:val="single" w:sz="6" w:space="0" w:color="000000"/>
            </w:tcBorders>
          </w:tcPr>
          <w:p w:rsidR="005A6ACC" w:rsidRDefault="005A6ACC"/>
        </w:tc>
        <w:tc>
          <w:tcPr>
            <w:tcW w:w="1702"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68"/>
        </w:trPr>
        <w:tc>
          <w:tcPr>
            <w:tcW w:w="852" w:type="dxa"/>
            <w:tcBorders>
              <w:top w:val="single" w:sz="6" w:space="0" w:color="000000"/>
              <w:left w:val="single" w:sz="12" w:space="0" w:color="000000"/>
              <w:bottom w:val="single" w:sz="6" w:space="0" w:color="000000"/>
              <w:right w:val="single" w:sz="6" w:space="0" w:color="000000"/>
            </w:tcBorders>
          </w:tcPr>
          <w:p w:rsidR="005A6ACC" w:rsidRDefault="005A6ACC"/>
        </w:tc>
        <w:tc>
          <w:tcPr>
            <w:tcW w:w="1982" w:type="dxa"/>
            <w:tcBorders>
              <w:top w:val="single" w:sz="6" w:space="0" w:color="000000"/>
              <w:left w:val="single" w:sz="6" w:space="0" w:color="000000"/>
              <w:bottom w:val="single" w:sz="6" w:space="0" w:color="000000"/>
              <w:right w:val="single" w:sz="6" w:space="0" w:color="000000"/>
            </w:tcBorders>
          </w:tcPr>
          <w:p w:rsidR="005A6ACC" w:rsidRDefault="005A6ACC"/>
        </w:tc>
        <w:tc>
          <w:tcPr>
            <w:tcW w:w="1560" w:type="dxa"/>
            <w:tcBorders>
              <w:top w:val="single" w:sz="6" w:space="0" w:color="000000"/>
              <w:left w:val="single" w:sz="6" w:space="0" w:color="000000"/>
              <w:bottom w:val="single" w:sz="6" w:space="0" w:color="000000"/>
              <w:right w:val="single" w:sz="6" w:space="0" w:color="000000"/>
            </w:tcBorders>
          </w:tcPr>
          <w:p w:rsidR="005A6ACC" w:rsidRDefault="005A6ACC"/>
        </w:tc>
        <w:tc>
          <w:tcPr>
            <w:tcW w:w="1418" w:type="dxa"/>
            <w:tcBorders>
              <w:top w:val="single" w:sz="6" w:space="0" w:color="000000"/>
              <w:left w:val="single" w:sz="6" w:space="0" w:color="000000"/>
              <w:bottom w:val="single" w:sz="6" w:space="0" w:color="000000"/>
              <w:right w:val="single" w:sz="6" w:space="0" w:color="000000"/>
            </w:tcBorders>
          </w:tcPr>
          <w:p w:rsidR="005A6ACC" w:rsidRDefault="005A6ACC"/>
        </w:tc>
        <w:tc>
          <w:tcPr>
            <w:tcW w:w="1558" w:type="dxa"/>
            <w:tcBorders>
              <w:top w:val="single" w:sz="6" w:space="0" w:color="000000"/>
              <w:left w:val="single" w:sz="6" w:space="0" w:color="000000"/>
              <w:bottom w:val="single" w:sz="6" w:space="0" w:color="000000"/>
              <w:right w:val="single" w:sz="6" w:space="0" w:color="000000"/>
            </w:tcBorders>
          </w:tcPr>
          <w:p w:rsidR="005A6ACC" w:rsidRDefault="005A6ACC"/>
        </w:tc>
        <w:tc>
          <w:tcPr>
            <w:tcW w:w="1702"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70"/>
        </w:trPr>
        <w:tc>
          <w:tcPr>
            <w:tcW w:w="852" w:type="dxa"/>
            <w:tcBorders>
              <w:top w:val="single" w:sz="6" w:space="0" w:color="000000"/>
              <w:left w:val="single" w:sz="12" w:space="0" w:color="000000"/>
              <w:bottom w:val="single" w:sz="6" w:space="0" w:color="000000"/>
              <w:right w:val="single" w:sz="6" w:space="0" w:color="000000"/>
            </w:tcBorders>
          </w:tcPr>
          <w:p w:rsidR="005A6ACC" w:rsidRDefault="005A6ACC"/>
        </w:tc>
        <w:tc>
          <w:tcPr>
            <w:tcW w:w="1982" w:type="dxa"/>
            <w:tcBorders>
              <w:top w:val="single" w:sz="6" w:space="0" w:color="000000"/>
              <w:left w:val="single" w:sz="6" w:space="0" w:color="000000"/>
              <w:bottom w:val="single" w:sz="6" w:space="0" w:color="000000"/>
              <w:right w:val="single" w:sz="6" w:space="0" w:color="000000"/>
            </w:tcBorders>
          </w:tcPr>
          <w:p w:rsidR="005A6ACC" w:rsidRDefault="005A6ACC"/>
        </w:tc>
        <w:tc>
          <w:tcPr>
            <w:tcW w:w="1560" w:type="dxa"/>
            <w:tcBorders>
              <w:top w:val="single" w:sz="6" w:space="0" w:color="000000"/>
              <w:left w:val="single" w:sz="6" w:space="0" w:color="000000"/>
              <w:bottom w:val="single" w:sz="6" w:space="0" w:color="000000"/>
              <w:right w:val="single" w:sz="6" w:space="0" w:color="000000"/>
            </w:tcBorders>
          </w:tcPr>
          <w:p w:rsidR="005A6ACC" w:rsidRDefault="005A6ACC"/>
        </w:tc>
        <w:tc>
          <w:tcPr>
            <w:tcW w:w="1418" w:type="dxa"/>
            <w:tcBorders>
              <w:top w:val="single" w:sz="6" w:space="0" w:color="000000"/>
              <w:left w:val="single" w:sz="6" w:space="0" w:color="000000"/>
              <w:bottom w:val="single" w:sz="6" w:space="0" w:color="000000"/>
              <w:right w:val="single" w:sz="6" w:space="0" w:color="000000"/>
            </w:tcBorders>
          </w:tcPr>
          <w:p w:rsidR="005A6ACC" w:rsidRDefault="005A6ACC"/>
        </w:tc>
        <w:tc>
          <w:tcPr>
            <w:tcW w:w="1558" w:type="dxa"/>
            <w:tcBorders>
              <w:top w:val="single" w:sz="6" w:space="0" w:color="000000"/>
              <w:left w:val="single" w:sz="6" w:space="0" w:color="000000"/>
              <w:bottom w:val="single" w:sz="6" w:space="0" w:color="000000"/>
              <w:right w:val="single" w:sz="6" w:space="0" w:color="000000"/>
            </w:tcBorders>
          </w:tcPr>
          <w:p w:rsidR="005A6ACC" w:rsidRDefault="005A6ACC"/>
        </w:tc>
        <w:tc>
          <w:tcPr>
            <w:tcW w:w="1702"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68"/>
        </w:trPr>
        <w:tc>
          <w:tcPr>
            <w:tcW w:w="852" w:type="dxa"/>
            <w:tcBorders>
              <w:top w:val="single" w:sz="6" w:space="0" w:color="000000"/>
              <w:left w:val="single" w:sz="12" w:space="0" w:color="000000"/>
              <w:bottom w:val="single" w:sz="6" w:space="0" w:color="000000"/>
              <w:right w:val="single" w:sz="6" w:space="0" w:color="000000"/>
            </w:tcBorders>
          </w:tcPr>
          <w:p w:rsidR="005A6ACC" w:rsidRDefault="005A6ACC"/>
        </w:tc>
        <w:tc>
          <w:tcPr>
            <w:tcW w:w="1982" w:type="dxa"/>
            <w:tcBorders>
              <w:top w:val="single" w:sz="6" w:space="0" w:color="000000"/>
              <w:left w:val="single" w:sz="6" w:space="0" w:color="000000"/>
              <w:bottom w:val="single" w:sz="6" w:space="0" w:color="000000"/>
              <w:right w:val="single" w:sz="6" w:space="0" w:color="000000"/>
            </w:tcBorders>
          </w:tcPr>
          <w:p w:rsidR="005A6ACC" w:rsidRDefault="005A6ACC"/>
        </w:tc>
        <w:tc>
          <w:tcPr>
            <w:tcW w:w="1560" w:type="dxa"/>
            <w:tcBorders>
              <w:top w:val="single" w:sz="6" w:space="0" w:color="000000"/>
              <w:left w:val="single" w:sz="6" w:space="0" w:color="000000"/>
              <w:bottom w:val="single" w:sz="6" w:space="0" w:color="000000"/>
              <w:right w:val="single" w:sz="6" w:space="0" w:color="000000"/>
            </w:tcBorders>
          </w:tcPr>
          <w:p w:rsidR="005A6ACC" w:rsidRDefault="005A6ACC"/>
        </w:tc>
        <w:tc>
          <w:tcPr>
            <w:tcW w:w="1418" w:type="dxa"/>
            <w:tcBorders>
              <w:top w:val="single" w:sz="6" w:space="0" w:color="000000"/>
              <w:left w:val="single" w:sz="6" w:space="0" w:color="000000"/>
              <w:bottom w:val="single" w:sz="6" w:space="0" w:color="000000"/>
              <w:right w:val="single" w:sz="6" w:space="0" w:color="000000"/>
            </w:tcBorders>
          </w:tcPr>
          <w:p w:rsidR="005A6ACC" w:rsidRDefault="005A6ACC"/>
        </w:tc>
        <w:tc>
          <w:tcPr>
            <w:tcW w:w="1558" w:type="dxa"/>
            <w:tcBorders>
              <w:top w:val="single" w:sz="6" w:space="0" w:color="000000"/>
              <w:left w:val="single" w:sz="6" w:space="0" w:color="000000"/>
              <w:bottom w:val="single" w:sz="6" w:space="0" w:color="000000"/>
              <w:right w:val="single" w:sz="6" w:space="0" w:color="000000"/>
            </w:tcBorders>
          </w:tcPr>
          <w:p w:rsidR="005A6ACC" w:rsidRDefault="005A6ACC"/>
        </w:tc>
        <w:tc>
          <w:tcPr>
            <w:tcW w:w="1702"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68"/>
        </w:trPr>
        <w:tc>
          <w:tcPr>
            <w:tcW w:w="852" w:type="dxa"/>
            <w:tcBorders>
              <w:top w:val="single" w:sz="6" w:space="0" w:color="000000"/>
              <w:left w:val="single" w:sz="12" w:space="0" w:color="000000"/>
              <w:bottom w:val="single" w:sz="6" w:space="0" w:color="000000"/>
              <w:right w:val="single" w:sz="6" w:space="0" w:color="000000"/>
            </w:tcBorders>
          </w:tcPr>
          <w:p w:rsidR="005A6ACC" w:rsidRDefault="005A6ACC"/>
        </w:tc>
        <w:tc>
          <w:tcPr>
            <w:tcW w:w="1982" w:type="dxa"/>
            <w:tcBorders>
              <w:top w:val="single" w:sz="6" w:space="0" w:color="000000"/>
              <w:left w:val="single" w:sz="6" w:space="0" w:color="000000"/>
              <w:bottom w:val="single" w:sz="6" w:space="0" w:color="000000"/>
              <w:right w:val="single" w:sz="6" w:space="0" w:color="000000"/>
            </w:tcBorders>
          </w:tcPr>
          <w:p w:rsidR="005A6ACC" w:rsidRDefault="005A6ACC"/>
        </w:tc>
        <w:tc>
          <w:tcPr>
            <w:tcW w:w="1560" w:type="dxa"/>
            <w:tcBorders>
              <w:top w:val="single" w:sz="6" w:space="0" w:color="000000"/>
              <w:left w:val="single" w:sz="6" w:space="0" w:color="000000"/>
              <w:bottom w:val="single" w:sz="6" w:space="0" w:color="000000"/>
              <w:right w:val="single" w:sz="6" w:space="0" w:color="000000"/>
            </w:tcBorders>
          </w:tcPr>
          <w:p w:rsidR="005A6ACC" w:rsidRDefault="005A6ACC"/>
        </w:tc>
        <w:tc>
          <w:tcPr>
            <w:tcW w:w="1418" w:type="dxa"/>
            <w:tcBorders>
              <w:top w:val="single" w:sz="6" w:space="0" w:color="000000"/>
              <w:left w:val="single" w:sz="6" w:space="0" w:color="000000"/>
              <w:bottom w:val="single" w:sz="6" w:space="0" w:color="000000"/>
              <w:right w:val="single" w:sz="6" w:space="0" w:color="000000"/>
            </w:tcBorders>
          </w:tcPr>
          <w:p w:rsidR="005A6ACC" w:rsidRDefault="005A6ACC"/>
        </w:tc>
        <w:tc>
          <w:tcPr>
            <w:tcW w:w="1558" w:type="dxa"/>
            <w:tcBorders>
              <w:top w:val="single" w:sz="6" w:space="0" w:color="000000"/>
              <w:left w:val="single" w:sz="6" w:space="0" w:color="000000"/>
              <w:bottom w:val="single" w:sz="6" w:space="0" w:color="000000"/>
              <w:right w:val="single" w:sz="6" w:space="0" w:color="000000"/>
            </w:tcBorders>
          </w:tcPr>
          <w:p w:rsidR="005A6ACC" w:rsidRDefault="005A6ACC"/>
        </w:tc>
        <w:tc>
          <w:tcPr>
            <w:tcW w:w="1702"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70"/>
        </w:trPr>
        <w:tc>
          <w:tcPr>
            <w:tcW w:w="852" w:type="dxa"/>
            <w:tcBorders>
              <w:top w:val="single" w:sz="6" w:space="0" w:color="000000"/>
              <w:left w:val="single" w:sz="12" w:space="0" w:color="000000"/>
              <w:bottom w:val="single" w:sz="6" w:space="0" w:color="000000"/>
              <w:right w:val="single" w:sz="6" w:space="0" w:color="000000"/>
            </w:tcBorders>
          </w:tcPr>
          <w:p w:rsidR="005A6ACC" w:rsidRDefault="005A6ACC"/>
        </w:tc>
        <w:tc>
          <w:tcPr>
            <w:tcW w:w="1982" w:type="dxa"/>
            <w:tcBorders>
              <w:top w:val="single" w:sz="6" w:space="0" w:color="000000"/>
              <w:left w:val="single" w:sz="6" w:space="0" w:color="000000"/>
              <w:bottom w:val="single" w:sz="6" w:space="0" w:color="000000"/>
              <w:right w:val="single" w:sz="6" w:space="0" w:color="000000"/>
            </w:tcBorders>
          </w:tcPr>
          <w:p w:rsidR="005A6ACC" w:rsidRDefault="005A6ACC"/>
        </w:tc>
        <w:tc>
          <w:tcPr>
            <w:tcW w:w="1560" w:type="dxa"/>
            <w:tcBorders>
              <w:top w:val="single" w:sz="6" w:space="0" w:color="000000"/>
              <w:left w:val="single" w:sz="6" w:space="0" w:color="000000"/>
              <w:bottom w:val="single" w:sz="6" w:space="0" w:color="000000"/>
              <w:right w:val="single" w:sz="6" w:space="0" w:color="000000"/>
            </w:tcBorders>
          </w:tcPr>
          <w:p w:rsidR="005A6ACC" w:rsidRDefault="005A6ACC"/>
        </w:tc>
        <w:tc>
          <w:tcPr>
            <w:tcW w:w="1418" w:type="dxa"/>
            <w:tcBorders>
              <w:top w:val="single" w:sz="6" w:space="0" w:color="000000"/>
              <w:left w:val="single" w:sz="6" w:space="0" w:color="000000"/>
              <w:bottom w:val="single" w:sz="6" w:space="0" w:color="000000"/>
              <w:right w:val="single" w:sz="6" w:space="0" w:color="000000"/>
            </w:tcBorders>
          </w:tcPr>
          <w:p w:rsidR="005A6ACC" w:rsidRDefault="005A6ACC"/>
        </w:tc>
        <w:tc>
          <w:tcPr>
            <w:tcW w:w="1558" w:type="dxa"/>
            <w:tcBorders>
              <w:top w:val="single" w:sz="6" w:space="0" w:color="000000"/>
              <w:left w:val="single" w:sz="6" w:space="0" w:color="000000"/>
              <w:bottom w:val="single" w:sz="6" w:space="0" w:color="000000"/>
              <w:right w:val="single" w:sz="6" w:space="0" w:color="000000"/>
            </w:tcBorders>
          </w:tcPr>
          <w:p w:rsidR="005A6ACC" w:rsidRDefault="005A6ACC"/>
        </w:tc>
        <w:tc>
          <w:tcPr>
            <w:tcW w:w="1702"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68"/>
        </w:trPr>
        <w:tc>
          <w:tcPr>
            <w:tcW w:w="852" w:type="dxa"/>
            <w:tcBorders>
              <w:top w:val="single" w:sz="6" w:space="0" w:color="000000"/>
              <w:left w:val="single" w:sz="12" w:space="0" w:color="000000"/>
              <w:bottom w:val="single" w:sz="6" w:space="0" w:color="000000"/>
              <w:right w:val="single" w:sz="6" w:space="0" w:color="000000"/>
            </w:tcBorders>
          </w:tcPr>
          <w:p w:rsidR="005A6ACC" w:rsidRDefault="005A6ACC"/>
        </w:tc>
        <w:tc>
          <w:tcPr>
            <w:tcW w:w="1982" w:type="dxa"/>
            <w:tcBorders>
              <w:top w:val="single" w:sz="6" w:space="0" w:color="000000"/>
              <w:left w:val="single" w:sz="6" w:space="0" w:color="000000"/>
              <w:bottom w:val="single" w:sz="6" w:space="0" w:color="000000"/>
              <w:right w:val="single" w:sz="6" w:space="0" w:color="000000"/>
            </w:tcBorders>
          </w:tcPr>
          <w:p w:rsidR="005A6ACC" w:rsidRDefault="005A6ACC"/>
        </w:tc>
        <w:tc>
          <w:tcPr>
            <w:tcW w:w="1560" w:type="dxa"/>
            <w:tcBorders>
              <w:top w:val="single" w:sz="6" w:space="0" w:color="000000"/>
              <w:left w:val="single" w:sz="6" w:space="0" w:color="000000"/>
              <w:bottom w:val="single" w:sz="6" w:space="0" w:color="000000"/>
              <w:right w:val="single" w:sz="6" w:space="0" w:color="000000"/>
            </w:tcBorders>
          </w:tcPr>
          <w:p w:rsidR="005A6ACC" w:rsidRDefault="005A6ACC"/>
        </w:tc>
        <w:tc>
          <w:tcPr>
            <w:tcW w:w="1418" w:type="dxa"/>
            <w:tcBorders>
              <w:top w:val="single" w:sz="6" w:space="0" w:color="000000"/>
              <w:left w:val="single" w:sz="6" w:space="0" w:color="000000"/>
              <w:bottom w:val="single" w:sz="6" w:space="0" w:color="000000"/>
              <w:right w:val="single" w:sz="6" w:space="0" w:color="000000"/>
            </w:tcBorders>
          </w:tcPr>
          <w:p w:rsidR="005A6ACC" w:rsidRDefault="005A6ACC"/>
        </w:tc>
        <w:tc>
          <w:tcPr>
            <w:tcW w:w="1558" w:type="dxa"/>
            <w:tcBorders>
              <w:top w:val="single" w:sz="6" w:space="0" w:color="000000"/>
              <w:left w:val="single" w:sz="6" w:space="0" w:color="000000"/>
              <w:bottom w:val="single" w:sz="6" w:space="0" w:color="000000"/>
              <w:right w:val="single" w:sz="6" w:space="0" w:color="000000"/>
            </w:tcBorders>
          </w:tcPr>
          <w:p w:rsidR="005A6ACC" w:rsidRDefault="005A6ACC"/>
        </w:tc>
        <w:tc>
          <w:tcPr>
            <w:tcW w:w="1702"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70"/>
        </w:trPr>
        <w:tc>
          <w:tcPr>
            <w:tcW w:w="852" w:type="dxa"/>
            <w:tcBorders>
              <w:top w:val="single" w:sz="6" w:space="0" w:color="000000"/>
              <w:left w:val="single" w:sz="12" w:space="0" w:color="000000"/>
              <w:bottom w:val="single" w:sz="6" w:space="0" w:color="000000"/>
              <w:right w:val="single" w:sz="6" w:space="0" w:color="000000"/>
            </w:tcBorders>
          </w:tcPr>
          <w:p w:rsidR="005A6ACC" w:rsidRDefault="005A6ACC"/>
        </w:tc>
        <w:tc>
          <w:tcPr>
            <w:tcW w:w="1982" w:type="dxa"/>
            <w:tcBorders>
              <w:top w:val="single" w:sz="6" w:space="0" w:color="000000"/>
              <w:left w:val="single" w:sz="6" w:space="0" w:color="000000"/>
              <w:bottom w:val="single" w:sz="6" w:space="0" w:color="000000"/>
              <w:right w:val="single" w:sz="6" w:space="0" w:color="000000"/>
            </w:tcBorders>
          </w:tcPr>
          <w:p w:rsidR="005A6ACC" w:rsidRDefault="005A6ACC"/>
        </w:tc>
        <w:tc>
          <w:tcPr>
            <w:tcW w:w="1560" w:type="dxa"/>
            <w:tcBorders>
              <w:top w:val="single" w:sz="6" w:space="0" w:color="000000"/>
              <w:left w:val="single" w:sz="6" w:space="0" w:color="000000"/>
              <w:bottom w:val="single" w:sz="6" w:space="0" w:color="000000"/>
              <w:right w:val="single" w:sz="6" w:space="0" w:color="000000"/>
            </w:tcBorders>
          </w:tcPr>
          <w:p w:rsidR="005A6ACC" w:rsidRDefault="005A6ACC"/>
        </w:tc>
        <w:tc>
          <w:tcPr>
            <w:tcW w:w="1418" w:type="dxa"/>
            <w:tcBorders>
              <w:top w:val="single" w:sz="6" w:space="0" w:color="000000"/>
              <w:left w:val="single" w:sz="6" w:space="0" w:color="000000"/>
              <w:bottom w:val="single" w:sz="6" w:space="0" w:color="000000"/>
              <w:right w:val="single" w:sz="6" w:space="0" w:color="000000"/>
            </w:tcBorders>
          </w:tcPr>
          <w:p w:rsidR="005A6ACC" w:rsidRDefault="005A6ACC"/>
        </w:tc>
        <w:tc>
          <w:tcPr>
            <w:tcW w:w="1558" w:type="dxa"/>
            <w:tcBorders>
              <w:top w:val="single" w:sz="6" w:space="0" w:color="000000"/>
              <w:left w:val="single" w:sz="6" w:space="0" w:color="000000"/>
              <w:bottom w:val="single" w:sz="6" w:space="0" w:color="000000"/>
              <w:right w:val="single" w:sz="6" w:space="0" w:color="000000"/>
            </w:tcBorders>
          </w:tcPr>
          <w:p w:rsidR="005A6ACC" w:rsidRDefault="005A6ACC"/>
        </w:tc>
        <w:tc>
          <w:tcPr>
            <w:tcW w:w="1702"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68"/>
        </w:trPr>
        <w:tc>
          <w:tcPr>
            <w:tcW w:w="852" w:type="dxa"/>
            <w:tcBorders>
              <w:top w:val="single" w:sz="6" w:space="0" w:color="000000"/>
              <w:left w:val="single" w:sz="12" w:space="0" w:color="000000"/>
              <w:bottom w:val="single" w:sz="6" w:space="0" w:color="000000"/>
              <w:right w:val="single" w:sz="6" w:space="0" w:color="000000"/>
            </w:tcBorders>
          </w:tcPr>
          <w:p w:rsidR="005A6ACC" w:rsidRDefault="005A6ACC"/>
        </w:tc>
        <w:tc>
          <w:tcPr>
            <w:tcW w:w="1982" w:type="dxa"/>
            <w:tcBorders>
              <w:top w:val="single" w:sz="6" w:space="0" w:color="000000"/>
              <w:left w:val="single" w:sz="6" w:space="0" w:color="000000"/>
              <w:bottom w:val="single" w:sz="6" w:space="0" w:color="000000"/>
              <w:right w:val="single" w:sz="6" w:space="0" w:color="000000"/>
            </w:tcBorders>
          </w:tcPr>
          <w:p w:rsidR="005A6ACC" w:rsidRDefault="005A6ACC"/>
        </w:tc>
        <w:tc>
          <w:tcPr>
            <w:tcW w:w="1560" w:type="dxa"/>
            <w:tcBorders>
              <w:top w:val="single" w:sz="6" w:space="0" w:color="000000"/>
              <w:left w:val="single" w:sz="6" w:space="0" w:color="000000"/>
              <w:bottom w:val="single" w:sz="6" w:space="0" w:color="000000"/>
              <w:right w:val="single" w:sz="6" w:space="0" w:color="000000"/>
            </w:tcBorders>
          </w:tcPr>
          <w:p w:rsidR="005A6ACC" w:rsidRDefault="005A6ACC"/>
        </w:tc>
        <w:tc>
          <w:tcPr>
            <w:tcW w:w="1418" w:type="dxa"/>
            <w:tcBorders>
              <w:top w:val="single" w:sz="6" w:space="0" w:color="000000"/>
              <w:left w:val="single" w:sz="6" w:space="0" w:color="000000"/>
              <w:bottom w:val="single" w:sz="6" w:space="0" w:color="000000"/>
              <w:right w:val="single" w:sz="6" w:space="0" w:color="000000"/>
            </w:tcBorders>
          </w:tcPr>
          <w:p w:rsidR="005A6ACC" w:rsidRDefault="005A6ACC"/>
        </w:tc>
        <w:tc>
          <w:tcPr>
            <w:tcW w:w="1558" w:type="dxa"/>
            <w:tcBorders>
              <w:top w:val="single" w:sz="6" w:space="0" w:color="000000"/>
              <w:left w:val="single" w:sz="6" w:space="0" w:color="000000"/>
              <w:bottom w:val="single" w:sz="6" w:space="0" w:color="000000"/>
              <w:right w:val="single" w:sz="6" w:space="0" w:color="000000"/>
            </w:tcBorders>
          </w:tcPr>
          <w:p w:rsidR="005A6ACC" w:rsidRDefault="005A6ACC"/>
        </w:tc>
        <w:tc>
          <w:tcPr>
            <w:tcW w:w="1702"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70"/>
        </w:trPr>
        <w:tc>
          <w:tcPr>
            <w:tcW w:w="852" w:type="dxa"/>
            <w:tcBorders>
              <w:top w:val="single" w:sz="6" w:space="0" w:color="000000"/>
              <w:left w:val="single" w:sz="12" w:space="0" w:color="000000"/>
              <w:bottom w:val="single" w:sz="6" w:space="0" w:color="000000"/>
              <w:right w:val="single" w:sz="6" w:space="0" w:color="000000"/>
            </w:tcBorders>
          </w:tcPr>
          <w:p w:rsidR="005A6ACC" w:rsidRDefault="005A6ACC"/>
        </w:tc>
        <w:tc>
          <w:tcPr>
            <w:tcW w:w="1982" w:type="dxa"/>
            <w:tcBorders>
              <w:top w:val="single" w:sz="6" w:space="0" w:color="000000"/>
              <w:left w:val="single" w:sz="6" w:space="0" w:color="000000"/>
              <w:bottom w:val="single" w:sz="6" w:space="0" w:color="000000"/>
              <w:right w:val="single" w:sz="6" w:space="0" w:color="000000"/>
            </w:tcBorders>
          </w:tcPr>
          <w:p w:rsidR="005A6ACC" w:rsidRDefault="005A6ACC"/>
        </w:tc>
        <w:tc>
          <w:tcPr>
            <w:tcW w:w="1560" w:type="dxa"/>
            <w:tcBorders>
              <w:top w:val="single" w:sz="6" w:space="0" w:color="000000"/>
              <w:left w:val="single" w:sz="6" w:space="0" w:color="000000"/>
              <w:bottom w:val="single" w:sz="6" w:space="0" w:color="000000"/>
              <w:right w:val="single" w:sz="6" w:space="0" w:color="000000"/>
            </w:tcBorders>
          </w:tcPr>
          <w:p w:rsidR="005A6ACC" w:rsidRDefault="005A6ACC"/>
        </w:tc>
        <w:tc>
          <w:tcPr>
            <w:tcW w:w="1418" w:type="dxa"/>
            <w:tcBorders>
              <w:top w:val="single" w:sz="6" w:space="0" w:color="000000"/>
              <w:left w:val="single" w:sz="6" w:space="0" w:color="000000"/>
              <w:bottom w:val="single" w:sz="6" w:space="0" w:color="000000"/>
              <w:right w:val="single" w:sz="6" w:space="0" w:color="000000"/>
            </w:tcBorders>
          </w:tcPr>
          <w:p w:rsidR="005A6ACC" w:rsidRDefault="005A6ACC"/>
        </w:tc>
        <w:tc>
          <w:tcPr>
            <w:tcW w:w="1558" w:type="dxa"/>
            <w:tcBorders>
              <w:top w:val="single" w:sz="6" w:space="0" w:color="000000"/>
              <w:left w:val="single" w:sz="6" w:space="0" w:color="000000"/>
              <w:bottom w:val="single" w:sz="6" w:space="0" w:color="000000"/>
              <w:right w:val="single" w:sz="6" w:space="0" w:color="000000"/>
            </w:tcBorders>
          </w:tcPr>
          <w:p w:rsidR="005A6ACC" w:rsidRDefault="005A6ACC"/>
        </w:tc>
        <w:tc>
          <w:tcPr>
            <w:tcW w:w="1702"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68"/>
        </w:trPr>
        <w:tc>
          <w:tcPr>
            <w:tcW w:w="852" w:type="dxa"/>
            <w:tcBorders>
              <w:top w:val="single" w:sz="6" w:space="0" w:color="000000"/>
              <w:left w:val="single" w:sz="12" w:space="0" w:color="000000"/>
              <w:bottom w:val="single" w:sz="6" w:space="0" w:color="000000"/>
              <w:right w:val="single" w:sz="6" w:space="0" w:color="000000"/>
            </w:tcBorders>
          </w:tcPr>
          <w:p w:rsidR="005A6ACC" w:rsidRDefault="005A6ACC"/>
        </w:tc>
        <w:tc>
          <w:tcPr>
            <w:tcW w:w="1982" w:type="dxa"/>
            <w:tcBorders>
              <w:top w:val="single" w:sz="6" w:space="0" w:color="000000"/>
              <w:left w:val="single" w:sz="6" w:space="0" w:color="000000"/>
              <w:bottom w:val="single" w:sz="6" w:space="0" w:color="000000"/>
              <w:right w:val="single" w:sz="6" w:space="0" w:color="000000"/>
            </w:tcBorders>
          </w:tcPr>
          <w:p w:rsidR="005A6ACC" w:rsidRDefault="005A6ACC"/>
        </w:tc>
        <w:tc>
          <w:tcPr>
            <w:tcW w:w="1560" w:type="dxa"/>
            <w:tcBorders>
              <w:top w:val="single" w:sz="6" w:space="0" w:color="000000"/>
              <w:left w:val="single" w:sz="6" w:space="0" w:color="000000"/>
              <w:bottom w:val="single" w:sz="6" w:space="0" w:color="000000"/>
              <w:right w:val="single" w:sz="6" w:space="0" w:color="000000"/>
            </w:tcBorders>
          </w:tcPr>
          <w:p w:rsidR="005A6ACC" w:rsidRDefault="005A6ACC"/>
        </w:tc>
        <w:tc>
          <w:tcPr>
            <w:tcW w:w="1418" w:type="dxa"/>
            <w:tcBorders>
              <w:top w:val="single" w:sz="6" w:space="0" w:color="000000"/>
              <w:left w:val="single" w:sz="6" w:space="0" w:color="000000"/>
              <w:bottom w:val="single" w:sz="6" w:space="0" w:color="000000"/>
              <w:right w:val="single" w:sz="6" w:space="0" w:color="000000"/>
            </w:tcBorders>
          </w:tcPr>
          <w:p w:rsidR="005A6ACC" w:rsidRDefault="005A6ACC"/>
        </w:tc>
        <w:tc>
          <w:tcPr>
            <w:tcW w:w="1558" w:type="dxa"/>
            <w:tcBorders>
              <w:top w:val="single" w:sz="6" w:space="0" w:color="000000"/>
              <w:left w:val="single" w:sz="6" w:space="0" w:color="000000"/>
              <w:bottom w:val="single" w:sz="6" w:space="0" w:color="000000"/>
              <w:right w:val="single" w:sz="6" w:space="0" w:color="000000"/>
            </w:tcBorders>
          </w:tcPr>
          <w:p w:rsidR="005A6ACC" w:rsidRDefault="005A6ACC"/>
        </w:tc>
        <w:tc>
          <w:tcPr>
            <w:tcW w:w="1702"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68"/>
        </w:trPr>
        <w:tc>
          <w:tcPr>
            <w:tcW w:w="852" w:type="dxa"/>
            <w:tcBorders>
              <w:top w:val="single" w:sz="6" w:space="0" w:color="000000"/>
              <w:left w:val="single" w:sz="12" w:space="0" w:color="000000"/>
              <w:bottom w:val="single" w:sz="6" w:space="0" w:color="000000"/>
              <w:right w:val="single" w:sz="6" w:space="0" w:color="000000"/>
            </w:tcBorders>
          </w:tcPr>
          <w:p w:rsidR="005A6ACC" w:rsidRDefault="005A6ACC"/>
        </w:tc>
        <w:tc>
          <w:tcPr>
            <w:tcW w:w="1982" w:type="dxa"/>
            <w:tcBorders>
              <w:top w:val="single" w:sz="6" w:space="0" w:color="000000"/>
              <w:left w:val="single" w:sz="6" w:space="0" w:color="000000"/>
              <w:bottom w:val="single" w:sz="6" w:space="0" w:color="000000"/>
              <w:right w:val="single" w:sz="6" w:space="0" w:color="000000"/>
            </w:tcBorders>
          </w:tcPr>
          <w:p w:rsidR="005A6ACC" w:rsidRDefault="005A6ACC"/>
        </w:tc>
        <w:tc>
          <w:tcPr>
            <w:tcW w:w="1560" w:type="dxa"/>
            <w:tcBorders>
              <w:top w:val="single" w:sz="6" w:space="0" w:color="000000"/>
              <w:left w:val="single" w:sz="6" w:space="0" w:color="000000"/>
              <w:bottom w:val="single" w:sz="6" w:space="0" w:color="000000"/>
              <w:right w:val="single" w:sz="6" w:space="0" w:color="000000"/>
            </w:tcBorders>
          </w:tcPr>
          <w:p w:rsidR="005A6ACC" w:rsidRDefault="005A6ACC"/>
        </w:tc>
        <w:tc>
          <w:tcPr>
            <w:tcW w:w="1418" w:type="dxa"/>
            <w:tcBorders>
              <w:top w:val="single" w:sz="6" w:space="0" w:color="000000"/>
              <w:left w:val="single" w:sz="6" w:space="0" w:color="000000"/>
              <w:bottom w:val="single" w:sz="6" w:space="0" w:color="000000"/>
              <w:right w:val="single" w:sz="6" w:space="0" w:color="000000"/>
            </w:tcBorders>
          </w:tcPr>
          <w:p w:rsidR="005A6ACC" w:rsidRDefault="005A6ACC"/>
        </w:tc>
        <w:tc>
          <w:tcPr>
            <w:tcW w:w="1558" w:type="dxa"/>
            <w:tcBorders>
              <w:top w:val="single" w:sz="6" w:space="0" w:color="000000"/>
              <w:left w:val="single" w:sz="6" w:space="0" w:color="000000"/>
              <w:bottom w:val="single" w:sz="6" w:space="0" w:color="000000"/>
              <w:right w:val="single" w:sz="6" w:space="0" w:color="000000"/>
            </w:tcBorders>
          </w:tcPr>
          <w:p w:rsidR="005A6ACC" w:rsidRDefault="005A6ACC"/>
        </w:tc>
        <w:tc>
          <w:tcPr>
            <w:tcW w:w="1702"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78"/>
        </w:trPr>
        <w:tc>
          <w:tcPr>
            <w:tcW w:w="852" w:type="dxa"/>
            <w:tcBorders>
              <w:top w:val="single" w:sz="6" w:space="0" w:color="000000"/>
              <w:left w:val="single" w:sz="12" w:space="0" w:color="000000"/>
              <w:bottom w:val="single" w:sz="12" w:space="0" w:color="000000"/>
              <w:right w:val="single" w:sz="6" w:space="0" w:color="000000"/>
            </w:tcBorders>
          </w:tcPr>
          <w:p w:rsidR="005A6ACC" w:rsidRDefault="005A6ACC"/>
        </w:tc>
        <w:tc>
          <w:tcPr>
            <w:tcW w:w="1982" w:type="dxa"/>
            <w:tcBorders>
              <w:top w:val="single" w:sz="6" w:space="0" w:color="000000"/>
              <w:left w:val="single" w:sz="6" w:space="0" w:color="000000"/>
              <w:bottom w:val="single" w:sz="12" w:space="0" w:color="000000"/>
              <w:right w:val="single" w:sz="6" w:space="0" w:color="000000"/>
            </w:tcBorders>
          </w:tcPr>
          <w:p w:rsidR="005A6ACC" w:rsidRDefault="005A6ACC"/>
        </w:tc>
        <w:tc>
          <w:tcPr>
            <w:tcW w:w="1560" w:type="dxa"/>
            <w:tcBorders>
              <w:top w:val="single" w:sz="6" w:space="0" w:color="000000"/>
              <w:left w:val="single" w:sz="6" w:space="0" w:color="000000"/>
              <w:bottom w:val="single" w:sz="12" w:space="0" w:color="000000"/>
              <w:right w:val="single" w:sz="6" w:space="0" w:color="000000"/>
            </w:tcBorders>
          </w:tcPr>
          <w:p w:rsidR="005A6ACC" w:rsidRDefault="005A6ACC"/>
        </w:tc>
        <w:tc>
          <w:tcPr>
            <w:tcW w:w="1418" w:type="dxa"/>
            <w:tcBorders>
              <w:top w:val="single" w:sz="6" w:space="0" w:color="000000"/>
              <w:left w:val="single" w:sz="6" w:space="0" w:color="000000"/>
              <w:bottom w:val="single" w:sz="12" w:space="0" w:color="000000"/>
              <w:right w:val="single" w:sz="6" w:space="0" w:color="000000"/>
            </w:tcBorders>
          </w:tcPr>
          <w:p w:rsidR="005A6ACC" w:rsidRDefault="005A6ACC"/>
        </w:tc>
        <w:tc>
          <w:tcPr>
            <w:tcW w:w="1558" w:type="dxa"/>
            <w:tcBorders>
              <w:top w:val="single" w:sz="6" w:space="0" w:color="000000"/>
              <w:left w:val="single" w:sz="6" w:space="0" w:color="000000"/>
              <w:bottom w:val="single" w:sz="12" w:space="0" w:color="000000"/>
              <w:right w:val="single" w:sz="6" w:space="0" w:color="000000"/>
            </w:tcBorders>
          </w:tcPr>
          <w:p w:rsidR="005A6ACC" w:rsidRDefault="005A6ACC"/>
        </w:tc>
        <w:tc>
          <w:tcPr>
            <w:tcW w:w="1702" w:type="dxa"/>
            <w:tcBorders>
              <w:top w:val="single" w:sz="6" w:space="0" w:color="000000"/>
              <w:left w:val="single" w:sz="6" w:space="0" w:color="000000"/>
              <w:bottom w:val="single" w:sz="12" w:space="0" w:color="000000"/>
              <w:right w:val="single" w:sz="12" w:space="0" w:color="000000"/>
            </w:tcBorders>
          </w:tcPr>
          <w:p w:rsidR="005A6ACC" w:rsidRDefault="005A6ACC"/>
        </w:tc>
      </w:tr>
    </w:tbl>
    <w:p w:rsidR="005A6ACC" w:rsidRDefault="005A6ACC">
      <w:pPr>
        <w:rPr>
          <w:rFonts w:ascii="Times New Roman" w:eastAsia="Times New Roman" w:hAnsi="Times New Roman" w:cs="Times New Roman"/>
          <w:sz w:val="20"/>
          <w:szCs w:val="20"/>
        </w:rPr>
      </w:pPr>
    </w:p>
    <w:p w:rsidR="005A6ACC" w:rsidRDefault="0008264D">
      <w:pPr>
        <w:rPr>
          <w:rFonts w:ascii="宋体" w:eastAsia="宋体" w:hAnsi="宋体"/>
          <w:b/>
          <w:bCs/>
          <w:sz w:val="28"/>
          <w:szCs w:val="28"/>
          <w:lang w:eastAsia="zh-CN"/>
        </w:rPr>
      </w:pPr>
      <w:bookmarkStart w:id="432" w:name="投标人自行采购主要材料预算价格汇总表"/>
      <w:bookmarkEnd w:id="432"/>
      <w:r>
        <w:rPr>
          <w:lang w:eastAsia="zh-CN"/>
        </w:rPr>
        <w:br w:type="page"/>
      </w:r>
    </w:p>
    <w:p w:rsidR="005A6ACC" w:rsidRDefault="0008264D">
      <w:pPr>
        <w:pStyle w:val="7"/>
        <w:spacing w:before="170"/>
        <w:ind w:left="2242"/>
        <w:rPr>
          <w:b w:val="0"/>
          <w:bCs w:val="0"/>
          <w:lang w:eastAsia="zh-CN"/>
        </w:rPr>
      </w:pPr>
      <w:r>
        <w:rPr>
          <w:lang w:eastAsia="zh-CN"/>
        </w:rPr>
        <w:lastRenderedPageBreak/>
        <w:t>投标人自行采购主要材料预算价格汇总表</w:t>
      </w:r>
    </w:p>
    <w:p w:rsidR="005A6ACC" w:rsidRDefault="0008264D">
      <w:pPr>
        <w:pStyle w:val="a4"/>
        <w:tabs>
          <w:tab w:val="left" w:pos="3319"/>
        </w:tabs>
        <w:spacing w:before="250" w:line="281" w:lineRule="exact"/>
        <w:ind w:left="238" w:right="3346"/>
        <w:rPr>
          <w:rFonts w:ascii="Times New Roman" w:eastAsia="Times New Roman" w:hAnsi="Times New Roman" w:cs="Times New Roman"/>
          <w:lang w:eastAsia="zh-CN"/>
        </w:rPr>
      </w:pPr>
      <w:r>
        <w:rPr>
          <w:lang w:eastAsia="zh-CN"/>
        </w:rPr>
        <w:t>合同编号：</w:t>
      </w:r>
      <w:r>
        <w:rPr>
          <w:spacing w:val="103"/>
          <w:lang w:eastAsia="zh-CN"/>
        </w:rPr>
        <w:t xml:space="preserve"> </w:t>
      </w:r>
      <w:r>
        <w:rPr>
          <w:rFonts w:ascii="Times New Roman" w:eastAsia="Times New Roman" w:hAnsi="Times New Roman" w:cs="Times New Roman"/>
          <w:u w:val="single" w:color="000000"/>
          <w:lang w:eastAsia="zh-CN"/>
        </w:rPr>
        <w:t>(</w:t>
      </w:r>
      <w:r>
        <w:rPr>
          <w:u w:val="single" w:color="000000"/>
          <w:lang w:eastAsia="zh-CN"/>
        </w:rPr>
        <w:t>投标项目合同号</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5A6ACC" w:rsidRDefault="0008264D">
      <w:pPr>
        <w:pStyle w:val="a4"/>
        <w:tabs>
          <w:tab w:val="left" w:pos="2340"/>
          <w:tab w:val="left" w:pos="4371"/>
        </w:tabs>
        <w:spacing w:line="281" w:lineRule="exact"/>
        <w:ind w:left="238" w:right="3346"/>
        <w:rPr>
          <w:rFonts w:ascii="Times New Roman" w:eastAsia="Times New Roman" w:hAnsi="Times New Roman" w:cs="Times New Roman"/>
          <w:lang w:eastAsia="zh-CN"/>
        </w:rPr>
      </w:pPr>
      <w:r>
        <w:rPr>
          <w:spacing w:val="-2"/>
          <w:lang w:eastAsia="zh-CN"/>
        </w:rPr>
        <w:t>工程名称：</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2"/>
          <w:lang w:eastAsia="zh-CN"/>
        </w:rPr>
        <w:t>(</w:t>
      </w:r>
      <w:r>
        <w:rPr>
          <w:spacing w:val="-2"/>
          <w:lang w:eastAsia="zh-CN"/>
        </w:rPr>
        <w:t>项目名称</w:t>
      </w:r>
      <w:r>
        <w:rPr>
          <w:rFonts w:ascii="Times New Roman" w:eastAsia="Times New Roman" w:hAnsi="Times New Roman" w:cs="Times New Roman"/>
          <w:spacing w:val="-2"/>
          <w:lang w:eastAsia="zh-CN"/>
        </w:rPr>
        <w:t>)</w:t>
      </w:r>
    </w:p>
    <w:tbl>
      <w:tblPr>
        <w:tblStyle w:val="TableNormal"/>
        <w:tblW w:w="8528" w:type="dxa"/>
        <w:tblInd w:w="116" w:type="dxa"/>
        <w:tblLayout w:type="fixed"/>
        <w:tblLook w:val="04A0"/>
      </w:tblPr>
      <w:tblGrid>
        <w:gridCol w:w="1421"/>
        <w:gridCol w:w="1421"/>
        <w:gridCol w:w="1421"/>
        <w:gridCol w:w="1421"/>
        <w:gridCol w:w="1423"/>
        <w:gridCol w:w="1421"/>
      </w:tblGrid>
      <w:tr w:rsidR="005A6ACC">
        <w:trPr>
          <w:trHeight w:hRule="exact" w:val="588"/>
        </w:trPr>
        <w:tc>
          <w:tcPr>
            <w:tcW w:w="1421" w:type="dxa"/>
            <w:tcBorders>
              <w:top w:val="single" w:sz="12" w:space="0" w:color="000000"/>
              <w:left w:val="single" w:sz="12" w:space="0" w:color="000000"/>
              <w:bottom w:val="single" w:sz="6" w:space="0" w:color="000000"/>
              <w:right w:val="single" w:sz="6" w:space="0" w:color="000000"/>
            </w:tcBorders>
          </w:tcPr>
          <w:p w:rsidR="005A6ACC" w:rsidRDefault="0008264D">
            <w:pPr>
              <w:pStyle w:val="TableParagraph"/>
              <w:spacing w:before="114"/>
              <w:ind w:right="4"/>
              <w:jc w:val="center"/>
              <w:rPr>
                <w:rFonts w:ascii="宋体" w:eastAsia="宋体" w:hAnsi="宋体" w:cs="宋体"/>
                <w:sz w:val="21"/>
                <w:szCs w:val="21"/>
              </w:rPr>
            </w:pPr>
            <w:r>
              <w:rPr>
                <w:rFonts w:ascii="宋体" w:eastAsia="宋体" w:hAnsi="宋体" w:cs="宋体"/>
                <w:sz w:val="21"/>
                <w:szCs w:val="21"/>
              </w:rPr>
              <w:t>序号</w:t>
            </w:r>
          </w:p>
        </w:tc>
        <w:tc>
          <w:tcPr>
            <w:tcW w:w="1421"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5" w:line="272" w:lineRule="exact"/>
              <w:ind w:left="492" w:right="489"/>
              <w:jc w:val="center"/>
              <w:rPr>
                <w:rFonts w:ascii="宋体" w:eastAsia="宋体" w:hAnsi="宋体" w:cs="宋体"/>
                <w:sz w:val="21"/>
                <w:szCs w:val="21"/>
              </w:rPr>
            </w:pPr>
            <w:r>
              <w:rPr>
                <w:rFonts w:ascii="宋体" w:eastAsia="宋体" w:hAnsi="宋体" w:cs="宋体"/>
                <w:sz w:val="21"/>
                <w:szCs w:val="21"/>
              </w:rPr>
              <w:t>材料 名称</w:t>
            </w:r>
          </w:p>
        </w:tc>
        <w:tc>
          <w:tcPr>
            <w:tcW w:w="1421"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114"/>
              <w:ind w:left="283"/>
              <w:rPr>
                <w:rFonts w:ascii="宋体" w:eastAsia="宋体" w:hAnsi="宋体" w:cs="宋体"/>
                <w:sz w:val="21"/>
                <w:szCs w:val="21"/>
              </w:rPr>
            </w:pPr>
            <w:r>
              <w:rPr>
                <w:rFonts w:ascii="宋体" w:eastAsia="宋体" w:hAnsi="宋体" w:cs="宋体"/>
                <w:sz w:val="21"/>
                <w:szCs w:val="21"/>
              </w:rPr>
              <w:t>型号规格</w:t>
            </w:r>
          </w:p>
        </w:tc>
        <w:tc>
          <w:tcPr>
            <w:tcW w:w="1421"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114"/>
              <w:ind w:left="283"/>
              <w:rPr>
                <w:rFonts w:ascii="宋体" w:eastAsia="宋体" w:hAnsi="宋体" w:cs="宋体"/>
                <w:sz w:val="21"/>
                <w:szCs w:val="21"/>
              </w:rPr>
            </w:pPr>
            <w:r>
              <w:rPr>
                <w:rFonts w:ascii="宋体" w:eastAsia="宋体" w:hAnsi="宋体" w:cs="宋体"/>
                <w:sz w:val="21"/>
                <w:szCs w:val="21"/>
              </w:rPr>
              <w:t>计量单位</w:t>
            </w:r>
          </w:p>
        </w:tc>
        <w:tc>
          <w:tcPr>
            <w:tcW w:w="1423"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line="251" w:lineRule="exact"/>
              <w:jc w:val="center"/>
              <w:rPr>
                <w:rFonts w:ascii="宋体" w:eastAsia="宋体" w:hAnsi="宋体" w:cs="宋体"/>
                <w:sz w:val="21"/>
                <w:szCs w:val="21"/>
              </w:rPr>
            </w:pPr>
            <w:r>
              <w:rPr>
                <w:rFonts w:ascii="宋体" w:eastAsia="宋体" w:hAnsi="宋体" w:cs="宋体"/>
                <w:sz w:val="21"/>
                <w:szCs w:val="21"/>
              </w:rPr>
              <w:t>预算价格</w:t>
            </w:r>
          </w:p>
          <w:p w:rsidR="005A6ACC" w:rsidRDefault="0008264D">
            <w:pPr>
              <w:pStyle w:val="TableParagraph"/>
              <w:spacing w:line="273" w:lineRule="exact"/>
              <w:ind w:left="2"/>
              <w:jc w:val="center"/>
              <w:rPr>
                <w:rFonts w:ascii="宋体" w:eastAsia="宋体" w:hAnsi="宋体" w:cs="宋体"/>
                <w:sz w:val="21"/>
                <w:szCs w:val="21"/>
              </w:rPr>
            </w:pPr>
            <w:r>
              <w:rPr>
                <w:rFonts w:ascii="宋体" w:eastAsia="宋体" w:hAnsi="宋体" w:cs="宋体"/>
                <w:sz w:val="21"/>
                <w:szCs w:val="21"/>
              </w:rPr>
              <w:t>（元）</w:t>
            </w:r>
          </w:p>
        </w:tc>
        <w:tc>
          <w:tcPr>
            <w:tcW w:w="1421" w:type="dxa"/>
            <w:tcBorders>
              <w:top w:val="single" w:sz="12" w:space="0" w:color="000000"/>
              <w:left w:val="single" w:sz="6" w:space="0" w:color="000000"/>
              <w:bottom w:val="single" w:sz="6" w:space="0" w:color="000000"/>
              <w:right w:val="single" w:sz="12" w:space="0" w:color="000000"/>
            </w:tcBorders>
          </w:tcPr>
          <w:p w:rsidR="005A6ACC" w:rsidRDefault="0008264D">
            <w:pPr>
              <w:pStyle w:val="TableParagraph"/>
              <w:spacing w:before="114"/>
              <w:ind w:left="12"/>
              <w:jc w:val="center"/>
              <w:rPr>
                <w:rFonts w:ascii="宋体" w:eastAsia="宋体" w:hAnsi="宋体" w:cs="宋体"/>
                <w:sz w:val="21"/>
                <w:szCs w:val="21"/>
              </w:rPr>
            </w:pPr>
            <w:r>
              <w:rPr>
                <w:rFonts w:ascii="宋体" w:eastAsia="宋体" w:hAnsi="宋体" w:cs="宋体"/>
                <w:sz w:val="21"/>
                <w:szCs w:val="21"/>
              </w:rPr>
              <w:t>备注</w:t>
            </w:r>
          </w:p>
        </w:tc>
      </w:tr>
      <w:tr w:rsidR="005A6ACC">
        <w:trPr>
          <w:trHeight w:hRule="exact" w:val="583"/>
        </w:trPr>
        <w:tc>
          <w:tcPr>
            <w:tcW w:w="1421" w:type="dxa"/>
            <w:tcBorders>
              <w:top w:val="single" w:sz="6" w:space="0" w:color="000000"/>
              <w:left w:val="single" w:sz="12"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423" w:type="dxa"/>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1"/>
        </w:trPr>
        <w:tc>
          <w:tcPr>
            <w:tcW w:w="1421" w:type="dxa"/>
            <w:tcBorders>
              <w:top w:val="single" w:sz="6" w:space="0" w:color="000000"/>
              <w:left w:val="single" w:sz="12"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423" w:type="dxa"/>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3"/>
        </w:trPr>
        <w:tc>
          <w:tcPr>
            <w:tcW w:w="1421" w:type="dxa"/>
            <w:tcBorders>
              <w:top w:val="single" w:sz="6" w:space="0" w:color="000000"/>
              <w:left w:val="single" w:sz="12"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423" w:type="dxa"/>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1"/>
        </w:trPr>
        <w:tc>
          <w:tcPr>
            <w:tcW w:w="1421" w:type="dxa"/>
            <w:tcBorders>
              <w:top w:val="single" w:sz="6" w:space="0" w:color="000000"/>
              <w:left w:val="single" w:sz="12"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423" w:type="dxa"/>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3"/>
        </w:trPr>
        <w:tc>
          <w:tcPr>
            <w:tcW w:w="1421" w:type="dxa"/>
            <w:tcBorders>
              <w:top w:val="single" w:sz="6" w:space="0" w:color="000000"/>
              <w:left w:val="single" w:sz="12"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423" w:type="dxa"/>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1"/>
        </w:trPr>
        <w:tc>
          <w:tcPr>
            <w:tcW w:w="1421" w:type="dxa"/>
            <w:tcBorders>
              <w:top w:val="single" w:sz="6" w:space="0" w:color="000000"/>
              <w:left w:val="single" w:sz="12"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423" w:type="dxa"/>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3"/>
        </w:trPr>
        <w:tc>
          <w:tcPr>
            <w:tcW w:w="1421" w:type="dxa"/>
            <w:tcBorders>
              <w:top w:val="single" w:sz="6" w:space="0" w:color="000000"/>
              <w:left w:val="single" w:sz="12"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423" w:type="dxa"/>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1"/>
        </w:trPr>
        <w:tc>
          <w:tcPr>
            <w:tcW w:w="1421" w:type="dxa"/>
            <w:tcBorders>
              <w:top w:val="single" w:sz="6" w:space="0" w:color="000000"/>
              <w:left w:val="single" w:sz="12"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423" w:type="dxa"/>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3"/>
        </w:trPr>
        <w:tc>
          <w:tcPr>
            <w:tcW w:w="1421" w:type="dxa"/>
            <w:tcBorders>
              <w:top w:val="single" w:sz="6" w:space="0" w:color="000000"/>
              <w:left w:val="single" w:sz="12"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423" w:type="dxa"/>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1"/>
        </w:trPr>
        <w:tc>
          <w:tcPr>
            <w:tcW w:w="1421" w:type="dxa"/>
            <w:tcBorders>
              <w:top w:val="single" w:sz="6" w:space="0" w:color="000000"/>
              <w:left w:val="single" w:sz="12"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423" w:type="dxa"/>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3"/>
        </w:trPr>
        <w:tc>
          <w:tcPr>
            <w:tcW w:w="1421" w:type="dxa"/>
            <w:tcBorders>
              <w:top w:val="single" w:sz="6" w:space="0" w:color="000000"/>
              <w:left w:val="single" w:sz="12"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423" w:type="dxa"/>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1"/>
        </w:trPr>
        <w:tc>
          <w:tcPr>
            <w:tcW w:w="1421" w:type="dxa"/>
            <w:tcBorders>
              <w:top w:val="single" w:sz="6" w:space="0" w:color="000000"/>
              <w:left w:val="single" w:sz="12"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423" w:type="dxa"/>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8"/>
        </w:trPr>
        <w:tc>
          <w:tcPr>
            <w:tcW w:w="1421" w:type="dxa"/>
            <w:tcBorders>
              <w:top w:val="single" w:sz="6" w:space="0" w:color="000000"/>
              <w:left w:val="single" w:sz="12" w:space="0" w:color="000000"/>
              <w:bottom w:val="single" w:sz="12" w:space="0" w:color="000000"/>
              <w:right w:val="single" w:sz="6" w:space="0" w:color="000000"/>
            </w:tcBorders>
          </w:tcPr>
          <w:p w:rsidR="005A6ACC" w:rsidRDefault="005A6ACC"/>
        </w:tc>
        <w:tc>
          <w:tcPr>
            <w:tcW w:w="1421" w:type="dxa"/>
            <w:tcBorders>
              <w:top w:val="single" w:sz="6" w:space="0" w:color="000000"/>
              <w:left w:val="single" w:sz="6" w:space="0" w:color="000000"/>
              <w:bottom w:val="single" w:sz="12" w:space="0" w:color="000000"/>
              <w:right w:val="single" w:sz="6" w:space="0" w:color="000000"/>
            </w:tcBorders>
          </w:tcPr>
          <w:p w:rsidR="005A6ACC" w:rsidRDefault="005A6ACC"/>
        </w:tc>
        <w:tc>
          <w:tcPr>
            <w:tcW w:w="1421" w:type="dxa"/>
            <w:tcBorders>
              <w:top w:val="single" w:sz="6" w:space="0" w:color="000000"/>
              <w:left w:val="single" w:sz="6" w:space="0" w:color="000000"/>
              <w:bottom w:val="single" w:sz="12" w:space="0" w:color="000000"/>
              <w:right w:val="single" w:sz="6" w:space="0" w:color="000000"/>
            </w:tcBorders>
          </w:tcPr>
          <w:p w:rsidR="005A6ACC" w:rsidRDefault="005A6ACC"/>
        </w:tc>
        <w:tc>
          <w:tcPr>
            <w:tcW w:w="1421" w:type="dxa"/>
            <w:tcBorders>
              <w:top w:val="single" w:sz="6" w:space="0" w:color="000000"/>
              <w:left w:val="single" w:sz="6" w:space="0" w:color="000000"/>
              <w:bottom w:val="single" w:sz="12" w:space="0" w:color="000000"/>
              <w:right w:val="single" w:sz="6" w:space="0" w:color="000000"/>
            </w:tcBorders>
          </w:tcPr>
          <w:p w:rsidR="005A6ACC" w:rsidRDefault="005A6ACC"/>
        </w:tc>
        <w:tc>
          <w:tcPr>
            <w:tcW w:w="1423" w:type="dxa"/>
            <w:tcBorders>
              <w:top w:val="single" w:sz="6" w:space="0" w:color="000000"/>
              <w:left w:val="single" w:sz="6" w:space="0" w:color="000000"/>
              <w:bottom w:val="single" w:sz="12" w:space="0" w:color="000000"/>
              <w:right w:val="single" w:sz="6" w:space="0" w:color="000000"/>
            </w:tcBorders>
          </w:tcPr>
          <w:p w:rsidR="005A6ACC" w:rsidRDefault="005A6ACC"/>
        </w:tc>
        <w:tc>
          <w:tcPr>
            <w:tcW w:w="1421" w:type="dxa"/>
            <w:tcBorders>
              <w:top w:val="single" w:sz="6" w:space="0" w:color="000000"/>
              <w:left w:val="single" w:sz="6" w:space="0" w:color="000000"/>
              <w:bottom w:val="single" w:sz="12" w:space="0" w:color="000000"/>
              <w:right w:val="single" w:sz="12" w:space="0" w:color="000000"/>
            </w:tcBorders>
          </w:tcPr>
          <w:p w:rsidR="005A6ACC" w:rsidRDefault="005A6ACC"/>
        </w:tc>
      </w:tr>
    </w:tbl>
    <w:p w:rsidR="005A6ACC" w:rsidRDefault="0008264D">
      <w:pPr>
        <w:pStyle w:val="a4"/>
        <w:spacing w:line="260" w:lineRule="exact"/>
        <w:ind w:left="238" w:right="3346"/>
        <w:rPr>
          <w:lang w:eastAsia="zh-CN"/>
        </w:rPr>
      </w:pPr>
      <w:r>
        <w:rPr>
          <w:lang w:eastAsia="zh-CN"/>
        </w:rPr>
        <w:t>备注：材料预算价格应含材料的二次转运费。</w:t>
      </w:r>
    </w:p>
    <w:p w:rsidR="005A6ACC" w:rsidRDefault="005A6ACC">
      <w:pPr>
        <w:spacing w:line="260" w:lineRule="exact"/>
        <w:rPr>
          <w:lang w:eastAsia="zh-CN"/>
        </w:rPr>
        <w:sectPr w:rsidR="005A6ACC">
          <w:pgSz w:w="11910" w:h="16840"/>
          <w:pgMar w:top="1418" w:right="1418" w:bottom="1418" w:left="1418" w:header="850" w:footer="850" w:gutter="0"/>
          <w:cols w:space="720"/>
          <w:docGrid w:linePitch="299"/>
        </w:sectPr>
      </w:pPr>
    </w:p>
    <w:p w:rsidR="005A6ACC" w:rsidRDefault="005A6ACC">
      <w:pPr>
        <w:rPr>
          <w:rFonts w:ascii="宋体" w:eastAsia="宋体" w:hAnsi="宋体" w:cs="宋体"/>
          <w:sz w:val="20"/>
          <w:szCs w:val="20"/>
          <w:lang w:eastAsia="zh-CN"/>
        </w:rPr>
      </w:pPr>
    </w:p>
    <w:p w:rsidR="005A6ACC" w:rsidRDefault="0008264D">
      <w:pPr>
        <w:pStyle w:val="7"/>
        <w:spacing w:before="14"/>
        <w:ind w:left="4796"/>
        <w:rPr>
          <w:b w:val="0"/>
          <w:bCs w:val="0"/>
          <w:lang w:eastAsia="zh-CN"/>
        </w:rPr>
      </w:pPr>
      <w:bookmarkStart w:id="433" w:name="招标人提供施工机械台时(班)费汇总表"/>
      <w:bookmarkEnd w:id="433"/>
      <w:r>
        <w:rPr>
          <w:lang w:eastAsia="zh-CN"/>
        </w:rPr>
        <w:t>招标人提供施工机械台时</w:t>
      </w:r>
      <w:r>
        <w:rPr>
          <w:rFonts w:ascii="Times New Roman" w:eastAsia="Times New Roman" w:hAnsi="Times New Roman" w:cs="Times New Roman"/>
          <w:lang w:eastAsia="zh-CN"/>
        </w:rPr>
        <w:t>(</w:t>
      </w:r>
      <w:r>
        <w:rPr>
          <w:lang w:eastAsia="zh-CN"/>
        </w:rPr>
        <w:t>班</w:t>
      </w:r>
      <w:r>
        <w:rPr>
          <w:rFonts w:ascii="Times New Roman" w:eastAsia="Times New Roman" w:hAnsi="Times New Roman" w:cs="Times New Roman"/>
          <w:lang w:eastAsia="zh-CN"/>
        </w:rPr>
        <w:t>)</w:t>
      </w:r>
      <w:r>
        <w:rPr>
          <w:lang w:eastAsia="zh-CN"/>
        </w:rPr>
        <w:t>费汇总表</w:t>
      </w:r>
    </w:p>
    <w:p w:rsidR="005A6ACC" w:rsidRDefault="005A6ACC">
      <w:pPr>
        <w:spacing w:before="11"/>
        <w:rPr>
          <w:rFonts w:ascii="宋体" w:eastAsia="宋体" w:hAnsi="宋体" w:cs="宋体"/>
          <w:b/>
          <w:bCs/>
          <w:sz w:val="20"/>
          <w:szCs w:val="20"/>
          <w:lang w:eastAsia="zh-CN"/>
        </w:rPr>
      </w:pPr>
    </w:p>
    <w:p w:rsidR="005A6ACC" w:rsidRDefault="0008264D">
      <w:pPr>
        <w:pStyle w:val="a4"/>
        <w:tabs>
          <w:tab w:val="left" w:pos="3219"/>
        </w:tabs>
        <w:spacing w:before="36" w:line="282" w:lineRule="exact"/>
        <w:rPr>
          <w:rFonts w:ascii="Times New Roman" w:eastAsia="Times New Roman" w:hAnsi="Times New Roman" w:cs="Times New Roman"/>
          <w:lang w:eastAsia="zh-CN"/>
        </w:rPr>
      </w:pPr>
      <w:r>
        <w:rPr>
          <w:lang w:eastAsia="zh-CN"/>
        </w:rPr>
        <w:t>合同编号：</w:t>
      </w:r>
      <w:r>
        <w:rPr>
          <w:spacing w:val="103"/>
          <w:lang w:eastAsia="zh-CN"/>
        </w:rPr>
        <w:t xml:space="preserve"> </w:t>
      </w:r>
      <w:r>
        <w:rPr>
          <w:rFonts w:ascii="Times New Roman" w:eastAsia="Times New Roman" w:hAnsi="Times New Roman" w:cs="Times New Roman"/>
          <w:u w:val="single" w:color="000000"/>
          <w:lang w:eastAsia="zh-CN"/>
        </w:rPr>
        <w:t>(</w:t>
      </w:r>
      <w:r>
        <w:rPr>
          <w:u w:val="single" w:color="000000"/>
          <w:lang w:eastAsia="zh-CN"/>
        </w:rPr>
        <w:t>投标项目合同号</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5A6ACC" w:rsidRDefault="0008264D">
      <w:pPr>
        <w:pStyle w:val="a4"/>
        <w:tabs>
          <w:tab w:val="left" w:pos="2238"/>
          <w:tab w:val="left" w:pos="4268"/>
        </w:tabs>
        <w:spacing w:line="282" w:lineRule="exact"/>
        <w:rPr>
          <w:rFonts w:ascii="Times New Roman" w:eastAsia="Times New Roman" w:hAnsi="Times New Roman" w:cs="Times New Roman"/>
          <w:lang w:eastAsia="zh-CN"/>
        </w:rPr>
      </w:pPr>
      <w:r>
        <w:rPr>
          <w:spacing w:val="-2"/>
          <w:lang w:eastAsia="zh-CN"/>
        </w:rPr>
        <w:t>工程名称：</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1"/>
          <w:lang w:eastAsia="zh-CN"/>
        </w:rPr>
        <w:t>(</w:t>
      </w:r>
      <w:r>
        <w:rPr>
          <w:spacing w:val="-1"/>
          <w:lang w:eastAsia="zh-CN"/>
        </w:rPr>
        <w:t>项目名称</w:t>
      </w:r>
      <w:r>
        <w:rPr>
          <w:rFonts w:ascii="Times New Roman" w:eastAsia="Times New Roman" w:hAnsi="Times New Roman" w:cs="Times New Roman"/>
          <w:spacing w:val="-1"/>
          <w:lang w:eastAsia="zh-CN"/>
        </w:rPr>
        <w:t>)</w:t>
      </w:r>
      <w:r>
        <w:rPr>
          <w:rFonts w:ascii="Times New Roman" w:eastAsiaTheme="minorEastAsia" w:hAnsi="Times New Roman" w:cs="Times New Roman" w:hint="eastAsia"/>
          <w:lang w:eastAsia="zh-CN"/>
        </w:rPr>
        <w:t xml:space="preserve">                                                                                 </w:t>
      </w:r>
      <w:r>
        <w:rPr>
          <w:lang w:eastAsia="zh-CN"/>
        </w:rPr>
        <w:t>单位：元</w:t>
      </w:r>
      <w:r>
        <w:rPr>
          <w:rFonts w:ascii="Times New Roman" w:eastAsia="Times New Roman" w:hAnsi="Times New Roman" w:cs="Times New Roman"/>
          <w:lang w:eastAsia="zh-CN"/>
        </w:rPr>
        <w:t>/</w:t>
      </w:r>
      <w:r>
        <w:rPr>
          <w:lang w:eastAsia="zh-CN"/>
        </w:rPr>
        <w:t>台时（班）</w:t>
      </w:r>
    </w:p>
    <w:tbl>
      <w:tblPr>
        <w:tblStyle w:val="TableNormal"/>
        <w:tblW w:w="13608" w:type="dxa"/>
        <w:tblInd w:w="123" w:type="dxa"/>
        <w:tblLayout w:type="fixed"/>
        <w:tblLook w:val="04A0"/>
      </w:tblPr>
      <w:tblGrid>
        <w:gridCol w:w="708"/>
        <w:gridCol w:w="1135"/>
        <w:gridCol w:w="1133"/>
        <w:gridCol w:w="2126"/>
        <w:gridCol w:w="852"/>
        <w:gridCol w:w="1133"/>
        <w:gridCol w:w="852"/>
        <w:gridCol w:w="991"/>
        <w:gridCol w:w="850"/>
        <w:gridCol w:w="710"/>
        <w:gridCol w:w="708"/>
        <w:gridCol w:w="708"/>
        <w:gridCol w:w="852"/>
        <w:gridCol w:w="850"/>
      </w:tblGrid>
      <w:tr w:rsidR="005A6ACC">
        <w:trPr>
          <w:trHeight w:hRule="exact" w:val="475"/>
        </w:trPr>
        <w:tc>
          <w:tcPr>
            <w:tcW w:w="708" w:type="dxa"/>
            <w:vMerge w:val="restart"/>
            <w:tcBorders>
              <w:top w:val="single" w:sz="12" w:space="0" w:color="000000"/>
              <w:left w:val="single" w:sz="12" w:space="0" w:color="000000"/>
              <w:right w:val="single" w:sz="6" w:space="0" w:color="000000"/>
            </w:tcBorders>
          </w:tcPr>
          <w:p w:rsidR="005A6ACC" w:rsidRDefault="005A6ACC">
            <w:pPr>
              <w:pStyle w:val="TableParagraph"/>
              <w:spacing w:before="4"/>
              <w:rPr>
                <w:rFonts w:ascii="宋体" w:eastAsia="宋体" w:hAnsi="宋体" w:cs="宋体"/>
                <w:lang w:eastAsia="zh-CN"/>
              </w:rPr>
            </w:pPr>
          </w:p>
          <w:p w:rsidR="005A6ACC" w:rsidRDefault="0008264D">
            <w:pPr>
              <w:pStyle w:val="TableParagraph"/>
              <w:ind w:left="129"/>
              <w:rPr>
                <w:rFonts w:ascii="宋体" w:eastAsia="宋体" w:hAnsi="宋体" w:cs="宋体"/>
                <w:sz w:val="21"/>
                <w:szCs w:val="21"/>
              </w:rPr>
            </w:pPr>
            <w:r>
              <w:rPr>
                <w:rFonts w:ascii="宋体" w:eastAsia="宋体" w:hAnsi="宋体" w:cs="宋体"/>
                <w:sz w:val="21"/>
                <w:szCs w:val="21"/>
              </w:rPr>
              <w:t>序号</w:t>
            </w:r>
          </w:p>
        </w:tc>
        <w:tc>
          <w:tcPr>
            <w:tcW w:w="1135" w:type="dxa"/>
            <w:vMerge w:val="restart"/>
            <w:tcBorders>
              <w:top w:val="single" w:sz="12" w:space="0" w:color="000000"/>
              <w:left w:val="single" w:sz="6" w:space="0" w:color="000000"/>
              <w:right w:val="single" w:sz="6" w:space="0" w:color="000000"/>
            </w:tcBorders>
          </w:tcPr>
          <w:p w:rsidR="005A6ACC" w:rsidRDefault="005A6ACC">
            <w:pPr>
              <w:pStyle w:val="TableParagraph"/>
              <w:spacing w:before="4"/>
              <w:rPr>
                <w:rFonts w:ascii="宋体" w:eastAsia="宋体" w:hAnsi="宋体" w:cs="宋体"/>
              </w:rPr>
            </w:pPr>
          </w:p>
          <w:p w:rsidR="005A6ACC" w:rsidRDefault="0008264D">
            <w:pPr>
              <w:pStyle w:val="TableParagraph"/>
              <w:ind w:left="139"/>
              <w:rPr>
                <w:rFonts w:ascii="宋体" w:eastAsia="宋体" w:hAnsi="宋体" w:cs="宋体"/>
                <w:sz w:val="21"/>
                <w:szCs w:val="21"/>
              </w:rPr>
            </w:pPr>
            <w:r>
              <w:rPr>
                <w:rFonts w:ascii="宋体" w:eastAsia="宋体" w:hAnsi="宋体" w:cs="宋体"/>
                <w:sz w:val="21"/>
                <w:szCs w:val="21"/>
              </w:rPr>
              <w:t>机械名称</w:t>
            </w:r>
          </w:p>
        </w:tc>
        <w:tc>
          <w:tcPr>
            <w:tcW w:w="1133" w:type="dxa"/>
            <w:vMerge w:val="restart"/>
            <w:tcBorders>
              <w:top w:val="single" w:sz="12" w:space="0" w:color="000000"/>
              <w:left w:val="single" w:sz="6" w:space="0" w:color="000000"/>
              <w:right w:val="single" w:sz="6" w:space="0" w:color="000000"/>
            </w:tcBorders>
          </w:tcPr>
          <w:p w:rsidR="005A6ACC" w:rsidRDefault="005A6ACC">
            <w:pPr>
              <w:pStyle w:val="TableParagraph"/>
              <w:spacing w:before="4"/>
              <w:rPr>
                <w:rFonts w:ascii="宋体" w:eastAsia="宋体" w:hAnsi="宋体" w:cs="宋体"/>
              </w:rPr>
            </w:pPr>
          </w:p>
          <w:p w:rsidR="005A6ACC" w:rsidRDefault="0008264D">
            <w:pPr>
              <w:pStyle w:val="TableParagraph"/>
              <w:ind w:left="139"/>
              <w:rPr>
                <w:rFonts w:ascii="宋体" w:eastAsia="宋体" w:hAnsi="宋体" w:cs="宋体"/>
                <w:sz w:val="21"/>
                <w:szCs w:val="21"/>
              </w:rPr>
            </w:pPr>
            <w:r>
              <w:rPr>
                <w:rFonts w:ascii="宋体" w:eastAsia="宋体" w:hAnsi="宋体" w:cs="宋体"/>
                <w:sz w:val="21"/>
                <w:szCs w:val="21"/>
              </w:rPr>
              <w:t>型号规格</w:t>
            </w:r>
          </w:p>
        </w:tc>
        <w:tc>
          <w:tcPr>
            <w:tcW w:w="2126" w:type="dxa"/>
            <w:vMerge w:val="restart"/>
            <w:tcBorders>
              <w:top w:val="single" w:sz="12" w:space="0" w:color="000000"/>
              <w:left w:val="single" w:sz="6" w:space="0" w:color="000000"/>
              <w:right w:val="single" w:sz="6" w:space="0" w:color="000000"/>
            </w:tcBorders>
          </w:tcPr>
          <w:p w:rsidR="005A6ACC" w:rsidRDefault="005A6ACC">
            <w:pPr>
              <w:pStyle w:val="TableParagraph"/>
              <w:spacing w:before="4"/>
              <w:rPr>
                <w:rFonts w:ascii="宋体" w:eastAsia="宋体" w:hAnsi="宋体" w:cs="宋体"/>
              </w:rPr>
            </w:pPr>
          </w:p>
          <w:p w:rsidR="005A6ACC" w:rsidRDefault="0008264D">
            <w:pPr>
              <w:pStyle w:val="TableParagraph"/>
              <w:ind w:left="110"/>
              <w:rPr>
                <w:rFonts w:ascii="宋体" w:eastAsia="宋体" w:hAnsi="宋体" w:cs="宋体"/>
                <w:sz w:val="21"/>
                <w:szCs w:val="21"/>
              </w:rPr>
            </w:pPr>
            <w:r>
              <w:rPr>
                <w:rFonts w:ascii="宋体" w:eastAsia="宋体" w:hAnsi="宋体" w:cs="宋体"/>
                <w:sz w:val="21"/>
                <w:szCs w:val="21"/>
              </w:rPr>
              <w:t>招标人收取的折旧费</w:t>
            </w:r>
          </w:p>
        </w:tc>
        <w:tc>
          <w:tcPr>
            <w:tcW w:w="7656" w:type="dxa"/>
            <w:gridSpan w:val="9"/>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57"/>
              <w:ind w:left="2"/>
              <w:jc w:val="center"/>
              <w:rPr>
                <w:rFonts w:ascii="宋体" w:eastAsia="宋体" w:hAnsi="宋体" w:cs="宋体"/>
                <w:sz w:val="21"/>
                <w:szCs w:val="21"/>
              </w:rPr>
            </w:pPr>
            <w:r>
              <w:rPr>
                <w:rFonts w:ascii="宋体" w:eastAsia="宋体" w:hAnsi="宋体" w:cs="宋体"/>
                <w:sz w:val="21"/>
                <w:szCs w:val="21"/>
              </w:rPr>
              <w:t>投标人应计算的费用</w:t>
            </w:r>
          </w:p>
        </w:tc>
        <w:tc>
          <w:tcPr>
            <w:tcW w:w="850" w:type="dxa"/>
            <w:vMerge w:val="restart"/>
            <w:tcBorders>
              <w:top w:val="single" w:sz="12" w:space="0" w:color="000000"/>
              <w:left w:val="single" w:sz="6" w:space="0" w:color="000000"/>
              <w:right w:val="single" w:sz="12" w:space="0" w:color="000000"/>
            </w:tcBorders>
          </w:tcPr>
          <w:p w:rsidR="005A6ACC" w:rsidRDefault="005A6ACC">
            <w:pPr>
              <w:pStyle w:val="TableParagraph"/>
              <w:spacing w:before="4"/>
              <w:rPr>
                <w:rFonts w:ascii="宋体" w:eastAsia="宋体" w:hAnsi="宋体" w:cs="宋体"/>
              </w:rPr>
            </w:pPr>
          </w:p>
          <w:p w:rsidR="005A6ACC" w:rsidRDefault="0008264D">
            <w:pPr>
              <w:pStyle w:val="TableParagraph"/>
              <w:ind w:left="206"/>
              <w:rPr>
                <w:rFonts w:ascii="宋体" w:eastAsia="宋体" w:hAnsi="宋体" w:cs="宋体"/>
                <w:sz w:val="21"/>
                <w:szCs w:val="21"/>
              </w:rPr>
            </w:pPr>
            <w:r>
              <w:rPr>
                <w:rFonts w:ascii="宋体" w:eastAsia="宋体" w:hAnsi="宋体" w:cs="宋体"/>
                <w:sz w:val="21"/>
                <w:szCs w:val="21"/>
              </w:rPr>
              <w:t>合计</w:t>
            </w:r>
          </w:p>
        </w:tc>
      </w:tr>
      <w:tr w:rsidR="005A6ACC">
        <w:trPr>
          <w:trHeight w:hRule="exact" w:val="470"/>
        </w:trPr>
        <w:tc>
          <w:tcPr>
            <w:tcW w:w="708" w:type="dxa"/>
            <w:vMerge/>
            <w:tcBorders>
              <w:left w:val="single" w:sz="12" w:space="0" w:color="000000"/>
              <w:bottom w:val="single" w:sz="6" w:space="0" w:color="000000"/>
              <w:right w:val="single" w:sz="6" w:space="0" w:color="000000"/>
            </w:tcBorders>
          </w:tcPr>
          <w:p w:rsidR="005A6ACC" w:rsidRDefault="005A6ACC"/>
        </w:tc>
        <w:tc>
          <w:tcPr>
            <w:tcW w:w="1135" w:type="dxa"/>
            <w:vMerge/>
            <w:tcBorders>
              <w:left w:val="single" w:sz="6" w:space="0" w:color="000000"/>
              <w:bottom w:val="single" w:sz="6" w:space="0" w:color="000000"/>
              <w:right w:val="single" w:sz="6" w:space="0" w:color="000000"/>
            </w:tcBorders>
          </w:tcPr>
          <w:p w:rsidR="005A6ACC" w:rsidRDefault="005A6ACC"/>
        </w:tc>
        <w:tc>
          <w:tcPr>
            <w:tcW w:w="1133" w:type="dxa"/>
            <w:vMerge/>
            <w:tcBorders>
              <w:left w:val="single" w:sz="6" w:space="0" w:color="000000"/>
              <w:bottom w:val="single" w:sz="6" w:space="0" w:color="000000"/>
              <w:right w:val="single" w:sz="6" w:space="0" w:color="000000"/>
            </w:tcBorders>
          </w:tcPr>
          <w:p w:rsidR="005A6ACC" w:rsidRDefault="005A6ACC"/>
        </w:tc>
        <w:tc>
          <w:tcPr>
            <w:tcW w:w="2126" w:type="dxa"/>
            <w:vMerge/>
            <w:tcBorders>
              <w:left w:val="single" w:sz="6" w:space="0" w:color="000000"/>
              <w:bottom w:val="single" w:sz="6" w:space="0" w:color="000000"/>
              <w:right w:val="single" w:sz="6" w:space="0" w:color="000000"/>
            </w:tcBorders>
          </w:tcPr>
          <w:p w:rsidR="005A6ACC" w:rsidRDefault="005A6ACC"/>
        </w:tc>
        <w:tc>
          <w:tcPr>
            <w:tcW w:w="852"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59"/>
              <w:ind w:left="103"/>
              <w:rPr>
                <w:rFonts w:ascii="宋体" w:eastAsia="宋体" w:hAnsi="宋体" w:cs="宋体"/>
                <w:sz w:val="21"/>
                <w:szCs w:val="21"/>
              </w:rPr>
            </w:pPr>
            <w:r>
              <w:rPr>
                <w:rFonts w:ascii="宋体" w:eastAsia="宋体" w:hAnsi="宋体" w:cs="宋体"/>
                <w:sz w:val="21"/>
                <w:szCs w:val="21"/>
              </w:rPr>
              <w:t>维修费</w:t>
            </w:r>
          </w:p>
        </w:tc>
        <w:tc>
          <w:tcPr>
            <w:tcW w:w="1133"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59"/>
              <w:ind w:left="242"/>
              <w:rPr>
                <w:rFonts w:ascii="宋体" w:eastAsia="宋体" w:hAnsi="宋体" w:cs="宋体"/>
                <w:sz w:val="21"/>
                <w:szCs w:val="21"/>
              </w:rPr>
            </w:pPr>
            <w:r>
              <w:rPr>
                <w:rFonts w:ascii="宋体" w:eastAsia="宋体" w:hAnsi="宋体" w:cs="宋体"/>
                <w:sz w:val="21"/>
                <w:szCs w:val="21"/>
              </w:rPr>
              <w:t>安拆费</w:t>
            </w:r>
          </w:p>
        </w:tc>
        <w:tc>
          <w:tcPr>
            <w:tcW w:w="852"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59"/>
              <w:ind w:left="206"/>
              <w:rPr>
                <w:rFonts w:ascii="宋体" w:eastAsia="宋体" w:hAnsi="宋体" w:cs="宋体"/>
                <w:sz w:val="21"/>
                <w:szCs w:val="21"/>
              </w:rPr>
            </w:pPr>
            <w:r>
              <w:rPr>
                <w:rFonts w:ascii="宋体" w:eastAsia="宋体" w:hAnsi="宋体" w:cs="宋体"/>
                <w:sz w:val="21"/>
                <w:szCs w:val="21"/>
              </w:rPr>
              <w:t>人工</w:t>
            </w:r>
          </w:p>
        </w:tc>
        <w:tc>
          <w:tcPr>
            <w:tcW w:w="991"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59"/>
              <w:ind w:left="276"/>
              <w:rPr>
                <w:rFonts w:ascii="宋体" w:eastAsia="宋体" w:hAnsi="宋体" w:cs="宋体"/>
                <w:sz w:val="21"/>
                <w:szCs w:val="21"/>
              </w:rPr>
            </w:pPr>
            <w:r>
              <w:rPr>
                <w:rFonts w:ascii="宋体" w:eastAsia="宋体" w:hAnsi="宋体" w:cs="宋体"/>
                <w:sz w:val="21"/>
                <w:szCs w:val="21"/>
              </w:rPr>
              <w:t>柴油</w:t>
            </w:r>
          </w:p>
        </w:tc>
        <w:tc>
          <w:tcPr>
            <w:tcW w:w="850"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59"/>
              <w:jc w:val="center"/>
              <w:rPr>
                <w:rFonts w:ascii="宋体" w:eastAsia="宋体" w:hAnsi="宋体" w:cs="宋体"/>
                <w:sz w:val="21"/>
                <w:szCs w:val="21"/>
              </w:rPr>
            </w:pPr>
            <w:r>
              <w:rPr>
                <w:rFonts w:ascii="宋体" w:eastAsia="宋体" w:hAnsi="宋体" w:cs="宋体"/>
                <w:sz w:val="21"/>
                <w:szCs w:val="21"/>
              </w:rPr>
              <w:t>电</w:t>
            </w:r>
          </w:p>
        </w:tc>
        <w:tc>
          <w:tcPr>
            <w:tcW w:w="710" w:type="dxa"/>
            <w:tcBorders>
              <w:top w:val="single" w:sz="6" w:space="0" w:color="000000"/>
              <w:left w:val="single" w:sz="6" w:space="0" w:color="000000"/>
              <w:bottom w:val="single" w:sz="6" w:space="0" w:color="000000"/>
              <w:right w:val="single" w:sz="6" w:space="0" w:color="000000"/>
            </w:tcBorders>
          </w:tcPr>
          <w:p w:rsidR="005A6ACC" w:rsidRDefault="005A6ACC"/>
        </w:tc>
        <w:tc>
          <w:tcPr>
            <w:tcW w:w="708" w:type="dxa"/>
            <w:tcBorders>
              <w:top w:val="single" w:sz="6" w:space="0" w:color="000000"/>
              <w:left w:val="single" w:sz="6" w:space="0" w:color="000000"/>
              <w:bottom w:val="single" w:sz="6" w:space="0" w:color="000000"/>
              <w:right w:val="single" w:sz="6" w:space="0" w:color="000000"/>
            </w:tcBorders>
          </w:tcPr>
          <w:p w:rsidR="005A6ACC" w:rsidRDefault="005A6ACC"/>
        </w:tc>
        <w:tc>
          <w:tcPr>
            <w:tcW w:w="708" w:type="dxa"/>
            <w:tcBorders>
              <w:top w:val="single" w:sz="6" w:space="0" w:color="000000"/>
              <w:left w:val="single" w:sz="6" w:space="0" w:color="000000"/>
              <w:bottom w:val="single" w:sz="6" w:space="0" w:color="000000"/>
              <w:right w:val="single" w:sz="6" w:space="0" w:color="000000"/>
            </w:tcBorders>
          </w:tcPr>
          <w:p w:rsidR="005A6ACC" w:rsidRDefault="005A6ACC"/>
        </w:tc>
        <w:tc>
          <w:tcPr>
            <w:tcW w:w="852"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59"/>
              <w:ind w:left="209"/>
              <w:rPr>
                <w:rFonts w:ascii="宋体" w:eastAsia="宋体" w:hAnsi="宋体" w:cs="宋体"/>
                <w:sz w:val="21"/>
                <w:szCs w:val="21"/>
              </w:rPr>
            </w:pPr>
            <w:r>
              <w:rPr>
                <w:rFonts w:ascii="宋体" w:eastAsia="宋体" w:hAnsi="宋体" w:cs="宋体"/>
                <w:sz w:val="21"/>
                <w:szCs w:val="21"/>
              </w:rPr>
              <w:t>小计</w:t>
            </w:r>
          </w:p>
        </w:tc>
        <w:tc>
          <w:tcPr>
            <w:tcW w:w="850" w:type="dxa"/>
            <w:vMerge/>
            <w:tcBorders>
              <w:left w:val="single" w:sz="6" w:space="0" w:color="000000"/>
              <w:bottom w:val="single" w:sz="6" w:space="0" w:color="000000"/>
              <w:right w:val="single" w:sz="12" w:space="0" w:color="000000"/>
            </w:tcBorders>
          </w:tcPr>
          <w:p w:rsidR="005A6ACC" w:rsidRDefault="005A6ACC"/>
        </w:tc>
      </w:tr>
      <w:tr w:rsidR="005A6ACC">
        <w:trPr>
          <w:trHeight w:hRule="exact" w:val="468"/>
        </w:trPr>
        <w:tc>
          <w:tcPr>
            <w:tcW w:w="708" w:type="dxa"/>
            <w:tcBorders>
              <w:top w:val="single" w:sz="6" w:space="0" w:color="000000"/>
              <w:left w:val="single" w:sz="12" w:space="0" w:color="000000"/>
              <w:bottom w:val="single" w:sz="6" w:space="0" w:color="000000"/>
              <w:right w:val="single" w:sz="6" w:space="0" w:color="000000"/>
            </w:tcBorders>
          </w:tcPr>
          <w:p w:rsidR="005A6ACC" w:rsidRDefault="005A6ACC"/>
        </w:tc>
        <w:tc>
          <w:tcPr>
            <w:tcW w:w="1135" w:type="dxa"/>
            <w:tcBorders>
              <w:top w:val="single" w:sz="6" w:space="0" w:color="000000"/>
              <w:left w:val="single" w:sz="6" w:space="0" w:color="000000"/>
              <w:bottom w:val="single" w:sz="6" w:space="0" w:color="000000"/>
              <w:right w:val="single" w:sz="6" w:space="0" w:color="000000"/>
            </w:tcBorders>
          </w:tcPr>
          <w:p w:rsidR="005A6ACC" w:rsidRDefault="005A6ACC"/>
        </w:tc>
        <w:tc>
          <w:tcPr>
            <w:tcW w:w="1133" w:type="dxa"/>
            <w:tcBorders>
              <w:top w:val="single" w:sz="6" w:space="0" w:color="000000"/>
              <w:left w:val="single" w:sz="6" w:space="0" w:color="000000"/>
              <w:bottom w:val="single" w:sz="6" w:space="0" w:color="000000"/>
              <w:right w:val="single" w:sz="6" w:space="0" w:color="000000"/>
            </w:tcBorders>
          </w:tcPr>
          <w:p w:rsidR="005A6ACC" w:rsidRDefault="005A6ACC"/>
        </w:tc>
        <w:tc>
          <w:tcPr>
            <w:tcW w:w="2126" w:type="dxa"/>
            <w:tcBorders>
              <w:top w:val="single" w:sz="6" w:space="0" w:color="000000"/>
              <w:left w:val="single" w:sz="6" w:space="0" w:color="000000"/>
              <w:bottom w:val="single" w:sz="6" w:space="0" w:color="000000"/>
              <w:right w:val="single" w:sz="6" w:space="0" w:color="000000"/>
            </w:tcBorders>
          </w:tcPr>
          <w:p w:rsidR="005A6ACC" w:rsidRDefault="005A6ACC"/>
        </w:tc>
        <w:tc>
          <w:tcPr>
            <w:tcW w:w="852" w:type="dxa"/>
            <w:tcBorders>
              <w:top w:val="single" w:sz="6" w:space="0" w:color="000000"/>
              <w:left w:val="single" w:sz="6" w:space="0" w:color="000000"/>
              <w:bottom w:val="single" w:sz="6" w:space="0" w:color="000000"/>
              <w:right w:val="single" w:sz="6" w:space="0" w:color="000000"/>
            </w:tcBorders>
          </w:tcPr>
          <w:p w:rsidR="005A6ACC" w:rsidRDefault="005A6ACC"/>
        </w:tc>
        <w:tc>
          <w:tcPr>
            <w:tcW w:w="1133" w:type="dxa"/>
            <w:tcBorders>
              <w:top w:val="single" w:sz="6" w:space="0" w:color="000000"/>
              <w:left w:val="single" w:sz="6" w:space="0" w:color="000000"/>
              <w:bottom w:val="single" w:sz="6" w:space="0" w:color="000000"/>
              <w:right w:val="single" w:sz="6" w:space="0" w:color="000000"/>
            </w:tcBorders>
          </w:tcPr>
          <w:p w:rsidR="005A6ACC" w:rsidRDefault="005A6ACC"/>
        </w:tc>
        <w:tc>
          <w:tcPr>
            <w:tcW w:w="852" w:type="dxa"/>
            <w:tcBorders>
              <w:top w:val="single" w:sz="6" w:space="0" w:color="000000"/>
              <w:left w:val="single" w:sz="6" w:space="0" w:color="000000"/>
              <w:bottom w:val="single" w:sz="6" w:space="0" w:color="000000"/>
              <w:right w:val="single" w:sz="6" w:space="0" w:color="000000"/>
            </w:tcBorders>
          </w:tcPr>
          <w:p w:rsidR="005A6ACC" w:rsidRDefault="005A6ACC"/>
        </w:tc>
        <w:tc>
          <w:tcPr>
            <w:tcW w:w="991" w:type="dxa"/>
            <w:tcBorders>
              <w:top w:val="single" w:sz="6" w:space="0" w:color="000000"/>
              <w:left w:val="single" w:sz="6" w:space="0" w:color="000000"/>
              <w:bottom w:val="single" w:sz="6" w:space="0" w:color="000000"/>
              <w:right w:val="single" w:sz="6" w:space="0" w:color="000000"/>
            </w:tcBorders>
          </w:tcPr>
          <w:p w:rsidR="005A6ACC" w:rsidRDefault="005A6ACC"/>
        </w:tc>
        <w:tc>
          <w:tcPr>
            <w:tcW w:w="850" w:type="dxa"/>
            <w:tcBorders>
              <w:top w:val="single" w:sz="6" w:space="0" w:color="000000"/>
              <w:left w:val="single" w:sz="6" w:space="0" w:color="000000"/>
              <w:bottom w:val="single" w:sz="6" w:space="0" w:color="000000"/>
              <w:right w:val="single" w:sz="6" w:space="0" w:color="000000"/>
            </w:tcBorders>
          </w:tcPr>
          <w:p w:rsidR="005A6ACC" w:rsidRDefault="005A6ACC"/>
        </w:tc>
        <w:tc>
          <w:tcPr>
            <w:tcW w:w="710" w:type="dxa"/>
            <w:tcBorders>
              <w:top w:val="single" w:sz="6" w:space="0" w:color="000000"/>
              <w:left w:val="single" w:sz="6" w:space="0" w:color="000000"/>
              <w:bottom w:val="single" w:sz="6" w:space="0" w:color="000000"/>
              <w:right w:val="single" w:sz="6" w:space="0" w:color="000000"/>
            </w:tcBorders>
          </w:tcPr>
          <w:p w:rsidR="005A6ACC" w:rsidRDefault="005A6ACC"/>
        </w:tc>
        <w:tc>
          <w:tcPr>
            <w:tcW w:w="708" w:type="dxa"/>
            <w:tcBorders>
              <w:top w:val="single" w:sz="6" w:space="0" w:color="000000"/>
              <w:left w:val="single" w:sz="6" w:space="0" w:color="000000"/>
              <w:bottom w:val="single" w:sz="6" w:space="0" w:color="000000"/>
              <w:right w:val="single" w:sz="6" w:space="0" w:color="000000"/>
            </w:tcBorders>
          </w:tcPr>
          <w:p w:rsidR="005A6ACC" w:rsidRDefault="005A6ACC"/>
        </w:tc>
        <w:tc>
          <w:tcPr>
            <w:tcW w:w="708" w:type="dxa"/>
            <w:tcBorders>
              <w:top w:val="single" w:sz="6" w:space="0" w:color="000000"/>
              <w:left w:val="single" w:sz="6" w:space="0" w:color="000000"/>
              <w:bottom w:val="single" w:sz="6" w:space="0" w:color="000000"/>
              <w:right w:val="single" w:sz="6" w:space="0" w:color="000000"/>
            </w:tcBorders>
          </w:tcPr>
          <w:p w:rsidR="005A6ACC" w:rsidRDefault="005A6ACC"/>
        </w:tc>
        <w:tc>
          <w:tcPr>
            <w:tcW w:w="852" w:type="dxa"/>
            <w:tcBorders>
              <w:top w:val="single" w:sz="6" w:space="0" w:color="000000"/>
              <w:left w:val="single" w:sz="6" w:space="0" w:color="000000"/>
              <w:bottom w:val="single" w:sz="6" w:space="0" w:color="000000"/>
              <w:right w:val="single" w:sz="6" w:space="0" w:color="000000"/>
            </w:tcBorders>
          </w:tcPr>
          <w:p w:rsidR="005A6ACC" w:rsidRDefault="005A6ACC"/>
        </w:tc>
        <w:tc>
          <w:tcPr>
            <w:tcW w:w="85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70"/>
        </w:trPr>
        <w:tc>
          <w:tcPr>
            <w:tcW w:w="708" w:type="dxa"/>
            <w:tcBorders>
              <w:top w:val="single" w:sz="6" w:space="0" w:color="000000"/>
              <w:left w:val="single" w:sz="12" w:space="0" w:color="000000"/>
              <w:bottom w:val="single" w:sz="6" w:space="0" w:color="000000"/>
              <w:right w:val="single" w:sz="6" w:space="0" w:color="000000"/>
            </w:tcBorders>
          </w:tcPr>
          <w:p w:rsidR="005A6ACC" w:rsidRDefault="005A6ACC"/>
        </w:tc>
        <w:tc>
          <w:tcPr>
            <w:tcW w:w="1135" w:type="dxa"/>
            <w:tcBorders>
              <w:top w:val="single" w:sz="6" w:space="0" w:color="000000"/>
              <w:left w:val="single" w:sz="6" w:space="0" w:color="000000"/>
              <w:bottom w:val="single" w:sz="6" w:space="0" w:color="000000"/>
              <w:right w:val="single" w:sz="6" w:space="0" w:color="000000"/>
            </w:tcBorders>
          </w:tcPr>
          <w:p w:rsidR="005A6ACC" w:rsidRDefault="005A6ACC"/>
        </w:tc>
        <w:tc>
          <w:tcPr>
            <w:tcW w:w="1133" w:type="dxa"/>
            <w:tcBorders>
              <w:top w:val="single" w:sz="6" w:space="0" w:color="000000"/>
              <w:left w:val="single" w:sz="6" w:space="0" w:color="000000"/>
              <w:bottom w:val="single" w:sz="6" w:space="0" w:color="000000"/>
              <w:right w:val="single" w:sz="6" w:space="0" w:color="000000"/>
            </w:tcBorders>
          </w:tcPr>
          <w:p w:rsidR="005A6ACC" w:rsidRDefault="005A6ACC"/>
        </w:tc>
        <w:tc>
          <w:tcPr>
            <w:tcW w:w="2126" w:type="dxa"/>
            <w:tcBorders>
              <w:top w:val="single" w:sz="6" w:space="0" w:color="000000"/>
              <w:left w:val="single" w:sz="6" w:space="0" w:color="000000"/>
              <w:bottom w:val="single" w:sz="6" w:space="0" w:color="000000"/>
              <w:right w:val="single" w:sz="6" w:space="0" w:color="000000"/>
            </w:tcBorders>
          </w:tcPr>
          <w:p w:rsidR="005A6ACC" w:rsidRDefault="005A6ACC"/>
        </w:tc>
        <w:tc>
          <w:tcPr>
            <w:tcW w:w="852" w:type="dxa"/>
            <w:tcBorders>
              <w:top w:val="single" w:sz="6" w:space="0" w:color="000000"/>
              <w:left w:val="single" w:sz="6" w:space="0" w:color="000000"/>
              <w:bottom w:val="single" w:sz="6" w:space="0" w:color="000000"/>
              <w:right w:val="single" w:sz="6" w:space="0" w:color="000000"/>
            </w:tcBorders>
          </w:tcPr>
          <w:p w:rsidR="005A6ACC" w:rsidRDefault="005A6ACC"/>
        </w:tc>
        <w:tc>
          <w:tcPr>
            <w:tcW w:w="1133" w:type="dxa"/>
            <w:tcBorders>
              <w:top w:val="single" w:sz="6" w:space="0" w:color="000000"/>
              <w:left w:val="single" w:sz="6" w:space="0" w:color="000000"/>
              <w:bottom w:val="single" w:sz="6" w:space="0" w:color="000000"/>
              <w:right w:val="single" w:sz="6" w:space="0" w:color="000000"/>
            </w:tcBorders>
          </w:tcPr>
          <w:p w:rsidR="005A6ACC" w:rsidRDefault="005A6ACC"/>
        </w:tc>
        <w:tc>
          <w:tcPr>
            <w:tcW w:w="852" w:type="dxa"/>
            <w:tcBorders>
              <w:top w:val="single" w:sz="6" w:space="0" w:color="000000"/>
              <w:left w:val="single" w:sz="6" w:space="0" w:color="000000"/>
              <w:bottom w:val="single" w:sz="6" w:space="0" w:color="000000"/>
              <w:right w:val="single" w:sz="6" w:space="0" w:color="000000"/>
            </w:tcBorders>
          </w:tcPr>
          <w:p w:rsidR="005A6ACC" w:rsidRDefault="005A6ACC"/>
        </w:tc>
        <w:tc>
          <w:tcPr>
            <w:tcW w:w="991" w:type="dxa"/>
            <w:tcBorders>
              <w:top w:val="single" w:sz="6" w:space="0" w:color="000000"/>
              <w:left w:val="single" w:sz="6" w:space="0" w:color="000000"/>
              <w:bottom w:val="single" w:sz="6" w:space="0" w:color="000000"/>
              <w:right w:val="single" w:sz="6" w:space="0" w:color="000000"/>
            </w:tcBorders>
          </w:tcPr>
          <w:p w:rsidR="005A6ACC" w:rsidRDefault="005A6ACC"/>
        </w:tc>
        <w:tc>
          <w:tcPr>
            <w:tcW w:w="850" w:type="dxa"/>
            <w:tcBorders>
              <w:top w:val="single" w:sz="6" w:space="0" w:color="000000"/>
              <w:left w:val="single" w:sz="6" w:space="0" w:color="000000"/>
              <w:bottom w:val="single" w:sz="6" w:space="0" w:color="000000"/>
              <w:right w:val="single" w:sz="6" w:space="0" w:color="000000"/>
            </w:tcBorders>
          </w:tcPr>
          <w:p w:rsidR="005A6ACC" w:rsidRDefault="005A6ACC"/>
        </w:tc>
        <w:tc>
          <w:tcPr>
            <w:tcW w:w="710" w:type="dxa"/>
            <w:tcBorders>
              <w:top w:val="single" w:sz="6" w:space="0" w:color="000000"/>
              <w:left w:val="single" w:sz="6" w:space="0" w:color="000000"/>
              <w:bottom w:val="single" w:sz="6" w:space="0" w:color="000000"/>
              <w:right w:val="single" w:sz="6" w:space="0" w:color="000000"/>
            </w:tcBorders>
          </w:tcPr>
          <w:p w:rsidR="005A6ACC" w:rsidRDefault="005A6ACC"/>
        </w:tc>
        <w:tc>
          <w:tcPr>
            <w:tcW w:w="708" w:type="dxa"/>
            <w:tcBorders>
              <w:top w:val="single" w:sz="6" w:space="0" w:color="000000"/>
              <w:left w:val="single" w:sz="6" w:space="0" w:color="000000"/>
              <w:bottom w:val="single" w:sz="6" w:space="0" w:color="000000"/>
              <w:right w:val="single" w:sz="6" w:space="0" w:color="000000"/>
            </w:tcBorders>
          </w:tcPr>
          <w:p w:rsidR="005A6ACC" w:rsidRDefault="005A6ACC"/>
        </w:tc>
        <w:tc>
          <w:tcPr>
            <w:tcW w:w="708" w:type="dxa"/>
            <w:tcBorders>
              <w:top w:val="single" w:sz="6" w:space="0" w:color="000000"/>
              <w:left w:val="single" w:sz="6" w:space="0" w:color="000000"/>
              <w:bottom w:val="single" w:sz="6" w:space="0" w:color="000000"/>
              <w:right w:val="single" w:sz="6" w:space="0" w:color="000000"/>
            </w:tcBorders>
          </w:tcPr>
          <w:p w:rsidR="005A6ACC" w:rsidRDefault="005A6ACC"/>
        </w:tc>
        <w:tc>
          <w:tcPr>
            <w:tcW w:w="852" w:type="dxa"/>
            <w:tcBorders>
              <w:top w:val="single" w:sz="6" w:space="0" w:color="000000"/>
              <w:left w:val="single" w:sz="6" w:space="0" w:color="000000"/>
              <w:bottom w:val="single" w:sz="6" w:space="0" w:color="000000"/>
              <w:right w:val="single" w:sz="6" w:space="0" w:color="000000"/>
            </w:tcBorders>
          </w:tcPr>
          <w:p w:rsidR="005A6ACC" w:rsidRDefault="005A6ACC"/>
        </w:tc>
        <w:tc>
          <w:tcPr>
            <w:tcW w:w="85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68"/>
        </w:trPr>
        <w:tc>
          <w:tcPr>
            <w:tcW w:w="708" w:type="dxa"/>
            <w:tcBorders>
              <w:top w:val="single" w:sz="6" w:space="0" w:color="000000"/>
              <w:left w:val="single" w:sz="12" w:space="0" w:color="000000"/>
              <w:bottom w:val="single" w:sz="6" w:space="0" w:color="000000"/>
              <w:right w:val="single" w:sz="6" w:space="0" w:color="000000"/>
            </w:tcBorders>
          </w:tcPr>
          <w:p w:rsidR="005A6ACC" w:rsidRDefault="005A6ACC"/>
        </w:tc>
        <w:tc>
          <w:tcPr>
            <w:tcW w:w="1135" w:type="dxa"/>
            <w:tcBorders>
              <w:top w:val="single" w:sz="6" w:space="0" w:color="000000"/>
              <w:left w:val="single" w:sz="6" w:space="0" w:color="000000"/>
              <w:bottom w:val="single" w:sz="6" w:space="0" w:color="000000"/>
              <w:right w:val="single" w:sz="6" w:space="0" w:color="000000"/>
            </w:tcBorders>
          </w:tcPr>
          <w:p w:rsidR="005A6ACC" w:rsidRDefault="005A6ACC"/>
        </w:tc>
        <w:tc>
          <w:tcPr>
            <w:tcW w:w="1133" w:type="dxa"/>
            <w:tcBorders>
              <w:top w:val="single" w:sz="6" w:space="0" w:color="000000"/>
              <w:left w:val="single" w:sz="6" w:space="0" w:color="000000"/>
              <w:bottom w:val="single" w:sz="6" w:space="0" w:color="000000"/>
              <w:right w:val="single" w:sz="6" w:space="0" w:color="000000"/>
            </w:tcBorders>
          </w:tcPr>
          <w:p w:rsidR="005A6ACC" w:rsidRDefault="005A6ACC"/>
        </w:tc>
        <w:tc>
          <w:tcPr>
            <w:tcW w:w="2126" w:type="dxa"/>
            <w:tcBorders>
              <w:top w:val="single" w:sz="6" w:space="0" w:color="000000"/>
              <w:left w:val="single" w:sz="6" w:space="0" w:color="000000"/>
              <w:bottom w:val="single" w:sz="6" w:space="0" w:color="000000"/>
              <w:right w:val="single" w:sz="6" w:space="0" w:color="000000"/>
            </w:tcBorders>
          </w:tcPr>
          <w:p w:rsidR="005A6ACC" w:rsidRDefault="005A6ACC"/>
        </w:tc>
        <w:tc>
          <w:tcPr>
            <w:tcW w:w="852" w:type="dxa"/>
            <w:tcBorders>
              <w:top w:val="single" w:sz="6" w:space="0" w:color="000000"/>
              <w:left w:val="single" w:sz="6" w:space="0" w:color="000000"/>
              <w:bottom w:val="single" w:sz="6" w:space="0" w:color="000000"/>
              <w:right w:val="single" w:sz="6" w:space="0" w:color="000000"/>
            </w:tcBorders>
          </w:tcPr>
          <w:p w:rsidR="005A6ACC" w:rsidRDefault="005A6ACC"/>
        </w:tc>
        <w:tc>
          <w:tcPr>
            <w:tcW w:w="1133" w:type="dxa"/>
            <w:tcBorders>
              <w:top w:val="single" w:sz="6" w:space="0" w:color="000000"/>
              <w:left w:val="single" w:sz="6" w:space="0" w:color="000000"/>
              <w:bottom w:val="single" w:sz="6" w:space="0" w:color="000000"/>
              <w:right w:val="single" w:sz="6" w:space="0" w:color="000000"/>
            </w:tcBorders>
          </w:tcPr>
          <w:p w:rsidR="005A6ACC" w:rsidRDefault="005A6ACC"/>
        </w:tc>
        <w:tc>
          <w:tcPr>
            <w:tcW w:w="852" w:type="dxa"/>
            <w:tcBorders>
              <w:top w:val="single" w:sz="6" w:space="0" w:color="000000"/>
              <w:left w:val="single" w:sz="6" w:space="0" w:color="000000"/>
              <w:bottom w:val="single" w:sz="6" w:space="0" w:color="000000"/>
              <w:right w:val="single" w:sz="6" w:space="0" w:color="000000"/>
            </w:tcBorders>
          </w:tcPr>
          <w:p w:rsidR="005A6ACC" w:rsidRDefault="005A6ACC"/>
        </w:tc>
        <w:tc>
          <w:tcPr>
            <w:tcW w:w="991" w:type="dxa"/>
            <w:tcBorders>
              <w:top w:val="single" w:sz="6" w:space="0" w:color="000000"/>
              <w:left w:val="single" w:sz="6" w:space="0" w:color="000000"/>
              <w:bottom w:val="single" w:sz="6" w:space="0" w:color="000000"/>
              <w:right w:val="single" w:sz="6" w:space="0" w:color="000000"/>
            </w:tcBorders>
          </w:tcPr>
          <w:p w:rsidR="005A6ACC" w:rsidRDefault="005A6ACC"/>
        </w:tc>
        <w:tc>
          <w:tcPr>
            <w:tcW w:w="850" w:type="dxa"/>
            <w:tcBorders>
              <w:top w:val="single" w:sz="6" w:space="0" w:color="000000"/>
              <w:left w:val="single" w:sz="6" w:space="0" w:color="000000"/>
              <w:bottom w:val="single" w:sz="6" w:space="0" w:color="000000"/>
              <w:right w:val="single" w:sz="6" w:space="0" w:color="000000"/>
            </w:tcBorders>
          </w:tcPr>
          <w:p w:rsidR="005A6ACC" w:rsidRDefault="005A6ACC"/>
        </w:tc>
        <w:tc>
          <w:tcPr>
            <w:tcW w:w="710" w:type="dxa"/>
            <w:tcBorders>
              <w:top w:val="single" w:sz="6" w:space="0" w:color="000000"/>
              <w:left w:val="single" w:sz="6" w:space="0" w:color="000000"/>
              <w:bottom w:val="single" w:sz="6" w:space="0" w:color="000000"/>
              <w:right w:val="single" w:sz="6" w:space="0" w:color="000000"/>
            </w:tcBorders>
          </w:tcPr>
          <w:p w:rsidR="005A6ACC" w:rsidRDefault="005A6ACC"/>
        </w:tc>
        <w:tc>
          <w:tcPr>
            <w:tcW w:w="708" w:type="dxa"/>
            <w:tcBorders>
              <w:top w:val="single" w:sz="6" w:space="0" w:color="000000"/>
              <w:left w:val="single" w:sz="6" w:space="0" w:color="000000"/>
              <w:bottom w:val="single" w:sz="6" w:space="0" w:color="000000"/>
              <w:right w:val="single" w:sz="6" w:space="0" w:color="000000"/>
            </w:tcBorders>
          </w:tcPr>
          <w:p w:rsidR="005A6ACC" w:rsidRDefault="005A6ACC"/>
        </w:tc>
        <w:tc>
          <w:tcPr>
            <w:tcW w:w="708" w:type="dxa"/>
            <w:tcBorders>
              <w:top w:val="single" w:sz="6" w:space="0" w:color="000000"/>
              <w:left w:val="single" w:sz="6" w:space="0" w:color="000000"/>
              <w:bottom w:val="single" w:sz="6" w:space="0" w:color="000000"/>
              <w:right w:val="single" w:sz="6" w:space="0" w:color="000000"/>
            </w:tcBorders>
          </w:tcPr>
          <w:p w:rsidR="005A6ACC" w:rsidRDefault="005A6ACC"/>
        </w:tc>
        <w:tc>
          <w:tcPr>
            <w:tcW w:w="852" w:type="dxa"/>
            <w:tcBorders>
              <w:top w:val="single" w:sz="6" w:space="0" w:color="000000"/>
              <w:left w:val="single" w:sz="6" w:space="0" w:color="000000"/>
              <w:bottom w:val="single" w:sz="6" w:space="0" w:color="000000"/>
              <w:right w:val="single" w:sz="6" w:space="0" w:color="000000"/>
            </w:tcBorders>
          </w:tcPr>
          <w:p w:rsidR="005A6ACC" w:rsidRDefault="005A6ACC"/>
        </w:tc>
        <w:tc>
          <w:tcPr>
            <w:tcW w:w="85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78"/>
        </w:trPr>
        <w:tc>
          <w:tcPr>
            <w:tcW w:w="708" w:type="dxa"/>
            <w:tcBorders>
              <w:top w:val="single" w:sz="6" w:space="0" w:color="000000"/>
              <w:left w:val="single" w:sz="12" w:space="0" w:color="000000"/>
              <w:bottom w:val="single" w:sz="12" w:space="0" w:color="000000"/>
              <w:right w:val="single" w:sz="6" w:space="0" w:color="000000"/>
            </w:tcBorders>
          </w:tcPr>
          <w:p w:rsidR="005A6ACC" w:rsidRDefault="005A6ACC"/>
        </w:tc>
        <w:tc>
          <w:tcPr>
            <w:tcW w:w="1135" w:type="dxa"/>
            <w:tcBorders>
              <w:top w:val="single" w:sz="6" w:space="0" w:color="000000"/>
              <w:left w:val="single" w:sz="6" w:space="0" w:color="000000"/>
              <w:bottom w:val="single" w:sz="12" w:space="0" w:color="000000"/>
              <w:right w:val="single" w:sz="6" w:space="0" w:color="000000"/>
            </w:tcBorders>
          </w:tcPr>
          <w:p w:rsidR="005A6ACC" w:rsidRDefault="005A6ACC"/>
        </w:tc>
        <w:tc>
          <w:tcPr>
            <w:tcW w:w="1133" w:type="dxa"/>
            <w:tcBorders>
              <w:top w:val="single" w:sz="6" w:space="0" w:color="000000"/>
              <w:left w:val="single" w:sz="6" w:space="0" w:color="000000"/>
              <w:bottom w:val="single" w:sz="12" w:space="0" w:color="000000"/>
              <w:right w:val="single" w:sz="6" w:space="0" w:color="000000"/>
            </w:tcBorders>
          </w:tcPr>
          <w:p w:rsidR="005A6ACC" w:rsidRDefault="005A6ACC"/>
        </w:tc>
        <w:tc>
          <w:tcPr>
            <w:tcW w:w="2126" w:type="dxa"/>
            <w:tcBorders>
              <w:top w:val="single" w:sz="6" w:space="0" w:color="000000"/>
              <w:left w:val="single" w:sz="6" w:space="0" w:color="000000"/>
              <w:bottom w:val="single" w:sz="12" w:space="0" w:color="000000"/>
              <w:right w:val="single" w:sz="6" w:space="0" w:color="000000"/>
            </w:tcBorders>
          </w:tcPr>
          <w:p w:rsidR="005A6ACC" w:rsidRDefault="005A6ACC"/>
        </w:tc>
        <w:tc>
          <w:tcPr>
            <w:tcW w:w="852" w:type="dxa"/>
            <w:tcBorders>
              <w:top w:val="single" w:sz="6" w:space="0" w:color="000000"/>
              <w:left w:val="single" w:sz="6" w:space="0" w:color="000000"/>
              <w:bottom w:val="single" w:sz="12" w:space="0" w:color="000000"/>
              <w:right w:val="single" w:sz="6" w:space="0" w:color="000000"/>
            </w:tcBorders>
          </w:tcPr>
          <w:p w:rsidR="005A6ACC" w:rsidRDefault="005A6ACC"/>
        </w:tc>
        <w:tc>
          <w:tcPr>
            <w:tcW w:w="1133" w:type="dxa"/>
            <w:tcBorders>
              <w:top w:val="single" w:sz="6" w:space="0" w:color="000000"/>
              <w:left w:val="single" w:sz="6" w:space="0" w:color="000000"/>
              <w:bottom w:val="single" w:sz="12" w:space="0" w:color="000000"/>
              <w:right w:val="single" w:sz="6" w:space="0" w:color="000000"/>
            </w:tcBorders>
          </w:tcPr>
          <w:p w:rsidR="005A6ACC" w:rsidRDefault="005A6ACC"/>
        </w:tc>
        <w:tc>
          <w:tcPr>
            <w:tcW w:w="852" w:type="dxa"/>
            <w:tcBorders>
              <w:top w:val="single" w:sz="6" w:space="0" w:color="000000"/>
              <w:left w:val="single" w:sz="6" w:space="0" w:color="000000"/>
              <w:bottom w:val="single" w:sz="12" w:space="0" w:color="000000"/>
              <w:right w:val="single" w:sz="6" w:space="0" w:color="000000"/>
            </w:tcBorders>
          </w:tcPr>
          <w:p w:rsidR="005A6ACC" w:rsidRDefault="005A6ACC"/>
        </w:tc>
        <w:tc>
          <w:tcPr>
            <w:tcW w:w="991" w:type="dxa"/>
            <w:tcBorders>
              <w:top w:val="single" w:sz="6" w:space="0" w:color="000000"/>
              <w:left w:val="single" w:sz="6" w:space="0" w:color="000000"/>
              <w:bottom w:val="single" w:sz="12" w:space="0" w:color="000000"/>
              <w:right w:val="single" w:sz="6" w:space="0" w:color="000000"/>
            </w:tcBorders>
          </w:tcPr>
          <w:p w:rsidR="005A6ACC" w:rsidRDefault="005A6ACC"/>
        </w:tc>
        <w:tc>
          <w:tcPr>
            <w:tcW w:w="850" w:type="dxa"/>
            <w:tcBorders>
              <w:top w:val="single" w:sz="6" w:space="0" w:color="000000"/>
              <w:left w:val="single" w:sz="6" w:space="0" w:color="000000"/>
              <w:bottom w:val="single" w:sz="12" w:space="0" w:color="000000"/>
              <w:right w:val="single" w:sz="6" w:space="0" w:color="000000"/>
            </w:tcBorders>
          </w:tcPr>
          <w:p w:rsidR="005A6ACC" w:rsidRDefault="005A6ACC"/>
        </w:tc>
        <w:tc>
          <w:tcPr>
            <w:tcW w:w="710" w:type="dxa"/>
            <w:tcBorders>
              <w:top w:val="single" w:sz="6" w:space="0" w:color="000000"/>
              <w:left w:val="single" w:sz="6" w:space="0" w:color="000000"/>
              <w:bottom w:val="single" w:sz="12" w:space="0" w:color="000000"/>
              <w:right w:val="single" w:sz="6" w:space="0" w:color="000000"/>
            </w:tcBorders>
          </w:tcPr>
          <w:p w:rsidR="005A6ACC" w:rsidRDefault="005A6ACC"/>
        </w:tc>
        <w:tc>
          <w:tcPr>
            <w:tcW w:w="708" w:type="dxa"/>
            <w:tcBorders>
              <w:top w:val="single" w:sz="6" w:space="0" w:color="000000"/>
              <w:left w:val="single" w:sz="6" w:space="0" w:color="000000"/>
              <w:bottom w:val="single" w:sz="12" w:space="0" w:color="000000"/>
              <w:right w:val="single" w:sz="6" w:space="0" w:color="000000"/>
            </w:tcBorders>
          </w:tcPr>
          <w:p w:rsidR="005A6ACC" w:rsidRDefault="005A6ACC"/>
        </w:tc>
        <w:tc>
          <w:tcPr>
            <w:tcW w:w="708" w:type="dxa"/>
            <w:tcBorders>
              <w:top w:val="single" w:sz="6" w:space="0" w:color="000000"/>
              <w:left w:val="single" w:sz="6" w:space="0" w:color="000000"/>
              <w:bottom w:val="single" w:sz="12" w:space="0" w:color="000000"/>
              <w:right w:val="single" w:sz="6" w:space="0" w:color="000000"/>
            </w:tcBorders>
          </w:tcPr>
          <w:p w:rsidR="005A6ACC" w:rsidRDefault="005A6ACC"/>
        </w:tc>
        <w:tc>
          <w:tcPr>
            <w:tcW w:w="852" w:type="dxa"/>
            <w:tcBorders>
              <w:top w:val="single" w:sz="6" w:space="0" w:color="000000"/>
              <w:left w:val="single" w:sz="6" w:space="0" w:color="000000"/>
              <w:bottom w:val="single" w:sz="12" w:space="0" w:color="000000"/>
              <w:right w:val="single" w:sz="6" w:space="0" w:color="000000"/>
            </w:tcBorders>
          </w:tcPr>
          <w:p w:rsidR="005A6ACC" w:rsidRDefault="005A6ACC"/>
        </w:tc>
        <w:tc>
          <w:tcPr>
            <w:tcW w:w="850" w:type="dxa"/>
            <w:tcBorders>
              <w:top w:val="single" w:sz="6" w:space="0" w:color="000000"/>
              <w:left w:val="single" w:sz="6" w:space="0" w:color="000000"/>
              <w:bottom w:val="single" w:sz="12" w:space="0" w:color="000000"/>
              <w:right w:val="single" w:sz="12" w:space="0" w:color="000000"/>
            </w:tcBorders>
          </w:tcPr>
          <w:p w:rsidR="005A6ACC" w:rsidRDefault="005A6ACC"/>
        </w:tc>
      </w:tr>
    </w:tbl>
    <w:p w:rsidR="005A6ACC" w:rsidRDefault="005A6ACC">
      <w:pPr>
        <w:spacing w:before="6"/>
        <w:rPr>
          <w:rFonts w:ascii="宋体" w:eastAsia="宋体" w:hAnsi="宋体" w:cs="宋体"/>
          <w:sz w:val="29"/>
          <w:szCs w:val="29"/>
        </w:rPr>
      </w:pPr>
    </w:p>
    <w:p w:rsidR="005A6ACC" w:rsidRDefault="0008264D">
      <w:pPr>
        <w:rPr>
          <w:rFonts w:ascii="宋体" w:eastAsia="宋体" w:hAnsi="宋体"/>
          <w:b/>
          <w:bCs/>
          <w:sz w:val="28"/>
          <w:szCs w:val="28"/>
          <w:lang w:eastAsia="zh-CN"/>
        </w:rPr>
      </w:pPr>
      <w:bookmarkStart w:id="434" w:name="投标人自备施工机械台时（班）费汇总表"/>
      <w:bookmarkEnd w:id="434"/>
      <w:r>
        <w:rPr>
          <w:lang w:eastAsia="zh-CN"/>
        </w:rPr>
        <w:br w:type="page"/>
      </w:r>
    </w:p>
    <w:p w:rsidR="005A6ACC" w:rsidRDefault="0008264D">
      <w:pPr>
        <w:pStyle w:val="7"/>
        <w:spacing w:before="14"/>
        <w:ind w:left="4709"/>
        <w:rPr>
          <w:b w:val="0"/>
          <w:bCs w:val="0"/>
          <w:lang w:eastAsia="zh-CN"/>
        </w:rPr>
      </w:pPr>
      <w:r>
        <w:rPr>
          <w:lang w:eastAsia="zh-CN"/>
        </w:rPr>
        <w:lastRenderedPageBreak/>
        <w:t>投标人自备施工机械台时（班）费汇总表</w:t>
      </w:r>
    </w:p>
    <w:p w:rsidR="005A6ACC" w:rsidRDefault="005A6ACC">
      <w:pPr>
        <w:spacing w:before="6"/>
        <w:rPr>
          <w:rFonts w:ascii="宋体" w:eastAsia="宋体" w:hAnsi="宋体" w:cs="宋体"/>
          <w:b/>
          <w:bCs/>
          <w:lang w:eastAsia="zh-CN"/>
        </w:rPr>
      </w:pPr>
    </w:p>
    <w:p w:rsidR="005A6ACC" w:rsidRDefault="0008264D">
      <w:pPr>
        <w:pStyle w:val="a4"/>
        <w:tabs>
          <w:tab w:val="left" w:pos="3319"/>
        </w:tabs>
        <w:spacing w:before="36" w:line="282" w:lineRule="exact"/>
        <w:ind w:left="238"/>
        <w:rPr>
          <w:rFonts w:ascii="Times New Roman" w:eastAsia="Times New Roman" w:hAnsi="Times New Roman" w:cs="Times New Roman"/>
          <w:lang w:eastAsia="zh-CN"/>
        </w:rPr>
      </w:pPr>
      <w:r>
        <w:rPr>
          <w:lang w:eastAsia="zh-CN"/>
        </w:rPr>
        <w:t>合同编号：</w:t>
      </w:r>
      <w:r>
        <w:rPr>
          <w:spacing w:val="103"/>
          <w:lang w:eastAsia="zh-CN"/>
        </w:rPr>
        <w:t xml:space="preserve"> </w:t>
      </w:r>
      <w:r>
        <w:rPr>
          <w:rFonts w:ascii="Times New Roman" w:eastAsia="Times New Roman" w:hAnsi="Times New Roman" w:cs="Times New Roman"/>
          <w:u w:val="single" w:color="000000"/>
          <w:lang w:eastAsia="zh-CN"/>
        </w:rPr>
        <w:t>(</w:t>
      </w:r>
      <w:r>
        <w:rPr>
          <w:u w:val="single" w:color="000000"/>
          <w:lang w:eastAsia="zh-CN"/>
        </w:rPr>
        <w:t>投标项目合同号</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5A6ACC" w:rsidRDefault="0008264D">
      <w:pPr>
        <w:pStyle w:val="a4"/>
        <w:tabs>
          <w:tab w:val="left" w:pos="2338"/>
          <w:tab w:val="left" w:pos="4368"/>
        </w:tabs>
        <w:spacing w:line="282" w:lineRule="exact"/>
        <w:ind w:left="238"/>
        <w:rPr>
          <w:lang w:eastAsia="zh-CN"/>
        </w:rPr>
      </w:pPr>
      <w:r>
        <w:rPr>
          <w:spacing w:val="-2"/>
          <w:lang w:eastAsia="zh-CN"/>
        </w:rPr>
        <w:t>工程名称：</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1"/>
          <w:lang w:eastAsia="zh-CN"/>
        </w:rPr>
        <w:t>(</w:t>
      </w:r>
      <w:r>
        <w:rPr>
          <w:spacing w:val="-1"/>
          <w:lang w:eastAsia="zh-CN"/>
        </w:rPr>
        <w:t>项目名称</w:t>
      </w:r>
      <w:r>
        <w:rPr>
          <w:rFonts w:ascii="Times New Roman" w:eastAsia="Times New Roman" w:hAnsi="Times New Roman" w:cs="Times New Roman"/>
          <w:spacing w:val="-1"/>
          <w:lang w:eastAsia="zh-CN"/>
        </w:rPr>
        <w:t>)</w:t>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spacing w:val="-1"/>
          <w:lang w:eastAsia="zh-CN"/>
        </w:rPr>
        <w:t>(</w:t>
      </w:r>
      <w:r>
        <w:rPr>
          <w:spacing w:val="-1"/>
          <w:lang w:eastAsia="zh-CN"/>
        </w:rPr>
        <w:t>标段名称</w:t>
      </w:r>
      <w:r>
        <w:rPr>
          <w:rFonts w:ascii="Times New Roman" w:eastAsia="Times New Roman" w:hAnsi="Times New Roman" w:cs="Times New Roman"/>
          <w:spacing w:val="-1"/>
          <w:lang w:eastAsia="zh-CN"/>
        </w:rPr>
        <w:t>)</w:t>
      </w:r>
      <w:r>
        <w:rPr>
          <w:rFonts w:ascii="Times New Roman" w:eastAsiaTheme="minorEastAsia" w:hAnsi="Times New Roman" w:cs="Times New Roman" w:hint="eastAsia"/>
          <w:spacing w:val="-1"/>
          <w:lang w:eastAsia="zh-CN"/>
        </w:rPr>
        <w:t xml:space="preserve">                                                                                                                            </w:t>
      </w:r>
      <w:r>
        <w:rPr>
          <w:lang w:eastAsia="zh-CN"/>
        </w:rPr>
        <w:t>单位：元</w:t>
      </w:r>
      <w:r>
        <w:rPr>
          <w:rFonts w:ascii="Times New Roman" w:eastAsia="Times New Roman" w:hAnsi="Times New Roman" w:cs="Times New Roman"/>
          <w:lang w:eastAsia="zh-CN"/>
        </w:rPr>
        <w:t>/</w:t>
      </w:r>
      <w:r>
        <w:rPr>
          <w:lang w:eastAsia="zh-CN"/>
        </w:rPr>
        <w:t>台时（班）</w:t>
      </w:r>
    </w:p>
    <w:tbl>
      <w:tblPr>
        <w:tblStyle w:val="TableNormal"/>
        <w:tblW w:w="14049" w:type="dxa"/>
        <w:tblInd w:w="116" w:type="dxa"/>
        <w:tblLayout w:type="fixed"/>
        <w:tblLook w:val="04A0"/>
      </w:tblPr>
      <w:tblGrid>
        <w:gridCol w:w="936"/>
        <w:gridCol w:w="938"/>
        <w:gridCol w:w="938"/>
        <w:gridCol w:w="938"/>
        <w:gridCol w:w="936"/>
        <w:gridCol w:w="938"/>
        <w:gridCol w:w="937"/>
        <w:gridCol w:w="938"/>
        <w:gridCol w:w="936"/>
        <w:gridCol w:w="936"/>
        <w:gridCol w:w="936"/>
        <w:gridCol w:w="934"/>
        <w:gridCol w:w="934"/>
        <w:gridCol w:w="936"/>
        <w:gridCol w:w="938"/>
      </w:tblGrid>
      <w:tr w:rsidR="005A6ACC">
        <w:trPr>
          <w:trHeight w:hRule="exact" w:val="588"/>
        </w:trPr>
        <w:tc>
          <w:tcPr>
            <w:tcW w:w="936" w:type="dxa"/>
            <w:vMerge w:val="restart"/>
            <w:tcBorders>
              <w:top w:val="single" w:sz="12" w:space="0" w:color="000000"/>
              <w:left w:val="single" w:sz="12" w:space="0" w:color="000000"/>
              <w:right w:val="single" w:sz="6" w:space="0" w:color="000000"/>
            </w:tcBorders>
          </w:tcPr>
          <w:p w:rsidR="005A6ACC" w:rsidRDefault="005A6ACC">
            <w:pPr>
              <w:pStyle w:val="TableParagraph"/>
              <w:rPr>
                <w:rFonts w:ascii="宋体" w:eastAsia="宋体" w:hAnsi="宋体" w:cs="宋体"/>
                <w:sz w:val="20"/>
                <w:szCs w:val="20"/>
                <w:lang w:eastAsia="zh-CN"/>
              </w:rPr>
            </w:pPr>
          </w:p>
          <w:p w:rsidR="005A6ACC" w:rsidRDefault="0008264D">
            <w:pPr>
              <w:pStyle w:val="TableParagraph"/>
              <w:spacing w:before="143"/>
              <w:ind w:left="242"/>
              <w:rPr>
                <w:rFonts w:ascii="宋体" w:eastAsia="宋体" w:hAnsi="宋体" w:cs="宋体"/>
                <w:sz w:val="21"/>
                <w:szCs w:val="21"/>
              </w:rPr>
            </w:pPr>
            <w:r>
              <w:rPr>
                <w:rFonts w:ascii="宋体" w:eastAsia="宋体" w:hAnsi="宋体" w:cs="宋体"/>
                <w:sz w:val="21"/>
                <w:szCs w:val="21"/>
              </w:rPr>
              <w:t>序号</w:t>
            </w:r>
          </w:p>
        </w:tc>
        <w:tc>
          <w:tcPr>
            <w:tcW w:w="938" w:type="dxa"/>
            <w:vMerge w:val="restart"/>
            <w:tcBorders>
              <w:top w:val="single" w:sz="12" w:space="0" w:color="000000"/>
              <w:left w:val="single" w:sz="6" w:space="0" w:color="000000"/>
              <w:right w:val="single" w:sz="6" w:space="0" w:color="000000"/>
            </w:tcBorders>
          </w:tcPr>
          <w:p w:rsidR="005A6ACC" w:rsidRDefault="005A6ACC">
            <w:pPr>
              <w:pStyle w:val="TableParagraph"/>
              <w:spacing w:before="6"/>
              <w:rPr>
                <w:rFonts w:ascii="宋体" w:eastAsia="宋体" w:hAnsi="宋体" w:cs="宋体"/>
                <w:sz w:val="20"/>
                <w:szCs w:val="20"/>
              </w:rPr>
            </w:pPr>
          </w:p>
          <w:p w:rsidR="005A6ACC" w:rsidRDefault="0008264D">
            <w:pPr>
              <w:pStyle w:val="TableParagraph"/>
              <w:ind w:left="355" w:right="141" w:hanging="209"/>
              <w:rPr>
                <w:rFonts w:ascii="宋体" w:eastAsia="宋体" w:hAnsi="宋体" w:cs="宋体"/>
                <w:sz w:val="21"/>
                <w:szCs w:val="21"/>
              </w:rPr>
            </w:pPr>
            <w:r>
              <w:rPr>
                <w:rFonts w:ascii="宋体" w:eastAsia="宋体" w:hAnsi="宋体" w:cs="宋体"/>
                <w:sz w:val="21"/>
                <w:szCs w:val="21"/>
              </w:rPr>
              <w:t>机械名</w:t>
            </w:r>
            <w:r>
              <w:rPr>
                <w:rFonts w:ascii="宋体" w:eastAsia="宋体" w:hAnsi="宋体" w:cs="宋体"/>
                <w:spacing w:val="-102"/>
                <w:sz w:val="21"/>
                <w:szCs w:val="21"/>
              </w:rPr>
              <w:t xml:space="preserve"> </w:t>
            </w:r>
            <w:r>
              <w:rPr>
                <w:rFonts w:ascii="宋体" w:eastAsia="宋体" w:hAnsi="宋体" w:cs="宋体"/>
                <w:sz w:val="21"/>
                <w:szCs w:val="21"/>
              </w:rPr>
              <w:t>称</w:t>
            </w:r>
          </w:p>
        </w:tc>
        <w:tc>
          <w:tcPr>
            <w:tcW w:w="938" w:type="dxa"/>
            <w:vMerge w:val="restart"/>
            <w:tcBorders>
              <w:top w:val="single" w:sz="12" w:space="0" w:color="000000"/>
              <w:left w:val="single" w:sz="6" w:space="0" w:color="000000"/>
              <w:right w:val="single" w:sz="6" w:space="0" w:color="000000"/>
            </w:tcBorders>
          </w:tcPr>
          <w:p w:rsidR="005A6ACC" w:rsidRDefault="005A6ACC">
            <w:pPr>
              <w:pStyle w:val="TableParagraph"/>
              <w:spacing w:before="6"/>
              <w:rPr>
                <w:rFonts w:ascii="宋体" w:eastAsia="宋体" w:hAnsi="宋体" w:cs="宋体"/>
                <w:sz w:val="20"/>
                <w:szCs w:val="20"/>
              </w:rPr>
            </w:pPr>
          </w:p>
          <w:p w:rsidR="005A6ACC" w:rsidRDefault="0008264D">
            <w:pPr>
              <w:pStyle w:val="TableParagraph"/>
              <w:ind w:left="355" w:right="141" w:hanging="209"/>
              <w:rPr>
                <w:rFonts w:ascii="宋体" w:eastAsia="宋体" w:hAnsi="宋体" w:cs="宋体"/>
                <w:sz w:val="21"/>
                <w:szCs w:val="21"/>
              </w:rPr>
            </w:pPr>
            <w:r>
              <w:rPr>
                <w:rFonts w:ascii="宋体" w:eastAsia="宋体" w:hAnsi="宋体" w:cs="宋体"/>
                <w:sz w:val="21"/>
                <w:szCs w:val="21"/>
              </w:rPr>
              <w:t>型号规</w:t>
            </w:r>
            <w:r>
              <w:rPr>
                <w:rFonts w:ascii="宋体" w:eastAsia="宋体" w:hAnsi="宋体" w:cs="宋体"/>
                <w:spacing w:val="-102"/>
                <w:sz w:val="21"/>
                <w:szCs w:val="21"/>
              </w:rPr>
              <w:t xml:space="preserve"> </w:t>
            </w:r>
            <w:r>
              <w:rPr>
                <w:rFonts w:ascii="宋体" w:eastAsia="宋体" w:hAnsi="宋体" w:cs="宋体"/>
                <w:sz w:val="21"/>
                <w:szCs w:val="21"/>
              </w:rPr>
              <w:t>格</w:t>
            </w:r>
          </w:p>
        </w:tc>
        <w:tc>
          <w:tcPr>
            <w:tcW w:w="3749" w:type="dxa"/>
            <w:gridSpan w:val="4"/>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114"/>
              <w:ind w:left="3"/>
              <w:jc w:val="center"/>
              <w:rPr>
                <w:rFonts w:ascii="宋体" w:eastAsia="宋体" w:hAnsi="宋体" w:cs="宋体"/>
                <w:sz w:val="21"/>
                <w:szCs w:val="21"/>
              </w:rPr>
            </w:pPr>
            <w:r>
              <w:rPr>
                <w:rFonts w:ascii="宋体" w:eastAsia="宋体" w:hAnsi="宋体" w:cs="宋体"/>
                <w:sz w:val="21"/>
                <w:szCs w:val="21"/>
              </w:rPr>
              <w:t>一类费用</w:t>
            </w:r>
          </w:p>
        </w:tc>
        <w:tc>
          <w:tcPr>
            <w:tcW w:w="6550" w:type="dxa"/>
            <w:gridSpan w:val="7"/>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114"/>
              <w:ind w:left="1"/>
              <w:jc w:val="center"/>
              <w:rPr>
                <w:rFonts w:ascii="宋体" w:eastAsia="宋体" w:hAnsi="宋体" w:cs="宋体"/>
                <w:sz w:val="21"/>
                <w:szCs w:val="21"/>
              </w:rPr>
            </w:pPr>
            <w:r>
              <w:rPr>
                <w:rFonts w:ascii="宋体" w:eastAsia="宋体" w:hAnsi="宋体" w:cs="宋体"/>
                <w:sz w:val="21"/>
                <w:szCs w:val="21"/>
              </w:rPr>
              <w:t>二类费用</w:t>
            </w:r>
          </w:p>
        </w:tc>
        <w:tc>
          <w:tcPr>
            <w:tcW w:w="938" w:type="dxa"/>
            <w:vMerge w:val="restart"/>
            <w:tcBorders>
              <w:top w:val="single" w:sz="12" w:space="0" w:color="000000"/>
              <w:left w:val="single" w:sz="6" w:space="0" w:color="000000"/>
              <w:right w:val="single" w:sz="12" w:space="0" w:color="000000"/>
            </w:tcBorders>
          </w:tcPr>
          <w:p w:rsidR="005A6ACC" w:rsidRDefault="005A6ACC">
            <w:pPr>
              <w:pStyle w:val="TableParagraph"/>
              <w:rPr>
                <w:rFonts w:ascii="宋体" w:eastAsia="宋体" w:hAnsi="宋体" w:cs="宋体"/>
                <w:sz w:val="20"/>
                <w:szCs w:val="20"/>
              </w:rPr>
            </w:pPr>
          </w:p>
          <w:p w:rsidR="005A6ACC" w:rsidRDefault="0008264D">
            <w:pPr>
              <w:pStyle w:val="TableParagraph"/>
              <w:spacing w:before="143"/>
              <w:ind w:left="250"/>
              <w:rPr>
                <w:rFonts w:ascii="宋体" w:eastAsia="宋体" w:hAnsi="宋体" w:cs="宋体"/>
                <w:sz w:val="21"/>
                <w:szCs w:val="21"/>
              </w:rPr>
            </w:pPr>
            <w:r>
              <w:rPr>
                <w:rFonts w:ascii="宋体" w:eastAsia="宋体" w:hAnsi="宋体" w:cs="宋体"/>
                <w:sz w:val="21"/>
                <w:szCs w:val="21"/>
              </w:rPr>
              <w:t>合计</w:t>
            </w:r>
          </w:p>
        </w:tc>
      </w:tr>
      <w:tr w:rsidR="005A6ACC">
        <w:trPr>
          <w:trHeight w:hRule="exact" w:val="583"/>
        </w:trPr>
        <w:tc>
          <w:tcPr>
            <w:tcW w:w="936" w:type="dxa"/>
            <w:vMerge/>
            <w:tcBorders>
              <w:left w:val="single" w:sz="12" w:space="0" w:color="000000"/>
              <w:bottom w:val="single" w:sz="6" w:space="0" w:color="000000"/>
              <w:right w:val="single" w:sz="6" w:space="0" w:color="000000"/>
            </w:tcBorders>
          </w:tcPr>
          <w:p w:rsidR="005A6ACC" w:rsidRDefault="005A6ACC"/>
        </w:tc>
        <w:tc>
          <w:tcPr>
            <w:tcW w:w="938" w:type="dxa"/>
            <w:vMerge/>
            <w:tcBorders>
              <w:left w:val="single" w:sz="6" w:space="0" w:color="000000"/>
              <w:bottom w:val="single" w:sz="6" w:space="0" w:color="000000"/>
              <w:right w:val="single" w:sz="6" w:space="0" w:color="000000"/>
            </w:tcBorders>
          </w:tcPr>
          <w:p w:rsidR="005A6ACC" w:rsidRDefault="005A6ACC"/>
        </w:tc>
        <w:tc>
          <w:tcPr>
            <w:tcW w:w="938" w:type="dxa"/>
            <w:vMerge/>
            <w:tcBorders>
              <w:left w:val="single" w:sz="6" w:space="0" w:color="000000"/>
              <w:bottom w:val="single" w:sz="6" w:space="0" w:color="000000"/>
              <w:right w:val="single" w:sz="6" w:space="0" w:color="000000"/>
            </w:tcBorders>
          </w:tcPr>
          <w:p w:rsidR="005A6ACC" w:rsidRDefault="005A6ACC"/>
        </w:tc>
        <w:tc>
          <w:tcPr>
            <w:tcW w:w="938"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114"/>
              <w:ind w:left="146"/>
              <w:rPr>
                <w:rFonts w:ascii="宋体" w:eastAsia="宋体" w:hAnsi="宋体" w:cs="宋体"/>
                <w:sz w:val="21"/>
                <w:szCs w:val="21"/>
              </w:rPr>
            </w:pPr>
            <w:r>
              <w:rPr>
                <w:rFonts w:ascii="宋体" w:eastAsia="宋体" w:hAnsi="宋体" w:cs="宋体"/>
                <w:sz w:val="21"/>
                <w:szCs w:val="21"/>
              </w:rPr>
              <w:t>折旧费</w:t>
            </w:r>
          </w:p>
        </w:tc>
        <w:tc>
          <w:tcPr>
            <w:tcW w:w="936"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114"/>
              <w:ind w:left="144"/>
              <w:rPr>
                <w:rFonts w:ascii="宋体" w:eastAsia="宋体" w:hAnsi="宋体" w:cs="宋体"/>
                <w:sz w:val="21"/>
                <w:szCs w:val="21"/>
              </w:rPr>
            </w:pPr>
            <w:r>
              <w:rPr>
                <w:rFonts w:ascii="宋体" w:eastAsia="宋体" w:hAnsi="宋体" w:cs="宋体"/>
                <w:sz w:val="21"/>
                <w:szCs w:val="21"/>
              </w:rPr>
              <w:t>维修费</w:t>
            </w:r>
          </w:p>
        </w:tc>
        <w:tc>
          <w:tcPr>
            <w:tcW w:w="938"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114"/>
              <w:ind w:left="144"/>
              <w:rPr>
                <w:rFonts w:ascii="宋体" w:eastAsia="宋体" w:hAnsi="宋体" w:cs="宋体"/>
                <w:sz w:val="21"/>
                <w:szCs w:val="21"/>
              </w:rPr>
            </w:pPr>
            <w:r>
              <w:rPr>
                <w:rFonts w:ascii="宋体" w:eastAsia="宋体" w:hAnsi="宋体" w:cs="宋体"/>
                <w:sz w:val="21"/>
                <w:szCs w:val="21"/>
              </w:rPr>
              <w:t>安拆费</w:t>
            </w:r>
          </w:p>
        </w:tc>
        <w:tc>
          <w:tcPr>
            <w:tcW w:w="937"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114"/>
              <w:ind w:left="249"/>
              <w:rPr>
                <w:rFonts w:ascii="宋体" w:eastAsia="宋体" w:hAnsi="宋体" w:cs="宋体"/>
                <w:sz w:val="21"/>
                <w:szCs w:val="21"/>
              </w:rPr>
            </w:pPr>
            <w:r>
              <w:rPr>
                <w:rFonts w:ascii="宋体" w:eastAsia="宋体" w:hAnsi="宋体" w:cs="宋体"/>
                <w:sz w:val="21"/>
                <w:szCs w:val="21"/>
              </w:rPr>
              <w:t>小计</w:t>
            </w:r>
          </w:p>
        </w:tc>
        <w:tc>
          <w:tcPr>
            <w:tcW w:w="938"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114"/>
              <w:ind w:left="249"/>
              <w:rPr>
                <w:rFonts w:ascii="宋体" w:eastAsia="宋体" w:hAnsi="宋体" w:cs="宋体"/>
                <w:sz w:val="21"/>
                <w:szCs w:val="21"/>
              </w:rPr>
            </w:pPr>
            <w:r>
              <w:rPr>
                <w:rFonts w:ascii="宋体" w:eastAsia="宋体" w:hAnsi="宋体" w:cs="宋体"/>
                <w:sz w:val="21"/>
                <w:szCs w:val="21"/>
              </w:rPr>
              <w:t>人工</w:t>
            </w:r>
          </w:p>
        </w:tc>
        <w:tc>
          <w:tcPr>
            <w:tcW w:w="936"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114"/>
              <w:ind w:left="247"/>
              <w:rPr>
                <w:rFonts w:ascii="宋体" w:eastAsia="宋体" w:hAnsi="宋体" w:cs="宋体"/>
                <w:sz w:val="21"/>
                <w:szCs w:val="21"/>
              </w:rPr>
            </w:pPr>
            <w:r>
              <w:rPr>
                <w:rFonts w:ascii="宋体" w:eastAsia="宋体" w:hAnsi="宋体" w:cs="宋体"/>
                <w:sz w:val="21"/>
                <w:szCs w:val="21"/>
              </w:rPr>
              <w:t>柴油</w:t>
            </w:r>
          </w:p>
        </w:tc>
        <w:tc>
          <w:tcPr>
            <w:tcW w:w="936"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114"/>
              <w:jc w:val="center"/>
              <w:rPr>
                <w:rFonts w:ascii="宋体" w:eastAsia="宋体" w:hAnsi="宋体" w:cs="宋体"/>
                <w:sz w:val="21"/>
                <w:szCs w:val="21"/>
              </w:rPr>
            </w:pPr>
            <w:r>
              <w:rPr>
                <w:rFonts w:ascii="宋体" w:eastAsia="宋体" w:hAnsi="宋体" w:cs="宋体"/>
                <w:sz w:val="21"/>
                <w:szCs w:val="21"/>
              </w:rPr>
              <w:t>电</w:t>
            </w:r>
          </w:p>
        </w:tc>
        <w:tc>
          <w:tcPr>
            <w:tcW w:w="936" w:type="dxa"/>
            <w:tcBorders>
              <w:top w:val="single" w:sz="6" w:space="0" w:color="000000"/>
              <w:left w:val="single" w:sz="6" w:space="0" w:color="000000"/>
              <w:bottom w:val="single" w:sz="6" w:space="0" w:color="000000"/>
              <w:right w:val="single" w:sz="6" w:space="0" w:color="000000"/>
            </w:tcBorders>
          </w:tcPr>
          <w:p w:rsidR="005A6ACC" w:rsidRDefault="005A6ACC"/>
        </w:tc>
        <w:tc>
          <w:tcPr>
            <w:tcW w:w="934" w:type="dxa"/>
            <w:tcBorders>
              <w:top w:val="single" w:sz="6" w:space="0" w:color="000000"/>
              <w:left w:val="single" w:sz="6" w:space="0" w:color="000000"/>
              <w:bottom w:val="single" w:sz="6" w:space="0" w:color="000000"/>
              <w:right w:val="single" w:sz="6" w:space="0" w:color="000000"/>
            </w:tcBorders>
          </w:tcPr>
          <w:p w:rsidR="005A6ACC" w:rsidRDefault="005A6ACC"/>
        </w:tc>
        <w:tc>
          <w:tcPr>
            <w:tcW w:w="934" w:type="dxa"/>
            <w:tcBorders>
              <w:top w:val="single" w:sz="6" w:space="0" w:color="000000"/>
              <w:left w:val="single" w:sz="6" w:space="0" w:color="000000"/>
              <w:bottom w:val="single" w:sz="6" w:space="0" w:color="000000"/>
              <w:right w:val="single" w:sz="6" w:space="0" w:color="000000"/>
            </w:tcBorders>
          </w:tcPr>
          <w:p w:rsidR="005A6ACC" w:rsidRDefault="005A6ACC"/>
        </w:tc>
        <w:tc>
          <w:tcPr>
            <w:tcW w:w="936"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114"/>
              <w:ind w:left="249"/>
              <w:rPr>
                <w:rFonts w:ascii="宋体" w:eastAsia="宋体" w:hAnsi="宋体" w:cs="宋体"/>
                <w:sz w:val="21"/>
                <w:szCs w:val="21"/>
              </w:rPr>
            </w:pPr>
            <w:r>
              <w:rPr>
                <w:rFonts w:ascii="宋体" w:eastAsia="宋体" w:hAnsi="宋体" w:cs="宋体"/>
                <w:sz w:val="21"/>
                <w:szCs w:val="21"/>
              </w:rPr>
              <w:t>小计</w:t>
            </w:r>
          </w:p>
        </w:tc>
        <w:tc>
          <w:tcPr>
            <w:tcW w:w="938" w:type="dxa"/>
            <w:vMerge/>
            <w:tcBorders>
              <w:left w:val="single" w:sz="6" w:space="0" w:color="000000"/>
              <w:bottom w:val="single" w:sz="6" w:space="0" w:color="000000"/>
              <w:right w:val="single" w:sz="12" w:space="0" w:color="000000"/>
            </w:tcBorders>
          </w:tcPr>
          <w:p w:rsidR="005A6ACC" w:rsidRDefault="005A6ACC"/>
        </w:tc>
      </w:tr>
      <w:tr w:rsidR="005A6ACC">
        <w:trPr>
          <w:trHeight w:hRule="exact" w:val="581"/>
        </w:trPr>
        <w:tc>
          <w:tcPr>
            <w:tcW w:w="936" w:type="dxa"/>
            <w:tcBorders>
              <w:top w:val="single" w:sz="6" w:space="0" w:color="000000"/>
              <w:left w:val="single" w:sz="12" w:space="0" w:color="000000"/>
              <w:bottom w:val="single" w:sz="6" w:space="0" w:color="000000"/>
              <w:right w:val="single" w:sz="6" w:space="0" w:color="000000"/>
            </w:tcBorders>
          </w:tcPr>
          <w:p w:rsidR="005A6ACC" w:rsidRDefault="005A6ACC"/>
        </w:tc>
        <w:tc>
          <w:tcPr>
            <w:tcW w:w="938" w:type="dxa"/>
            <w:tcBorders>
              <w:top w:val="single" w:sz="6" w:space="0" w:color="000000"/>
              <w:left w:val="single" w:sz="6" w:space="0" w:color="000000"/>
              <w:bottom w:val="single" w:sz="6" w:space="0" w:color="000000"/>
              <w:right w:val="single" w:sz="6" w:space="0" w:color="000000"/>
            </w:tcBorders>
          </w:tcPr>
          <w:p w:rsidR="005A6ACC" w:rsidRDefault="005A6ACC"/>
        </w:tc>
        <w:tc>
          <w:tcPr>
            <w:tcW w:w="938" w:type="dxa"/>
            <w:tcBorders>
              <w:top w:val="single" w:sz="6" w:space="0" w:color="000000"/>
              <w:left w:val="single" w:sz="6" w:space="0" w:color="000000"/>
              <w:bottom w:val="single" w:sz="6" w:space="0" w:color="000000"/>
              <w:right w:val="single" w:sz="6" w:space="0" w:color="000000"/>
            </w:tcBorders>
          </w:tcPr>
          <w:p w:rsidR="005A6ACC" w:rsidRDefault="005A6ACC"/>
        </w:tc>
        <w:tc>
          <w:tcPr>
            <w:tcW w:w="938" w:type="dxa"/>
            <w:tcBorders>
              <w:top w:val="single" w:sz="6" w:space="0" w:color="000000"/>
              <w:left w:val="single" w:sz="6" w:space="0" w:color="000000"/>
              <w:bottom w:val="single" w:sz="6" w:space="0" w:color="000000"/>
              <w:right w:val="single" w:sz="6" w:space="0" w:color="000000"/>
            </w:tcBorders>
          </w:tcPr>
          <w:p w:rsidR="005A6ACC" w:rsidRDefault="005A6ACC"/>
        </w:tc>
        <w:tc>
          <w:tcPr>
            <w:tcW w:w="936" w:type="dxa"/>
            <w:tcBorders>
              <w:top w:val="single" w:sz="6" w:space="0" w:color="000000"/>
              <w:left w:val="single" w:sz="6" w:space="0" w:color="000000"/>
              <w:bottom w:val="single" w:sz="6" w:space="0" w:color="000000"/>
              <w:right w:val="single" w:sz="6" w:space="0" w:color="000000"/>
            </w:tcBorders>
          </w:tcPr>
          <w:p w:rsidR="005A6ACC" w:rsidRDefault="005A6ACC"/>
        </w:tc>
        <w:tc>
          <w:tcPr>
            <w:tcW w:w="938" w:type="dxa"/>
            <w:tcBorders>
              <w:top w:val="single" w:sz="6" w:space="0" w:color="000000"/>
              <w:left w:val="single" w:sz="6" w:space="0" w:color="000000"/>
              <w:bottom w:val="single" w:sz="6" w:space="0" w:color="000000"/>
              <w:right w:val="single" w:sz="6" w:space="0" w:color="000000"/>
            </w:tcBorders>
          </w:tcPr>
          <w:p w:rsidR="005A6ACC" w:rsidRDefault="005A6ACC"/>
        </w:tc>
        <w:tc>
          <w:tcPr>
            <w:tcW w:w="937" w:type="dxa"/>
            <w:tcBorders>
              <w:top w:val="single" w:sz="6" w:space="0" w:color="000000"/>
              <w:left w:val="single" w:sz="6" w:space="0" w:color="000000"/>
              <w:bottom w:val="single" w:sz="6" w:space="0" w:color="000000"/>
              <w:right w:val="single" w:sz="6" w:space="0" w:color="000000"/>
            </w:tcBorders>
          </w:tcPr>
          <w:p w:rsidR="005A6ACC" w:rsidRDefault="005A6ACC"/>
        </w:tc>
        <w:tc>
          <w:tcPr>
            <w:tcW w:w="938" w:type="dxa"/>
            <w:tcBorders>
              <w:top w:val="single" w:sz="6" w:space="0" w:color="000000"/>
              <w:left w:val="single" w:sz="6" w:space="0" w:color="000000"/>
              <w:bottom w:val="single" w:sz="6" w:space="0" w:color="000000"/>
              <w:right w:val="single" w:sz="6" w:space="0" w:color="000000"/>
            </w:tcBorders>
          </w:tcPr>
          <w:p w:rsidR="005A6ACC" w:rsidRDefault="005A6ACC"/>
        </w:tc>
        <w:tc>
          <w:tcPr>
            <w:tcW w:w="936" w:type="dxa"/>
            <w:tcBorders>
              <w:top w:val="single" w:sz="6" w:space="0" w:color="000000"/>
              <w:left w:val="single" w:sz="6" w:space="0" w:color="000000"/>
              <w:bottom w:val="single" w:sz="6" w:space="0" w:color="000000"/>
              <w:right w:val="single" w:sz="6" w:space="0" w:color="000000"/>
            </w:tcBorders>
          </w:tcPr>
          <w:p w:rsidR="005A6ACC" w:rsidRDefault="005A6ACC"/>
        </w:tc>
        <w:tc>
          <w:tcPr>
            <w:tcW w:w="936" w:type="dxa"/>
            <w:tcBorders>
              <w:top w:val="single" w:sz="6" w:space="0" w:color="000000"/>
              <w:left w:val="single" w:sz="6" w:space="0" w:color="000000"/>
              <w:bottom w:val="single" w:sz="6" w:space="0" w:color="000000"/>
              <w:right w:val="single" w:sz="6" w:space="0" w:color="000000"/>
            </w:tcBorders>
          </w:tcPr>
          <w:p w:rsidR="005A6ACC" w:rsidRDefault="005A6ACC"/>
        </w:tc>
        <w:tc>
          <w:tcPr>
            <w:tcW w:w="936" w:type="dxa"/>
            <w:tcBorders>
              <w:top w:val="single" w:sz="6" w:space="0" w:color="000000"/>
              <w:left w:val="single" w:sz="6" w:space="0" w:color="000000"/>
              <w:bottom w:val="single" w:sz="6" w:space="0" w:color="000000"/>
              <w:right w:val="single" w:sz="6" w:space="0" w:color="000000"/>
            </w:tcBorders>
          </w:tcPr>
          <w:p w:rsidR="005A6ACC" w:rsidRDefault="005A6ACC"/>
        </w:tc>
        <w:tc>
          <w:tcPr>
            <w:tcW w:w="934" w:type="dxa"/>
            <w:tcBorders>
              <w:top w:val="single" w:sz="6" w:space="0" w:color="000000"/>
              <w:left w:val="single" w:sz="6" w:space="0" w:color="000000"/>
              <w:bottom w:val="single" w:sz="6" w:space="0" w:color="000000"/>
              <w:right w:val="single" w:sz="6" w:space="0" w:color="000000"/>
            </w:tcBorders>
          </w:tcPr>
          <w:p w:rsidR="005A6ACC" w:rsidRDefault="005A6ACC"/>
        </w:tc>
        <w:tc>
          <w:tcPr>
            <w:tcW w:w="934" w:type="dxa"/>
            <w:tcBorders>
              <w:top w:val="single" w:sz="6" w:space="0" w:color="000000"/>
              <w:left w:val="single" w:sz="6" w:space="0" w:color="000000"/>
              <w:bottom w:val="single" w:sz="6" w:space="0" w:color="000000"/>
              <w:right w:val="single" w:sz="6" w:space="0" w:color="000000"/>
            </w:tcBorders>
          </w:tcPr>
          <w:p w:rsidR="005A6ACC" w:rsidRDefault="005A6ACC"/>
        </w:tc>
        <w:tc>
          <w:tcPr>
            <w:tcW w:w="936" w:type="dxa"/>
            <w:tcBorders>
              <w:top w:val="single" w:sz="6" w:space="0" w:color="000000"/>
              <w:left w:val="single" w:sz="6" w:space="0" w:color="000000"/>
              <w:bottom w:val="single" w:sz="6" w:space="0" w:color="000000"/>
              <w:right w:val="single" w:sz="6" w:space="0" w:color="000000"/>
            </w:tcBorders>
          </w:tcPr>
          <w:p w:rsidR="005A6ACC" w:rsidRDefault="005A6ACC"/>
        </w:tc>
        <w:tc>
          <w:tcPr>
            <w:tcW w:w="938"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3"/>
        </w:trPr>
        <w:tc>
          <w:tcPr>
            <w:tcW w:w="936" w:type="dxa"/>
            <w:tcBorders>
              <w:top w:val="single" w:sz="6" w:space="0" w:color="000000"/>
              <w:left w:val="single" w:sz="12" w:space="0" w:color="000000"/>
              <w:bottom w:val="single" w:sz="6" w:space="0" w:color="000000"/>
              <w:right w:val="single" w:sz="6" w:space="0" w:color="000000"/>
            </w:tcBorders>
          </w:tcPr>
          <w:p w:rsidR="005A6ACC" w:rsidRDefault="005A6ACC"/>
        </w:tc>
        <w:tc>
          <w:tcPr>
            <w:tcW w:w="938" w:type="dxa"/>
            <w:tcBorders>
              <w:top w:val="single" w:sz="6" w:space="0" w:color="000000"/>
              <w:left w:val="single" w:sz="6" w:space="0" w:color="000000"/>
              <w:bottom w:val="single" w:sz="6" w:space="0" w:color="000000"/>
              <w:right w:val="single" w:sz="6" w:space="0" w:color="000000"/>
            </w:tcBorders>
          </w:tcPr>
          <w:p w:rsidR="005A6ACC" w:rsidRDefault="005A6ACC"/>
        </w:tc>
        <w:tc>
          <w:tcPr>
            <w:tcW w:w="938" w:type="dxa"/>
            <w:tcBorders>
              <w:top w:val="single" w:sz="6" w:space="0" w:color="000000"/>
              <w:left w:val="single" w:sz="6" w:space="0" w:color="000000"/>
              <w:bottom w:val="single" w:sz="6" w:space="0" w:color="000000"/>
              <w:right w:val="single" w:sz="6" w:space="0" w:color="000000"/>
            </w:tcBorders>
          </w:tcPr>
          <w:p w:rsidR="005A6ACC" w:rsidRDefault="005A6ACC"/>
        </w:tc>
        <w:tc>
          <w:tcPr>
            <w:tcW w:w="938" w:type="dxa"/>
            <w:tcBorders>
              <w:top w:val="single" w:sz="6" w:space="0" w:color="000000"/>
              <w:left w:val="single" w:sz="6" w:space="0" w:color="000000"/>
              <w:bottom w:val="single" w:sz="6" w:space="0" w:color="000000"/>
              <w:right w:val="single" w:sz="6" w:space="0" w:color="000000"/>
            </w:tcBorders>
          </w:tcPr>
          <w:p w:rsidR="005A6ACC" w:rsidRDefault="005A6ACC"/>
        </w:tc>
        <w:tc>
          <w:tcPr>
            <w:tcW w:w="936" w:type="dxa"/>
            <w:tcBorders>
              <w:top w:val="single" w:sz="6" w:space="0" w:color="000000"/>
              <w:left w:val="single" w:sz="6" w:space="0" w:color="000000"/>
              <w:bottom w:val="single" w:sz="6" w:space="0" w:color="000000"/>
              <w:right w:val="single" w:sz="6" w:space="0" w:color="000000"/>
            </w:tcBorders>
          </w:tcPr>
          <w:p w:rsidR="005A6ACC" w:rsidRDefault="005A6ACC"/>
        </w:tc>
        <w:tc>
          <w:tcPr>
            <w:tcW w:w="938" w:type="dxa"/>
            <w:tcBorders>
              <w:top w:val="single" w:sz="6" w:space="0" w:color="000000"/>
              <w:left w:val="single" w:sz="6" w:space="0" w:color="000000"/>
              <w:bottom w:val="single" w:sz="6" w:space="0" w:color="000000"/>
              <w:right w:val="single" w:sz="6" w:space="0" w:color="000000"/>
            </w:tcBorders>
          </w:tcPr>
          <w:p w:rsidR="005A6ACC" w:rsidRDefault="005A6ACC"/>
        </w:tc>
        <w:tc>
          <w:tcPr>
            <w:tcW w:w="937" w:type="dxa"/>
            <w:tcBorders>
              <w:top w:val="single" w:sz="6" w:space="0" w:color="000000"/>
              <w:left w:val="single" w:sz="6" w:space="0" w:color="000000"/>
              <w:bottom w:val="single" w:sz="6" w:space="0" w:color="000000"/>
              <w:right w:val="single" w:sz="6" w:space="0" w:color="000000"/>
            </w:tcBorders>
          </w:tcPr>
          <w:p w:rsidR="005A6ACC" w:rsidRDefault="005A6ACC"/>
        </w:tc>
        <w:tc>
          <w:tcPr>
            <w:tcW w:w="938" w:type="dxa"/>
            <w:tcBorders>
              <w:top w:val="single" w:sz="6" w:space="0" w:color="000000"/>
              <w:left w:val="single" w:sz="6" w:space="0" w:color="000000"/>
              <w:bottom w:val="single" w:sz="6" w:space="0" w:color="000000"/>
              <w:right w:val="single" w:sz="6" w:space="0" w:color="000000"/>
            </w:tcBorders>
          </w:tcPr>
          <w:p w:rsidR="005A6ACC" w:rsidRDefault="005A6ACC"/>
        </w:tc>
        <w:tc>
          <w:tcPr>
            <w:tcW w:w="936" w:type="dxa"/>
            <w:tcBorders>
              <w:top w:val="single" w:sz="6" w:space="0" w:color="000000"/>
              <w:left w:val="single" w:sz="6" w:space="0" w:color="000000"/>
              <w:bottom w:val="single" w:sz="6" w:space="0" w:color="000000"/>
              <w:right w:val="single" w:sz="6" w:space="0" w:color="000000"/>
            </w:tcBorders>
          </w:tcPr>
          <w:p w:rsidR="005A6ACC" w:rsidRDefault="005A6ACC"/>
        </w:tc>
        <w:tc>
          <w:tcPr>
            <w:tcW w:w="936" w:type="dxa"/>
            <w:tcBorders>
              <w:top w:val="single" w:sz="6" w:space="0" w:color="000000"/>
              <w:left w:val="single" w:sz="6" w:space="0" w:color="000000"/>
              <w:bottom w:val="single" w:sz="6" w:space="0" w:color="000000"/>
              <w:right w:val="single" w:sz="6" w:space="0" w:color="000000"/>
            </w:tcBorders>
          </w:tcPr>
          <w:p w:rsidR="005A6ACC" w:rsidRDefault="005A6ACC"/>
        </w:tc>
        <w:tc>
          <w:tcPr>
            <w:tcW w:w="936" w:type="dxa"/>
            <w:tcBorders>
              <w:top w:val="single" w:sz="6" w:space="0" w:color="000000"/>
              <w:left w:val="single" w:sz="6" w:space="0" w:color="000000"/>
              <w:bottom w:val="single" w:sz="6" w:space="0" w:color="000000"/>
              <w:right w:val="single" w:sz="6" w:space="0" w:color="000000"/>
            </w:tcBorders>
          </w:tcPr>
          <w:p w:rsidR="005A6ACC" w:rsidRDefault="005A6ACC"/>
        </w:tc>
        <w:tc>
          <w:tcPr>
            <w:tcW w:w="934" w:type="dxa"/>
            <w:tcBorders>
              <w:top w:val="single" w:sz="6" w:space="0" w:color="000000"/>
              <w:left w:val="single" w:sz="6" w:space="0" w:color="000000"/>
              <w:bottom w:val="single" w:sz="6" w:space="0" w:color="000000"/>
              <w:right w:val="single" w:sz="6" w:space="0" w:color="000000"/>
            </w:tcBorders>
          </w:tcPr>
          <w:p w:rsidR="005A6ACC" w:rsidRDefault="005A6ACC"/>
        </w:tc>
        <w:tc>
          <w:tcPr>
            <w:tcW w:w="934" w:type="dxa"/>
            <w:tcBorders>
              <w:top w:val="single" w:sz="6" w:space="0" w:color="000000"/>
              <w:left w:val="single" w:sz="6" w:space="0" w:color="000000"/>
              <w:bottom w:val="single" w:sz="6" w:space="0" w:color="000000"/>
              <w:right w:val="single" w:sz="6" w:space="0" w:color="000000"/>
            </w:tcBorders>
          </w:tcPr>
          <w:p w:rsidR="005A6ACC" w:rsidRDefault="005A6ACC"/>
        </w:tc>
        <w:tc>
          <w:tcPr>
            <w:tcW w:w="936" w:type="dxa"/>
            <w:tcBorders>
              <w:top w:val="single" w:sz="6" w:space="0" w:color="000000"/>
              <w:left w:val="single" w:sz="6" w:space="0" w:color="000000"/>
              <w:bottom w:val="single" w:sz="6" w:space="0" w:color="000000"/>
              <w:right w:val="single" w:sz="6" w:space="0" w:color="000000"/>
            </w:tcBorders>
          </w:tcPr>
          <w:p w:rsidR="005A6ACC" w:rsidRDefault="005A6ACC"/>
        </w:tc>
        <w:tc>
          <w:tcPr>
            <w:tcW w:w="938"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1"/>
        </w:trPr>
        <w:tc>
          <w:tcPr>
            <w:tcW w:w="936" w:type="dxa"/>
            <w:tcBorders>
              <w:top w:val="single" w:sz="6" w:space="0" w:color="000000"/>
              <w:left w:val="single" w:sz="12" w:space="0" w:color="000000"/>
              <w:bottom w:val="single" w:sz="6" w:space="0" w:color="000000"/>
              <w:right w:val="single" w:sz="6" w:space="0" w:color="000000"/>
            </w:tcBorders>
          </w:tcPr>
          <w:p w:rsidR="005A6ACC" w:rsidRDefault="005A6ACC"/>
        </w:tc>
        <w:tc>
          <w:tcPr>
            <w:tcW w:w="938" w:type="dxa"/>
            <w:tcBorders>
              <w:top w:val="single" w:sz="6" w:space="0" w:color="000000"/>
              <w:left w:val="single" w:sz="6" w:space="0" w:color="000000"/>
              <w:bottom w:val="single" w:sz="6" w:space="0" w:color="000000"/>
              <w:right w:val="single" w:sz="6" w:space="0" w:color="000000"/>
            </w:tcBorders>
          </w:tcPr>
          <w:p w:rsidR="005A6ACC" w:rsidRDefault="005A6ACC"/>
        </w:tc>
        <w:tc>
          <w:tcPr>
            <w:tcW w:w="938" w:type="dxa"/>
            <w:tcBorders>
              <w:top w:val="single" w:sz="6" w:space="0" w:color="000000"/>
              <w:left w:val="single" w:sz="6" w:space="0" w:color="000000"/>
              <w:bottom w:val="single" w:sz="6" w:space="0" w:color="000000"/>
              <w:right w:val="single" w:sz="6" w:space="0" w:color="000000"/>
            </w:tcBorders>
          </w:tcPr>
          <w:p w:rsidR="005A6ACC" w:rsidRDefault="005A6ACC"/>
        </w:tc>
        <w:tc>
          <w:tcPr>
            <w:tcW w:w="938" w:type="dxa"/>
            <w:tcBorders>
              <w:top w:val="single" w:sz="6" w:space="0" w:color="000000"/>
              <w:left w:val="single" w:sz="6" w:space="0" w:color="000000"/>
              <w:bottom w:val="single" w:sz="6" w:space="0" w:color="000000"/>
              <w:right w:val="single" w:sz="6" w:space="0" w:color="000000"/>
            </w:tcBorders>
          </w:tcPr>
          <w:p w:rsidR="005A6ACC" w:rsidRDefault="005A6ACC"/>
        </w:tc>
        <w:tc>
          <w:tcPr>
            <w:tcW w:w="936" w:type="dxa"/>
            <w:tcBorders>
              <w:top w:val="single" w:sz="6" w:space="0" w:color="000000"/>
              <w:left w:val="single" w:sz="6" w:space="0" w:color="000000"/>
              <w:bottom w:val="single" w:sz="6" w:space="0" w:color="000000"/>
              <w:right w:val="single" w:sz="6" w:space="0" w:color="000000"/>
            </w:tcBorders>
          </w:tcPr>
          <w:p w:rsidR="005A6ACC" w:rsidRDefault="005A6ACC"/>
        </w:tc>
        <w:tc>
          <w:tcPr>
            <w:tcW w:w="938" w:type="dxa"/>
            <w:tcBorders>
              <w:top w:val="single" w:sz="6" w:space="0" w:color="000000"/>
              <w:left w:val="single" w:sz="6" w:space="0" w:color="000000"/>
              <w:bottom w:val="single" w:sz="6" w:space="0" w:color="000000"/>
              <w:right w:val="single" w:sz="6" w:space="0" w:color="000000"/>
            </w:tcBorders>
          </w:tcPr>
          <w:p w:rsidR="005A6ACC" w:rsidRDefault="005A6ACC"/>
        </w:tc>
        <w:tc>
          <w:tcPr>
            <w:tcW w:w="937" w:type="dxa"/>
            <w:tcBorders>
              <w:top w:val="single" w:sz="6" w:space="0" w:color="000000"/>
              <w:left w:val="single" w:sz="6" w:space="0" w:color="000000"/>
              <w:bottom w:val="single" w:sz="6" w:space="0" w:color="000000"/>
              <w:right w:val="single" w:sz="6" w:space="0" w:color="000000"/>
            </w:tcBorders>
          </w:tcPr>
          <w:p w:rsidR="005A6ACC" w:rsidRDefault="005A6ACC"/>
        </w:tc>
        <w:tc>
          <w:tcPr>
            <w:tcW w:w="938" w:type="dxa"/>
            <w:tcBorders>
              <w:top w:val="single" w:sz="6" w:space="0" w:color="000000"/>
              <w:left w:val="single" w:sz="6" w:space="0" w:color="000000"/>
              <w:bottom w:val="single" w:sz="6" w:space="0" w:color="000000"/>
              <w:right w:val="single" w:sz="6" w:space="0" w:color="000000"/>
            </w:tcBorders>
          </w:tcPr>
          <w:p w:rsidR="005A6ACC" w:rsidRDefault="005A6ACC"/>
        </w:tc>
        <w:tc>
          <w:tcPr>
            <w:tcW w:w="936" w:type="dxa"/>
            <w:tcBorders>
              <w:top w:val="single" w:sz="6" w:space="0" w:color="000000"/>
              <w:left w:val="single" w:sz="6" w:space="0" w:color="000000"/>
              <w:bottom w:val="single" w:sz="6" w:space="0" w:color="000000"/>
              <w:right w:val="single" w:sz="6" w:space="0" w:color="000000"/>
            </w:tcBorders>
          </w:tcPr>
          <w:p w:rsidR="005A6ACC" w:rsidRDefault="005A6ACC"/>
        </w:tc>
        <w:tc>
          <w:tcPr>
            <w:tcW w:w="936" w:type="dxa"/>
            <w:tcBorders>
              <w:top w:val="single" w:sz="6" w:space="0" w:color="000000"/>
              <w:left w:val="single" w:sz="6" w:space="0" w:color="000000"/>
              <w:bottom w:val="single" w:sz="6" w:space="0" w:color="000000"/>
              <w:right w:val="single" w:sz="6" w:space="0" w:color="000000"/>
            </w:tcBorders>
          </w:tcPr>
          <w:p w:rsidR="005A6ACC" w:rsidRDefault="005A6ACC"/>
        </w:tc>
        <w:tc>
          <w:tcPr>
            <w:tcW w:w="936" w:type="dxa"/>
            <w:tcBorders>
              <w:top w:val="single" w:sz="6" w:space="0" w:color="000000"/>
              <w:left w:val="single" w:sz="6" w:space="0" w:color="000000"/>
              <w:bottom w:val="single" w:sz="6" w:space="0" w:color="000000"/>
              <w:right w:val="single" w:sz="6" w:space="0" w:color="000000"/>
            </w:tcBorders>
          </w:tcPr>
          <w:p w:rsidR="005A6ACC" w:rsidRDefault="005A6ACC"/>
        </w:tc>
        <w:tc>
          <w:tcPr>
            <w:tcW w:w="934" w:type="dxa"/>
            <w:tcBorders>
              <w:top w:val="single" w:sz="6" w:space="0" w:color="000000"/>
              <w:left w:val="single" w:sz="6" w:space="0" w:color="000000"/>
              <w:bottom w:val="single" w:sz="6" w:space="0" w:color="000000"/>
              <w:right w:val="single" w:sz="6" w:space="0" w:color="000000"/>
            </w:tcBorders>
          </w:tcPr>
          <w:p w:rsidR="005A6ACC" w:rsidRDefault="005A6ACC"/>
        </w:tc>
        <w:tc>
          <w:tcPr>
            <w:tcW w:w="934" w:type="dxa"/>
            <w:tcBorders>
              <w:top w:val="single" w:sz="6" w:space="0" w:color="000000"/>
              <w:left w:val="single" w:sz="6" w:space="0" w:color="000000"/>
              <w:bottom w:val="single" w:sz="6" w:space="0" w:color="000000"/>
              <w:right w:val="single" w:sz="6" w:space="0" w:color="000000"/>
            </w:tcBorders>
          </w:tcPr>
          <w:p w:rsidR="005A6ACC" w:rsidRDefault="005A6ACC"/>
        </w:tc>
        <w:tc>
          <w:tcPr>
            <w:tcW w:w="936" w:type="dxa"/>
            <w:tcBorders>
              <w:top w:val="single" w:sz="6" w:space="0" w:color="000000"/>
              <w:left w:val="single" w:sz="6" w:space="0" w:color="000000"/>
              <w:bottom w:val="single" w:sz="6" w:space="0" w:color="000000"/>
              <w:right w:val="single" w:sz="6" w:space="0" w:color="000000"/>
            </w:tcBorders>
          </w:tcPr>
          <w:p w:rsidR="005A6ACC" w:rsidRDefault="005A6ACC"/>
        </w:tc>
        <w:tc>
          <w:tcPr>
            <w:tcW w:w="938"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3"/>
        </w:trPr>
        <w:tc>
          <w:tcPr>
            <w:tcW w:w="936" w:type="dxa"/>
            <w:tcBorders>
              <w:top w:val="single" w:sz="6" w:space="0" w:color="000000"/>
              <w:left w:val="single" w:sz="12" w:space="0" w:color="000000"/>
              <w:bottom w:val="single" w:sz="6" w:space="0" w:color="000000"/>
              <w:right w:val="single" w:sz="6" w:space="0" w:color="000000"/>
            </w:tcBorders>
          </w:tcPr>
          <w:p w:rsidR="005A6ACC" w:rsidRDefault="005A6ACC"/>
        </w:tc>
        <w:tc>
          <w:tcPr>
            <w:tcW w:w="938" w:type="dxa"/>
            <w:tcBorders>
              <w:top w:val="single" w:sz="6" w:space="0" w:color="000000"/>
              <w:left w:val="single" w:sz="6" w:space="0" w:color="000000"/>
              <w:bottom w:val="single" w:sz="6" w:space="0" w:color="000000"/>
              <w:right w:val="single" w:sz="6" w:space="0" w:color="000000"/>
            </w:tcBorders>
          </w:tcPr>
          <w:p w:rsidR="005A6ACC" w:rsidRDefault="005A6ACC"/>
        </w:tc>
        <w:tc>
          <w:tcPr>
            <w:tcW w:w="938" w:type="dxa"/>
            <w:tcBorders>
              <w:top w:val="single" w:sz="6" w:space="0" w:color="000000"/>
              <w:left w:val="single" w:sz="6" w:space="0" w:color="000000"/>
              <w:bottom w:val="single" w:sz="6" w:space="0" w:color="000000"/>
              <w:right w:val="single" w:sz="6" w:space="0" w:color="000000"/>
            </w:tcBorders>
          </w:tcPr>
          <w:p w:rsidR="005A6ACC" w:rsidRDefault="005A6ACC"/>
        </w:tc>
        <w:tc>
          <w:tcPr>
            <w:tcW w:w="938" w:type="dxa"/>
            <w:tcBorders>
              <w:top w:val="single" w:sz="6" w:space="0" w:color="000000"/>
              <w:left w:val="single" w:sz="6" w:space="0" w:color="000000"/>
              <w:bottom w:val="single" w:sz="6" w:space="0" w:color="000000"/>
              <w:right w:val="single" w:sz="6" w:space="0" w:color="000000"/>
            </w:tcBorders>
          </w:tcPr>
          <w:p w:rsidR="005A6ACC" w:rsidRDefault="005A6ACC"/>
        </w:tc>
        <w:tc>
          <w:tcPr>
            <w:tcW w:w="936" w:type="dxa"/>
            <w:tcBorders>
              <w:top w:val="single" w:sz="6" w:space="0" w:color="000000"/>
              <w:left w:val="single" w:sz="6" w:space="0" w:color="000000"/>
              <w:bottom w:val="single" w:sz="6" w:space="0" w:color="000000"/>
              <w:right w:val="single" w:sz="6" w:space="0" w:color="000000"/>
            </w:tcBorders>
          </w:tcPr>
          <w:p w:rsidR="005A6ACC" w:rsidRDefault="005A6ACC"/>
        </w:tc>
        <w:tc>
          <w:tcPr>
            <w:tcW w:w="938" w:type="dxa"/>
            <w:tcBorders>
              <w:top w:val="single" w:sz="6" w:space="0" w:color="000000"/>
              <w:left w:val="single" w:sz="6" w:space="0" w:color="000000"/>
              <w:bottom w:val="single" w:sz="6" w:space="0" w:color="000000"/>
              <w:right w:val="single" w:sz="6" w:space="0" w:color="000000"/>
            </w:tcBorders>
          </w:tcPr>
          <w:p w:rsidR="005A6ACC" w:rsidRDefault="005A6ACC"/>
        </w:tc>
        <w:tc>
          <w:tcPr>
            <w:tcW w:w="937" w:type="dxa"/>
            <w:tcBorders>
              <w:top w:val="single" w:sz="6" w:space="0" w:color="000000"/>
              <w:left w:val="single" w:sz="6" w:space="0" w:color="000000"/>
              <w:bottom w:val="single" w:sz="6" w:space="0" w:color="000000"/>
              <w:right w:val="single" w:sz="6" w:space="0" w:color="000000"/>
            </w:tcBorders>
          </w:tcPr>
          <w:p w:rsidR="005A6ACC" w:rsidRDefault="005A6ACC"/>
        </w:tc>
        <w:tc>
          <w:tcPr>
            <w:tcW w:w="938" w:type="dxa"/>
            <w:tcBorders>
              <w:top w:val="single" w:sz="6" w:space="0" w:color="000000"/>
              <w:left w:val="single" w:sz="6" w:space="0" w:color="000000"/>
              <w:bottom w:val="single" w:sz="6" w:space="0" w:color="000000"/>
              <w:right w:val="single" w:sz="6" w:space="0" w:color="000000"/>
            </w:tcBorders>
          </w:tcPr>
          <w:p w:rsidR="005A6ACC" w:rsidRDefault="005A6ACC"/>
        </w:tc>
        <w:tc>
          <w:tcPr>
            <w:tcW w:w="936" w:type="dxa"/>
            <w:tcBorders>
              <w:top w:val="single" w:sz="6" w:space="0" w:color="000000"/>
              <w:left w:val="single" w:sz="6" w:space="0" w:color="000000"/>
              <w:bottom w:val="single" w:sz="6" w:space="0" w:color="000000"/>
              <w:right w:val="single" w:sz="6" w:space="0" w:color="000000"/>
            </w:tcBorders>
          </w:tcPr>
          <w:p w:rsidR="005A6ACC" w:rsidRDefault="005A6ACC"/>
        </w:tc>
        <w:tc>
          <w:tcPr>
            <w:tcW w:w="936" w:type="dxa"/>
            <w:tcBorders>
              <w:top w:val="single" w:sz="6" w:space="0" w:color="000000"/>
              <w:left w:val="single" w:sz="6" w:space="0" w:color="000000"/>
              <w:bottom w:val="single" w:sz="6" w:space="0" w:color="000000"/>
              <w:right w:val="single" w:sz="6" w:space="0" w:color="000000"/>
            </w:tcBorders>
          </w:tcPr>
          <w:p w:rsidR="005A6ACC" w:rsidRDefault="005A6ACC"/>
        </w:tc>
        <w:tc>
          <w:tcPr>
            <w:tcW w:w="936" w:type="dxa"/>
            <w:tcBorders>
              <w:top w:val="single" w:sz="6" w:space="0" w:color="000000"/>
              <w:left w:val="single" w:sz="6" w:space="0" w:color="000000"/>
              <w:bottom w:val="single" w:sz="6" w:space="0" w:color="000000"/>
              <w:right w:val="single" w:sz="6" w:space="0" w:color="000000"/>
            </w:tcBorders>
          </w:tcPr>
          <w:p w:rsidR="005A6ACC" w:rsidRDefault="005A6ACC"/>
        </w:tc>
        <w:tc>
          <w:tcPr>
            <w:tcW w:w="934" w:type="dxa"/>
            <w:tcBorders>
              <w:top w:val="single" w:sz="6" w:space="0" w:color="000000"/>
              <w:left w:val="single" w:sz="6" w:space="0" w:color="000000"/>
              <w:bottom w:val="single" w:sz="6" w:space="0" w:color="000000"/>
              <w:right w:val="single" w:sz="6" w:space="0" w:color="000000"/>
            </w:tcBorders>
          </w:tcPr>
          <w:p w:rsidR="005A6ACC" w:rsidRDefault="005A6ACC"/>
        </w:tc>
        <w:tc>
          <w:tcPr>
            <w:tcW w:w="934" w:type="dxa"/>
            <w:tcBorders>
              <w:top w:val="single" w:sz="6" w:space="0" w:color="000000"/>
              <w:left w:val="single" w:sz="6" w:space="0" w:color="000000"/>
              <w:bottom w:val="single" w:sz="6" w:space="0" w:color="000000"/>
              <w:right w:val="single" w:sz="6" w:space="0" w:color="000000"/>
            </w:tcBorders>
          </w:tcPr>
          <w:p w:rsidR="005A6ACC" w:rsidRDefault="005A6ACC"/>
        </w:tc>
        <w:tc>
          <w:tcPr>
            <w:tcW w:w="936" w:type="dxa"/>
            <w:tcBorders>
              <w:top w:val="single" w:sz="6" w:space="0" w:color="000000"/>
              <w:left w:val="single" w:sz="6" w:space="0" w:color="000000"/>
              <w:bottom w:val="single" w:sz="6" w:space="0" w:color="000000"/>
              <w:right w:val="single" w:sz="6" w:space="0" w:color="000000"/>
            </w:tcBorders>
          </w:tcPr>
          <w:p w:rsidR="005A6ACC" w:rsidRDefault="005A6ACC"/>
        </w:tc>
        <w:tc>
          <w:tcPr>
            <w:tcW w:w="938"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8"/>
        </w:trPr>
        <w:tc>
          <w:tcPr>
            <w:tcW w:w="936" w:type="dxa"/>
            <w:tcBorders>
              <w:top w:val="single" w:sz="6" w:space="0" w:color="000000"/>
              <w:left w:val="single" w:sz="12" w:space="0" w:color="000000"/>
              <w:bottom w:val="single" w:sz="12" w:space="0" w:color="000000"/>
              <w:right w:val="single" w:sz="6" w:space="0" w:color="000000"/>
            </w:tcBorders>
          </w:tcPr>
          <w:p w:rsidR="005A6ACC" w:rsidRDefault="005A6ACC"/>
        </w:tc>
        <w:tc>
          <w:tcPr>
            <w:tcW w:w="938" w:type="dxa"/>
            <w:tcBorders>
              <w:top w:val="single" w:sz="6" w:space="0" w:color="000000"/>
              <w:left w:val="single" w:sz="6" w:space="0" w:color="000000"/>
              <w:bottom w:val="single" w:sz="12" w:space="0" w:color="000000"/>
              <w:right w:val="single" w:sz="6" w:space="0" w:color="000000"/>
            </w:tcBorders>
          </w:tcPr>
          <w:p w:rsidR="005A6ACC" w:rsidRDefault="005A6ACC"/>
        </w:tc>
        <w:tc>
          <w:tcPr>
            <w:tcW w:w="938" w:type="dxa"/>
            <w:tcBorders>
              <w:top w:val="single" w:sz="6" w:space="0" w:color="000000"/>
              <w:left w:val="single" w:sz="6" w:space="0" w:color="000000"/>
              <w:bottom w:val="single" w:sz="12" w:space="0" w:color="000000"/>
              <w:right w:val="single" w:sz="6" w:space="0" w:color="000000"/>
            </w:tcBorders>
          </w:tcPr>
          <w:p w:rsidR="005A6ACC" w:rsidRDefault="005A6ACC"/>
        </w:tc>
        <w:tc>
          <w:tcPr>
            <w:tcW w:w="938" w:type="dxa"/>
            <w:tcBorders>
              <w:top w:val="single" w:sz="6" w:space="0" w:color="000000"/>
              <w:left w:val="single" w:sz="6" w:space="0" w:color="000000"/>
              <w:bottom w:val="single" w:sz="12" w:space="0" w:color="000000"/>
              <w:right w:val="single" w:sz="6" w:space="0" w:color="000000"/>
            </w:tcBorders>
          </w:tcPr>
          <w:p w:rsidR="005A6ACC" w:rsidRDefault="005A6ACC"/>
        </w:tc>
        <w:tc>
          <w:tcPr>
            <w:tcW w:w="936" w:type="dxa"/>
            <w:tcBorders>
              <w:top w:val="single" w:sz="6" w:space="0" w:color="000000"/>
              <w:left w:val="single" w:sz="6" w:space="0" w:color="000000"/>
              <w:bottom w:val="single" w:sz="12" w:space="0" w:color="000000"/>
              <w:right w:val="single" w:sz="6" w:space="0" w:color="000000"/>
            </w:tcBorders>
          </w:tcPr>
          <w:p w:rsidR="005A6ACC" w:rsidRDefault="005A6ACC"/>
        </w:tc>
        <w:tc>
          <w:tcPr>
            <w:tcW w:w="938" w:type="dxa"/>
            <w:tcBorders>
              <w:top w:val="single" w:sz="6" w:space="0" w:color="000000"/>
              <w:left w:val="single" w:sz="6" w:space="0" w:color="000000"/>
              <w:bottom w:val="single" w:sz="12" w:space="0" w:color="000000"/>
              <w:right w:val="single" w:sz="6" w:space="0" w:color="000000"/>
            </w:tcBorders>
          </w:tcPr>
          <w:p w:rsidR="005A6ACC" w:rsidRDefault="005A6ACC"/>
        </w:tc>
        <w:tc>
          <w:tcPr>
            <w:tcW w:w="937" w:type="dxa"/>
            <w:tcBorders>
              <w:top w:val="single" w:sz="6" w:space="0" w:color="000000"/>
              <w:left w:val="single" w:sz="6" w:space="0" w:color="000000"/>
              <w:bottom w:val="single" w:sz="12" w:space="0" w:color="000000"/>
              <w:right w:val="single" w:sz="6" w:space="0" w:color="000000"/>
            </w:tcBorders>
          </w:tcPr>
          <w:p w:rsidR="005A6ACC" w:rsidRDefault="005A6ACC"/>
        </w:tc>
        <w:tc>
          <w:tcPr>
            <w:tcW w:w="938" w:type="dxa"/>
            <w:tcBorders>
              <w:top w:val="single" w:sz="6" w:space="0" w:color="000000"/>
              <w:left w:val="single" w:sz="6" w:space="0" w:color="000000"/>
              <w:bottom w:val="single" w:sz="12" w:space="0" w:color="000000"/>
              <w:right w:val="single" w:sz="6" w:space="0" w:color="000000"/>
            </w:tcBorders>
          </w:tcPr>
          <w:p w:rsidR="005A6ACC" w:rsidRDefault="005A6ACC"/>
        </w:tc>
        <w:tc>
          <w:tcPr>
            <w:tcW w:w="936" w:type="dxa"/>
            <w:tcBorders>
              <w:top w:val="single" w:sz="6" w:space="0" w:color="000000"/>
              <w:left w:val="single" w:sz="6" w:space="0" w:color="000000"/>
              <w:bottom w:val="single" w:sz="12" w:space="0" w:color="000000"/>
              <w:right w:val="single" w:sz="6" w:space="0" w:color="000000"/>
            </w:tcBorders>
          </w:tcPr>
          <w:p w:rsidR="005A6ACC" w:rsidRDefault="005A6ACC"/>
        </w:tc>
        <w:tc>
          <w:tcPr>
            <w:tcW w:w="936" w:type="dxa"/>
            <w:tcBorders>
              <w:top w:val="single" w:sz="6" w:space="0" w:color="000000"/>
              <w:left w:val="single" w:sz="6" w:space="0" w:color="000000"/>
              <w:bottom w:val="single" w:sz="12" w:space="0" w:color="000000"/>
              <w:right w:val="single" w:sz="6" w:space="0" w:color="000000"/>
            </w:tcBorders>
          </w:tcPr>
          <w:p w:rsidR="005A6ACC" w:rsidRDefault="005A6ACC"/>
        </w:tc>
        <w:tc>
          <w:tcPr>
            <w:tcW w:w="936" w:type="dxa"/>
            <w:tcBorders>
              <w:top w:val="single" w:sz="6" w:space="0" w:color="000000"/>
              <w:left w:val="single" w:sz="6" w:space="0" w:color="000000"/>
              <w:bottom w:val="single" w:sz="12" w:space="0" w:color="000000"/>
              <w:right w:val="single" w:sz="6" w:space="0" w:color="000000"/>
            </w:tcBorders>
          </w:tcPr>
          <w:p w:rsidR="005A6ACC" w:rsidRDefault="005A6ACC"/>
        </w:tc>
        <w:tc>
          <w:tcPr>
            <w:tcW w:w="934" w:type="dxa"/>
            <w:tcBorders>
              <w:top w:val="single" w:sz="6" w:space="0" w:color="000000"/>
              <w:left w:val="single" w:sz="6" w:space="0" w:color="000000"/>
              <w:bottom w:val="single" w:sz="12" w:space="0" w:color="000000"/>
              <w:right w:val="single" w:sz="6" w:space="0" w:color="000000"/>
            </w:tcBorders>
          </w:tcPr>
          <w:p w:rsidR="005A6ACC" w:rsidRDefault="005A6ACC"/>
        </w:tc>
        <w:tc>
          <w:tcPr>
            <w:tcW w:w="934" w:type="dxa"/>
            <w:tcBorders>
              <w:top w:val="single" w:sz="6" w:space="0" w:color="000000"/>
              <w:left w:val="single" w:sz="6" w:space="0" w:color="000000"/>
              <w:bottom w:val="single" w:sz="12" w:space="0" w:color="000000"/>
              <w:right w:val="single" w:sz="6" w:space="0" w:color="000000"/>
            </w:tcBorders>
          </w:tcPr>
          <w:p w:rsidR="005A6ACC" w:rsidRDefault="005A6ACC"/>
        </w:tc>
        <w:tc>
          <w:tcPr>
            <w:tcW w:w="936" w:type="dxa"/>
            <w:tcBorders>
              <w:top w:val="single" w:sz="6" w:space="0" w:color="000000"/>
              <w:left w:val="single" w:sz="6" w:space="0" w:color="000000"/>
              <w:bottom w:val="single" w:sz="12" w:space="0" w:color="000000"/>
              <w:right w:val="single" w:sz="6" w:space="0" w:color="000000"/>
            </w:tcBorders>
          </w:tcPr>
          <w:p w:rsidR="005A6ACC" w:rsidRDefault="005A6ACC"/>
        </w:tc>
        <w:tc>
          <w:tcPr>
            <w:tcW w:w="938" w:type="dxa"/>
            <w:tcBorders>
              <w:top w:val="single" w:sz="6" w:space="0" w:color="000000"/>
              <w:left w:val="single" w:sz="6" w:space="0" w:color="000000"/>
              <w:bottom w:val="single" w:sz="12" w:space="0" w:color="000000"/>
              <w:right w:val="single" w:sz="12" w:space="0" w:color="000000"/>
            </w:tcBorders>
          </w:tcPr>
          <w:p w:rsidR="005A6ACC" w:rsidRDefault="005A6ACC"/>
        </w:tc>
      </w:tr>
    </w:tbl>
    <w:p w:rsidR="005A6ACC" w:rsidRDefault="005A6ACC">
      <w:pPr>
        <w:sectPr w:rsidR="005A6ACC">
          <w:pgSz w:w="16840" w:h="11910" w:orient="landscape"/>
          <w:pgMar w:top="1418" w:right="1418" w:bottom="1418" w:left="1418" w:header="850" w:footer="850" w:gutter="0"/>
          <w:cols w:space="720"/>
          <w:docGrid w:linePitch="299"/>
        </w:sectPr>
      </w:pPr>
    </w:p>
    <w:p w:rsidR="005A6ACC" w:rsidRDefault="005A6ACC">
      <w:pPr>
        <w:rPr>
          <w:rFonts w:ascii="宋体" w:eastAsia="宋体" w:hAnsi="宋体" w:cs="宋体"/>
          <w:sz w:val="20"/>
          <w:szCs w:val="20"/>
        </w:rPr>
      </w:pPr>
    </w:p>
    <w:p w:rsidR="005A6ACC" w:rsidRDefault="005A6ACC">
      <w:pPr>
        <w:rPr>
          <w:rFonts w:ascii="宋体" w:eastAsia="宋体" w:hAnsi="宋体" w:cs="宋体"/>
          <w:sz w:val="20"/>
          <w:szCs w:val="20"/>
        </w:rPr>
      </w:pPr>
    </w:p>
    <w:p w:rsidR="005A6ACC" w:rsidRDefault="005A6ACC">
      <w:pPr>
        <w:spacing w:before="1"/>
        <w:rPr>
          <w:rFonts w:ascii="宋体" w:eastAsia="宋体" w:hAnsi="宋体" w:cs="宋体"/>
          <w:sz w:val="14"/>
          <w:szCs w:val="14"/>
        </w:rPr>
      </w:pPr>
    </w:p>
    <w:p w:rsidR="005A6ACC" w:rsidRDefault="0008264D">
      <w:pPr>
        <w:pStyle w:val="7"/>
        <w:spacing w:before="14"/>
        <w:ind w:left="2845"/>
        <w:rPr>
          <w:b w:val="0"/>
          <w:bCs w:val="0"/>
          <w:lang w:eastAsia="zh-CN"/>
        </w:rPr>
      </w:pPr>
      <w:bookmarkStart w:id="435" w:name="总价项目分类分项工程分解表"/>
      <w:bookmarkEnd w:id="435"/>
      <w:r>
        <w:rPr>
          <w:lang w:eastAsia="zh-CN"/>
        </w:rPr>
        <w:t>总价项目分类分项工程分解表</w:t>
      </w:r>
    </w:p>
    <w:p w:rsidR="005A6ACC" w:rsidRDefault="005A6ACC">
      <w:pPr>
        <w:spacing w:before="3"/>
        <w:rPr>
          <w:rFonts w:ascii="宋体" w:eastAsia="宋体" w:hAnsi="宋体" w:cs="宋体"/>
          <w:b/>
          <w:bCs/>
          <w:sz w:val="25"/>
          <w:szCs w:val="25"/>
          <w:lang w:eastAsia="zh-CN"/>
        </w:rPr>
      </w:pPr>
    </w:p>
    <w:p w:rsidR="005A6ACC" w:rsidRDefault="0008264D">
      <w:pPr>
        <w:pStyle w:val="a4"/>
        <w:tabs>
          <w:tab w:val="left" w:pos="3219"/>
        </w:tabs>
        <w:spacing w:line="282" w:lineRule="exact"/>
        <w:rPr>
          <w:rFonts w:ascii="Times New Roman" w:eastAsia="Times New Roman" w:hAnsi="Times New Roman" w:cs="Times New Roman"/>
          <w:lang w:eastAsia="zh-CN"/>
        </w:rPr>
      </w:pPr>
      <w:r>
        <w:rPr>
          <w:lang w:eastAsia="zh-CN"/>
        </w:rPr>
        <w:t>合同编号：</w:t>
      </w:r>
      <w:r>
        <w:rPr>
          <w:spacing w:val="103"/>
          <w:lang w:eastAsia="zh-CN"/>
        </w:rPr>
        <w:t xml:space="preserve"> </w:t>
      </w:r>
      <w:r>
        <w:rPr>
          <w:rFonts w:ascii="Times New Roman" w:eastAsia="Times New Roman" w:hAnsi="Times New Roman" w:cs="Times New Roman"/>
          <w:u w:val="single" w:color="000000"/>
          <w:lang w:eastAsia="zh-CN"/>
        </w:rPr>
        <w:t>(</w:t>
      </w:r>
      <w:r>
        <w:rPr>
          <w:u w:val="single" w:color="000000"/>
          <w:lang w:eastAsia="zh-CN"/>
        </w:rPr>
        <w:t>投标项目合同号</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5A6ACC" w:rsidRDefault="0008264D">
      <w:pPr>
        <w:pStyle w:val="a4"/>
        <w:tabs>
          <w:tab w:val="left" w:pos="2240"/>
          <w:tab w:val="left" w:pos="4271"/>
        </w:tabs>
        <w:spacing w:line="282" w:lineRule="exact"/>
        <w:rPr>
          <w:rFonts w:ascii="Times New Roman" w:eastAsia="Times New Roman" w:hAnsi="Times New Roman" w:cs="Times New Roman"/>
          <w:lang w:eastAsia="zh-CN"/>
        </w:rPr>
      </w:pPr>
      <w:r>
        <w:rPr>
          <w:spacing w:val="-2"/>
          <w:lang w:eastAsia="zh-CN"/>
        </w:rPr>
        <w:t>工程名称：</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2"/>
          <w:lang w:eastAsia="zh-CN"/>
        </w:rPr>
        <w:t>(</w:t>
      </w:r>
      <w:r>
        <w:rPr>
          <w:spacing w:val="-2"/>
          <w:lang w:eastAsia="zh-CN"/>
        </w:rPr>
        <w:t>项目名称</w:t>
      </w:r>
      <w:r>
        <w:rPr>
          <w:rFonts w:ascii="Times New Roman" w:eastAsia="Times New Roman" w:hAnsi="Times New Roman" w:cs="Times New Roman"/>
          <w:spacing w:val="-2"/>
          <w:lang w:eastAsia="zh-CN"/>
        </w:rPr>
        <w:t>)</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2"/>
          <w:lang w:eastAsia="zh-CN"/>
        </w:rPr>
        <w:t>(</w:t>
      </w:r>
      <w:r>
        <w:rPr>
          <w:spacing w:val="-2"/>
          <w:lang w:eastAsia="zh-CN"/>
        </w:rPr>
        <w:t>标段名称</w:t>
      </w:r>
      <w:r>
        <w:rPr>
          <w:rFonts w:ascii="Times New Roman" w:eastAsia="Times New Roman" w:hAnsi="Times New Roman" w:cs="Times New Roman"/>
          <w:spacing w:val="-2"/>
          <w:lang w:eastAsia="zh-CN"/>
        </w:rPr>
        <w:t>)</w:t>
      </w:r>
    </w:p>
    <w:tbl>
      <w:tblPr>
        <w:tblStyle w:val="TableNormal"/>
        <w:tblW w:w="9101" w:type="dxa"/>
        <w:tblInd w:w="0" w:type="dxa"/>
        <w:tblLayout w:type="fixed"/>
        <w:tblLook w:val="04A0"/>
      </w:tblPr>
      <w:tblGrid>
        <w:gridCol w:w="1137"/>
        <w:gridCol w:w="1137"/>
        <w:gridCol w:w="1138"/>
        <w:gridCol w:w="1139"/>
        <w:gridCol w:w="1138"/>
        <w:gridCol w:w="1138"/>
        <w:gridCol w:w="1138"/>
        <w:gridCol w:w="1136"/>
      </w:tblGrid>
      <w:tr w:rsidR="005A6ACC">
        <w:trPr>
          <w:trHeight w:hRule="exact" w:val="590"/>
        </w:trPr>
        <w:tc>
          <w:tcPr>
            <w:tcW w:w="1137" w:type="dxa"/>
            <w:tcBorders>
              <w:top w:val="single" w:sz="12" w:space="0" w:color="000000"/>
              <w:left w:val="single" w:sz="12" w:space="0" w:color="000000"/>
              <w:bottom w:val="single" w:sz="6" w:space="0" w:color="000000"/>
              <w:right w:val="single" w:sz="6" w:space="0" w:color="000000"/>
            </w:tcBorders>
          </w:tcPr>
          <w:p w:rsidR="005A6ACC" w:rsidRDefault="0008264D">
            <w:pPr>
              <w:pStyle w:val="TableParagraph"/>
              <w:spacing w:before="114"/>
              <w:ind w:left="307"/>
              <w:rPr>
                <w:rFonts w:ascii="宋体" w:eastAsia="宋体" w:hAnsi="宋体" w:cs="宋体"/>
                <w:sz w:val="21"/>
                <w:szCs w:val="21"/>
              </w:rPr>
            </w:pPr>
            <w:r>
              <w:rPr>
                <w:rFonts w:ascii="宋体" w:eastAsia="宋体" w:hAnsi="宋体" w:cs="宋体"/>
                <w:sz w:val="21"/>
                <w:szCs w:val="21"/>
              </w:rPr>
              <w:t>序号</w:t>
            </w:r>
          </w:p>
        </w:tc>
        <w:tc>
          <w:tcPr>
            <w:tcW w:w="1137"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114"/>
              <w:ind w:left="105"/>
              <w:rPr>
                <w:rFonts w:ascii="宋体" w:eastAsia="宋体" w:hAnsi="宋体" w:cs="宋体"/>
                <w:sz w:val="21"/>
                <w:szCs w:val="21"/>
              </w:rPr>
            </w:pPr>
            <w:r>
              <w:rPr>
                <w:rFonts w:ascii="宋体" w:eastAsia="宋体" w:hAnsi="宋体" w:cs="宋体"/>
                <w:sz w:val="21"/>
                <w:szCs w:val="21"/>
              </w:rPr>
              <w:t>项目编码</w:t>
            </w:r>
          </w:p>
        </w:tc>
        <w:tc>
          <w:tcPr>
            <w:tcW w:w="1138"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114"/>
              <w:ind w:left="105"/>
              <w:rPr>
                <w:rFonts w:ascii="宋体" w:eastAsia="宋体" w:hAnsi="宋体" w:cs="宋体"/>
                <w:sz w:val="21"/>
                <w:szCs w:val="21"/>
              </w:rPr>
            </w:pPr>
            <w:r>
              <w:rPr>
                <w:rFonts w:ascii="宋体" w:eastAsia="宋体" w:hAnsi="宋体" w:cs="宋体"/>
                <w:sz w:val="21"/>
                <w:szCs w:val="21"/>
              </w:rPr>
              <w:t>项目名称</w:t>
            </w:r>
          </w:p>
        </w:tc>
        <w:tc>
          <w:tcPr>
            <w:tcW w:w="1139"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114"/>
              <w:ind w:left="105"/>
              <w:rPr>
                <w:rFonts w:ascii="宋体" w:eastAsia="宋体" w:hAnsi="宋体" w:cs="宋体"/>
                <w:sz w:val="21"/>
                <w:szCs w:val="21"/>
              </w:rPr>
            </w:pPr>
            <w:r>
              <w:rPr>
                <w:rFonts w:ascii="宋体" w:eastAsia="宋体" w:hAnsi="宋体" w:cs="宋体"/>
                <w:sz w:val="21"/>
                <w:szCs w:val="21"/>
              </w:rPr>
              <w:t>计量单位</w:t>
            </w:r>
          </w:p>
        </w:tc>
        <w:tc>
          <w:tcPr>
            <w:tcW w:w="1138"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114"/>
              <w:ind w:left="103"/>
              <w:rPr>
                <w:rFonts w:ascii="宋体" w:eastAsia="宋体" w:hAnsi="宋体" w:cs="宋体"/>
                <w:sz w:val="21"/>
                <w:szCs w:val="21"/>
              </w:rPr>
            </w:pPr>
            <w:r>
              <w:rPr>
                <w:rFonts w:ascii="宋体" w:eastAsia="宋体" w:hAnsi="宋体" w:cs="宋体"/>
                <w:sz w:val="21"/>
                <w:szCs w:val="21"/>
              </w:rPr>
              <w:t>工程数量</w:t>
            </w:r>
          </w:p>
        </w:tc>
        <w:tc>
          <w:tcPr>
            <w:tcW w:w="1138"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line="252" w:lineRule="exact"/>
              <w:jc w:val="center"/>
              <w:rPr>
                <w:rFonts w:ascii="宋体" w:eastAsia="宋体" w:hAnsi="宋体" w:cs="宋体"/>
                <w:sz w:val="21"/>
                <w:szCs w:val="21"/>
              </w:rPr>
            </w:pPr>
            <w:r>
              <w:rPr>
                <w:rFonts w:ascii="宋体" w:eastAsia="宋体" w:hAnsi="宋体" w:cs="宋体"/>
                <w:sz w:val="21"/>
                <w:szCs w:val="21"/>
              </w:rPr>
              <w:t>单价</w:t>
            </w:r>
          </w:p>
          <w:p w:rsidR="005A6ACC" w:rsidRDefault="0008264D">
            <w:pPr>
              <w:pStyle w:val="TableParagraph"/>
              <w:spacing w:line="274" w:lineRule="exact"/>
              <w:jc w:val="center"/>
              <w:rPr>
                <w:rFonts w:ascii="宋体" w:eastAsia="宋体" w:hAnsi="宋体" w:cs="宋体"/>
                <w:sz w:val="21"/>
                <w:szCs w:val="21"/>
              </w:rPr>
            </w:pPr>
            <w:r>
              <w:rPr>
                <w:rFonts w:ascii="宋体" w:eastAsia="宋体" w:hAnsi="宋体" w:cs="宋体"/>
                <w:sz w:val="21"/>
                <w:szCs w:val="21"/>
              </w:rPr>
              <w:t>（元）</w:t>
            </w:r>
          </w:p>
        </w:tc>
        <w:tc>
          <w:tcPr>
            <w:tcW w:w="1138"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line="252" w:lineRule="exact"/>
              <w:jc w:val="center"/>
              <w:rPr>
                <w:rFonts w:ascii="宋体" w:eastAsia="宋体" w:hAnsi="宋体" w:cs="宋体"/>
                <w:sz w:val="21"/>
                <w:szCs w:val="21"/>
              </w:rPr>
            </w:pPr>
            <w:r>
              <w:rPr>
                <w:rFonts w:ascii="宋体" w:eastAsia="宋体" w:hAnsi="宋体" w:cs="宋体"/>
                <w:sz w:val="21"/>
                <w:szCs w:val="21"/>
              </w:rPr>
              <w:t>合价</w:t>
            </w:r>
          </w:p>
          <w:p w:rsidR="005A6ACC" w:rsidRDefault="0008264D">
            <w:pPr>
              <w:pStyle w:val="TableParagraph"/>
              <w:spacing w:line="274" w:lineRule="exact"/>
              <w:jc w:val="center"/>
              <w:rPr>
                <w:rFonts w:ascii="宋体" w:eastAsia="宋体" w:hAnsi="宋体" w:cs="宋体"/>
                <w:sz w:val="21"/>
                <w:szCs w:val="21"/>
              </w:rPr>
            </w:pPr>
            <w:r>
              <w:rPr>
                <w:rFonts w:ascii="宋体" w:eastAsia="宋体" w:hAnsi="宋体" w:cs="宋体"/>
                <w:sz w:val="21"/>
                <w:szCs w:val="21"/>
              </w:rPr>
              <w:t>（元）</w:t>
            </w:r>
          </w:p>
        </w:tc>
        <w:tc>
          <w:tcPr>
            <w:tcW w:w="1136" w:type="dxa"/>
            <w:tcBorders>
              <w:top w:val="single" w:sz="12" w:space="0" w:color="000000"/>
              <w:left w:val="single" w:sz="6" w:space="0" w:color="000000"/>
              <w:bottom w:val="single" w:sz="6" w:space="0" w:color="000000"/>
              <w:right w:val="single" w:sz="12" w:space="0" w:color="000000"/>
            </w:tcBorders>
          </w:tcPr>
          <w:p w:rsidR="005A6ACC" w:rsidRDefault="0008264D">
            <w:pPr>
              <w:pStyle w:val="TableParagraph"/>
              <w:spacing w:before="114"/>
              <w:ind w:left="314"/>
              <w:rPr>
                <w:rFonts w:ascii="宋体" w:eastAsia="宋体" w:hAnsi="宋体" w:cs="宋体"/>
                <w:sz w:val="21"/>
                <w:szCs w:val="21"/>
              </w:rPr>
            </w:pPr>
            <w:r>
              <w:rPr>
                <w:rFonts w:ascii="宋体" w:eastAsia="宋体" w:hAnsi="宋体" w:cs="宋体"/>
                <w:sz w:val="21"/>
                <w:szCs w:val="21"/>
              </w:rPr>
              <w:t>说明</w:t>
            </w:r>
          </w:p>
        </w:tc>
      </w:tr>
      <w:tr w:rsidR="005A6ACC">
        <w:trPr>
          <w:trHeight w:hRule="exact" w:val="583"/>
        </w:trPr>
        <w:tc>
          <w:tcPr>
            <w:tcW w:w="1137" w:type="dxa"/>
            <w:tcBorders>
              <w:top w:val="single" w:sz="6" w:space="0" w:color="000000"/>
              <w:left w:val="single" w:sz="12" w:space="0" w:color="000000"/>
              <w:bottom w:val="single" w:sz="6" w:space="0" w:color="000000"/>
              <w:right w:val="single" w:sz="6" w:space="0" w:color="000000"/>
            </w:tcBorders>
          </w:tcPr>
          <w:p w:rsidR="005A6ACC" w:rsidRDefault="005A6ACC"/>
        </w:tc>
        <w:tc>
          <w:tcPr>
            <w:tcW w:w="1137" w:type="dxa"/>
            <w:tcBorders>
              <w:top w:val="single" w:sz="6" w:space="0" w:color="000000"/>
              <w:left w:val="single" w:sz="6" w:space="0" w:color="000000"/>
              <w:bottom w:val="single" w:sz="6" w:space="0" w:color="000000"/>
              <w:right w:val="single" w:sz="6" w:space="0" w:color="000000"/>
            </w:tcBorders>
          </w:tcPr>
          <w:p w:rsidR="005A6ACC" w:rsidRDefault="005A6ACC"/>
        </w:tc>
        <w:tc>
          <w:tcPr>
            <w:tcW w:w="1138" w:type="dxa"/>
            <w:tcBorders>
              <w:top w:val="single" w:sz="6" w:space="0" w:color="000000"/>
              <w:left w:val="single" w:sz="6" w:space="0" w:color="000000"/>
              <w:bottom w:val="single" w:sz="6" w:space="0" w:color="000000"/>
              <w:right w:val="single" w:sz="6" w:space="0" w:color="000000"/>
            </w:tcBorders>
          </w:tcPr>
          <w:p w:rsidR="005A6ACC" w:rsidRDefault="005A6ACC"/>
        </w:tc>
        <w:tc>
          <w:tcPr>
            <w:tcW w:w="1139" w:type="dxa"/>
            <w:tcBorders>
              <w:top w:val="single" w:sz="6" w:space="0" w:color="000000"/>
              <w:left w:val="single" w:sz="6" w:space="0" w:color="000000"/>
              <w:bottom w:val="single" w:sz="6" w:space="0" w:color="000000"/>
              <w:right w:val="single" w:sz="6" w:space="0" w:color="000000"/>
            </w:tcBorders>
          </w:tcPr>
          <w:p w:rsidR="005A6ACC" w:rsidRDefault="005A6ACC"/>
        </w:tc>
        <w:tc>
          <w:tcPr>
            <w:tcW w:w="1138" w:type="dxa"/>
            <w:tcBorders>
              <w:top w:val="single" w:sz="6" w:space="0" w:color="000000"/>
              <w:left w:val="single" w:sz="6" w:space="0" w:color="000000"/>
              <w:bottom w:val="single" w:sz="6" w:space="0" w:color="000000"/>
              <w:right w:val="single" w:sz="6" w:space="0" w:color="000000"/>
            </w:tcBorders>
          </w:tcPr>
          <w:p w:rsidR="005A6ACC" w:rsidRDefault="005A6ACC"/>
        </w:tc>
        <w:tc>
          <w:tcPr>
            <w:tcW w:w="1138" w:type="dxa"/>
            <w:tcBorders>
              <w:top w:val="single" w:sz="6" w:space="0" w:color="000000"/>
              <w:left w:val="single" w:sz="6" w:space="0" w:color="000000"/>
              <w:bottom w:val="single" w:sz="6" w:space="0" w:color="000000"/>
              <w:right w:val="single" w:sz="6" w:space="0" w:color="000000"/>
            </w:tcBorders>
          </w:tcPr>
          <w:p w:rsidR="005A6ACC" w:rsidRDefault="005A6ACC"/>
        </w:tc>
        <w:tc>
          <w:tcPr>
            <w:tcW w:w="1138" w:type="dxa"/>
            <w:tcBorders>
              <w:top w:val="single" w:sz="6" w:space="0" w:color="000000"/>
              <w:left w:val="single" w:sz="6" w:space="0" w:color="000000"/>
              <w:bottom w:val="single" w:sz="6" w:space="0" w:color="000000"/>
              <w:right w:val="single" w:sz="6" w:space="0" w:color="000000"/>
            </w:tcBorders>
          </w:tcPr>
          <w:p w:rsidR="005A6ACC" w:rsidRDefault="005A6ACC"/>
        </w:tc>
        <w:tc>
          <w:tcPr>
            <w:tcW w:w="1136"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1"/>
        </w:trPr>
        <w:tc>
          <w:tcPr>
            <w:tcW w:w="1137" w:type="dxa"/>
            <w:tcBorders>
              <w:top w:val="single" w:sz="6" w:space="0" w:color="000000"/>
              <w:left w:val="single" w:sz="12" w:space="0" w:color="000000"/>
              <w:bottom w:val="single" w:sz="6" w:space="0" w:color="000000"/>
              <w:right w:val="single" w:sz="6" w:space="0" w:color="000000"/>
            </w:tcBorders>
          </w:tcPr>
          <w:p w:rsidR="005A6ACC" w:rsidRDefault="005A6ACC"/>
        </w:tc>
        <w:tc>
          <w:tcPr>
            <w:tcW w:w="1137" w:type="dxa"/>
            <w:tcBorders>
              <w:top w:val="single" w:sz="6" w:space="0" w:color="000000"/>
              <w:left w:val="single" w:sz="6" w:space="0" w:color="000000"/>
              <w:bottom w:val="single" w:sz="6" w:space="0" w:color="000000"/>
              <w:right w:val="single" w:sz="6" w:space="0" w:color="000000"/>
            </w:tcBorders>
          </w:tcPr>
          <w:p w:rsidR="005A6ACC" w:rsidRDefault="005A6ACC"/>
        </w:tc>
        <w:tc>
          <w:tcPr>
            <w:tcW w:w="1138" w:type="dxa"/>
            <w:tcBorders>
              <w:top w:val="single" w:sz="6" w:space="0" w:color="000000"/>
              <w:left w:val="single" w:sz="6" w:space="0" w:color="000000"/>
              <w:bottom w:val="single" w:sz="6" w:space="0" w:color="000000"/>
              <w:right w:val="single" w:sz="6" w:space="0" w:color="000000"/>
            </w:tcBorders>
          </w:tcPr>
          <w:p w:rsidR="005A6ACC" w:rsidRDefault="005A6ACC"/>
        </w:tc>
        <w:tc>
          <w:tcPr>
            <w:tcW w:w="1139" w:type="dxa"/>
            <w:tcBorders>
              <w:top w:val="single" w:sz="6" w:space="0" w:color="000000"/>
              <w:left w:val="single" w:sz="6" w:space="0" w:color="000000"/>
              <w:bottom w:val="single" w:sz="6" w:space="0" w:color="000000"/>
              <w:right w:val="single" w:sz="6" w:space="0" w:color="000000"/>
            </w:tcBorders>
          </w:tcPr>
          <w:p w:rsidR="005A6ACC" w:rsidRDefault="005A6ACC"/>
        </w:tc>
        <w:tc>
          <w:tcPr>
            <w:tcW w:w="1138" w:type="dxa"/>
            <w:tcBorders>
              <w:top w:val="single" w:sz="6" w:space="0" w:color="000000"/>
              <w:left w:val="single" w:sz="6" w:space="0" w:color="000000"/>
              <w:bottom w:val="single" w:sz="6" w:space="0" w:color="000000"/>
              <w:right w:val="single" w:sz="6" w:space="0" w:color="000000"/>
            </w:tcBorders>
          </w:tcPr>
          <w:p w:rsidR="005A6ACC" w:rsidRDefault="005A6ACC"/>
        </w:tc>
        <w:tc>
          <w:tcPr>
            <w:tcW w:w="1138" w:type="dxa"/>
            <w:tcBorders>
              <w:top w:val="single" w:sz="6" w:space="0" w:color="000000"/>
              <w:left w:val="single" w:sz="6" w:space="0" w:color="000000"/>
              <w:bottom w:val="single" w:sz="6" w:space="0" w:color="000000"/>
              <w:right w:val="single" w:sz="6" w:space="0" w:color="000000"/>
            </w:tcBorders>
          </w:tcPr>
          <w:p w:rsidR="005A6ACC" w:rsidRDefault="005A6ACC"/>
        </w:tc>
        <w:tc>
          <w:tcPr>
            <w:tcW w:w="1138" w:type="dxa"/>
            <w:tcBorders>
              <w:top w:val="single" w:sz="6" w:space="0" w:color="000000"/>
              <w:left w:val="single" w:sz="6" w:space="0" w:color="000000"/>
              <w:bottom w:val="single" w:sz="6" w:space="0" w:color="000000"/>
              <w:right w:val="single" w:sz="6" w:space="0" w:color="000000"/>
            </w:tcBorders>
          </w:tcPr>
          <w:p w:rsidR="005A6ACC" w:rsidRDefault="005A6ACC"/>
        </w:tc>
        <w:tc>
          <w:tcPr>
            <w:tcW w:w="1136"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3"/>
        </w:trPr>
        <w:tc>
          <w:tcPr>
            <w:tcW w:w="1137" w:type="dxa"/>
            <w:tcBorders>
              <w:top w:val="single" w:sz="6" w:space="0" w:color="000000"/>
              <w:left w:val="single" w:sz="12" w:space="0" w:color="000000"/>
              <w:bottom w:val="single" w:sz="6" w:space="0" w:color="000000"/>
              <w:right w:val="single" w:sz="6" w:space="0" w:color="000000"/>
            </w:tcBorders>
          </w:tcPr>
          <w:p w:rsidR="005A6ACC" w:rsidRDefault="005A6ACC"/>
        </w:tc>
        <w:tc>
          <w:tcPr>
            <w:tcW w:w="1137" w:type="dxa"/>
            <w:tcBorders>
              <w:top w:val="single" w:sz="6" w:space="0" w:color="000000"/>
              <w:left w:val="single" w:sz="6" w:space="0" w:color="000000"/>
              <w:bottom w:val="single" w:sz="6" w:space="0" w:color="000000"/>
              <w:right w:val="single" w:sz="6" w:space="0" w:color="000000"/>
            </w:tcBorders>
          </w:tcPr>
          <w:p w:rsidR="005A6ACC" w:rsidRDefault="005A6ACC"/>
        </w:tc>
        <w:tc>
          <w:tcPr>
            <w:tcW w:w="1138" w:type="dxa"/>
            <w:tcBorders>
              <w:top w:val="single" w:sz="6" w:space="0" w:color="000000"/>
              <w:left w:val="single" w:sz="6" w:space="0" w:color="000000"/>
              <w:bottom w:val="single" w:sz="6" w:space="0" w:color="000000"/>
              <w:right w:val="single" w:sz="6" w:space="0" w:color="000000"/>
            </w:tcBorders>
          </w:tcPr>
          <w:p w:rsidR="005A6ACC" w:rsidRDefault="005A6ACC"/>
        </w:tc>
        <w:tc>
          <w:tcPr>
            <w:tcW w:w="1139" w:type="dxa"/>
            <w:tcBorders>
              <w:top w:val="single" w:sz="6" w:space="0" w:color="000000"/>
              <w:left w:val="single" w:sz="6" w:space="0" w:color="000000"/>
              <w:bottom w:val="single" w:sz="6" w:space="0" w:color="000000"/>
              <w:right w:val="single" w:sz="6" w:space="0" w:color="000000"/>
            </w:tcBorders>
          </w:tcPr>
          <w:p w:rsidR="005A6ACC" w:rsidRDefault="005A6ACC"/>
        </w:tc>
        <w:tc>
          <w:tcPr>
            <w:tcW w:w="1138" w:type="dxa"/>
            <w:tcBorders>
              <w:top w:val="single" w:sz="6" w:space="0" w:color="000000"/>
              <w:left w:val="single" w:sz="6" w:space="0" w:color="000000"/>
              <w:bottom w:val="single" w:sz="6" w:space="0" w:color="000000"/>
              <w:right w:val="single" w:sz="6" w:space="0" w:color="000000"/>
            </w:tcBorders>
          </w:tcPr>
          <w:p w:rsidR="005A6ACC" w:rsidRDefault="005A6ACC"/>
        </w:tc>
        <w:tc>
          <w:tcPr>
            <w:tcW w:w="1138" w:type="dxa"/>
            <w:tcBorders>
              <w:top w:val="single" w:sz="6" w:space="0" w:color="000000"/>
              <w:left w:val="single" w:sz="6" w:space="0" w:color="000000"/>
              <w:bottom w:val="single" w:sz="6" w:space="0" w:color="000000"/>
              <w:right w:val="single" w:sz="6" w:space="0" w:color="000000"/>
            </w:tcBorders>
          </w:tcPr>
          <w:p w:rsidR="005A6ACC" w:rsidRDefault="005A6ACC"/>
        </w:tc>
        <w:tc>
          <w:tcPr>
            <w:tcW w:w="1138" w:type="dxa"/>
            <w:tcBorders>
              <w:top w:val="single" w:sz="6" w:space="0" w:color="000000"/>
              <w:left w:val="single" w:sz="6" w:space="0" w:color="000000"/>
              <w:bottom w:val="single" w:sz="6" w:space="0" w:color="000000"/>
              <w:right w:val="single" w:sz="6" w:space="0" w:color="000000"/>
            </w:tcBorders>
          </w:tcPr>
          <w:p w:rsidR="005A6ACC" w:rsidRDefault="005A6ACC"/>
        </w:tc>
        <w:tc>
          <w:tcPr>
            <w:tcW w:w="1136"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1"/>
        </w:trPr>
        <w:tc>
          <w:tcPr>
            <w:tcW w:w="1137" w:type="dxa"/>
            <w:tcBorders>
              <w:top w:val="single" w:sz="6" w:space="0" w:color="000000"/>
              <w:left w:val="single" w:sz="12" w:space="0" w:color="000000"/>
              <w:bottom w:val="single" w:sz="6" w:space="0" w:color="000000"/>
              <w:right w:val="single" w:sz="6" w:space="0" w:color="000000"/>
            </w:tcBorders>
          </w:tcPr>
          <w:p w:rsidR="005A6ACC" w:rsidRDefault="005A6ACC"/>
        </w:tc>
        <w:tc>
          <w:tcPr>
            <w:tcW w:w="1137" w:type="dxa"/>
            <w:tcBorders>
              <w:top w:val="single" w:sz="6" w:space="0" w:color="000000"/>
              <w:left w:val="single" w:sz="6" w:space="0" w:color="000000"/>
              <w:bottom w:val="single" w:sz="6" w:space="0" w:color="000000"/>
              <w:right w:val="single" w:sz="6" w:space="0" w:color="000000"/>
            </w:tcBorders>
          </w:tcPr>
          <w:p w:rsidR="005A6ACC" w:rsidRDefault="005A6ACC"/>
        </w:tc>
        <w:tc>
          <w:tcPr>
            <w:tcW w:w="1138" w:type="dxa"/>
            <w:tcBorders>
              <w:top w:val="single" w:sz="6" w:space="0" w:color="000000"/>
              <w:left w:val="single" w:sz="6" w:space="0" w:color="000000"/>
              <w:bottom w:val="single" w:sz="6" w:space="0" w:color="000000"/>
              <w:right w:val="single" w:sz="6" w:space="0" w:color="000000"/>
            </w:tcBorders>
          </w:tcPr>
          <w:p w:rsidR="005A6ACC" w:rsidRDefault="005A6ACC"/>
        </w:tc>
        <w:tc>
          <w:tcPr>
            <w:tcW w:w="1139" w:type="dxa"/>
            <w:tcBorders>
              <w:top w:val="single" w:sz="6" w:space="0" w:color="000000"/>
              <w:left w:val="single" w:sz="6" w:space="0" w:color="000000"/>
              <w:bottom w:val="single" w:sz="6" w:space="0" w:color="000000"/>
              <w:right w:val="single" w:sz="6" w:space="0" w:color="000000"/>
            </w:tcBorders>
          </w:tcPr>
          <w:p w:rsidR="005A6ACC" w:rsidRDefault="005A6ACC"/>
        </w:tc>
        <w:tc>
          <w:tcPr>
            <w:tcW w:w="1138" w:type="dxa"/>
            <w:tcBorders>
              <w:top w:val="single" w:sz="6" w:space="0" w:color="000000"/>
              <w:left w:val="single" w:sz="6" w:space="0" w:color="000000"/>
              <w:bottom w:val="single" w:sz="6" w:space="0" w:color="000000"/>
              <w:right w:val="single" w:sz="6" w:space="0" w:color="000000"/>
            </w:tcBorders>
          </w:tcPr>
          <w:p w:rsidR="005A6ACC" w:rsidRDefault="005A6ACC"/>
        </w:tc>
        <w:tc>
          <w:tcPr>
            <w:tcW w:w="1138" w:type="dxa"/>
            <w:tcBorders>
              <w:top w:val="single" w:sz="6" w:space="0" w:color="000000"/>
              <w:left w:val="single" w:sz="6" w:space="0" w:color="000000"/>
              <w:bottom w:val="single" w:sz="6" w:space="0" w:color="000000"/>
              <w:right w:val="single" w:sz="6" w:space="0" w:color="000000"/>
            </w:tcBorders>
          </w:tcPr>
          <w:p w:rsidR="005A6ACC" w:rsidRDefault="005A6ACC"/>
        </w:tc>
        <w:tc>
          <w:tcPr>
            <w:tcW w:w="1138" w:type="dxa"/>
            <w:tcBorders>
              <w:top w:val="single" w:sz="6" w:space="0" w:color="000000"/>
              <w:left w:val="single" w:sz="6" w:space="0" w:color="000000"/>
              <w:bottom w:val="single" w:sz="6" w:space="0" w:color="000000"/>
              <w:right w:val="single" w:sz="6" w:space="0" w:color="000000"/>
            </w:tcBorders>
          </w:tcPr>
          <w:p w:rsidR="005A6ACC" w:rsidRDefault="005A6ACC"/>
        </w:tc>
        <w:tc>
          <w:tcPr>
            <w:tcW w:w="1136"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3"/>
        </w:trPr>
        <w:tc>
          <w:tcPr>
            <w:tcW w:w="1137" w:type="dxa"/>
            <w:tcBorders>
              <w:top w:val="single" w:sz="6" w:space="0" w:color="000000"/>
              <w:left w:val="single" w:sz="12" w:space="0" w:color="000000"/>
              <w:bottom w:val="single" w:sz="6" w:space="0" w:color="000000"/>
              <w:right w:val="single" w:sz="6" w:space="0" w:color="000000"/>
            </w:tcBorders>
          </w:tcPr>
          <w:p w:rsidR="005A6ACC" w:rsidRDefault="005A6ACC"/>
        </w:tc>
        <w:tc>
          <w:tcPr>
            <w:tcW w:w="1137" w:type="dxa"/>
            <w:tcBorders>
              <w:top w:val="single" w:sz="6" w:space="0" w:color="000000"/>
              <w:left w:val="single" w:sz="6" w:space="0" w:color="000000"/>
              <w:bottom w:val="single" w:sz="6" w:space="0" w:color="000000"/>
              <w:right w:val="single" w:sz="6" w:space="0" w:color="000000"/>
            </w:tcBorders>
          </w:tcPr>
          <w:p w:rsidR="005A6ACC" w:rsidRDefault="005A6ACC"/>
        </w:tc>
        <w:tc>
          <w:tcPr>
            <w:tcW w:w="1138" w:type="dxa"/>
            <w:tcBorders>
              <w:top w:val="single" w:sz="6" w:space="0" w:color="000000"/>
              <w:left w:val="single" w:sz="6" w:space="0" w:color="000000"/>
              <w:bottom w:val="single" w:sz="6" w:space="0" w:color="000000"/>
              <w:right w:val="single" w:sz="6" w:space="0" w:color="000000"/>
            </w:tcBorders>
          </w:tcPr>
          <w:p w:rsidR="005A6ACC" w:rsidRDefault="005A6ACC"/>
        </w:tc>
        <w:tc>
          <w:tcPr>
            <w:tcW w:w="1139" w:type="dxa"/>
            <w:tcBorders>
              <w:top w:val="single" w:sz="6" w:space="0" w:color="000000"/>
              <w:left w:val="single" w:sz="6" w:space="0" w:color="000000"/>
              <w:bottom w:val="single" w:sz="6" w:space="0" w:color="000000"/>
              <w:right w:val="single" w:sz="6" w:space="0" w:color="000000"/>
            </w:tcBorders>
          </w:tcPr>
          <w:p w:rsidR="005A6ACC" w:rsidRDefault="005A6ACC"/>
        </w:tc>
        <w:tc>
          <w:tcPr>
            <w:tcW w:w="1138" w:type="dxa"/>
            <w:tcBorders>
              <w:top w:val="single" w:sz="6" w:space="0" w:color="000000"/>
              <w:left w:val="single" w:sz="6" w:space="0" w:color="000000"/>
              <w:bottom w:val="single" w:sz="6" w:space="0" w:color="000000"/>
              <w:right w:val="single" w:sz="6" w:space="0" w:color="000000"/>
            </w:tcBorders>
          </w:tcPr>
          <w:p w:rsidR="005A6ACC" w:rsidRDefault="005A6ACC"/>
        </w:tc>
        <w:tc>
          <w:tcPr>
            <w:tcW w:w="1138" w:type="dxa"/>
            <w:tcBorders>
              <w:top w:val="single" w:sz="6" w:space="0" w:color="000000"/>
              <w:left w:val="single" w:sz="6" w:space="0" w:color="000000"/>
              <w:bottom w:val="single" w:sz="6" w:space="0" w:color="000000"/>
              <w:right w:val="single" w:sz="6" w:space="0" w:color="000000"/>
            </w:tcBorders>
          </w:tcPr>
          <w:p w:rsidR="005A6ACC" w:rsidRDefault="005A6ACC"/>
        </w:tc>
        <w:tc>
          <w:tcPr>
            <w:tcW w:w="1138" w:type="dxa"/>
            <w:tcBorders>
              <w:top w:val="single" w:sz="6" w:space="0" w:color="000000"/>
              <w:left w:val="single" w:sz="6" w:space="0" w:color="000000"/>
              <w:bottom w:val="single" w:sz="6" w:space="0" w:color="000000"/>
              <w:right w:val="single" w:sz="6" w:space="0" w:color="000000"/>
            </w:tcBorders>
          </w:tcPr>
          <w:p w:rsidR="005A6ACC" w:rsidRDefault="005A6ACC"/>
        </w:tc>
        <w:tc>
          <w:tcPr>
            <w:tcW w:w="1136"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1"/>
        </w:trPr>
        <w:tc>
          <w:tcPr>
            <w:tcW w:w="1137" w:type="dxa"/>
            <w:tcBorders>
              <w:top w:val="single" w:sz="6" w:space="0" w:color="000000"/>
              <w:left w:val="single" w:sz="12" w:space="0" w:color="000000"/>
              <w:bottom w:val="single" w:sz="6" w:space="0" w:color="000000"/>
              <w:right w:val="single" w:sz="6" w:space="0" w:color="000000"/>
            </w:tcBorders>
          </w:tcPr>
          <w:p w:rsidR="005A6ACC" w:rsidRDefault="005A6ACC"/>
        </w:tc>
        <w:tc>
          <w:tcPr>
            <w:tcW w:w="1137" w:type="dxa"/>
            <w:tcBorders>
              <w:top w:val="single" w:sz="6" w:space="0" w:color="000000"/>
              <w:left w:val="single" w:sz="6" w:space="0" w:color="000000"/>
              <w:bottom w:val="single" w:sz="6" w:space="0" w:color="000000"/>
              <w:right w:val="single" w:sz="6" w:space="0" w:color="000000"/>
            </w:tcBorders>
          </w:tcPr>
          <w:p w:rsidR="005A6ACC" w:rsidRDefault="005A6ACC"/>
        </w:tc>
        <w:tc>
          <w:tcPr>
            <w:tcW w:w="1138" w:type="dxa"/>
            <w:tcBorders>
              <w:top w:val="single" w:sz="6" w:space="0" w:color="000000"/>
              <w:left w:val="single" w:sz="6" w:space="0" w:color="000000"/>
              <w:bottom w:val="single" w:sz="6" w:space="0" w:color="000000"/>
              <w:right w:val="single" w:sz="6" w:space="0" w:color="000000"/>
            </w:tcBorders>
          </w:tcPr>
          <w:p w:rsidR="005A6ACC" w:rsidRDefault="005A6ACC"/>
        </w:tc>
        <w:tc>
          <w:tcPr>
            <w:tcW w:w="1139" w:type="dxa"/>
            <w:tcBorders>
              <w:top w:val="single" w:sz="6" w:space="0" w:color="000000"/>
              <w:left w:val="single" w:sz="6" w:space="0" w:color="000000"/>
              <w:bottom w:val="single" w:sz="6" w:space="0" w:color="000000"/>
              <w:right w:val="single" w:sz="6" w:space="0" w:color="000000"/>
            </w:tcBorders>
          </w:tcPr>
          <w:p w:rsidR="005A6ACC" w:rsidRDefault="005A6ACC"/>
        </w:tc>
        <w:tc>
          <w:tcPr>
            <w:tcW w:w="1138" w:type="dxa"/>
            <w:tcBorders>
              <w:top w:val="single" w:sz="6" w:space="0" w:color="000000"/>
              <w:left w:val="single" w:sz="6" w:space="0" w:color="000000"/>
              <w:bottom w:val="single" w:sz="6" w:space="0" w:color="000000"/>
              <w:right w:val="single" w:sz="6" w:space="0" w:color="000000"/>
            </w:tcBorders>
          </w:tcPr>
          <w:p w:rsidR="005A6ACC" w:rsidRDefault="005A6ACC"/>
        </w:tc>
        <w:tc>
          <w:tcPr>
            <w:tcW w:w="1138" w:type="dxa"/>
            <w:tcBorders>
              <w:top w:val="single" w:sz="6" w:space="0" w:color="000000"/>
              <w:left w:val="single" w:sz="6" w:space="0" w:color="000000"/>
              <w:bottom w:val="single" w:sz="6" w:space="0" w:color="000000"/>
              <w:right w:val="single" w:sz="6" w:space="0" w:color="000000"/>
            </w:tcBorders>
          </w:tcPr>
          <w:p w:rsidR="005A6ACC" w:rsidRDefault="005A6ACC"/>
        </w:tc>
        <w:tc>
          <w:tcPr>
            <w:tcW w:w="1138" w:type="dxa"/>
            <w:tcBorders>
              <w:top w:val="single" w:sz="6" w:space="0" w:color="000000"/>
              <w:left w:val="single" w:sz="6" w:space="0" w:color="000000"/>
              <w:bottom w:val="single" w:sz="6" w:space="0" w:color="000000"/>
              <w:right w:val="single" w:sz="6" w:space="0" w:color="000000"/>
            </w:tcBorders>
          </w:tcPr>
          <w:p w:rsidR="005A6ACC" w:rsidRDefault="005A6ACC"/>
        </w:tc>
        <w:tc>
          <w:tcPr>
            <w:tcW w:w="1136"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3"/>
        </w:trPr>
        <w:tc>
          <w:tcPr>
            <w:tcW w:w="1137" w:type="dxa"/>
            <w:tcBorders>
              <w:top w:val="single" w:sz="6" w:space="0" w:color="000000"/>
              <w:left w:val="single" w:sz="12" w:space="0" w:color="000000"/>
              <w:bottom w:val="single" w:sz="6" w:space="0" w:color="000000"/>
              <w:right w:val="single" w:sz="6" w:space="0" w:color="000000"/>
            </w:tcBorders>
          </w:tcPr>
          <w:p w:rsidR="005A6ACC" w:rsidRDefault="005A6ACC"/>
        </w:tc>
        <w:tc>
          <w:tcPr>
            <w:tcW w:w="1137" w:type="dxa"/>
            <w:tcBorders>
              <w:top w:val="single" w:sz="6" w:space="0" w:color="000000"/>
              <w:left w:val="single" w:sz="6" w:space="0" w:color="000000"/>
              <w:bottom w:val="single" w:sz="6" w:space="0" w:color="000000"/>
              <w:right w:val="single" w:sz="6" w:space="0" w:color="000000"/>
            </w:tcBorders>
          </w:tcPr>
          <w:p w:rsidR="005A6ACC" w:rsidRDefault="005A6ACC"/>
        </w:tc>
        <w:tc>
          <w:tcPr>
            <w:tcW w:w="1138" w:type="dxa"/>
            <w:tcBorders>
              <w:top w:val="single" w:sz="6" w:space="0" w:color="000000"/>
              <w:left w:val="single" w:sz="6" w:space="0" w:color="000000"/>
              <w:bottom w:val="single" w:sz="6" w:space="0" w:color="000000"/>
              <w:right w:val="single" w:sz="6" w:space="0" w:color="000000"/>
            </w:tcBorders>
          </w:tcPr>
          <w:p w:rsidR="005A6ACC" w:rsidRDefault="005A6ACC"/>
        </w:tc>
        <w:tc>
          <w:tcPr>
            <w:tcW w:w="1139" w:type="dxa"/>
            <w:tcBorders>
              <w:top w:val="single" w:sz="6" w:space="0" w:color="000000"/>
              <w:left w:val="single" w:sz="6" w:space="0" w:color="000000"/>
              <w:bottom w:val="single" w:sz="6" w:space="0" w:color="000000"/>
              <w:right w:val="single" w:sz="6" w:space="0" w:color="000000"/>
            </w:tcBorders>
          </w:tcPr>
          <w:p w:rsidR="005A6ACC" w:rsidRDefault="005A6ACC"/>
        </w:tc>
        <w:tc>
          <w:tcPr>
            <w:tcW w:w="1138" w:type="dxa"/>
            <w:tcBorders>
              <w:top w:val="single" w:sz="6" w:space="0" w:color="000000"/>
              <w:left w:val="single" w:sz="6" w:space="0" w:color="000000"/>
              <w:bottom w:val="single" w:sz="6" w:space="0" w:color="000000"/>
              <w:right w:val="single" w:sz="6" w:space="0" w:color="000000"/>
            </w:tcBorders>
          </w:tcPr>
          <w:p w:rsidR="005A6ACC" w:rsidRDefault="005A6ACC"/>
        </w:tc>
        <w:tc>
          <w:tcPr>
            <w:tcW w:w="1138" w:type="dxa"/>
            <w:tcBorders>
              <w:top w:val="single" w:sz="6" w:space="0" w:color="000000"/>
              <w:left w:val="single" w:sz="6" w:space="0" w:color="000000"/>
              <w:bottom w:val="single" w:sz="6" w:space="0" w:color="000000"/>
              <w:right w:val="single" w:sz="6" w:space="0" w:color="000000"/>
            </w:tcBorders>
          </w:tcPr>
          <w:p w:rsidR="005A6ACC" w:rsidRDefault="005A6ACC"/>
        </w:tc>
        <w:tc>
          <w:tcPr>
            <w:tcW w:w="1138" w:type="dxa"/>
            <w:tcBorders>
              <w:top w:val="single" w:sz="6" w:space="0" w:color="000000"/>
              <w:left w:val="single" w:sz="6" w:space="0" w:color="000000"/>
              <w:bottom w:val="single" w:sz="6" w:space="0" w:color="000000"/>
              <w:right w:val="single" w:sz="6" w:space="0" w:color="000000"/>
            </w:tcBorders>
          </w:tcPr>
          <w:p w:rsidR="005A6ACC" w:rsidRDefault="005A6ACC"/>
        </w:tc>
        <w:tc>
          <w:tcPr>
            <w:tcW w:w="1136"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1"/>
        </w:trPr>
        <w:tc>
          <w:tcPr>
            <w:tcW w:w="1137" w:type="dxa"/>
            <w:tcBorders>
              <w:top w:val="single" w:sz="6" w:space="0" w:color="000000"/>
              <w:left w:val="single" w:sz="12" w:space="0" w:color="000000"/>
              <w:bottom w:val="single" w:sz="6" w:space="0" w:color="000000"/>
              <w:right w:val="single" w:sz="6" w:space="0" w:color="000000"/>
            </w:tcBorders>
          </w:tcPr>
          <w:p w:rsidR="005A6ACC" w:rsidRDefault="005A6ACC"/>
        </w:tc>
        <w:tc>
          <w:tcPr>
            <w:tcW w:w="1137" w:type="dxa"/>
            <w:tcBorders>
              <w:top w:val="single" w:sz="6" w:space="0" w:color="000000"/>
              <w:left w:val="single" w:sz="6" w:space="0" w:color="000000"/>
              <w:bottom w:val="single" w:sz="6" w:space="0" w:color="000000"/>
              <w:right w:val="single" w:sz="6" w:space="0" w:color="000000"/>
            </w:tcBorders>
          </w:tcPr>
          <w:p w:rsidR="005A6ACC" w:rsidRDefault="005A6ACC"/>
        </w:tc>
        <w:tc>
          <w:tcPr>
            <w:tcW w:w="1138" w:type="dxa"/>
            <w:tcBorders>
              <w:top w:val="single" w:sz="6" w:space="0" w:color="000000"/>
              <w:left w:val="single" w:sz="6" w:space="0" w:color="000000"/>
              <w:bottom w:val="single" w:sz="6" w:space="0" w:color="000000"/>
              <w:right w:val="single" w:sz="6" w:space="0" w:color="000000"/>
            </w:tcBorders>
          </w:tcPr>
          <w:p w:rsidR="005A6ACC" w:rsidRDefault="005A6ACC"/>
        </w:tc>
        <w:tc>
          <w:tcPr>
            <w:tcW w:w="1139" w:type="dxa"/>
            <w:tcBorders>
              <w:top w:val="single" w:sz="6" w:space="0" w:color="000000"/>
              <w:left w:val="single" w:sz="6" w:space="0" w:color="000000"/>
              <w:bottom w:val="single" w:sz="6" w:space="0" w:color="000000"/>
              <w:right w:val="single" w:sz="6" w:space="0" w:color="000000"/>
            </w:tcBorders>
          </w:tcPr>
          <w:p w:rsidR="005A6ACC" w:rsidRDefault="005A6ACC"/>
        </w:tc>
        <w:tc>
          <w:tcPr>
            <w:tcW w:w="1138" w:type="dxa"/>
            <w:tcBorders>
              <w:top w:val="single" w:sz="6" w:space="0" w:color="000000"/>
              <w:left w:val="single" w:sz="6" w:space="0" w:color="000000"/>
              <w:bottom w:val="single" w:sz="6" w:space="0" w:color="000000"/>
              <w:right w:val="single" w:sz="6" w:space="0" w:color="000000"/>
            </w:tcBorders>
          </w:tcPr>
          <w:p w:rsidR="005A6ACC" w:rsidRDefault="005A6ACC"/>
        </w:tc>
        <w:tc>
          <w:tcPr>
            <w:tcW w:w="1138" w:type="dxa"/>
            <w:tcBorders>
              <w:top w:val="single" w:sz="6" w:space="0" w:color="000000"/>
              <w:left w:val="single" w:sz="6" w:space="0" w:color="000000"/>
              <w:bottom w:val="single" w:sz="6" w:space="0" w:color="000000"/>
              <w:right w:val="single" w:sz="6" w:space="0" w:color="000000"/>
            </w:tcBorders>
          </w:tcPr>
          <w:p w:rsidR="005A6ACC" w:rsidRDefault="005A6ACC"/>
        </w:tc>
        <w:tc>
          <w:tcPr>
            <w:tcW w:w="1138" w:type="dxa"/>
            <w:tcBorders>
              <w:top w:val="single" w:sz="6" w:space="0" w:color="000000"/>
              <w:left w:val="single" w:sz="6" w:space="0" w:color="000000"/>
              <w:bottom w:val="single" w:sz="6" w:space="0" w:color="000000"/>
              <w:right w:val="single" w:sz="6" w:space="0" w:color="000000"/>
            </w:tcBorders>
          </w:tcPr>
          <w:p w:rsidR="005A6ACC" w:rsidRDefault="005A6ACC"/>
        </w:tc>
        <w:tc>
          <w:tcPr>
            <w:tcW w:w="1136"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3"/>
        </w:trPr>
        <w:tc>
          <w:tcPr>
            <w:tcW w:w="1137" w:type="dxa"/>
            <w:tcBorders>
              <w:top w:val="single" w:sz="6" w:space="0" w:color="000000"/>
              <w:left w:val="single" w:sz="12" w:space="0" w:color="000000"/>
              <w:bottom w:val="single" w:sz="6" w:space="0" w:color="000000"/>
              <w:right w:val="single" w:sz="6" w:space="0" w:color="000000"/>
            </w:tcBorders>
          </w:tcPr>
          <w:p w:rsidR="005A6ACC" w:rsidRDefault="005A6ACC"/>
        </w:tc>
        <w:tc>
          <w:tcPr>
            <w:tcW w:w="1137" w:type="dxa"/>
            <w:tcBorders>
              <w:top w:val="single" w:sz="6" w:space="0" w:color="000000"/>
              <w:left w:val="single" w:sz="6" w:space="0" w:color="000000"/>
              <w:bottom w:val="single" w:sz="6" w:space="0" w:color="000000"/>
              <w:right w:val="single" w:sz="6" w:space="0" w:color="000000"/>
            </w:tcBorders>
          </w:tcPr>
          <w:p w:rsidR="005A6ACC" w:rsidRDefault="005A6ACC"/>
        </w:tc>
        <w:tc>
          <w:tcPr>
            <w:tcW w:w="1138" w:type="dxa"/>
            <w:tcBorders>
              <w:top w:val="single" w:sz="6" w:space="0" w:color="000000"/>
              <w:left w:val="single" w:sz="6" w:space="0" w:color="000000"/>
              <w:bottom w:val="single" w:sz="6" w:space="0" w:color="000000"/>
              <w:right w:val="single" w:sz="6" w:space="0" w:color="000000"/>
            </w:tcBorders>
          </w:tcPr>
          <w:p w:rsidR="005A6ACC" w:rsidRDefault="005A6ACC"/>
        </w:tc>
        <w:tc>
          <w:tcPr>
            <w:tcW w:w="1139" w:type="dxa"/>
            <w:tcBorders>
              <w:top w:val="single" w:sz="6" w:space="0" w:color="000000"/>
              <w:left w:val="single" w:sz="6" w:space="0" w:color="000000"/>
              <w:bottom w:val="single" w:sz="6" w:space="0" w:color="000000"/>
              <w:right w:val="single" w:sz="6" w:space="0" w:color="000000"/>
            </w:tcBorders>
          </w:tcPr>
          <w:p w:rsidR="005A6ACC" w:rsidRDefault="005A6ACC"/>
        </w:tc>
        <w:tc>
          <w:tcPr>
            <w:tcW w:w="1138" w:type="dxa"/>
            <w:tcBorders>
              <w:top w:val="single" w:sz="6" w:space="0" w:color="000000"/>
              <w:left w:val="single" w:sz="6" w:space="0" w:color="000000"/>
              <w:bottom w:val="single" w:sz="6" w:space="0" w:color="000000"/>
              <w:right w:val="single" w:sz="6" w:space="0" w:color="000000"/>
            </w:tcBorders>
          </w:tcPr>
          <w:p w:rsidR="005A6ACC" w:rsidRDefault="005A6ACC"/>
        </w:tc>
        <w:tc>
          <w:tcPr>
            <w:tcW w:w="1138" w:type="dxa"/>
            <w:tcBorders>
              <w:top w:val="single" w:sz="6" w:space="0" w:color="000000"/>
              <w:left w:val="single" w:sz="6" w:space="0" w:color="000000"/>
              <w:bottom w:val="single" w:sz="6" w:space="0" w:color="000000"/>
              <w:right w:val="single" w:sz="6" w:space="0" w:color="000000"/>
            </w:tcBorders>
          </w:tcPr>
          <w:p w:rsidR="005A6ACC" w:rsidRDefault="005A6ACC"/>
        </w:tc>
        <w:tc>
          <w:tcPr>
            <w:tcW w:w="1138" w:type="dxa"/>
            <w:tcBorders>
              <w:top w:val="single" w:sz="6" w:space="0" w:color="000000"/>
              <w:left w:val="single" w:sz="6" w:space="0" w:color="000000"/>
              <w:bottom w:val="single" w:sz="6" w:space="0" w:color="000000"/>
              <w:right w:val="single" w:sz="6" w:space="0" w:color="000000"/>
            </w:tcBorders>
          </w:tcPr>
          <w:p w:rsidR="005A6ACC" w:rsidRDefault="005A6ACC"/>
        </w:tc>
        <w:tc>
          <w:tcPr>
            <w:tcW w:w="1136"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8"/>
        </w:trPr>
        <w:tc>
          <w:tcPr>
            <w:tcW w:w="1137" w:type="dxa"/>
            <w:tcBorders>
              <w:top w:val="single" w:sz="6" w:space="0" w:color="000000"/>
              <w:left w:val="single" w:sz="12" w:space="0" w:color="000000"/>
              <w:bottom w:val="single" w:sz="12" w:space="0" w:color="000000"/>
              <w:right w:val="single" w:sz="6" w:space="0" w:color="000000"/>
            </w:tcBorders>
          </w:tcPr>
          <w:p w:rsidR="005A6ACC" w:rsidRDefault="005A6ACC"/>
        </w:tc>
        <w:tc>
          <w:tcPr>
            <w:tcW w:w="1137" w:type="dxa"/>
            <w:tcBorders>
              <w:top w:val="single" w:sz="6" w:space="0" w:color="000000"/>
              <w:left w:val="single" w:sz="6" w:space="0" w:color="000000"/>
              <w:bottom w:val="single" w:sz="12" w:space="0" w:color="000000"/>
              <w:right w:val="single" w:sz="6" w:space="0" w:color="000000"/>
            </w:tcBorders>
          </w:tcPr>
          <w:p w:rsidR="005A6ACC" w:rsidRDefault="005A6ACC"/>
        </w:tc>
        <w:tc>
          <w:tcPr>
            <w:tcW w:w="1138" w:type="dxa"/>
            <w:tcBorders>
              <w:top w:val="single" w:sz="6" w:space="0" w:color="000000"/>
              <w:left w:val="single" w:sz="6" w:space="0" w:color="000000"/>
              <w:bottom w:val="single" w:sz="12" w:space="0" w:color="000000"/>
              <w:right w:val="single" w:sz="6" w:space="0" w:color="000000"/>
            </w:tcBorders>
          </w:tcPr>
          <w:p w:rsidR="005A6ACC" w:rsidRDefault="005A6ACC"/>
        </w:tc>
        <w:tc>
          <w:tcPr>
            <w:tcW w:w="1139" w:type="dxa"/>
            <w:tcBorders>
              <w:top w:val="single" w:sz="6" w:space="0" w:color="000000"/>
              <w:left w:val="single" w:sz="6" w:space="0" w:color="000000"/>
              <w:bottom w:val="single" w:sz="12" w:space="0" w:color="000000"/>
              <w:right w:val="single" w:sz="6" w:space="0" w:color="000000"/>
            </w:tcBorders>
          </w:tcPr>
          <w:p w:rsidR="005A6ACC" w:rsidRDefault="005A6ACC"/>
        </w:tc>
        <w:tc>
          <w:tcPr>
            <w:tcW w:w="1138" w:type="dxa"/>
            <w:tcBorders>
              <w:top w:val="single" w:sz="6" w:space="0" w:color="000000"/>
              <w:left w:val="single" w:sz="6" w:space="0" w:color="000000"/>
              <w:bottom w:val="single" w:sz="12" w:space="0" w:color="000000"/>
              <w:right w:val="single" w:sz="6" w:space="0" w:color="000000"/>
            </w:tcBorders>
          </w:tcPr>
          <w:p w:rsidR="005A6ACC" w:rsidRDefault="005A6ACC"/>
        </w:tc>
        <w:tc>
          <w:tcPr>
            <w:tcW w:w="1138" w:type="dxa"/>
            <w:tcBorders>
              <w:top w:val="single" w:sz="6" w:space="0" w:color="000000"/>
              <w:left w:val="single" w:sz="6" w:space="0" w:color="000000"/>
              <w:bottom w:val="single" w:sz="12" w:space="0" w:color="000000"/>
              <w:right w:val="single" w:sz="6" w:space="0" w:color="000000"/>
            </w:tcBorders>
          </w:tcPr>
          <w:p w:rsidR="005A6ACC" w:rsidRDefault="005A6ACC"/>
        </w:tc>
        <w:tc>
          <w:tcPr>
            <w:tcW w:w="1138" w:type="dxa"/>
            <w:tcBorders>
              <w:top w:val="single" w:sz="6" w:space="0" w:color="000000"/>
              <w:left w:val="single" w:sz="6" w:space="0" w:color="000000"/>
              <w:bottom w:val="single" w:sz="12" w:space="0" w:color="000000"/>
              <w:right w:val="single" w:sz="6" w:space="0" w:color="000000"/>
            </w:tcBorders>
          </w:tcPr>
          <w:p w:rsidR="005A6ACC" w:rsidRDefault="005A6ACC"/>
        </w:tc>
        <w:tc>
          <w:tcPr>
            <w:tcW w:w="1136" w:type="dxa"/>
            <w:tcBorders>
              <w:top w:val="single" w:sz="6" w:space="0" w:color="000000"/>
              <w:left w:val="single" w:sz="6" w:space="0" w:color="000000"/>
              <w:bottom w:val="single" w:sz="12" w:space="0" w:color="000000"/>
              <w:right w:val="single" w:sz="12" w:space="0" w:color="000000"/>
            </w:tcBorders>
          </w:tcPr>
          <w:p w:rsidR="005A6ACC" w:rsidRDefault="005A6ACC"/>
        </w:tc>
      </w:tr>
    </w:tbl>
    <w:p w:rsidR="005A6ACC" w:rsidRDefault="0008264D">
      <w:pPr>
        <w:pStyle w:val="a4"/>
        <w:spacing w:line="274" w:lineRule="exact"/>
        <w:ind w:left="551"/>
        <w:rPr>
          <w:lang w:eastAsia="zh-CN"/>
        </w:rPr>
      </w:pPr>
      <w:r>
        <w:rPr>
          <w:rFonts w:cs="宋体"/>
          <w:b/>
          <w:bCs/>
          <w:spacing w:val="-10"/>
          <w:lang w:eastAsia="zh-CN"/>
        </w:rPr>
        <w:t>注：</w:t>
      </w:r>
      <w:r>
        <w:rPr>
          <w:spacing w:val="-10"/>
          <w:lang w:eastAsia="zh-CN"/>
        </w:rPr>
        <w:t>项目编码应遵守《水利工程工程量清单计价规范》（</w:t>
      </w:r>
      <w:r>
        <w:rPr>
          <w:rFonts w:ascii="Times New Roman" w:eastAsia="Times New Roman" w:hAnsi="Times New Roman" w:cs="Times New Roman"/>
          <w:spacing w:val="-10"/>
          <w:lang w:eastAsia="zh-CN"/>
        </w:rPr>
        <w:t>GB50501—2007</w:t>
      </w:r>
      <w:r>
        <w:rPr>
          <w:spacing w:val="-10"/>
          <w:lang w:eastAsia="zh-CN"/>
        </w:rPr>
        <w:t>）。</w:t>
      </w: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spacing w:before="1"/>
        <w:rPr>
          <w:rFonts w:ascii="宋体" w:eastAsia="宋体" w:hAnsi="宋体" w:cs="宋体"/>
          <w:sz w:val="14"/>
          <w:szCs w:val="14"/>
          <w:lang w:eastAsia="zh-CN"/>
        </w:rPr>
      </w:pPr>
    </w:p>
    <w:p w:rsidR="005A6ACC" w:rsidRDefault="0008264D">
      <w:pPr>
        <w:rPr>
          <w:rFonts w:ascii="宋体" w:eastAsia="宋体" w:hAnsi="宋体"/>
          <w:b/>
          <w:bCs/>
          <w:sz w:val="28"/>
          <w:szCs w:val="28"/>
          <w:lang w:eastAsia="zh-CN"/>
        </w:rPr>
      </w:pPr>
      <w:bookmarkStart w:id="436" w:name="工程单价计算表"/>
      <w:bookmarkEnd w:id="436"/>
      <w:r>
        <w:rPr>
          <w:lang w:eastAsia="zh-CN"/>
        </w:rPr>
        <w:br w:type="page"/>
      </w:r>
    </w:p>
    <w:p w:rsidR="005A6ACC" w:rsidRDefault="0008264D">
      <w:pPr>
        <w:pStyle w:val="7"/>
        <w:spacing w:before="14"/>
        <w:ind w:left="162"/>
        <w:jc w:val="center"/>
        <w:rPr>
          <w:b w:val="0"/>
          <w:bCs w:val="0"/>
          <w:lang w:eastAsia="zh-CN"/>
        </w:rPr>
      </w:pPr>
      <w:r>
        <w:rPr>
          <w:lang w:eastAsia="zh-CN"/>
        </w:rPr>
        <w:lastRenderedPageBreak/>
        <w:t>工程单价计算表</w:t>
      </w:r>
    </w:p>
    <w:p w:rsidR="005A6ACC" w:rsidRDefault="005A6ACC">
      <w:pPr>
        <w:spacing w:before="6"/>
        <w:rPr>
          <w:rFonts w:ascii="宋体" w:eastAsia="宋体" w:hAnsi="宋体" w:cs="宋体"/>
          <w:b/>
          <w:bCs/>
          <w:lang w:eastAsia="zh-CN"/>
        </w:rPr>
      </w:pPr>
    </w:p>
    <w:p w:rsidR="005A6ACC" w:rsidRDefault="0008264D">
      <w:pPr>
        <w:pStyle w:val="a4"/>
        <w:tabs>
          <w:tab w:val="left" w:pos="1530"/>
        </w:tabs>
        <w:spacing w:before="36" w:line="274" w:lineRule="exact"/>
        <w:ind w:left="164"/>
        <w:jc w:val="center"/>
        <w:rPr>
          <w:lang w:eastAsia="zh-CN"/>
        </w:rPr>
      </w:pP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lang w:eastAsia="zh-CN"/>
        </w:rPr>
        <w:t>工程</w:t>
      </w:r>
    </w:p>
    <w:p w:rsidR="005A6ACC" w:rsidRDefault="0008264D">
      <w:pPr>
        <w:pStyle w:val="a4"/>
        <w:tabs>
          <w:tab w:val="left" w:pos="7481"/>
        </w:tabs>
        <w:spacing w:line="274" w:lineRule="exact"/>
        <w:ind w:left="238"/>
        <w:rPr>
          <w:lang w:eastAsia="zh-CN"/>
        </w:rPr>
      </w:pPr>
      <w:r>
        <w:rPr>
          <w:spacing w:val="-1"/>
          <w:lang w:eastAsia="zh-CN"/>
        </w:rPr>
        <w:t>单价编号：</w:t>
      </w:r>
      <w:r>
        <w:rPr>
          <w:spacing w:val="-1"/>
          <w:lang w:eastAsia="zh-CN"/>
        </w:rPr>
        <w:tab/>
        <w:t>定额单位：</w:t>
      </w:r>
    </w:p>
    <w:p w:rsidR="005A6ACC" w:rsidRDefault="005A6ACC">
      <w:pPr>
        <w:spacing w:before="4"/>
        <w:rPr>
          <w:rFonts w:ascii="宋体" w:eastAsia="宋体" w:hAnsi="宋体" w:cs="宋体"/>
          <w:sz w:val="2"/>
          <w:szCs w:val="2"/>
          <w:lang w:eastAsia="zh-CN"/>
        </w:rPr>
      </w:pPr>
    </w:p>
    <w:tbl>
      <w:tblPr>
        <w:tblStyle w:val="TableNormal"/>
        <w:tblW w:w="9119" w:type="dxa"/>
        <w:tblInd w:w="116" w:type="dxa"/>
        <w:tblLayout w:type="fixed"/>
        <w:tblLook w:val="04A0"/>
      </w:tblPr>
      <w:tblGrid>
        <w:gridCol w:w="989"/>
        <w:gridCol w:w="1390"/>
        <w:gridCol w:w="1188"/>
        <w:gridCol w:w="1188"/>
        <w:gridCol w:w="1188"/>
        <w:gridCol w:w="1726"/>
        <w:gridCol w:w="1450"/>
      </w:tblGrid>
      <w:tr w:rsidR="005A6ACC">
        <w:trPr>
          <w:trHeight w:hRule="exact" w:val="653"/>
        </w:trPr>
        <w:tc>
          <w:tcPr>
            <w:tcW w:w="9119" w:type="dxa"/>
            <w:gridSpan w:val="7"/>
            <w:tcBorders>
              <w:top w:val="single" w:sz="12" w:space="0" w:color="000000"/>
              <w:left w:val="single" w:sz="12" w:space="0" w:color="000000"/>
              <w:bottom w:val="single" w:sz="6" w:space="0" w:color="000000"/>
              <w:right w:val="single" w:sz="12" w:space="0" w:color="000000"/>
            </w:tcBorders>
          </w:tcPr>
          <w:p w:rsidR="005A6ACC" w:rsidRDefault="0008264D">
            <w:pPr>
              <w:pStyle w:val="TableParagraph"/>
              <w:spacing w:before="146"/>
              <w:ind w:left="93"/>
              <w:rPr>
                <w:rFonts w:ascii="宋体" w:eastAsia="宋体" w:hAnsi="宋体" w:cs="宋体"/>
                <w:sz w:val="21"/>
                <w:szCs w:val="21"/>
              </w:rPr>
            </w:pPr>
            <w:r>
              <w:rPr>
                <w:rFonts w:ascii="宋体" w:eastAsia="宋体" w:hAnsi="宋体" w:cs="宋体"/>
                <w:sz w:val="21"/>
                <w:szCs w:val="21"/>
              </w:rPr>
              <w:t>施工方法：</w:t>
            </w:r>
          </w:p>
        </w:tc>
      </w:tr>
      <w:tr w:rsidR="005A6ACC">
        <w:trPr>
          <w:trHeight w:hRule="exact" w:val="581"/>
        </w:trPr>
        <w:tc>
          <w:tcPr>
            <w:tcW w:w="989"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114"/>
              <w:ind w:left="268"/>
              <w:rPr>
                <w:rFonts w:ascii="宋体" w:eastAsia="宋体" w:hAnsi="宋体" w:cs="宋体"/>
                <w:sz w:val="21"/>
                <w:szCs w:val="21"/>
              </w:rPr>
            </w:pPr>
            <w:r>
              <w:rPr>
                <w:rFonts w:ascii="宋体" w:eastAsia="宋体" w:hAnsi="宋体" w:cs="宋体"/>
                <w:sz w:val="21"/>
                <w:szCs w:val="21"/>
              </w:rPr>
              <w:t>序号</w:t>
            </w:r>
          </w:p>
        </w:tc>
        <w:tc>
          <w:tcPr>
            <w:tcW w:w="1390"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114"/>
              <w:ind w:left="2"/>
              <w:jc w:val="center"/>
              <w:rPr>
                <w:rFonts w:ascii="宋体" w:eastAsia="宋体" w:hAnsi="宋体" w:cs="宋体"/>
                <w:sz w:val="21"/>
                <w:szCs w:val="21"/>
              </w:rPr>
            </w:pPr>
            <w:r>
              <w:rPr>
                <w:rFonts w:ascii="宋体" w:eastAsia="宋体" w:hAnsi="宋体" w:cs="宋体"/>
                <w:sz w:val="21"/>
                <w:szCs w:val="21"/>
              </w:rPr>
              <w:t>名称</w:t>
            </w:r>
          </w:p>
        </w:tc>
        <w:tc>
          <w:tcPr>
            <w:tcW w:w="1188"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114"/>
              <w:ind w:left="165"/>
              <w:rPr>
                <w:rFonts w:ascii="宋体" w:eastAsia="宋体" w:hAnsi="宋体" w:cs="宋体"/>
                <w:sz w:val="21"/>
                <w:szCs w:val="21"/>
              </w:rPr>
            </w:pPr>
            <w:r>
              <w:rPr>
                <w:rFonts w:ascii="宋体" w:eastAsia="宋体" w:hAnsi="宋体" w:cs="宋体"/>
                <w:sz w:val="21"/>
                <w:szCs w:val="21"/>
              </w:rPr>
              <w:t>型号规格</w:t>
            </w:r>
          </w:p>
        </w:tc>
        <w:tc>
          <w:tcPr>
            <w:tcW w:w="1188"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114"/>
              <w:ind w:left="165"/>
              <w:rPr>
                <w:rFonts w:ascii="宋体" w:eastAsia="宋体" w:hAnsi="宋体" w:cs="宋体"/>
                <w:sz w:val="21"/>
                <w:szCs w:val="21"/>
              </w:rPr>
            </w:pPr>
            <w:r>
              <w:rPr>
                <w:rFonts w:ascii="宋体" w:eastAsia="宋体" w:hAnsi="宋体" w:cs="宋体"/>
                <w:sz w:val="21"/>
                <w:szCs w:val="21"/>
              </w:rPr>
              <w:t>计量单位</w:t>
            </w:r>
          </w:p>
        </w:tc>
        <w:tc>
          <w:tcPr>
            <w:tcW w:w="1188"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114"/>
              <w:ind w:left="377"/>
              <w:rPr>
                <w:rFonts w:ascii="宋体" w:eastAsia="宋体" w:hAnsi="宋体" w:cs="宋体"/>
                <w:sz w:val="21"/>
                <w:szCs w:val="21"/>
              </w:rPr>
            </w:pPr>
            <w:r>
              <w:rPr>
                <w:rFonts w:ascii="宋体" w:eastAsia="宋体" w:hAnsi="宋体" w:cs="宋体"/>
                <w:sz w:val="21"/>
                <w:szCs w:val="21"/>
              </w:rPr>
              <w:t>数量</w:t>
            </w:r>
          </w:p>
        </w:tc>
        <w:tc>
          <w:tcPr>
            <w:tcW w:w="1726"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114"/>
              <w:ind w:left="329"/>
              <w:rPr>
                <w:rFonts w:ascii="宋体" w:eastAsia="宋体" w:hAnsi="宋体" w:cs="宋体"/>
                <w:sz w:val="21"/>
                <w:szCs w:val="21"/>
              </w:rPr>
            </w:pPr>
            <w:r>
              <w:rPr>
                <w:rFonts w:ascii="宋体" w:eastAsia="宋体" w:hAnsi="宋体" w:cs="宋体"/>
                <w:sz w:val="21"/>
                <w:szCs w:val="21"/>
              </w:rPr>
              <w:t>单价（元）</w:t>
            </w:r>
          </w:p>
        </w:tc>
        <w:tc>
          <w:tcPr>
            <w:tcW w:w="1450" w:type="dxa"/>
            <w:tcBorders>
              <w:top w:val="single" w:sz="6" w:space="0" w:color="000000"/>
              <w:left w:val="single" w:sz="6" w:space="0" w:color="000000"/>
              <w:bottom w:val="single" w:sz="6" w:space="0" w:color="000000"/>
              <w:right w:val="single" w:sz="12" w:space="0" w:color="000000"/>
            </w:tcBorders>
          </w:tcPr>
          <w:p w:rsidR="005A6ACC" w:rsidRDefault="0008264D">
            <w:pPr>
              <w:pStyle w:val="TableParagraph"/>
              <w:spacing w:before="114"/>
              <w:ind w:left="189"/>
              <w:rPr>
                <w:rFonts w:ascii="宋体" w:eastAsia="宋体" w:hAnsi="宋体" w:cs="宋体"/>
                <w:sz w:val="21"/>
                <w:szCs w:val="21"/>
              </w:rPr>
            </w:pPr>
            <w:r>
              <w:rPr>
                <w:rFonts w:ascii="宋体" w:eastAsia="宋体" w:hAnsi="宋体" w:cs="宋体"/>
                <w:sz w:val="21"/>
                <w:szCs w:val="21"/>
              </w:rPr>
              <w:t>合价（元）</w:t>
            </w:r>
          </w:p>
        </w:tc>
      </w:tr>
      <w:tr w:rsidR="005A6ACC">
        <w:trPr>
          <w:trHeight w:hRule="exact" w:val="456"/>
        </w:trPr>
        <w:tc>
          <w:tcPr>
            <w:tcW w:w="989"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94"/>
              <w:ind w:right="5"/>
              <w:jc w:val="center"/>
              <w:rPr>
                <w:rFonts w:ascii="Times New Roman" w:eastAsia="Times New Roman" w:hAnsi="Times New Roman" w:cs="Times New Roman"/>
                <w:sz w:val="21"/>
                <w:szCs w:val="21"/>
              </w:rPr>
            </w:pPr>
            <w:r>
              <w:rPr>
                <w:rFonts w:ascii="Times New Roman"/>
                <w:sz w:val="21"/>
              </w:rPr>
              <w:t>1</w:t>
            </w:r>
          </w:p>
        </w:tc>
        <w:tc>
          <w:tcPr>
            <w:tcW w:w="1390"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50"/>
              <w:ind w:left="371"/>
              <w:rPr>
                <w:rFonts w:ascii="宋体" w:eastAsia="宋体" w:hAnsi="宋体" w:cs="宋体"/>
                <w:sz w:val="21"/>
                <w:szCs w:val="21"/>
              </w:rPr>
            </w:pPr>
            <w:r>
              <w:rPr>
                <w:rFonts w:ascii="宋体" w:eastAsia="宋体" w:hAnsi="宋体" w:cs="宋体"/>
                <w:sz w:val="21"/>
                <w:szCs w:val="21"/>
              </w:rPr>
              <w:t>直接费</w:t>
            </w:r>
          </w:p>
        </w:tc>
        <w:tc>
          <w:tcPr>
            <w:tcW w:w="1188" w:type="dxa"/>
            <w:tcBorders>
              <w:top w:val="single" w:sz="6" w:space="0" w:color="000000"/>
              <w:left w:val="single" w:sz="6" w:space="0" w:color="000000"/>
              <w:bottom w:val="single" w:sz="6" w:space="0" w:color="000000"/>
              <w:right w:val="single" w:sz="6" w:space="0" w:color="000000"/>
            </w:tcBorders>
          </w:tcPr>
          <w:p w:rsidR="005A6ACC" w:rsidRDefault="005A6ACC"/>
        </w:tc>
        <w:tc>
          <w:tcPr>
            <w:tcW w:w="1188" w:type="dxa"/>
            <w:tcBorders>
              <w:top w:val="single" w:sz="6" w:space="0" w:color="000000"/>
              <w:left w:val="single" w:sz="6" w:space="0" w:color="000000"/>
              <w:bottom w:val="single" w:sz="6" w:space="0" w:color="000000"/>
              <w:right w:val="single" w:sz="6" w:space="0" w:color="000000"/>
            </w:tcBorders>
          </w:tcPr>
          <w:p w:rsidR="005A6ACC" w:rsidRDefault="005A6ACC"/>
        </w:tc>
        <w:tc>
          <w:tcPr>
            <w:tcW w:w="1188" w:type="dxa"/>
            <w:tcBorders>
              <w:top w:val="single" w:sz="6" w:space="0" w:color="000000"/>
              <w:left w:val="single" w:sz="6" w:space="0" w:color="000000"/>
              <w:bottom w:val="single" w:sz="6" w:space="0" w:color="000000"/>
              <w:right w:val="single" w:sz="6" w:space="0" w:color="000000"/>
            </w:tcBorders>
          </w:tcPr>
          <w:p w:rsidR="005A6ACC" w:rsidRDefault="005A6ACC"/>
        </w:tc>
        <w:tc>
          <w:tcPr>
            <w:tcW w:w="1726" w:type="dxa"/>
            <w:tcBorders>
              <w:top w:val="single" w:sz="6" w:space="0" w:color="000000"/>
              <w:left w:val="single" w:sz="6" w:space="0" w:color="000000"/>
              <w:bottom w:val="single" w:sz="6" w:space="0" w:color="000000"/>
              <w:right w:val="single" w:sz="6" w:space="0" w:color="000000"/>
            </w:tcBorders>
          </w:tcPr>
          <w:p w:rsidR="005A6ACC" w:rsidRDefault="005A6ACC"/>
        </w:tc>
        <w:tc>
          <w:tcPr>
            <w:tcW w:w="145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54"/>
        </w:trPr>
        <w:tc>
          <w:tcPr>
            <w:tcW w:w="989"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92"/>
              <w:ind w:right="5"/>
              <w:jc w:val="center"/>
              <w:rPr>
                <w:rFonts w:ascii="Times New Roman" w:eastAsia="Times New Roman" w:hAnsi="Times New Roman" w:cs="Times New Roman"/>
                <w:sz w:val="21"/>
                <w:szCs w:val="21"/>
              </w:rPr>
            </w:pPr>
            <w:r>
              <w:rPr>
                <w:rFonts w:ascii="Times New Roman"/>
                <w:sz w:val="21"/>
              </w:rPr>
              <w:t>1.1</w:t>
            </w:r>
          </w:p>
        </w:tc>
        <w:tc>
          <w:tcPr>
            <w:tcW w:w="1390"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50"/>
              <w:ind w:left="372"/>
              <w:rPr>
                <w:rFonts w:ascii="宋体" w:eastAsia="宋体" w:hAnsi="宋体" w:cs="宋体"/>
                <w:sz w:val="21"/>
                <w:szCs w:val="21"/>
              </w:rPr>
            </w:pPr>
            <w:r>
              <w:rPr>
                <w:rFonts w:ascii="宋体" w:eastAsia="宋体" w:hAnsi="宋体" w:cs="宋体"/>
                <w:sz w:val="21"/>
                <w:szCs w:val="21"/>
              </w:rPr>
              <w:t>人工费</w:t>
            </w:r>
          </w:p>
        </w:tc>
        <w:tc>
          <w:tcPr>
            <w:tcW w:w="1188" w:type="dxa"/>
            <w:tcBorders>
              <w:top w:val="single" w:sz="6" w:space="0" w:color="000000"/>
              <w:left w:val="single" w:sz="6" w:space="0" w:color="000000"/>
              <w:bottom w:val="single" w:sz="6" w:space="0" w:color="000000"/>
              <w:right w:val="single" w:sz="6" w:space="0" w:color="000000"/>
            </w:tcBorders>
          </w:tcPr>
          <w:p w:rsidR="005A6ACC" w:rsidRDefault="005A6ACC"/>
        </w:tc>
        <w:tc>
          <w:tcPr>
            <w:tcW w:w="1188" w:type="dxa"/>
            <w:tcBorders>
              <w:top w:val="single" w:sz="6" w:space="0" w:color="000000"/>
              <w:left w:val="single" w:sz="6" w:space="0" w:color="000000"/>
              <w:bottom w:val="single" w:sz="6" w:space="0" w:color="000000"/>
              <w:right w:val="single" w:sz="6" w:space="0" w:color="000000"/>
            </w:tcBorders>
          </w:tcPr>
          <w:p w:rsidR="005A6ACC" w:rsidRDefault="005A6ACC"/>
        </w:tc>
        <w:tc>
          <w:tcPr>
            <w:tcW w:w="1188" w:type="dxa"/>
            <w:tcBorders>
              <w:top w:val="single" w:sz="6" w:space="0" w:color="000000"/>
              <w:left w:val="single" w:sz="6" w:space="0" w:color="000000"/>
              <w:bottom w:val="single" w:sz="6" w:space="0" w:color="000000"/>
              <w:right w:val="single" w:sz="6" w:space="0" w:color="000000"/>
            </w:tcBorders>
          </w:tcPr>
          <w:p w:rsidR="005A6ACC" w:rsidRDefault="005A6ACC"/>
        </w:tc>
        <w:tc>
          <w:tcPr>
            <w:tcW w:w="1726" w:type="dxa"/>
            <w:tcBorders>
              <w:top w:val="single" w:sz="6" w:space="0" w:color="000000"/>
              <w:left w:val="single" w:sz="6" w:space="0" w:color="000000"/>
              <w:bottom w:val="single" w:sz="6" w:space="0" w:color="000000"/>
              <w:right w:val="single" w:sz="6" w:space="0" w:color="000000"/>
            </w:tcBorders>
          </w:tcPr>
          <w:p w:rsidR="005A6ACC" w:rsidRDefault="005A6ACC"/>
        </w:tc>
        <w:tc>
          <w:tcPr>
            <w:tcW w:w="145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54"/>
        </w:trPr>
        <w:tc>
          <w:tcPr>
            <w:tcW w:w="989" w:type="dxa"/>
            <w:tcBorders>
              <w:top w:val="single" w:sz="6" w:space="0" w:color="000000"/>
              <w:left w:val="single" w:sz="12" w:space="0" w:color="000000"/>
              <w:bottom w:val="single" w:sz="6" w:space="0" w:color="000000"/>
              <w:right w:val="single" w:sz="6" w:space="0" w:color="000000"/>
            </w:tcBorders>
          </w:tcPr>
          <w:p w:rsidR="005A6ACC" w:rsidRDefault="005A6ACC"/>
        </w:tc>
        <w:tc>
          <w:tcPr>
            <w:tcW w:w="1390" w:type="dxa"/>
            <w:tcBorders>
              <w:top w:val="single" w:sz="6" w:space="0" w:color="000000"/>
              <w:left w:val="single" w:sz="6" w:space="0" w:color="000000"/>
              <w:bottom w:val="single" w:sz="6" w:space="0" w:color="000000"/>
              <w:right w:val="single" w:sz="6" w:space="0" w:color="000000"/>
            </w:tcBorders>
          </w:tcPr>
          <w:p w:rsidR="005A6ACC" w:rsidRDefault="005A6ACC"/>
        </w:tc>
        <w:tc>
          <w:tcPr>
            <w:tcW w:w="1188" w:type="dxa"/>
            <w:tcBorders>
              <w:top w:val="single" w:sz="6" w:space="0" w:color="000000"/>
              <w:left w:val="single" w:sz="6" w:space="0" w:color="000000"/>
              <w:bottom w:val="single" w:sz="6" w:space="0" w:color="000000"/>
              <w:right w:val="single" w:sz="6" w:space="0" w:color="000000"/>
            </w:tcBorders>
          </w:tcPr>
          <w:p w:rsidR="005A6ACC" w:rsidRDefault="005A6ACC"/>
        </w:tc>
        <w:tc>
          <w:tcPr>
            <w:tcW w:w="1188" w:type="dxa"/>
            <w:tcBorders>
              <w:top w:val="single" w:sz="6" w:space="0" w:color="000000"/>
              <w:left w:val="single" w:sz="6" w:space="0" w:color="000000"/>
              <w:bottom w:val="single" w:sz="6" w:space="0" w:color="000000"/>
              <w:right w:val="single" w:sz="6" w:space="0" w:color="000000"/>
            </w:tcBorders>
          </w:tcPr>
          <w:p w:rsidR="005A6ACC" w:rsidRDefault="005A6ACC"/>
        </w:tc>
        <w:tc>
          <w:tcPr>
            <w:tcW w:w="1188" w:type="dxa"/>
            <w:tcBorders>
              <w:top w:val="single" w:sz="6" w:space="0" w:color="000000"/>
              <w:left w:val="single" w:sz="6" w:space="0" w:color="000000"/>
              <w:bottom w:val="single" w:sz="6" w:space="0" w:color="000000"/>
              <w:right w:val="single" w:sz="6" w:space="0" w:color="000000"/>
            </w:tcBorders>
          </w:tcPr>
          <w:p w:rsidR="005A6ACC" w:rsidRDefault="005A6ACC"/>
        </w:tc>
        <w:tc>
          <w:tcPr>
            <w:tcW w:w="1726" w:type="dxa"/>
            <w:tcBorders>
              <w:top w:val="single" w:sz="6" w:space="0" w:color="000000"/>
              <w:left w:val="single" w:sz="6" w:space="0" w:color="000000"/>
              <w:bottom w:val="single" w:sz="6" w:space="0" w:color="000000"/>
              <w:right w:val="single" w:sz="6" w:space="0" w:color="000000"/>
            </w:tcBorders>
          </w:tcPr>
          <w:p w:rsidR="005A6ACC" w:rsidRDefault="005A6ACC"/>
        </w:tc>
        <w:tc>
          <w:tcPr>
            <w:tcW w:w="145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54"/>
        </w:trPr>
        <w:tc>
          <w:tcPr>
            <w:tcW w:w="989" w:type="dxa"/>
            <w:tcBorders>
              <w:top w:val="single" w:sz="6" w:space="0" w:color="000000"/>
              <w:left w:val="single" w:sz="12" w:space="0" w:color="000000"/>
              <w:bottom w:val="single" w:sz="6" w:space="0" w:color="000000"/>
              <w:right w:val="single" w:sz="6" w:space="0" w:color="000000"/>
            </w:tcBorders>
          </w:tcPr>
          <w:p w:rsidR="005A6ACC" w:rsidRDefault="005A6ACC"/>
        </w:tc>
        <w:tc>
          <w:tcPr>
            <w:tcW w:w="1390" w:type="dxa"/>
            <w:tcBorders>
              <w:top w:val="single" w:sz="6" w:space="0" w:color="000000"/>
              <w:left w:val="single" w:sz="6" w:space="0" w:color="000000"/>
              <w:bottom w:val="single" w:sz="6" w:space="0" w:color="000000"/>
              <w:right w:val="single" w:sz="6" w:space="0" w:color="000000"/>
            </w:tcBorders>
          </w:tcPr>
          <w:p w:rsidR="005A6ACC" w:rsidRDefault="005A6ACC"/>
        </w:tc>
        <w:tc>
          <w:tcPr>
            <w:tcW w:w="1188" w:type="dxa"/>
            <w:tcBorders>
              <w:top w:val="single" w:sz="6" w:space="0" w:color="000000"/>
              <w:left w:val="single" w:sz="6" w:space="0" w:color="000000"/>
              <w:bottom w:val="single" w:sz="6" w:space="0" w:color="000000"/>
              <w:right w:val="single" w:sz="6" w:space="0" w:color="000000"/>
            </w:tcBorders>
          </w:tcPr>
          <w:p w:rsidR="005A6ACC" w:rsidRDefault="005A6ACC"/>
        </w:tc>
        <w:tc>
          <w:tcPr>
            <w:tcW w:w="1188" w:type="dxa"/>
            <w:tcBorders>
              <w:top w:val="single" w:sz="6" w:space="0" w:color="000000"/>
              <w:left w:val="single" w:sz="6" w:space="0" w:color="000000"/>
              <w:bottom w:val="single" w:sz="6" w:space="0" w:color="000000"/>
              <w:right w:val="single" w:sz="6" w:space="0" w:color="000000"/>
            </w:tcBorders>
          </w:tcPr>
          <w:p w:rsidR="005A6ACC" w:rsidRDefault="005A6ACC"/>
        </w:tc>
        <w:tc>
          <w:tcPr>
            <w:tcW w:w="1188" w:type="dxa"/>
            <w:tcBorders>
              <w:top w:val="single" w:sz="6" w:space="0" w:color="000000"/>
              <w:left w:val="single" w:sz="6" w:space="0" w:color="000000"/>
              <w:bottom w:val="single" w:sz="6" w:space="0" w:color="000000"/>
              <w:right w:val="single" w:sz="6" w:space="0" w:color="000000"/>
            </w:tcBorders>
          </w:tcPr>
          <w:p w:rsidR="005A6ACC" w:rsidRDefault="005A6ACC"/>
        </w:tc>
        <w:tc>
          <w:tcPr>
            <w:tcW w:w="1726" w:type="dxa"/>
            <w:tcBorders>
              <w:top w:val="single" w:sz="6" w:space="0" w:color="000000"/>
              <w:left w:val="single" w:sz="6" w:space="0" w:color="000000"/>
              <w:bottom w:val="single" w:sz="6" w:space="0" w:color="000000"/>
              <w:right w:val="single" w:sz="6" w:space="0" w:color="000000"/>
            </w:tcBorders>
          </w:tcPr>
          <w:p w:rsidR="005A6ACC" w:rsidRDefault="005A6ACC"/>
        </w:tc>
        <w:tc>
          <w:tcPr>
            <w:tcW w:w="145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54"/>
        </w:trPr>
        <w:tc>
          <w:tcPr>
            <w:tcW w:w="989"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92"/>
              <w:ind w:right="5"/>
              <w:jc w:val="center"/>
              <w:rPr>
                <w:rFonts w:ascii="Times New Roman" w:eastAsia="Times New Roman" w:hAnsi="Times New Roman" w:cs="Times New Roman"/>
                <w:sz w:val="21"/>
                <w:szCs w:val="21"/>
              </w:rPr>
            </w:pPr>
            <w:r>
              <w:rPr>
                <w:rFonts w:ascii="Times New Roman"/>
                <w:sz w:val="21"/>
              </w:rPr>
              <w:t>1.2</w:t>
            </w:r>
          </w:p>
        </w:tc>
        <w:tc>
          <w:tcPr>
            <w:tcW w:w="1390"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50"/>
              <w:ind w:left="372"/>
              <w:rPr>
                <w:rFonts w:ascii="宋体" w:eastAsia="宋体" w:hAnsi="宋体" w:cs="宋体"/>
                <w:sz w:val="21"/>
                <w:szCs w:val="21"/>
              </w:rPr>
            </w:pPr>
            <w:r>
              <w:rPr>
                <w:rFonts w:ascii="宋体" w:eastAsia="宋体" w:hAnsi="宋体" w:cs="宋体"/>
                <w:sz w:val="21"/>
                <w:szCs w:val="21"/>
              </w:rPr>
              <w:t>材料费</w:t>
            </w:r>
          </w:p>
        </w:tc>
        <w:tc>
          <w:tcPr>
            <w:tcW w:w="1188" w:type="dxa"/>
            <w:tcBorders>
              <w:top w:val="single" w:sz="6" w:space="0" w:color="000000"/>
              <w:left w:val="single" w:sz="6" w:space="0" w:color="000000"/>
              <w:bottom w:val="single" w:sz="6" w:space="0" w:color="000000"/>
              <w:right w:val="single" w:sz="6" w:space="0" w:color="000000"/>
            </w:tcBorders>
          </w:tcPr>
          <w:p w:rsidR="005A6ACC" w:rsidRDefault="005A6ACC"/>
        </w:tc>
        <w:tc>
          <w:tcPr>
            <w:tcW w:w="1188" w:type="dxa"/>
            <w:tcBorders>
              <w:top w:val="single" w:sz="6" w:space="0" w:color="000000"/>
              <w:left w:val="single" w:sz="6" w:space="0" w:color="000000"/>
              <w:bottom w:val="single" w:sz="6" w:space="0" w:color="000000"/>
              <w:right w:val="single" w:sz="6" w:space="0" w:color="000000"/>
            </w:tcBorders>
          </w:tcPr>
          <w:p w:rsidR="005A6ACC" w:rsidRDefault="005A6ACC"/>
        </w:tc>
        <w:tc>
          <w:tcPr>
            <w:tcW w:w="1188" w:type="dxa"/>
            <w:tcBorders>
              <w:top w:val="single" w:sz="6" w:space="0" w:color="000000"/>
              <w:left w:val="single" w:sz="6" w:space="0" w:color="000000"/>
              <w:bottom w:val="single" w:sz="6" w:space="0" w:color="000000"/>
              <w:right w:val="single" w:sz="6" w:space="0" w:color="000000"/>
            </w:tcBorders>
          </w:tcPr>
          <w:p w:rsidR="005A6ACC" w:rsidRDefault="005A6ACC"/>
        </w:tc>
        <w:tc>
          <w:tcPr>
            <w:tcW w:w="1726" w:type="dxa"/>
            <w:tcBorders>
              <w:top w:val="single" w:sz="6" w:space="0" w:color="000000"/>
              <w:left w:val="single" w:sz="6" w:space="0" w:color="000000"/>
              <w:bottom w:val="single" w:sz="6" w:space="0" w:color="000000"/>
              <w:right w:val="single" w:sz="6" w:space="0" w:color="000000"/>
            </w:tcBorders>
          </w:tcPr>
          <w:p w:rsidR="005A6ACC" w:rsidRDefault="005A6ACC"/>
        </w:tc>
        <w:tc>
          <w:tcPr>
            <w:tcW w:w="145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54"/>
        </w:trPr>
        <w:tc>
          <w:tcPr>
            <w:tcW w:w="989" w:type="dxa"/>
            <w:tcBorders>
              <w:top w:val="single" w:sz="6" w:space="0" w:color="000000"/>
              <w:left w:val="single" w:sz="12" w:space="0" w:color="000000"/>
              <w:bottom w:val="single" w:sz="6" w:space="0" w:color="000000"/>
              <w:right w:val="single" w:sz="6" w:space="0" w:color="000000"/>
            </w:tcBorders>
          </w:tcPr>
          <w:p w:rsidR="005A6ACC" w:rsidRDefault="005A6ACC"/>
        </w:tc>
        <w:tc>
          <w:tcPr>
            <w:tcW w:w="1390" w:type="dxa"/>
            <w:tcBorders>
              <w:top w:val="single" w:sz="6" w:space="0" w:color="000000"/>
              <w:left w:val="single" w:sz="6" w:space="0" w:color="000000"/>
              <w:bottom w:val="single" w:sz="6" w:space="0" w:color="000000"/>
              <w:right w:val="single" w:sz="6" w:space="0" w:color="000000"/>
            </w:tcBorders>
          </w:tcPr>
          <w:p w:rsidR="005A6ACC" w:rsidRDefault="005A6ACC"/>
        </w:tc>
        <w:tc>
          <w:tcPr>
            <w:tcW w:w="1188" w:type="dxa"/>
            <w:tcBorders>
              <w:top w:val="single" w:sz="6" w:space="0" w:color="000000"/>
              <w:left w:val="single" w:sz="6" w:space="0" w:color="000000"/>
              <w:bottom w:val="single" w:sz="6" w:space="0" w:color="000000"/>
              <w:right w:val="single" w:sz="6" w:space="0" w:color="000000"/>
            </w:tcBorders>
          </w:tcPr>
          <w:p w:rsidR="005A6ACC" w:rsidRDefault="005A6ACC"/>
        </w:tc>
        <w:tc>
          <w:tcPr>
            <w:tcW w:w="1188" w:type="dxa"/>
            <w:tcBorders>
              <w:top w:val="single" w:sz="6" w:space="0" w:color="000000"/>
              <w:left w:val="single" w:sz="6" w:space="0" w:color="000000"/>
              <w:bottom w:val="single" w:sz="6" w:space="0" w:color="000000"/>
              <w:right w:val="single" w:sz="6" w:space="0" w:color="000000"/>
            </w:tcBorders>
          </w:tcPr>
          <w:p w:rsidR="005A6ACC" w:rsidRDefault="005A6ACC"/>
        </w:tc>
        <w:tc>
          <w:tcPr>
            <w:tcW w:w="1188" w:type="dxa"/>
            <w:tcBorders>
              <w:top w:val="single" w:sz="6" w:space="0" w:color="000000"/>
              <w:left w:val="single" w:sz="6" w:space="0" w:color="000000"/>
              <w:bottom w:val="single" w:sz="6" w:space="0" w:color="000000"/>
              <w:right w:val="single" w:sz="6" w:space="0" w:color="000000"/>
            </w:tcBorders>
          </w:tcPr>
          <w:p w:rsidR="005A6ACC" w:rsidRDefault="005A6ACC"/>
        </w:tc>
        <w:tc>
          <w:tcPr>
            <w:tcW w:w="1726" w:type="dxa"/>
            <w:tcBorders>
              <w:top w:val="single" w:sz="6" w:space="0" w:color="000000"/>
              <w:left w:val="single" w:sz="6" w:space="0" w:color="000000"/>
              <w:bottom w:val="single" w:sz="6" w:space="0" w:color="000000"/>
              <w:right w:val="single" w:sz="6" w:space="0" w:color="000000"/>
            </w:tcBorders>
          </w:tcPr>
          <w:p w:rsidR="005A6ACC" w:rsidRDefault="005A6ACC"/>
        </w:tc>
        <w:tc>
          <w:tcPr>
            <w:tcW w:w="145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56"/>
        </w:trPr>
        <w:tc>
          <w:tcPr>
            <w:tcW w:w="989" w:type="dxa"/>
            <w:tcBorders>
              <w:top w:val="single" w:sz="6" w:space="0" w:color="000000"/>
              <w:left w:val="single" w:sz="12" w:space="0" w:color="000000"/>
              <w:bottom w:val="single" w:sz="6" w:space="0" w:color="000000"/>
              <w:right w:val="single" w:sz="6" w:space="0" w:color="000000"/>
            </w:tcBorders>
          </w:tcPr>
          <w:p w:rsidR="005A6ACC" w:rsidRDefault="005A6ACC"/>
        </w:tc>
        <w:tc>
          <w:tcPr>
            <w:tcW w:w="1390" w:type="dxa"/>
            <w:tcBorders>
              <w:top w:val="single" w:sz="6" w:space="0" w:color="000000"/>
              <w:left w:val="single" w:sz="6" w:space="0" w:color="000000"/>
              <w:bottom w:val="single" w:sz="6" w:space="0" w:color="000000"/>
              <w:right w:val="single" w:sz="6" w:space="0" w:color="000000"/>
            </w:tcBorders>
          </w:tcPr>
          <w:p w:rsidR="005A6ACC" w:rsidRDefault="005A6ACC"/>
        </w:tc>
        <w:tc>
          <w:tcPr>
            <w:tcW w:w="1188" w:type="dxa"/>
            <w:tcBorders>
              <w:top w:val="single" w:sz="6" w:space="0" w:color="000000"/>
              <w:left w:val="single" w:sz="6" w:space="0" w:color="000000"/>
              <w:bottom w:val="single" w:sz="6" w:space="0" w:color="000000"/>
              <w:right w:val="single" w:sz="6" w:space="0" w:color="000000"/>
            </w:tcBorders>
          </w:tcPr>
          <w:p w:rsidR="005A6ACC" w:rsidRDefault="005A6ACC"/>
        </w:tc>
        <w:tc>
          <w:tcPr>
            <w:tcW w:w="1188" w:type="dxa"/>
            <w:tcBorders>
              <w:top w:val="single" w:sz="6" w:space="0" w:color="000000"/>
              <w:left w:val="single" w:sz="6" w:space="0" w:color="000000"/>
              <w:bottom w:val="single" w:sz="6" w:space="0" w:color="000000"/>
              <w:right w:val="single" w:sz="6" w:space="0" w:color="000000"/>
            </w:tcBorders>
          </w:tcPr>
          <w:p w:rsidR="005A6ACC" w:rsidRDefault="005A6ACC"/>
        </w:tc>
        <w:tc>
          <w:tcPr>
            <w:tcW w:w="1188" w:type="dxa"/>
            <w:tcBorders>
              <w:top w:val="single" w:sz="6" w:space="0" w:color="000000"/>
              <w:left w:val="single" w:sz="6" w:space="0" w:color="000000"/>
              <w:bottom w:val="single" w:sz="6" w:space="0" w:color="000000"/>
              <w:right w:val="single" w:sz="6" w:space="0" w:color="000000"/>
            </w:tcBorders>
          </w:tcPr>
          <w:p w:rsidR="005A6ACC" w:rsidRDefault="005A6ACC"/>
        </w:tc>
        <w:tc>
          <w:tcPr>
            <w:tcW w:w="1726" w:type="dxa"/>
            <w:tcBorders>
              <w:top w:val="single" w:sz="6" w:space="0" w:color="000000"/>
              <w:left w:val="single" w:sz="6" w:space="0" w:color="000000"/>
              <w:bottom w:val="single" w:sz="6" w:space="0" w:color="000000"/>
              <w:right w:val="single" w:sz="6" w:space="0" w:color="000000"/>
            </w:tcBorders>
          </w:tcPr>
          <w:p w:rsidR="005A6ACC" w:rsidRDefault="005A6ACC"/>
        </w:tc>
        <w:tc>
          <w:tcPr>
            <w:tcW w:w="145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54"/>
        </w:trPr>
        <w:tc>
          <w:tcPr>
            <w:tcW w:w="989"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92"/>
              <w:ind w:right="5"/>
              <w:jc w:val="center"/>
              <w:rPr>
                <w:rFonts w:ascii="Times New Roman" w:eastAsia="Times New Roman" w:hAnsi="Times New Roman" w:cs="Times New Roman"/>
                <w:sz w:val="21"/>
                <w:szCs w:val="21"/>
              </w:rPr>
            </w:pPr>
            <w:r>
              <w:rPr>
                <w:rFonts w:ascii="Times New Roman"/>
                <w:sz w:val="21"/>
              </w:rPr>
              <w:t>1.3</w:t>
            </w:r>
          </w:p>
        </w:tc>
        <w:tc>
          <w:tcPr>
            <w:tcW w:w="1390"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50"/>
              <w:ind w:left="160"/>
              <w:rPr>
                <w:rFonts w:ascii="宋体" w:eastAsia="宋体" w:hAnsi="宋体" w:cs="宋体"/>
                <w:sz w:val="21"/>
                <w:szCs w:val="21"/>
              </w:rPr>
            </w:pPr>
            <w:r>
              <w:rPr>
                <w:rFonts w:ascii="宋体" w:eastAsia="宋体" w:hAnsi="宋体" w:cs="宋体"/>
                <w:sz w:val="21"/>
                <w:szCs w:val="21"/>
              </w:rPr>
              <w:t>机械使用费</w:t>
            </w:r>
          </w:p>
        </w:tc>
        <w:tc>
          <w:tcPr>
            <w:tcW w:w="1188" w:type="dxa"/>
            <w:tcBorders>
              <w:top w:val="single" w:sz="6" w:space="0" w:color="000000"/>
              <w:left w:val="single" w:sz="6" w:space="0" w:color="000000"/>
              <w:bottom w:val="single" w:sz="6" w:space="0" w:color="000000"/>
              <w:right w:val="single" w:sz="6" w:space="0" w:color="000000"/>
            </w:tcBorders>
          </w:tcPr>
          <w:p w:rsidR="005A6ACC" w:rsidRDefault="005A6ACC"/>
        </w:tc>
        <w:tc>
          <w:tcPr>
            <w:tcW w:w="1188" w:type="dxa"/>
            <w:tcBorders>
              <w:top w:val="single" w:sz="6" w:space="0" w:color="000000"/>
              <w:left w:val="single" w:sz="6" w:space="0" w:color="000000"/>
              <w:bottom w:val="single" w:sz="6" w:space="0" w:color="000000"/>
              <w:right w:val="single" w:sz="6" w:space="0" w:color="000000"/>
            </w:tcBorders>
          </w:tcPr>
          <w:p w:rsidR="005A6ACC" w:rsidRDefault="005A6ACC"/>
        </w:tc>
        <w:tc>
          <w:tcPr>
            <w:tcW w:w="1188" w:type="dxa"/>
            <w:tcBorders>
              <w:top w:val="single" w:sz="6" w:space="0" w:color="000000"/>
              <w:left w:val="single" w:sz="6" w:space="0" w:color="000000"/>
              <w:bottom w:val="single" w:sz="6" w:space="0" w:color="000000"/>
              <w:right w:val="single" w:sz="6" w:space="0" w:color="000000"/>
            </w:tcBorders>
          </w:tcPr>
          <w:p w:rsidR="005A6ACC" w:rsidRDefault="005A6ACC"/>
        </w:tc>
        <w:tc>
          <w:tcPr>
            <w:tcW w:w="1726" w:type="dxa"/>
            <w:tcBorders>
              <w:top w:val="single" w:sz="6" w:space="0" w:color="000000"/>
              <w:left w:val="single" w:sz="6" w:space="0" w:color="000000"/>
              <w:bottom w:val="single" w:sz="6" w:space="0" w:color="000000"/>
              <w:right w:val="single" w:sz="6" w:space="0" w:color="000000"/>
            </w:tcBorders>
          </w:tcPr>
          <w:p w:rsidR="005A6ACC" w:rsidRDefault="005A6ACC"/>
        </w:tc>
        <w:tc>
          <w:tcPr>
            <w:tcW w:w="145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54"/>
        </w:trPr>
        <w:tc>
          <w:tcPr>
            <w:tcW w:w="989" w:type="dxa"/>
            <w:tcBorders>
              <w:top w:val="single" w:sz="6" w:space="0" w:color="000000"/>
              <w:left w:val="single" w:sz="12" w:space="0" w:color="000000"/>
              <w:bottom w:val="single" w:sz="6" w:space="0" w:color="000000"/>
              <w:right w:val="single" w:sz="6" w:space="0" w:color="000000"/>
            </w:tcBorders>
          </w:tcPr>
          <w:p w:rsidR="005A6ACC" w:rsidRDefault="005A6ACC"/>
        </w:tc>
        <w:tc>
          <w:tcPr>
            <w:tcW w:w="1390" w:type="dxa"/>
            <w:tcBorders>
              <w:top w:val="single" w:sz="6" w:space="0" w:color="000000"/>
              <w:left w:val="single" w:sz="6" w:space="0" w:color="000000"/>
              <w:bottom w:val="single" w:sz="6" w:space="0" w:color="000000"/>
              <w:right w:val="single" w:sz="6" w:space="0" w:color="000000"/>
            </w:tcBorders>
          </w:tcPr>
          <w:p w:rsidR="005A6ACC" w:rsidRDefault="005A6ACC"/>
        </w:tc>
        <w:tc>
          <w:tcPr>
            <w:tcW w:w="1188" w:type="dxa"/>
            <w:tcBorders>
              <w:top w:val="single" w:sz="6" w:space="0" w:color="000000"/>
              <w:left w:val="single" w:sz="6" w:space="0" w:color="000000"/>
              <w:bottom w:val="single" w:sz="6" w:space="0" w:color="000000"/>
              <w:right w:val="single" w:sz="6" w:space="0" w:color="000000"/>
            </w:tcBorders>
          </w:tcPr>
          <w:p w:rsidR="005A6ACC" w:rsidRDefault="005A6ACC"/>
        </w:tc>
        <w:tc>
          <w:tcPr>
            <w:tcW w:w="1188" w:type="dxa"/>
            <w:tcBorders>
              <w:top w:val="single" w:sz="6" w:space="0" w:color="000000"/>
              <w:left w:val="single" w:sz="6" w:space="0" w:color="000000"/>
              <w:bottom w:val="single" w:sz="6" w:space="0" w:color="000000"/>
              <w:right w:val="single" w:sz="6" w:space="0" w:color="000000"/>
            </w:tcBorders>
          </w:tcPr>
          <w:p w:rsidR="005A6ACC" w:rsidRDefault="005A6ACC"/>
        </w:tc>
        <w:tc>
          <w:tcPr>
            <w:tcW w:w="1188" w:type="dxa"/>
            <w:tcBorders>
              <w:top w:val="single" w:sz="6" w:space="0" w:color="000000"/>
              <w:left w:val="single" w:sz="6" w:space="0" w:color="000000"/>
              <w:bottom w:val="single" w:sz="6" w:space="0" w:color="000000"/>
              <w:right w:val="single" w:sz="6" w:space="0" w:color="000000"/>
            </w:tcBorders>
          </w:tcPr>
          <w:p w:rsidR="005A6ACC" w:rsidRDefault="005A6ACC"/>
        </w:tc>
        <w:tc>
          <w:tcPr>
            <w:tcW w:w="1726" w:type="dxa"/>
            <w:tcBorders>
              <w:top w:val="single" w:sz="6" w:space="0" w:color="000000"/>
              <w:left w:val="single" w:sz="6" w:space="0" w:color="000000"/>
              <w:bottom w:val="single" w:sz="6" w:space="0" w:color="000000"/>
              <w:right w:val="single" w:sz="6" w:space="0" w:color="000000"/>
            </w:tcBorders>
          </w:tcPr>
          <w:p w:rsidR="005A6ACC" w:rsidRDefault="005A6ACC"/>
        </w:tc>
        <w:tc>
          <w:tcPr>
            <w:tcW w:w="145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54"/>
        </w:trPr>
        <w:tc>
          <w:tcPr>
            <w:tcW w:w="989" w:type="dxa"/>
            <w:tcBorders>
              <w:top w:val="single" w:sz="6" w:space="0" w:color="000000"/>
              <w:left w:val="single" w:sz="12" w:space="0" w:color="000000"/>
              <w:bottom w:val="single" w:sz="6" w:space="0" w:color="000000"/>
              <w:right w:val="single" w:sz="6" w:space="0" w:color="000000"/>
            </w:tcBorders>
          </w:tcPr>
          <w:p w:rsidR="005A6ACC" w:rsidRDefault="005A6ACC"/>
        </w:tc>
        <w:tc>
          <w:tcPr>
            <w:tcW w:w="1390" w:type="dxa"/>
            <w:tcBorders>
              <w:top w:val="single" w:sz="6" w:space="0" w:color="000000"/>
              <w:left w:val="single" w:sz="6" w:space="0" w:color="000000"/>
              <w:bottom w:val="single" w:sz="6" w:space="0" w:color="000000"/>
              <w:right w:val="single" w:sz="6" w:space="0" w:color="000000"/>
            </w:tcBorders>
          </w:tcPr>
          <w:p w:rsidR="005A6ACC" w:rsidRDefault="005A6ACC"/>
        </w:tc>
        <w:tc>
          <w:tcPr>
            <w:tcW w:w="1188" w:type="dxa"/>
            <w:tcBorders>
              <w:top w:val="single" w:sz="6" w:space="0" w:color="000000"/>
              <w:left w:val="single" w:sz="6" w:space="0" w:color="000000"/>
              <w:bottom w:val="single" w:sz="6" w:space="0" w:color="000000"/>
              <w:right w:val="single" w:sz="6" w:space="0" w:color="000000"/>
            </w:tcBorders>
          </w:tcPr>
          <w:p w:rsidR="005A6ACC" w:rsidRDefault="005A6ACC"/>
        </w:tc>
        <w:tc>
          <w:tcPr>
            <w:tcW w:w="1188" w:type="dxa"/>
            <w:tcBorders>
              <w:top w:val="single" w:sz="6" w:space="0" w:color="000000"/>
              <w:left w:val="single" w:sz="6" w:space="0" w:color="000000"/>
              <w:bottom w:val="single" w:sz="6" w:space="0" w:color="000000"/>
              <w:right w:val="single" w:sz="6" w:space="0" w:color="000000"/>
            </w:tcBorders>
          </w:tcPr>
          <w:p w:rsidR="005A6ACC" w:rsidRDefault="005A6ACC"/>
        </w:tc>
        <w:tc>
          <w:tcPr>
            <w:tcW w:w="1188" w:type="dxa"/>
            <w:tcBorders>
              <w:top w:val="single" w:sz="6" w:space="0" w:color="000000"/>
              <w:left w:val="single" w:sz="6" w:space="0" w:color="000000"/>
              <w:bottom w:val="single" w:sz="6" w:space="0" w:color="000000"/>
              <w:right w:val="single" w:sz="6" w:space="0" w:color="000000"/>
            </w:tcBorders>
          </w:tcPr>
          <w:p w:rsidR="005A6ACC" w:rsidRDefault="005A6ACC"/>
        </w:tc>
        <w:tc>
          <w:tcPr>
            <w:tcW w:w="1726" w:type="dxa"/>
            <w:tcBorders>
              <w:top w:val="single" w:sz="6" w:space="0" w:color="000000"/>
              <w:left w:val="single" w:sz="6" w:space="0" w:color="000000"/>
              <w:bottom w:val="single" w:sz="6" w:space="0" w:color="000000"/>
              <w:right w:val="single" w:sz="6" w:space="0" w:color="000000"/>
            </w:tcBorders>
          </w:tcPr>
          <w:p w:rsidR="005A6ACC" w:rsidRDefault="005A6ACC"/>
        </w:tc>
        <w:tc>
          <w:tcPr>
            <w:tcW w:w="145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54"/>
        </w:trPr>
        <w:tc>
          <w:tcPr>
            <w:tcW w:w="989"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92"/>
              <w:ind w:right="5"/>
              <w:jc w:val="center"/>
              <w:rPr>
                <w:rFonts w:ascii="Times New Roman" w:eastAsia="Times New Roman" w:hAnsi="Times New Roman" w:cs="Times New Roman"/>
                <w:sz w:val="21"/>
                <w:szCs w:val="21"/>
              </w:rPr>
            </w:pPr>
            <w:r>
              <w:rPr>
                <w:rFonts w:ascii="Times New Roman"/>
                <w:sz w:val="21"/>
              </w:rPr>
              <w:t>2</w:t>
            </w:r>
          </w:p>
        </w:tc>
        <w:tc>
          <w:tcPr>
            <w:tcW w:w="1390"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50"/>
              <w:ind w:left="160"/>
              <w:rPr>
                <w:rFonts w:ascii="宋体" w:eastAsia="宋体" w:hAnsi="宋体" w:cs="宋体"/>
                <w:sz w:val="21"/>
                <w:szCs w:val="21"/>
              </w:rPr>
            </w:pPr>
            <w:r>
              <w:rPr>
                <w:rFonts w:ascii="宋体" w:eastAsia="宋体" w:hAnsi="宋体" w:cs="宋体"/>
                <w:sz w:val="21"/>
                <w:szCs w:val="21"/>
              </w:rPr>
              <w:t>施工管理费</w:t>
            </w:r>
          </w:p>
        </w:tc>
        <w:tc>
          <w:tcPr>
            <w:tcW w:w="1188" w:type="dxa"/>
            <w:tcBorders>
              <w:top w:val="single" w:sz="6" w:space="0" w:color="000000"/>
              <w:left w:val="single" w:sz="6" w:space="0" w:color="000000"/>
              <w:bottom w:val="single" w:sz="6" w:space="0" w:color="000000"/>
              <w:right w:val="single" w:sz="6" w:space="0" w:color="000000"/>
            </w:tcBorders>
          </w:tcPr>
          <w:p w:rsidR="005A6ACC" w:rsidRDefault="005A6ACC"/>
        </w:tc>
        <w:tc>
          <w:tcPr>
            <w:tcW w:w="1188" w:type="dxa"/>
            <w:tcBorders>
              <w:top w:val="single" w:sz="6" w:space="0" w:color="000000"/>
              <w:left w:val="single" w:sz="6" w:space="0" w:color="000000"/>
              <w:bottom w:val="single" w:sz="6" w:space="0" w:color="000000"/>
              <w:right w:val="single" w:sz="6" w:space="0" w:color="000000"/>
            </w:tcBorders>
          </w:tcPr>
          <w:p w:rsidR="005A6ACC" w:rsidRDefault="005A6ACC"/>
        </w:tc>
        <w:tc>
          <w:tcPr>
            <w:tcW w:w="1188" w:type="dxa"/>
            <w:tcBorders>
              <w:top w:val="single" w:sz="6" w:space="0" w:color="000000"/>
              <w:left w:val="single" w:sz="6" w:space="0" w:color="000000"/>
              <w:bottom w:val="single" w:sz="6" w:space="0" w:color="000000"/>
              <w:right w:val="single" w:sz="6" w:space="0" w:color="000000"/>
            </w:tcBorders>
          </w:tcPr>
          <w:p w:rsidR="005A6ACC" w:rsidRDefault="005A6ACC"/>
        </w:tc>
        <w:tc>
          <w:tcPr>
            <w:tcW w:w="1726" w:type="dxa"/>
            <w:tcBorders>
              <w:top w:val="single" w:sz="6" w:space="0" w:color="000000"/>
              <w:left w:val="single" w:sz="6" w:space="0" w:color="000000"/>
              <w:bottom w:val="single" w:sz="6" w:space="0" w:color="000000"/>
              <w:right w:val="single" w:sz="6" w:space="0" w:color="000000"/>
            </w:tcBorders>
          </w:tcPr>
          <w:p w:rsidR="005A6ACC" w:rsidRDefault="005A6ACC"/>
        </w:tc>
        <w:tc>
          <w:tcPr>
            <w:tcW w:w="145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54"/>
        </w:trPr>
        <w:tc>
          <w:tcPr>
            <w:tcW w:w="989"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94"/>
              <w:ind w:right="5"/>
              <w:jc w:val="center"/>
              <w:rPr>
                <w:rFonts w:ascii="Times New Roman" w:eastAsia="Times New Roman" w:hAnsi="Times New Roman" w:cs="Times New Roman"/>
                <w:sz w:val="21"/>
                <w:szCs w:val="21"/>
              </w:rPr>
            </w:pPr>
            <w:r>
              <w:rPr>
                <w:rFonts w:ascii="Times New Roman"/>
                <w:sz w:val="21"/>
              </w:rPr>
              <w:t>3</w:t>
            </w:r>
          </w:p>
        </w:tc>
        <w:tc>
          <w:tcPr>
            <w:tcW w:w="1390"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50"/>
              <w:ind w:left="266"/>
              <w:rPr>
                <w:rFonts w:ascii="宋体" w:eastAsia="宋体" w:hAnsi="宋体" w:cs="宋体"/>
                <w:sz w:val="21"/>
                <w:szCs w:val="21"/>
              </w:rPr>
            </w:pPr>
            <w:r>
              <w:rPr>
                <w:rFonts w:ascii="宋体" w:eastAsia="宋体" w:hAnsi="宋体" w:cs="宋体"/>
                <w:sz w:val="21"/>
                <w:szCs w:val="21"/>
              </w:rPr>
              <w:t>企业利润</w:t>
            </w:r>
          </w:p>
        </w:tc>
        <w:tc>
          <w:tcPr>
            <w:tcW w:w="1188" w:type="dxa"/>
            <w:tcBorders>
              <w:top w:val="single" w:sz="6" w:space="0" w:color="000000"/>
              <w:left w:val="single" w:sz="6" w:space="0" w:color="000000"/>
              <w:bottom w:val="single" w:sz="6" w:space="0" w:color="000000"/>
              <w:right w:val="single" w:sz="6" w:space="0" w:color="000000"/>
            </w:tcBorders>
          </w:tcPr>
          <w:p w:rsidR="005A6ACC" w:rsidRDefault="005A6ACC"/>
        </w:tc>
        <w:tc>
          <w:tcPr>
            <w:tcW w:w="1188" w:type="dxa"/>
            <w:tcBorders>
              <w:top w:val="single" w:sz="6" w:space="0" w:color="000000"/>
              <w:left w:val="single" w:sz="6" w:space="0" w:color="000000"/>
              <w:bottom w:val="single" w:sz="6" w:space="0" w:color="000000"/>
              <w:right w:val="single" w:sz="6" w:space="0" w:color="000000"/>
            </w:tcBorders>
          </w:tcPr>
          <w:p w:rsidR="005A6ACC" w:rsidRDefault="005A6ACC"/>
        </w:tc>
        <w:tc>
          <w:tcPr>
            <w:tcW w:w="1188" w:type="dxa"/>
            <w:tcBorders>
              <w:top w:val="single" w:sz="6" w:space="0" w:color="000000"/>
              <w:left w:val="single" w:sz="6" w:space="0" w:color="000000"/>
              <w:bottom w:val="single" w:sz="6" w:space="0" w:color="000000"/>
              <w:right w:val="single" w:sz="6" w:space="0" w:color="000000"/>
            </w:tcBorders>
          </w:tcPr>
          <w:p w:rsidR="005A6ACC" w:rsidRDefault="005A6ACC"/>
        </w:tc>
        <w:tc>
          <w:tcPr>
            <w:tcW w:w="1726" w:type="dxa"/>
            <w:tcBorders>
              <w:top w:val="single" w:sz="6" w:space="0" w:color="000000"/>
              <w:left w:val="single" w:sz="6" w:space="0" w:color="000000"/>
              <w:bottom w:val="single" w:sz="6" w:space="0" w:color="000000"/>
              <w:right w:val="single" w:sz="6" w:space="0" w:color="000000"/>
            </w:tcBorders>
          </w:tcPr>
          <w:p w:rsidR="005A6ACC" w:rsidRDefault="005A6ACC"/>
        </w:tc>
        <w:tc>
          <w:tcPr>
            <w:tcW w:w="145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56"/>
        </w:trPr>
        <w:tc>
          <w:tcPr>
            <w:tcW w:w="989"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94"/>
              <w:ind w:right="5"/>
              <w:jc w:val="center"/>
              <w:rPr>
                <w:rFonts w:ascii="Times New Roman" w:eastAsia="Times New Roman" w:hAnsi="Times New Roman" w:cs="Times New Roman"/>
                <w:sz w:val="21"/>
                <w:szCs w:val="21"/>
              </w:rPr>
            </w:pPr>
            <w:r>
              <w:rPr>
                <w:rFonts w:ascii="Times New Roman"/>
                <w:sz w:val="21"/>
              </w:rPr>
              <w:t>4</w:t>
            </w:r>
          </w:p>
        </w:tc>
        <w:tc>
          <w:tcPr>
            <w:tcW w:w="1390"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50"/>
              <w:ind w:left="2"/>
              <w:jc w:val="center"/>
              <w:rPr>
                <w:rFonts w:ascii="宋体" w:eastAsia="宋体" w:hAnsi="宋体" w:cs="宋体"/>
                <w:sz w:val="21"/>
                <w:szCs w:val="21"/>
              </w:rPr>
            </w:pPr>
            <w:r>
              <w:rPr>
                <w:rFonts w:ascii="宋体" w:eastAsia="宋体" w:hAnsi="宋体" w:cs="宋体"/>
                <w:sz w:val="21"/>
                <w:szCs w:val="21"/>
              </w:rPr>
              <w:t>税金</w:t>
            </w:r>
          </w:p>
        </w:tc>
        <w:tc>
          <w:tcPr>
            <w:tcW w:w="1188" w:type="dxa"/>
            <w:tcBorders>
              <w:top w:val="single" w:sz="6" w:space="0" w:color="000000"/>
              <w:left w:val="single" w:sz="6" w:space="0" w:color="000000"/>
              <w:bottom w:val="single" w:sz="6" w:space="0" w:color="000000"/>
              <w:right w:val="single" w:sz="6" w:space="0" w:color="000000"/>
            </w:tcBorders>
          </w:tcPr>
          <w:p w:rsidR="005A6ACC" w:rsidRDefault="005A6ACC"/>
        </w:tc>
        <w:tc>
          <w:tcPr>
            <w:tcW w:w="1188" w:type="dxa"/>
            <w:tcBorders>
              <w:top w:val="single" w:sz="6" w:space="0" w:color="000000"/>
              <w:left w:val="single" w:sz="6" w:space="0" w:color="000000"/>
              <w:bottom w:val="single" w:sz="6" w:space="0" w:color="000000"/>
              <w:right w:val="single" w:sz="6" w:space="0" w:color="000000"/>
            </w:tcBorders>
          </w:tcPr>
          <w:p w:rsidR="005A6ACC" w:rsidRDefault="005A6ACC"/>
        </w:tc>
        <w:tc>
          <w:tcPr>
            <w:tcW w:w="1188" w:type="dxa"/>
            <w:tcBorders>
              <w:top w:val="single" w:sz="6" w:space="0" w:color="000000"/>
              <w:left w:val="single" w:sz="6" w:space="0" w:color="000000"/>
              <w:bottom w:val="single" w:sz="6" w:space="0" w:color="000000"/>
              <w:right w:val="single" w:sz="6" w:space="0" w:color="000000"/>
            </w:tcBorders>
          </w:tcPr>
          <w:p w:rsidR="005A6ACC" w:rsidRDefault="005A6ACC"/>
        </w:tc>
        <w:tc>
          <w:tcPr>
            <w:tcW w:w="1726" w:type="dxa"/>
            <w:tcBorders>
              <w:top w:val="single" w:sz="6" w:space="0" w:color="000000"/>
              <w:left w:val="single" w:sz="6" w:space="0" w:color="000000"/>
              <w:bottom w:val="single" w:sz="6" w:space="0" w:color="000000"/>
              <w:right w:val="single" w:sz="6" w:space="0" w:color="000000"/>
            </w:tcBorders>
          </w:tcPr>
          <w:p w:rsidR="005A6ACC" w:rsidRDefault="005A6ACC"/>
        </w:tc>
        <w:tc>
          <w:tcPr>
            <w:tcW w:w="145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54"/>
        </w:trPr>
        <w:tc>
          <w:tcPr>
            <w:tcW w:w="989" w:type="dxa"/>
            <w:tcBorders>
              <w:top w:val="single" w:sz="6" w:space="0" w:color="000000"/>
              <w:left w:val="single" w:sz="12" w:space="0" w:color="000000"/>
              <w:bottom w:val="single" w:sz="6" w:space="0" w:color="000000"/>
              <w:right w:val="single" w:sz="6" w:space="0" w:color="000000"/>
            </w:tcBorders>
          </w:tcPr>
          <w:p w:rsidR="005A6ACC" w:rsidRDefault="005A6ACC"/>
        </w:tc>
        <w:tc>
          <w:tcPr>
            <w:tcW w:w="1390" w:type="dxa"/>
            <w:tcBorders>
              <w:top w:val="single" w:sz="6" w:space="0" w:color="000000"/>
              <w:left w:val="single" w:sz="6" w:space="0" w:color="000000"/>
              <w:bottom w:val="single" w:sz="6" w:space="0" w:color="000000"/>
              <w:right w:val="single" w:sz="6" w:space="0" w:color="000000"/>
            </w:tcBorders>
          </w:tcPr>
          <w:p w:rsidR="005A6ACC" w:rsidRDefault="005A6ACC"/>
        </w:tc>
        <w:tc>
          <w:tcPr>
            <w:tcW w:w="1188" w:type="dxa"/>
            <w:tcBorders>
              <w:top w:val="single" w:sz="6" w:space="0" w:color="000000"/>
              <w:left w:val="single" w:sz="6" w:space="0" w:color="000000"/>
              <w:bottom w:val="single" w:sz="6" w:space="0" w:color="000000"/>
              <w:right w:val="single" w:sz="6" w:space="0" w:color="000000"/>
            </w:tcBorders>
          </w:tcPr>
          <w:p w:rsidR="005A6ACC" w:rsidRDefault="005A6ACC"/>
        </w:tc>
        <w:tc>
          <w:tcPr>
            <w:tcW w:w="1188" w:type="dxa"/>
            <w:tcBorders>
              <w:top w:val="single" w:sz="6" w:space="0" w:color="000000"/>
              <w:left w:val="single" w:sz="6" w:space="0" w:color="000000"/>
              <w:bottom w:val="single" w:sz="6" w:space="0" w:color="000000"/>
              <w:right w:val="single" w:sz="6" w:space="0" w:color="000000"/>
            </w:tcBorders>
          </w:tcPr>
          <w:p w:rsidR="005A6ACC" w:rsidRDefault="005A6ACC"/>
        </w:tc>
        <w:tc>
          <w:tcPr>
            <w:tcW w:w="1188" w:type="dxa"/>
            <w:tcBorders>
              <w:top w:val="single" w:sz="6" w:space="0" w:color="000000"/>
              <w:left w:val="single" w:sz="6" w:space="0" w:color="000000"/>
              <w:bottom w:val="single" w:sz="6" w:space="0" w:color="000000"/>
              <w:right w:val="single" w:sz="6" w:space="0" w:color="000000"/>
            </w:tcBorders>
          </w:tcPr>
          <w:p w:rsidR="005A6ACC" w:rsidRDefault="005A6ACC"/>
        </w:tc>
        <w:tc>
          <w:tcPr>
            <w:tcW w:w="1726" w:type="dxa"/>
            <w:tcBorders>
              <w:top w:val="single" w:sz="6" w:space="0" w:color="000000"/>
              <w:left w:val="single" w:sz="6" w:space="0" w:color="000000"/>
              <w:bottom w:val="single" w:sz="6" w:space="0" w:color="000000"/>
              <w:right w:val="single" w:sz="6" w:space="0" w:color="000000"/>
            </w:tcBorders>
          </w:tcPr>
          <w:p w:rsidR="005A6ACC" w:rsidRDefault="005A6ACC"/>
        </w:tc>
        <w:tc>
          <w:tcPr>
            <w:tcW w:w="145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54"/>
        </w:trPr>
        <w:tc>
          <w:tcPr>
            <w:tcW w:w="989" w:type="dxa"/>
            <w:tcBorders>
              <w:top w:val="single" w:sz="6" w:space="0" w:color="000000"/>
              <w:left w:val="single" w:sz="12" w:space="0" w:color="000000"/>
              <w:bottom w:val="single" w:sz="6" w:space="0" w:color="000000"/>
              <w:right w:val="single" w:sz="6" w:space="0" w:color="000000"/>
            </w:tcBorders>
          </w:tcPr>
          <w:p w:rsidR="005A6ACC" w:rsidRDefault="005A6ACC"/>
        </w:tc>
        <w:tc>
          <w:tcPr>
            <w:tcW w:w="1390" w:type="dxa"/>
            <w:tcBorders>
              <w:top w:val="single" w:sz="6" w:space="0" w:color="000000"/>
              <w:left w:val="single" w:sz="6" w:space="0" w:color="000000"/>
              <w:bottom w:val="single" w:sz="6" w:space="0" w:color="000000"/>
              <w:right w:val="single" w:sz="6" w:space="0" w:color="000000"/>
            </w:tcBorders>
          </w:tcPr>
          <w:p w:rsidR="005A6ACC" w:rsidRDefault="005A6ACC"/>
        </w:tc>
        <w:tc>
          <w:tcPr>
            <w:tcW w:w="1188" w:type="dxa"/>
            <w:tcBorders>
              <w:top w:val="single" w:sz="6" w:space="0" w:color="000000"/>
              <w:left w:val="single" w:sz="6" w:space="0" w:color="000000"/>
              <w:bottom w:val="single" w:sz="6" w:space="0" w:color="000000"/>
              <w:right w:val="single" w:sz="6" w:space="0" w:color="000000"/>
            </w:tcBorders>
          </w:tcPr>
          <w:p w:rsidR="005A6ACC" w:rsidRDefault="005A6ACC"/>
        </w:tc>
        <w:tc>
          <w:tcPr>
            <w:tcW w:w="1188" w:type="dxa"/>
            <w:tcBorders>
              <w:top w:val="single" w:sz="6" w:space="0" w:color="000000"/>
              <w:left w:val="single" w:sz="6" w:space="0" w:color="000000"/>
              <w:bottom w:val="single" w:sz="6" w:space="0" w:color="000000"/>
              <w:right w:val="single" w:sz="6" w:space="0" w:color="000000"/>
            </w:tcBorders>
          </w:tcPr>
          <w:p w:rsidR="005A6ACC" w:rsidRDefault="005A6ACC"/>
        </w:tc>
        <w:tc>
          <w:tcPr>
            <w:tcW w:w="1188" w:type="dxa"/>
            <w:tcBorders>
              <w:top w:val="single" w:sz="6" w:space="0" w:color="000000"/>
              <w:left w:val="single" w:sz="6" w:space="0" w:color="000000"/>
              <w:bottom w:val="single" w:sz="6" w:space="0" w:color="000000"/>
              <w:right w:val="single" w:sz="6" w:space="0" w:color="000000"/>
            </w:tcBorders>
          </w:tcPr>
          <w:p w:rsidR="005A6ACC" w:rsidRDefault="005A6ACC"/>
        </w:tc>
        <w:tc>
          <w:tcPr>
            <w:tcW w:w="1726" w:type="dxa"/>
            <w:tcBorders>
              <w:top w:val="single" w:sz="6" w:space="0" w:color="000000"/>
              <w:left w:val="single" w:sz="6" w:space="0" w:color="000000"/>
              <w:bottom w:val="single" w:sz="6" w:space="0" w:color="000000"/>
              <w:right w:val="single" w:sz="6" w:space="0" w:color="000000"/>
            </w:tcBorders>
          </w:tcPr>
          <w:p w:rsidR="005A6ACC" w:rsidRDefault="005A6ACC"/>
        </w:tc>
        <w:tc>
          <w:tcPr>
            <w:tcW w:w="145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61"/>
        </w:trPr>
        <w:tc>
          <w:tcPr>
            <w:tcW w:w="989" w:type="dxa"/>
            <w:tcBorders>
              <w:top w:val="single" w:sz="6" w:space="0" w:color="000000"/>
              <w:left w:val="single" w:sz="12" w:space="0" w:color="000000"/>
              <w:bottom w:val="single" w:sz="12" w:space="0" w:color="000000"/>
              <w:right w:val="single" w:sz="6" w:space="0" w:color="000000"/>
            </w:tcBorders>
          </w:tcPr>
          <w:p w:rsidR="005A6ACC" w:rsidRDefault="005A6ACC"/>
        </w:tc>
        <w:tc>
          <w:tcPr>
            <w:tcW w:w="1390" w:type="dxa"/>
            <w:tcBorders>
              <w:top w:val="single" w:sz="6" w:space="0" w:color="000000"/>
              <w:left w:val="single" w:sz="6" w:space="0" w:color="000000"/>
              <w:bottom w:val="single" w:sz="12" w:space="0" w:color="000000"/>
              <w:right w:val="single" w:sz="6" w:space="0" w:color="000000"/>
            </w:tcBorders>
          </w:tcPr>
          <w:p w:rsidR="005A6ACC" w:rsidRDefault="0008264D">
            <w:pPr>
              <w:pStyle w:val="TableParagraph"/>
              <w:spacing w:before="50"/>
              <w:ind w:left="2"/>
              <w:jc w:val="center"/>
              <w:rPr>
                <w:rFonts w:ascii="宋体" w:eastAsia="宋体" w:hAnsi="宋体" w:cs="宋体"/>
                <w:sz w:val="21"/>
                <w:szCs w:val="21"/>
              </w:rPr>
            </w:pPr>
            <w:r>
              <w:rPr>
                <w:rFonts w:ascii="宋体" w:eastAsia="宋体" w:hAnsi="宋体" w:cs="宋体"/>
                <w:sz w:val="21"/>
                <w:szCs w:val="21"/>
              </w:rPr>
              <w:t>合计</w:t>
            </w:r>
          </w:p>
        </w:tc>
        <w:tc>
          <w:tcPr>
            <w:tcW w:w="1188" w:type="dxa"/>
            <w:tcBorders>
              <w:top w:val="single" w:sz="6" w:space="0" w:color="000000"/>
              <w:left w:val="single" w:sz="6" w:space="0" w:color="000000"/>
              <w:bottom w:val="single" w:sz="12" w:space="0" w:color="000000"/>
              <w:right w:val="single" w:sz="6" w:space="0" w:color="000000"/>
            </w:tcBorders>
          </w:tcPr>
          <w:p w:rsidR="005A6ACC" w:rsidRDefault="005A6ACC"/>
        </w:tc>
        <w:tc>
          <w:tcPr>
            <w:tcW w:w="1188" w:type="dxa"/>
            <w:tcBorders>
              <w:top w:val="single" w:sz="6" w:space="0" w:color="000000"/>
              <w:left w:val="single" w:sz="6" w:space="0" w:color="000000"/>
              <w:bottom w:val="single" w:sz="12" w:space="0" w:color="000000"/>
              <w:right w:val="single" w:sz="6" w:space="0" w:color="000000"/>
            </w:tcBorders>
          </w:tcPr>
          <w:p w:rsidR="005A6ACC" w:rsidRDefault="005A6ACC"/>
        </w:tc>
        <w:tc>
          <w:tcPr>
            <w:tcW w:w="1188" w:type="dxa"/>
            <w:tcBorders>
              <w:top w:val="single" w:sz="6" w:space="0" w:color="000000"/>
              <w:left w:val="single" w:sz="6" w:space="0" w:color="000000"/>
              <w:bottom w:val="single" w:sz="12" w:space="0" w:color="000000"/>
              <w:right w:val="single" w:sz="6" w:space="0" w:color="000000"/>
            </w:tcBorders>
          </w:tcPr>
          <w:p w:rsidR="005A6ACC" w:rsidRDefault="005A6ACC"/>
        </w:tc>
        <w:tc>
          <w:tcPr>
            <w:tcW w:w="1726" w:type="dxa"/>
            <w:tcBorders>
              <w:top w:val="single" w:sz="6" w:space="0" w:color="000000"/>
              <w:left w:val="single" w:sz="6" w:space="0" w:color="000000"/>
              <w:bottom w:val="single" w:sz="12" w:space="0" w:color="000000"/>
              <w:right w:val="single" w:sz="6" w:space="0" w:color="000000"/>
            </w:tcBorders>
          </w:tcPr>
          <w:p w:rsidR="005A6ACC" w:rsidRDefault="005A6ACC"/>
        </w:tc>
        <w:tc>
          <w:tcPr>
            <w:tcW w:w="1450" w:type="dxa"/>
            <w:tcBorders>
              <w:top w:val="single" w:sz="6" w:space="0" w:color="000000"/>
              <w:left w:val="single" w:sz="6" w:space="0" w:color="000000"/>
              <w:bottom w:val="single" w:sz="12" w:space="0" w:color="000000"/>
              <w:right w:val="single" w:sz="12" w:space="0" w:color="000000"/>
            </w:tcBorders>
          </w:tcPr>
          <w:p w:rsidR="005A6ACC" w:rsidRDefault="005A6ACC"/>
        </w:tc>
      </w:tr>
    </w:tbl>
    <w:p w:rsidR="005A6ACC" w:rsidRDefault="005A6ACC">
      <w:pPr>
        <w:spacing w:before="6"/>
        <w:rPr>
          <w:rFonts w:ascii="宋体" w:eastAsia="宋体" w:hAnsi="宋体" w:cs="宋体"/>
          <w:sz w:val="29"/>
          <w:szCs w:val="29"/>
        </w:rPr>
      </w:pPr>
    </w:p>
    <w:p w:rsidR="005A6ACC" w:rsidRDefault="0008264D">
      <w:pPr>
        <w:rPr>
          <w:rFonts w:ascii="宋体" w:eastAsia="宋体" w:hAnsi="宋体"/>
          <w:b/>
          <w:bCs/>
          <w:sz w:val="28"/>
          <w:szCs w:val="28"/>
        </w:rPr>
      </w:pPr>
      <w:bookmarkStart w:id="437" w:name="人工费单价汇总表"/>
      <w:bookmarkEnd w:id="437"/>
      <w:r>
        <w:br w:type="page"/>
      </w:r>
    </w:p>
    <w:p w:rsidR="005A6ACC" w:rsidRDefault="0008264D">
      <w:pPr>
        <w:pStyle w:val="7"/>
        <w:spacing w:before="14"/>
        <w:ind w:left="160"/>
        <w:jc w:val="center"/>
        <w:rPr>
          <w:b w:val="0"/>
          <w:bCs w:val="0"/>
        </w:rPr>
      </w:pPr>
      <w:r>
        <w:lastRenderedPageBreak/>
        <w:t>人工费单价汇总表</w:t>
      </w:r>
    </w:p>
    <w:p w:rsidR="005A6ACC" w:rsidRDefault="0008264D">
      <w:pPr>
        <w:pStyle w:val="a4"/>
        <w:tabs>
          <w:tab w:val="left" w:pos="3319"/>
        </w:tabs>
        <w:spacing w:before="250" w:line="281" w:lineRule="exact"/>
        <w:ind w:left="238"/>
        <w:rPr>
          <w:rFonts w:ascii="Times New Roman" w:eastAsia="Times New Roman" w:hAnsi="Times New Roman" w:cs="Times New Roman"/>
          <w:lang w:eastAsia="zh-CN"/>
        </w:rPr>
      </w:pPr>
      <w:r>
        <w:rPr>
          <w:lang w:eastAsia="zh-CN"/>
        </w:rPr>
        <w:t>合同编号：</w:t>
      </w:r>
      <w:r>
        <w:rPr>
          <w:spacing w:val="102"/>
          <w:lang w:eastAsia="zh-CN"/>
        </w:rPr>
        <w:t xml:space="preserve"> </w:t>
      </w:r>
      <w:r>
        <w:rPr>
          <w:rFonts w:ascii="Times New Roman" w:eastAsia="Times New Roman" w:hAnsi="Times New Roman" w:cs="Times New Roman"/>
          <w:u w:val="single" w:color="000000"/>
          <w:lang w:eastAsia="zh-CN"/>
        </w:rPr>
        <w:t>(</w:t>
      </w:r>
      <w:r>
        <w:rPr>
          <w:u w:val="single" w:color="000000"/>
          <w:lang w:eastAsia="zh-CN"/>
        </w:rPr>
        <w:t>投标项目合同号</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5A6ACC" w:rsidRDefault="0008264D">
      <w:pPr>
        <w:pStyle w:val="a4"/>
        <w:tabs>
          <w:tab w:val="left" w:pos="2340"/>
          <w:tab w:val="left" w:pos="4371"/>
        </w:tabs>
        <w:spacing w:line="281" w:lineRule="exact"/>
        <w:ind w:left="238"/>
        <w:rPr>
          <w:rFonts w:ascii="Times New Roman" w:eastAsia="Times New Roman" w:hAnsi="Times New Roman" w:cs="Times New Roman"/>
          <w:lang w:eastAsia="zh-CN"/>
        </w:rPr>
      </w:pPr>
      <w:r>
        <w:rPr>
          <w:spacing w:val="-2"/>
          <w:lang w:eastAsia="zh-CN"/>
        </w:rPr>
        <w:t>工程名称：</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2"/>
          <w:lang w:eastAsia="zh-CN"/>
        </w:rPr>
        <w:t>(</w:t>
      </w:r>
      <w:r>
        <w:rPr>
          <w:spacing w:val="-2"/>
          <w:lang w:eastAsia="zh-CN"/>
        </w:rPr>
        <w:t>项目名称</w:t>
      </w:r>
      <w:r>
        <w:rPr>
          <w:rFonts w:ascii="Times New Roman" w:eastAsia="Times New Roman" w:hAnsi="Times New Roman" w:cs="Times New Roman"/>
          <w:spacing w:val="-2"/>
          <w:lang w:eastAsia="zh-CN"/>
        </w:rPr>
        <w:t>)</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2"/>
          <w:lang w:eastAsia="zh-CN"/>
        </w:rPr>
        <w:t>(</w:t>
      </w:r>
      <w:r>
        <w:rPr>
          <w:spacing w:val="-2"/>
          <w:lang w:eastAsia="zh-CN"/>
        </w:rPr>
        <w:t>标段名称</w:t>
      </w:r>
      <w:r>
        <w:rPr>
          <w:rFonts w:ascii="Times New Roman" w:eastAsia="Times New Roman" w:hAnsi="Times New Roman" w:cs="Times New Roman"/>
          <w:spacing w:val="-2"/>
          <w:lang w:eastAsia="zh-CN"/>
        </w:rPr>
        <w:t>)</w:t>
      </w:r>
    </w:p>
    <w:tbl>
      <w:tblPr>
        <w:tblStyle w:val="TableNormal"/>
        <w:tblW w:w="9118" w:type="dxa"/>
        <w:tblInd w:w="116" w:type="dxa"/>
        <w:tblLayout w:type="fixed"/>
        <w:tblLook w:val="04A0"/>
      </w:tblPr>
      <w:tblGrid>
        <w:gridCol w:w="1639"/>
        <w:gridCol w:w="1642"/>
        <w:gridCol w:w="1639"/>
        <w:gridCol w:w="2297"/>
        <w:gridCol w:w="1901"/>
      </w:tblGrid>
      <w:tr w:rsidR="005A6ACC">
        <w:trPr>
          <w:trHeight w:hRule="exact" w:val="588"/>
        </w:trPr>
        <w:tc>
          <w:tcPr>
            <w:tcW w:w="1639" w:type="dxa"/>
            <w:tcBorders>
              <w:top w:val="single" w:sz="12" w:space="0" w:color="000000"/>
              <w:left w:val="single" w:sz="12" w:space="0" w:color="000000"/>
              <w:bottom w:val="single" w:sz="6" w:space="0" w:color="000000"/>
              <w:right w:val="single" w:sz="6" w:space="0" w:color="000000"/>
            </w:tcBorders>
          </w:tcPr>
          <w:p w:rsidR="005A6ACC" w:rsidRDefault="0008264D">
            <w:pPr>
              <w:pStyle w:val="TableParagraph"/>
              <w:spacing w:before="114"/>
              <w:ind w:right="2"/>
              <w:jc w:val="center"/>
              <w:rPr>
                <w:rFonts w:ascii="宋体" w:eastAsia="宋体" w:hAnsi="宋体" w:cs="宋体"/>
                <w:sz w:val="21"/>
                <w:szCs w:val="21"/>
              </w:rPr>
            </w:pPr>
            <w:r>
              <w:rPr>
                <w:rFonts w:ascii="宋体" w:eastAsia="宋体" w:hAnsi="宋体" w:cs="宋体"/>
                <w:sz w:val="21"/>
                <w:szCs w:val="21"/>
              </w:rPr>
              <w:t>序号</w:t>
            </w:r>
          </w:p>
        </w:tc>
        <w:tc>
          <w:tcPr>
            <w:tcW w:w="1642"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114"/>
              <w:jc w:val="center"/>
              <w:rPr>
                <w:rFonts w:ascii="宋体" w:eastAsia="宋体" w:hAnsi="宋体" w:cs="宋体"/>
                <w:sz w:val="21"/>
                <w:szCs w:val="21"/>
              </w:rPr>
            </w:pPr>
            <w:r>
              <w:rPr>
                <w:rFonts w:ascii="宋体" w:eastAsia="宋体" w:hAnsi="宋体" w:cs="宋体"/>
                <w:sz w:val="21"/>
                <w:szCs w:val="21"/>
              </w:rPr>
              <w:t>工种</w:t>
            </w:r>
          </w:p>
        </w:tc>
        <w:tc>
          <w:tcPr>
            <w:tcW w:w="1639"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114"/>
              <w:ind w:left="2"/>
              <w:jc w:val="center"/>
              <w:rPr>
                <w:rFonts w:ascii="宋体" w:eastAsia="宋体" w:hAnsi="宋体" w:cs="宋体"/>
                <w:sz w:val="21"/>
                <w:szCs w:val="21"/>
              </w:rPr>
            </w:pPr>
            <w:r>
              <w:rPr>
                <w:rFonts w:ascii="宋体" w:eastAsia="宋体" w:hAnsi="宋体" w:cs="宋体"/>
                <w:sz w:val="21"/>
                <w:szCs w:val="21"/>
              </w:rPr>
              <w:t>单位</w:t>
            </w:r>
          </w:p>
        </w:tc>
        <w:tc>
          <w:tcPr>
            <w:tcW w:w="2297"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114"/>
              <w:ind w:left="614"/>
              <w:rPr>
                <w:rFonts w:ascii="宋体" w:eastAsia="宋体" w:hAnsi="宋体" w:cs="宋体"/>
                <w:sz w:val="21"/>
                <w:szCs w:val="21"/>
              </w:rPr>
            </w:pPr>
            <w:r>
              <w:rPr>
                <w:rFonts w:ascii="宋体" w:eastAsia="宋体" w:hAnsi="宋体" w:cs="宋体"/>
                <w:sz w:val="21"/>
                <w:szCs w:val="21"/>
              </w:rPr>
              <w:t>单价（元）</w:t>
            </w:r>
          </w:p>
        </w:tc>
        <w:tc>
          <w:tcPr>
            <w:tcW w:w="1901" w:type="dxa"/>
            <w:tcBorders>
              <w:top w:val="single" w:sz="12" w:space="0" w:color="000000"/>
              <w:left w:val="single" w:sz="6" w:space="0" w:color="000000"/>
              <w:bottom w:val="single" w:sz="6" w:space="0" w:color="000000"/>
              <w:right w:val="single" w:sz="12" w:space="0" w:color="000000"/>
            </w:tcBorders>
          </w:tcPr>
          <w:p w:rsidR="005A6ACC" w:rsidRDefault="0008264D">
            <w:pPr>
              <w:pStyle w:val="TableParagraph"/>
              <w:spacing w:before="114"/>
              <w:ind w:left="3"/>
              <w:jc w:val="center"/>
              <w:rPr>
                <w:rFonts w:ascii="宋体" w:eastAsia="宋体" w:hAnsi="宋体" w:cs="宋体"/>
                <w:sz w:val="21"/>
                <w:szCs w:val="21"/>
              </w:rPr>
            </w:pPr>
            <w:r>
              <w:rPr>
                <w:rFonts w:ascii="宋体" w:eastAsia="宋体" w:hAnsi="宋体" w:cs="宋体"/>
                <w:sz w:val="21"/>
                <w:szCs w:val="21"/>
              </w:rPr>
              <w:t>备注</w:t>
            </w:r>
          </w:p>
        </w:tc>
      </w:tr>
      <w:tr w:rsidR="005A6ACC">
        <w:trPr>
          <w:trHeight w:hRule="exact" w:val="583"/>
        </w:trPr>
        <w:tc>
          <w:tcPr>
            <w:tcW w:w="1639" w:type="dxa"/>
            <w:tcBorders>
              <w:top w:val="single" w:sz="6" w:space="0" w:color="000000"/>
              <w:left w:val="single" w:sz="12" w:space="0" w:color="000000"/>
              <w:bottom w:val="single" w:sz="6" w:space="0" w:color="000000"/>
              <w:right w:val="single" w:sz="6" w:space="0" w:color="000000"/>
            </w:tcBorders>
          </w:tcPr>
          <w:p w:rsidR="005A6ACC" w:rsidRDefault="005A6ACC"/>
        </w:tc>
        <w:tc>
          <w:tcPr>
            <w:tcW w:w="1642" w:type="dxa"/>
            <w:tcBorders>
              <w:top w:val="single" w:sz="6" w:space="0" w:color="000000"/>
              <w:left w:val="single" w:sz="6" w:space="0" w:color="000000"/>
              <w:bottom w:val="single" w:sz="6" w:space="0" w:color="000000"/>
              <w:right w:val="single" w:sz="6" w:space="0" w:color="000000"/>
            </w:tcBorders>
          </w:tcPr>
          <w:p w:rsidR="005A6ACC" w:rsidRDefault="005A6ACC"/>
        </w:tc>
        <w:tc>
          <w:tcPr>
            <w:tcW w:w="1639" w:type="dxa"/>
            <w:tcBorders>
              <w:top w:val="single" w:sz="6" w:space="0" w:color="000000"/>
              <w:left w:val="single" w:sz="6" w:space="0" w:color="000000"/>
              <w:bottom w:val="single" w:sz="6" w:space="0" w:color="000000"/>
              <w:right w:val="single" w:sz="6" w:space="0" w:color="000000"/>
            </w:tcBorders>
          </w:tcPr>
          <w:p w:rsidR="005A6ACC" w:rsidRDefault="005A6ACC"/>
        </w:tc>
        <w:tc>
          <w:tcPr>
            <w:tcW w:w="2297" w:type="dxa"/>
            <w:tcBorders>
              <w:top w:val="single" w:sz="6" w:space="0" w:color="000000"/>
              <w:left w:val="single" w:sz="6" w:space="0" w:color="000000"/>
              <w:bottom w:val="single" w:sz="6" w:space="0" w:color="000000"/>
              <w:right w:val="single" w:sz="6" w:space="0" w:color="000000"/>
            </w:tcBorders>
          </w:tcPr>
          <w:p w:rsidR="005A6ACC" w:rsidRDefault="005A6ACC"/>
        </w:tc>
        <w:tc>
          <w:tcPr>
            <w:tcW w:w="1901"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1"/>
        </w:trPr>
        <w:tc>
          <w:tcPr>
            <w:tcW w:w="1639" w:type="dxa"/>
            <w:tcBorders>
              <w:top w:val="single" w:sz="6" w:space="0" w:color="000000"/>
              <w:left w:val="single" w:sz="12" w:space="0" w:color="000000"/>
              <w:bottom w:val="single" w:sz="6" w:space="0" w:color="000000"/>
              <w:right w:val="single" w:sz="6" w:space="0" w:color="000000"/>
            </w:tcBorders>
          </w:tcPr>
          <w:p w:rsidR="005A6ACC" w:rsidRDefault="005A6ACC"/>
        </w:tc>
        <w:tc>
          <w:tcPr>
            <w:tcW w:w="1642" w:type="dxa"/>
            <w:tcBorders>
              <w:top w:val="single" w:sz="6" w:space="0" w:color="000000"/>
              <w:left w:val="single" w:sz="6" w:space="0" w:color="000000"/>
              <w:bottom w:val="single" w:sz="6" w:space="0" w:color="000000"/>
              <w:right w:val="single" w:sz="6" w:space="0" w:color="000000"/>
            </w:tcBorders>
          </w:tcPr>
          <w:p w:rsidR="005A6ACC" w:rsidRDefault="005A6ACC"/>
        </w:tc>
        <w:tc>
          <w:tcPr>
            <w:tcW w:w="1639" w:type="dxa"/>
            <w:tcBorders>
              <w:top w:val="single" w:sz="6" w:space="0" w:color="000000"/>
              <w:left w:val="single" w:sz="6" w:space="0" w:color="000000"/>
              <w:bottom w:val="single" w:sz="6" w:space="0" w:color="000000"/>
              <w:right w:val="single" w:sz="6" w:space="0" w:color="000000"/>
            </w:tcBorders>
          </w:tcPr>
          <w:p w:rsidR="005A6ACC" w:rsidRDefault="005A6ACC"/>
        </w:tc>
        <w:tc>
          <w:tcPr>
            <w:tcW w:w="2297" w:type="dxa"/>
            <w:tcBorders>
              <w:top w:val="single" w:sz="6" w:space="0" w:color="000000"/>
              <w:left w:val="single" w:sz="6" w:space="0" w:color="000000"/>
              <w:bottom w:val="single" w:sz="6" w:space="0" w:color="000000"/>
              <w:right w:val="single" w:sz="6" w:space="0" w:color="000000"/>
            </w:tcBorders>
          </w:tcPr>
          <w:p w:rsidR="005A6ACC" w:rsidRDefault="005A6ACC"/>
        </w:tc>
        <w:tc>
          <w:tcPr>
            <w:tcW w:w="1901"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3"/>
        </w:trPr>
        <w:tc>
          <w:tcPr>
            <w:tcW w:w="1639" w:type="dxa"/>
            <w:tcBorders>
              <w:top w:val="single" w:sz="6" w:space="0" w:color="000000"/>
              <w:left w:val="single" w:sz="12" w:space="0" w:color="000000"/>
              <w:bottom w:val="single" w:sz="6" w:space="0" w:color="000000"/>
              <w:right w:val="single" w:sz="6" w:space="0" w:color="000000"/>
            </w:tcBorders>
          </w:tcPr>
          <w:p w:rsidR="005A6ACC" w:rsidRDefault="005A6ACC"/>
        </w:tc>
        <w:tc>
          <w:tcPr>
            <w:tcW w:w="1642" w:type="dxa"/>
            <w:tcBorders>
              <w:top w:val="single" w:sz="6" w:space="0" w:color="000000"/>
              <w:left w:val="single" w:sz="6" w:space="0" w:color="000000"/>
              <w:bottom w:val="single" w:sz="6" w:space="0" w:color="000000"/>
              <w:right w:val="single" w:sz="6" w:space="0" w:color="000000"/>
            </w:tcBorders>
          </w:tcPr>
          <w:p w:rsidR="005A6ACC" w:rsidRDefault="005A6ACC"/>
        </w:tc>
        <w:tc>
          <w:tcPr>
            <w:tcW w:w="1639" w:type="dxa"/>
            <w:tcBorders>
              <w:top w:val="single" w:sz="6" w:space="0" w:color="000000"/>
              <w:left w:val="single" w:sz="6" w:space="0" w:color="000000"/>
              <w:bottom w:val="single" w:sz="6" w:space="0" w:color="000000"/>
              <w:right w:val="single" w:sz="6" w:space="0" w:color="000000"/>
            </w:tcBorders>
          </w:tcPr>
          <w:p w:rsidR="005A6ACC" w:rsidRDefault="005A6ACC"/>
        </w:tc>
        <w:tc>
          <w:tcPr>
            <w:tcW w:w="2297" w:type="dxa"/>
            <w:tcBorders>
              <w:top w:val="single" w:sz="6" w:space="0" w:color="000000"/>
              <w:left w:val="single" w:sz="6" w:space="0" w:color="000000"/>
              <w:bottom w:val="single" w:sz="6" w:space="0" w:color="000000"/>
              <w:right w:val="single" w:sz="6" w:space="0" w:color="000000"/>
            </w:tcBorders>
          </w:tcPr>
          <w:p w:rsidR="005A6ACC" w:rsidRDefault="005A6ACC"/>
        </w:tc>
        <w:tc>
          <w:tcPr>
            <w:tcW w:w="1901"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1"/>
        </w:trPr>
        <w:tc>
          <w:tcPr>
            <w:tcW w:w="1639" w:type="dxa"/>
            <w:tcBorders>
              <w:top w:val="single" w:sz="6" w:space="0" w:color="000000"/>
              <w:left w:val="single" w:sz="12" w:space="0" w:color="000000"/>
              <w:bottom w:val="single" w:sz="6" w:space="0" w:color="000000"/>
              <w:right w:val="single" w:sz="6" w:space="0" w:color="000000"/>
            </w:tcBorders>
          </w:tcPr>
          <w:p w:rsidR="005A6ACC" w:rsidRDefault="005A6ACC"/>
        </w:tc>
        <w:tc>
          <w:tcPr>
            <w:tcW w:w="1642" w:type="dxa"/>
            <w:tcBorders>
              <w:top w:val="single" w:sz="6" w:space="0" w:color="000000"/>
              <w:left w:val="single" w:sz="6" w:space="0" w:color="000000"/>
              <w:bottom w:val="single" w:sz="6" w:space="0" w:color="000000"/>
              <w:right w:val="single" w:sz="6" w:space="0" w:color="000000"/>
            </w:tcBorders>
          </w:tcPr>
          <w:p w:rsidR="005A6ACC" w:rsidRDefault="005A6ACC"/>
        </w:tc>
        <w:tc>
          <w:tcPr>
            <w:tcW w:w="1639" w:type="dxa"/>
            <w:tcBorders>
              <w:top w:val="single" w:sz="6" w:space="0" w:color="000000"/>
              <w:left w:val="single" w:sz="6" w:space="0" w:color="000000"/>
              <w:bottom w:val="single" w:sz="6" w:space="0" w:color="000000"/>
              <w:right w:val="single" w:sz="6" w:space="0" w:color="000000"/>
            </w:tcBorders>
          </w:tcPr>
          <w:p w:rsidR="005A6ACC" w:rsidRDefault="005A6ACC"/>
        </w:tc>
        <w:tc>
          <w:tcPr>
            <w:tcW w:w="2297" w:type="dxa"/>
            <w:tcBorders>
              <w:top w:val="single" w:sz="6" w:space="0" w:color="000000"/>
              <w:left w:val="single" w:sz="6" w:space="0" w:color="000000"/>
              <w:bottom w:val="single" w:sz="6" w:space="0" w:color="000000"/>
              <w:right w:val="single" w:sz="6" w:space="0" w:color="000000"/>
            </w:tcBorders>
          </w:tcPr>
          <w:p w:rsidR="005A6ACC" w:rsidRDefault="005A6ACC"/>
        </w:tc>
        <w:tc>
          <w:tcPr>
            <w:tcW w:w="1901"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3"/>
        </w:trPr>
        <w:tc>
          <w:tcPr>
            <w:tcW w:w="1639" w:type="dxa"/>
            <w:tcBorders>
              <w:top w:val="single" w:sz="6" w:space="0" w:color="000000"/>
              <w:left w:val="single" w:sz="12" w:space="0" w:color="000000"/>
              <w:bottom w:val="single" w:sz="6" w:space="0" w:color="000000"/>
              <w:right w:val="single" w:sz="6" w:space="0" w:color="000000"/>
            </w:tcBorders>
          </w:tcPr>
          <w:p w:rsidR="005A6ACC" w:rsidRDefault="005A6ACC"/>
        </w:tc>
        <w:tc>
          <w:tcPr>
            <w:tcW w:w="1642" w:type="dxa"/>
            <w:tcBorders>
              <w:top w:val="single" w:sz="6" w:space="0" w:color="000000"/>
              <w:left w:val="single" w:sz="6" w:space="0" w:color="000000"/>
              <w:bottom w:val="single" w:sz="6" w:space="0" w:color="000000"/>
              <w:right w:val="single" w:sz="6" w:space="0" w:color="000000"/>
            </w:tcBorders>
          </w:tcPr>
          <w:p w:rsidR="005A6ACC" w:rsidRDefault="005A6ACC"/>
        </w:tc>
        <w:tc>
          <w:tcPr>
            <w:tcW w:w="1639" w:type="dxa"/>
            <w:tcBorders>
              <w:top w:val="single" w:sz="6" w:space="0" w:color="000000"/>
              <w:left w:val="single" w:sz="6" w:space="0" w:color="000000"/>
              <w:bottom w:val="single" w:sz="6" w:space="0" w:color="000000"/>
              <w:right w:val="single" w:sz="6" w:space="0" w:color="000000"/>
            </w:tcBorders>
          </w:tcPr>
          <w:p w:rsidR="005A6ACC" w:rsidRDefault="005A6ACC"/>
        </w:tc>
        <w:tc>
          <w:tcPr>
            <w:tcW w:w="2297" w:type="dxa"/>
            <w:tcBorders>
              <w:top w:val="single" w:sz="6" w:space="0" w:color="000000"/>
              <w:left w:val="single" w:sz="6" w:space="0" w:color="000000"/>
              <w:bottom w:val="single" w:sz="6" w:space="0" w:color="000000"/>
              <w:right w:val="single" w:sz="6" w:space="0" w:color="000000"/>
            </w:tcBorders>
          </w:tcPr>
          <w:p w:rsidR="005A6ACC" w:rsidRDefault="005A6ACC"/>
        </w:tc>
        <w:tc>
          <w:tcPr>
            <w:tcW w:w="1901"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1"/>
        </w:trPr>
        <w:tc>
          <w:tcPr>
            <w:tcW w:w="1639" w:type="dxa"/>
            <w:tcBorders>
              <w:top w:val="single" w:sz="6" w:space="0" w:color="000000"/>
              <w:left w:val="single" w:sz="12" w:space="0" w:color="000000"/>
              <w:bottom w:val="single" w:sz="6" w:space="0" w:color="000000"/>
              <w:right w:val="single" w:sz="6" w:space="0" w:color="000000"/>
            </w:tcBorders>
          </w:tcPr>
          <w:p w:rsidR="005A6ACC" w:rsidRDefault="005A6ACC"/>
        </w:tc>
        <w:tc>
          <w:tcPr>
            <w:tcW w:w="1642" w:type="dxa"/>
            <w:tcBorders>
              <w:top w:val="single" w:sz="6" w:space="0" w:color="000000"/>
              <w:left w:val="single" w:sz="6" w:space="0" w:color="000000"/>
              <w:bottom w:val="single" w:sz="6" w:space="0" w:color="000000"/>
              <w:right w:val="single" w:sz="6" w:space="0" w:color="000000"/>
            </w:tcBorders>
          </w:tcPr>
          <w:p w:rsidR="005A6ACC" w:rsidRDefault="005A6ACC"/>
        </w:tc>
        <w:tc>
          <w:tcPr>
            <w:tcW w:w="1639" w:type="dxa"/>
            <w:tcBorders>
              <w:top w:val="single" w:sz="6" w:space="0" w:color="000000"/>
              <w:left w:val="single" w:sz="6" w:space="0" w:color="000000"/>
              <w:bottom w:val="single" w:sz="6" w:space="0" w:color="000000"/>
              <w:right w:val="single" w:sz="6" w:space="0" w:color="000000"/>
            </w:tcBorders>
          </w:tcPr>
          <w:p w:rsidR="005A6ACC" w:rsidRDefault="005A6ACC"/>
        </w:tc>
        <w:tc>
          <w:tcPr>
            <w:tcW w:w="2297" w:type="dxa"/>
            <w:tcBorders>
              <w:top w:val="single" w:sz="6" w:space="0" w:color="000000"/>
              <w:left w:val="single" w:sz="6" w:space="0" w:color="000000"/>
              <w:bottom w:val="single" w:sz="6" w:space="0" w:color="000000"/>
              <w:right w:val="single" w:sz="6" w:space="0" w:color="000000"/>
            </w:tcBorders>
          </w:tcPr>
          <w:p w:rsidR="005A6ACC" w:rsidRDefault="005A6ACC"/>
        </w:tc>
        <w:tc>
          <w:tcPr>
            <w:tcW w:w="1901"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3"/>
        </w:trPr>
        <w:tc>
          <w:tcPr>
            <w:tcW w:w="1639" w:type="dxa"/>
            <w:tcBorders>
              <w:top w:val="single" w:sz="6" w:space="0" w:color="000000"/>
              <w:left w:val="single" w:sz="12" w:space="0" w:color="000000"/>
              <w:bottom w:val="single" w:sz="6" w:space="0" w:color="000000"/>
              <w:right w:val="single" w:sz="6" w:space="0" w:color="000000"/>
            </w:tcBorders>
          </w:tcPr>
          <w:p w:rsidR="005A6ACC" w:rsidRDefault="005A6ACC"/>
        </w:tc>
        <w:tc>
          <w:tcPr>
            <w:tcW w:w="1642" w:type="dxa"/>
            <w:tcBorders>
              <w:top w:val="single" w:sz="6" w:space="0" w:color="000000"/>
              <w:left w:val="single" w:sz="6" w:space="0" w:color="000000"/>
              <w:bottom w:val="single" w:sz="6" w:space="0" w:color="000000"/>
              <w:right w:val="single" w:sz="6" w:space="0" w:color="000000"/>
            </w:tcBorders>
          </w:tcPr>
          <w:p w:rsidR="005A6ACC" w:rsidRDefault="005A6ACC"/>
        </w:tc>
        <w:tc>
          <w:tcPr>
            <w:tcW w:w="1639" w:type="dxa"/>
            <w:tcBorders>
              <w:top w:val="single" w:sz="6" w:space="0" w:color="000000"/>
              <w:left w:val="single" w:sz="6" w:space="0" w:color="000000"/>
              <w:bottom w:val="single" w:sz="6" w:space="0" w:color="000000"/>
              <w:right w:val="single" w:sz="6" w:space="0" w:color="000000"/>
            </w:tcBorders>
          </w:tcPr>
          <w:p w:rsidR="005A6ACC" w:rsidRDefault="005A6ACC"/>
        </w:tc>
        <w:tc>
          <w:tcPr>
            <w:tcW w:w="2297" w:type="dxa"/>
            <w:tcBorders>
              <w:top w:val="single" w:sz="6" w:space="0" w:color="000000"/>
              <w:left w:val="single" w:sz="6" w:space="0" w:color="000000"/>
              <w:bottom w:val="single" w:sz="6" w:space="0" w:color="000000"/>
              <w:right w:val="single" w:sz="6" w:space="0" w:color="000000"/>
            </w:tcBorders>
          </w:tcPr>
          <w:p w:rsidR="005A6ACC" w:rsidRDefault="005A6ACC"/>
        </w:tc>
        <w:tc>
          <w:tcPr>
            <w:tcW w:w="1901"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1"/>
        </w:trPr>
        <w:tc>
          <w:tcPr>
            <w:tcW w:w="1639" w:type="dxa"/>
            <w:tcBorders>
              <w:top w:val="single" w:sz="6" w:space="0" w:color="000000"/>
              <w:left w:val="single" w:sz="12" w:space="0" w:color="000000"/>
              <w:bottom w:val="single" w:sz="6" w:space="0" w:color="000000"/>
              <w:right w:val="single" w:sz="6" w:space="0" w:color="000000"/>
            </w:tcBorders>
          </w:tcPr>
          <w:p w:rsidR="005A6ACC" w:rsidRDefault="005A6ACC"/>
        </w:tc>
        <w:tc>
          <w:tcPr>
            <w:tcW w:w="1642" w:type="dxa"/>
            <w:tcBorders>
              <w:top w:val="single" w:sz="6" w:space="0" w:color="000000"/>
              <w:left w:val="single" w:sz="6" w:space="0" w:color="000000"/>
              <w:bottom w:val="single" w:sz="6" w:space="0" w:color="000000"/>
              <w:right w:val="single" w:sz="6" w:space="0" w:color="000000"/>
            </w:tcBorders>
          </w:tcPr>
          <w:p w:rsidR="005A6ACC" w:rsidRDefault="005A6ACC"/>
        </w:tc>
        <w:tc>
          <w:tcPr>
            <w:tcW w:w="1639" w:type="dxa"/>
            <w:tcBorders>
              <w:top w:val="single" w:sz="6" w:space="0" w:color="000000"/>
              <w:left w:val="single" w:sz="6" w:space="0" w:color="000000"/>
              <w:bottom w:val="single" w:sz="6" w:space="0" w:color="000000"/>
              <w:right w:val="single" w:sz="6" w:space="0" w:color="000000"/>
            </w:tcBorders>
          </w:tcPr>
          <w:p w:rsidR="005A6ACC" w:rsidRDefault="005A6ACC"/>
        </w:tc>
        <w:tc>
          <w:tcPr>
            <w:tcW w:w="2297" w:type="dxa"/>
            <w:tcBorders>
              <w:top w:val="single" w:sz="6" w:space="0" w:color="000000"/>
              <w:left w:val="single" w:sz="6" w:space="0" w:color="000000"/>
              <w:bottom w:val="single" w:sz="6" w:space="0" w:color="000000"/>
              <w:right w:val="single" w:sz="6" w:space="0" w:color="000000"/>
            </w:tcBorders>
          </w:tcPr>
          <w:p w:rsidR="005A6ACC" w:rsidRDefault="005A6ACC"/>
        </w:tc>
        <w:tc>
          <w:tcPr>
            <w:tcW w:w="1901"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3"/>
        </w:trPr>
        <w:tc>
          <w:tcPr>
            <w:tcW w:w="1639" w:type="dxa"/>
            <w:tcBorders>
              <w:top w:val="single" w:sz="6" w:space="0" w:color="000000"/>
              <w:left w:val="single" w:sz="12" w:space="0" w:color="000000"/>
              <w:bottom w:val="single" w:sz="6" w:space="0" w:color="000000"/>
              <w:right w:val="single" w:sz="6" w:space="0" w:color="000000"/>
            </w:tcBorders>
          </w:tcPr>
          <w:p w:rsidR="005A6ACC" w:rsidRDefault="005A6ACC"/>
        </w:tc>
        <w:tc>
          <w:tcPr>
            <w:tcW w:w="1642" w:type="dxa"/>
            <w:tcBorders>
              <w:top w:val="single" w:sz="6" w:space="0" w:color="000000"/>
              <w:left w:val="single" w:sz="6" w:space="0" w:color="000000"/>
              <w:bottom w:val="single" w:sz="6" w:space="0" w:color="000000"/>
              <w:right w:val="single" w:sz="6" w:space="0" w:color="000000"/>
            </w:tcBorders>
          </w:tcPr>
          <w:p w:rsidR="005A6ACC" w:rsidRDefault="005A6ACC"/>
        </w:tc>
        <w:tc>
          <w:tcPr>
            <w:tcW w:w="1639" w:type="dxa"/>
            <w:tcBorders>
              <w:top w:val="single" w:sz="6" w:space="0" w:color="000000"/>
              <w:left w:val="single" w:sz="6" w:space="0" w:color="000000"/>
              <w:bottom w:val="single" w:sz="6" w:space="0" w:color="000000"/>
              <w:right w:val="single" w:sz="6" w:space="0" w:color="000000"/>
            </w:tcBorders>
          </w:tcPr>
          <w:p w:rsidR="005A6ACC" w:rsidRDefault="005A6ACC"/>
        </w:tc>
        <w:tc>
          <w:tcPr>
            <w:tcW w:w="2297" w:type="dxa"/>
            <w:tcBorders>
              <w:top w:val="single" w:sz="6" w:space="0" w:color="000000"/>
              <w:left w:val="single" w:sz="6" w:space="0" w:color="000000"/>
              <w:bottom w:val="single" w:sz="6" w:space="0" w:color="000000"/>
              <w:right w:val="single" w:sz="6" w:space="0" w:color="000000"/>
            </w:tcBorders>
          </w:tcPr>
          <w:p w:rsidR="005A6ACC" w:rsidRDefault="005A6ACC"/>
        </w:tc>
        <w:tc>
          <w:tcPr>
            <w:tcW w:w="1901"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1"/>
        </w:trPr>
        <w:tc>
          <w:tcPr>
            <w:tcW w:w="1639" w:type="dxa"/>
            <w:tcBorders>
              <w:top w:val="single" w:sz="6" w:space="0" w:color="000000"/>
              <w:left w:val="single" w:sz="12" w:space="0" w:color="000000"/>
              <w:bottom w:val="single" w:sz="6" w:space="0" w:color="000000"/>
              <w:right w:val="single" w:sz="6" w:space="0" w:color="000000"/>
            </w:tcBorders>
          </w:tcPr>
          <w:p w:rsidR="005A6ACC" w:rsidRDefault="005A6ACC"/>
        </w:tc>
        <w:tc>
          <w:tcPr>
            <w:tcW w:w="1642" w:type="dxa"/>
            <w:tcBorders>
              <w:top w:val="single" w:sz="6" w:space="0" w:color="000000"/>
              <w:left w:val="single" w:sz="6" w:space="0" w:color="000000"/>
              <w:bottom w:val="single" w:sz="6" w:space="0" w:color="000000"/>
              <w:right w:val="single" w:sz="6" w:space="0" w:color="000000"/>
            </w:tcBorders>
          </w:tcPr>
          <w:p w:rsidR="005A6ACC" w:rsidRDefault="005A6ACC"/>
        </w:tc>
        <w:tc>
          <w:tcPr>
            <w:tcW w:w="1639" w:type="dxa"/>
            <w:tcBorders>
              <w:top w:val="single" w:sz="6" w:space="0" w:color="000000"/>
              <w:left w:val="single" w:sz="6" w:space="0" w:color="000000"/>
              <w:bottom w:val="single" w:sz="6" w:space="0" w:color="000000"/>
              <w:right w:val="single" w:sz="6" w:space="0" w:color="000000"/>
            </w:tcBorders>
          </w:tcPr>
          <w:p w:rsidR="005A6ACC" w:rsidRDefault="005A6ACC"/>
        </w:tc>
        <w:tc>
          <w:tcPr>
            <w:tcW w:w="2297" w:type="dxa"/>
            <w:tcBorders>
              <w:top w:val="single" w:sz="6" w:space="0" w:color="000000"/>
              <w:left w:val="single" w:sz="6" w:space="0" w:color="000000"/>
              <w:bottom w:val="single" w:sz="6" w:space="0" w:color="000000"/>
              <w:right w:val="single" w:sz="6" w:space="0" w:color="000000"/>
            </w:tcBorders>
          </w:tcPr>
          <w:p w:rsidR="005A6ACC" w:rsidRDefault="005A6ACC"/>
        </w:tc>
        <w:tc>
          <w:tcPr>
            <w:tcW w:w="1901"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3"/>
        </w:trPr>
        <w:tc>
          <w:tcPr>
            <w:tcW w:w="1639" w:type="dxa"/>
            <w:tcBorders>
              <w:top w:val="single" w:sz="6" w:space="0" w:color="000000"/>
              <w:left w:val="single" w:sz="12" w:space="0" w:color="000000"/>
              <w:bottom w:val="single" w:sz="6" w:space="0" w:color="000000"/>
              <w:right w:val="single" w:sz="6" w:space="0" w:color="000000"/>
            </w:tcBorders>
          </w:tcPr>
          <w:p w:rsidR="005A6ACC" w:rsidRDefault="005A6ACC"/>
        </w:tc>
        <w:tc>
          <w:tcPr>
            <w:tcW w:w="1642" w:type="dxa"/>
            <w:tcBorders>
              <w:top w:val="single" w:sz="6" w:space="0" w:color="000000"/>
              <w:left w:val="single" w:sz="6" w:space="0" w:color="000000"/>
              <w:bottom w:val="single" w:sz="6" w:space="0" w:color="000000"/>
              <w:right w:val="single" w:sz="6" w:space="0" w:color="000000"/>
            </w:tcBorders>
          </w:tcPr>
          <w:p w:rsidR="005A6ACC" w:rsidRDefault="005A6ACC"/>
        </w:tc>
        <w:tc>
          <w:tcPr>
            <w:tcW w:w="1639" w:type="dxa"/>
            <w:tcBorders>
              <w:top w:val="single" w:sz="6" w:space="0" w:color="000000"/>
              <w:left w:val="single" w:sz="6" w:space="0" w:color="000000"/>
              <w:bottom w:val="single" w:sz="6" w:space="0" w:color="000000"/>
              <w:right w:val="single" w:sz="6" w:space="0" w:color="000000"/>
            </w:tcBorders>
          </w:tcPr>
          <w:p w:rsidR="005A6ACC" w:rsidRDefault="005A6ACC"/>
        </w:tc>
        <w:tc>
          <w:tcPr>
            <w:tcW w:w="2297" w:type="dxa"/>
            <w:tcBorders>
              <w:top w:val="single" w:sz="6" w:space="0" w:color="000000"/>
              <w:left w:val="single" w:sz="6" w:space="0" w:color="000000"/>
              <w:bottom w:val="single" w:sz="6" w:space="0" w:color="000000"/>
              <w:right w:val="single" w:sz="6" w:space="0" w:color="000000"/>
            </w:tcBorders>
          </w:tcPr>
          <w:p w:rsidR="005A6ACC" w:rsidRDefault="005A6ACC"/>
        </w:tc>
        <w:tc>
          <w:tcPr>
            <w:tcW w:w="1901"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8"/>
        </w:trPr>
        <w:tc>
          <w:tcPr>
            <w:tcW w:w="1639" w:type="dxa"/>
            <w:tcBorders>
              <w:top w:val="single" w:sz="6" w:space="0" w:color="000000"/>
              <w:left w:val="single" w:sz="12" w:space="0" w:color="000000"/>
              <w:bottom w:val="single" w:sz="12" w:space="0" w:color="000000"/>
              <w:right w:val="single" w:sz="6" w:space="0" w:color="000000"/>
            </w:tcBorders>
          </w:tcPr>
          <w:p w:rsidR="005A6ACC" w:rsidRDefault="005A6ACC"/>
        </w:tc>
        <w:tc>
          <w:tcPr>
            <w:tcW w:w="1642" w:type="dxa"/>
            <w:tcBorders>
              <w:top w:val="single" w:sz="6" w:space="0" w:color="000000"/>
              <w:left w:val="single" w:sz="6" w:space="0" w:color="000000"/>
              <w:bottom w:val="single" w:sz="12" w:space="0" w:color="000000"/>
              <w:right w:val="single" w:sz="6" w:space="0" w:color="000000"/>
            </w:tcBorders>
          </w:tcPr>
          <w:p w:rsidR="005A6ACC" w:rsidRDefault="005A6ACC"/>
        </w:tc>
        <w:tc>
          <w:tcPr>
            <w:tcW w:w="1639" w:type="dxa"/>
            <w:tcBorders>
              <w:top w:val="single" w:sz="6" w:space="0" w:color="000000"/>
              <w:left w:val="single" w:sz="6" w:space="0" w:color="000000"/>
              <w:bottom w:val="single" w:sz="12" w:space="0" w:color="000000"/>
              <w:right w:val="single" w:sz="6" w:space="0" w:color="000000"/>
            </w:tcBorders>
          </w:tcPr>
          <w:p w:rsidR="005A6ACC" w:rsidRDefault="005A6ACC"/>
        </w:tc>
        <w:tc>
          <w:tcPr>
            <w:tcW w:w="2297" w:type="dxa"/>
            <w:tcBorders>
              <w:top w:val="single" w:sz="6" w:space="0" w:color="000000"/>
              <w:left w:val="single" w:sz="6" w:space="0" w:color="000000"/>
              <w:bottom w:val="single" w:sz="12" w:space="0" w:color="000000"/>
              <w:right w:val="single" w:sz="6" w:space="0" w:color="000000"/>
            </w:tcBorders>
          </w:tcPr>
          <w:p w:rsidR="005A6ACC" w:rsidRDefault="005A6ACC"/>
        </w:tc>
        <w:tc>
          <w:tcPr>
            <w:tcW w:w="1901" w:type="dxa"/>
            <w:tcBorders>
              <w:top w:val="single" w:sz="6" w:space="0" w:color="000000"/>
              <w:left w:val="single" w:sz="6" w:space="0" w:color="000000"/>
              <w:bottom w:val="single" w:sz="12" w:space="0" w:color="000000"/>
              <w:right w:val="single" w:sz="12" w:space="0" w:color="000000"/>
            </w:tcBorders>
          </w:tcPr>
          <w:p w:rsidR="005A6ACC" w:rsidRDefault="005A6ACC"/>
        </w:tc>
      </w:tr>
    </w:tbl>
    <w:p w:rsidR="005A6ACC" w:rsidRDefault="005A6ACC">
      <w:pPr>
        <w:rPr>
          <w:rFonts w:ascii="Times New Roman" w:eastAsia="Times New Roman" w:hAnsi="Times New Roman" w:cs="Times New Roman"/>
          <w:sz w:val="20"/>
          <w:szCs w:val="20"/>
        </w:rPr>
      </w:pPr>
    </w:p>
    <w:p w:rsidR="005A6ACC" w:rsidRDefault="0008264D">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5A6ACC" w:rsidRDefault="005A6ACC">
      <w:pPr>
        <w:rPr>
          <w:rFonts w:ascii="Times New Roman" w:eastAsia="Times New Roman" w:hAnsi="Times New Roman" w:cs="Times New Roman"/>
          <w:sz w:val="20"/>
          <w:szCs w:val="20"/>
        </w:rPr>
      </w:pPr>
    </w:p>
    <w:p w:rsidR="005A6ACC" w:rsidRDefault="005A6ACC">
      <w:pPr>
        <w:rPr>
          <w:rFonts w:ascii="Times New Roman" w:eastAsia="Times New Roman" w:hAnsi="Times New Roman" w:cs="Times New Roman"/>
          <w:sz w:val="20"/>
          <w:szCs w:val="20"/>
        </w:rPr>
      </w:pPr>
    </w:p>
    <w:p w:rsidR="005A6ACC" w:rsidRDefault="005A6ACC">
      <w:pPr>
        <w:rPr>
          <w:rFonts w:ascii="Times New Roman" w:eastAsia="Times New Roman" w:hAnsi="Times New Roman" w:cs="Times New Roman"/>
          <w:sz w:val="20"/>
          <w:szCs w:val="20"/>
        </w:rPr>
      </w:pPr>
    </w:p>
    <w:p w:rsidR="005A6ACC" w:rsidRDefault="005A6ACC">
      <w:pPr>
        <w:rPr>
          <w:rFonts w:ascii="Times New Roman" w:eastAsia="Times New Roman" w:hAnsi="Times New Roman" w:cs="Times New Roman"/>
          <w:sz w:val="20"/>
          <w:szCs w:val="20"/>
        </w:rPr>
      </w:pPr>
    </w:p>
    <w:p w:rsidR="005A6ACC" w:rsidRDefault="005A6ACC">
      <w:pPr>
        <w:rPr>
          <w:rFonts w:ascii="Times New Roman" w:eastAsia="Times New Roman" w:hAnsi="Times New Roman" w:cs="Times New Roman"/>
          <w:sz w:val="20"/>
          <w:szCs w:val="20"/>
        </w:rPr>
      </w:pPr>
    </w:p>
    <w:p w:rsidR="005A6ACC" w:rsidRDefault="005A6ACC">
      <w:pPr>
        <w:rPr>
          <w:rFonts w:ascii="Times New Roman" w:eastAsia="Times New Roman" w:hAnsi="Times New Roman" w:cs="Times New Roman"/>
          <w:sz w:val="20"/>
          <w:szCs w:val="20"/>
        </w:rPr>
      </w:pPr>
    </w:p>
    <w:p w:rsidR="005A6ACC" w:rsidRDefault="005A6ACC">
      <w:pPr>
        <w:rPr>
          <w:rFonts w:ascii="Times New Roman" w:eastAsia="Times New Roman" w:hAnsi="Times New Roman" w:cs="Times New Roman"/>
          <w:sz w:val="20"/>
          <w:szCs w:val="20"/>
        </w:rPr>
      </w:pPr>
    </w:p>
    <w:p w:rsidR="005A6ACC" w:rsidRDefault="005A6ACC">
      <w:pPr>
        <w:rPr>
          <w:rFonts w:ascii="Times New Roman" w:eastAsia="Times New Roman" w:hAnsi="Times New Roman" w:cs="Times New Roman"/>
          <w:sz w:val="20"/>
          <w:szCs w:val="20"/>
        </w:rPr>
      </w:pPr>
    </w:p>
    <w:p w:rsidR="005A6ACC" w:rsidRDefault="005A6ACC">
      <w:pPr>
        <w:rPr>
          <w:rFonts w:ascii="Times New Roman" w:eastAsia="Times New Roman" w:hAnsi="Times New Roman" w:cs="Times New Roman"/>
          <w:sz w:val="20"/>
          <w:szCs w:val="20"/>
        </w:rPr>
      </w:pPr>
    </w:p>
    <w:p w:rsidR="005A6ACC" w:rsidRDefault="005A6ACC">
      <w:pPr>
        <w:rPr>
          <w:rFonts w:ascii="Times New Roman" w:eastAsia="Times New Roman" w:hAnsi="Times New Roman" w:cs="Times New Roman"/>
          <w:sz w:val="20"/>
          <w:szCs w:val="20"/>
        </w:rPr>
      </w:pPr>
    </w:p>
    <w:p w:rsidR="005A6ACC" w:rsidRDefault="005A6ACC">
      <w:pPr>
        <w:rPr>
          <w:rFonts w:ascii="Times New Roman" w:eastAsia="Times New Roman" w:hAnsi="Times New Roman" w:cs="Times New Roman"/>
          <w:sz w:val="20"/>
          <w:szCs w:val="20"/>
        </w:rPr>
      </w:pPr>
    </w:p>
    <w:p w:rsidR="005A6ACC" w:rsidRDefault="005A6ACC">
      <w:pPr>
        <w:rPr>
          <w:rFonts w:ascii="Times New Roman" w:eastAsia="Times New Roman" w:hAnsi="Times New Roman" w:cs="Times New Roman"/>
          <w:sz w:val="20"/>
          <w:szCs w:val="20"/>
        </w:rPr>
      </w:pPr>
    </w:p>
    <w:p w:rsidR="005A6ACC" w:rsidRDefault="005A6ACC">
      <w:pPr>
        <w:rPr>
          <w:rFonts w:ascii="Times New Roman" w:eastAsia="Times New Roman" w:hAnsi="Times New Roman" w:cs="Times New Roman"/>
          <w:sz w:val="20"/>
          <w:szCs w:val="20"/>
        </w:rPr>
      </w:pPr>
    </w:p>
    <w:p w:rsidR="005A6ACC" w:rsidRDefault="005A6ACC">
      <w:pPr>
        <w:rPr>
          <w:rFonts w:ascii="Times New Roman" w:eastAsia="Times New Roman" w:hAnsi="Times New Roman" w:cs="Times New Roman"/>
          <w:sz w:val="20"/>
          <w:szCs w:val="20"/>
        </w:rPr>
      </w:pPr>
    </w:p>
    <w:p w:rsidR="005A6ACC" w:rsidRDefault="005A6ACC">
      <w:pPr>
        <w:rPr>
          <w:rFonts w:ascii="Times New Roman" w:eastAsia="Times New Roman" w:hAnsi="Times New Roman" w:cs="Times New Roman"/>
          <w:sz w:val="20"/>
          <w:szCs w:val="20"/>
        </w:rPr>
      </w:pPr>
    </w:p>
    <w:p w:rsidR="005A6ACC" w:rsidRDefault="005A6ACC">
      <w:pPr>
        <w:rPr>
          <w:rFonts w:ascii="Times New Roman" w:eastAsia="Times New Roman" w:hAnsi="Times New Roman" w:cs="Times New Roman"/>
          <w:sz w:val="20"/>
          <w:szCs w:val="20"/>
        </w:rPr>
      </w:pPr>
    </w:p>
    <w:p w:rsidR="005A6ACC" w:rsidRDefault="005A6ACC">
      <w:pPr>
        <w:rPr>
          <w:rFonts w:ascii="Times New Roman" w:eastAsia="Times New Roman" w:hAnsi="Times New Roman" w:cs="Times New Roman"/>
          <w:sz w:val="20"/>
          <w:szCs w:val="20"/>
        </w:rPr>
      </w:pPr>
    </w:p>
    <w:p w:rsidR="005A6ACC" w:rsidRDefault="0008264D">
      <w:pPr>
        <w:pStyle w:val="1"/>
        <w:tabs>
          <w:tab w:val="left" w:pos="1121"/>
          <w:tab w:val="left" w:pos="2162"/>
        </w:tabs>
        <w:spacing w:before="69"/>
        <w:jc w:val="center"/>
      </w:pPr>
      <w:bookmarkStart w:id="438" w:name="第__二__卷"/>
      <w:bookmarkStart w:id="439" w:name="_Toc510625336"/>
      <w:bookmarkEnd w:id="438"/>
      <w:r>
        <w:t>第</w:t>
      </w:r>
      <w:r>
        <w:tab/>
        <w:t>二</w:t>
      </w:r>
      <w:r>
        <w:tab/>
        <w:t>卷</w:t>
      </w:r>
      <w:bookmarkEnd w:id="439"/>
    </w:p>
    <w:p w:rsidR="005A6ACC" w:rsidRDefault="005A6ACC">
      <w:pPr>
        <w:rPr>
          <w:rFonts w:ascii="黑体" w:eastAsia="黑体" w:hAnsi="黑体" w:cs="黑体"/>
          <w:sz w:val="20"/>
          <w:szCs w:val="20"/>
        </w:rPr>
      </w:pPr>
    </w:p>
    <w:p w:rsidR="005A6ACC" w:rsidRDefault="005A6ACC">
      <w:pPr>
        <w:spacing w:before="9"/>
        <w:rPr>
          <w:rFonts w:ascii="黑体" w:eastAsia="黑体" w:hAnsi="黑体" w:cs="黑体"/>
          <w:sz w:val="29"/>
          <w:szCs w:val="29"/>
        </w:rPr>
      </w:pPr>
    </w:p>
    <w:p w:rsidR="005A6ACC" w:rsidRDefault="0008264D">
      <w:pPr>
        <w:rPr>
          <w:rFonts w:ascii="宋体" w:eastAsia="宋体" w:hAnsi="宋体" w:cs="宋体"/>
          <w:b/>
          <w:bCs/>
          <w:sz w:val="44"/>
          <w:szCs w:val="44"/>
        </w:rPr>
      </w:pPr>
      <w:bookmarkStart w:id="440" w:name="第6章__图纸(招标图纸)"/>
      <w:bookmarkEnd w:id="440"/>
      <w:r>
        <w:rPr>
          <w:rFonts w:ascii="宋体" w:eastAsia="宋体" w:hAnsi="宋体" w:cs="宋体"/>
          <w:b/>
          <w:bCs/>
          <w:sz w:val="44"/>
          <w:szCs w:val="44"/>
        </w:rPr>
        <w:br w:type="page"/>
      </w:r>
    </w:p>
    <w:p w:rsidR="005A6ACC" w:rsidRDefault="0008264D">
      <w:pPr>
        <w:pStyle w:val="2"/>
        <w:jc w:val="center"/>
        <w:rPr>
          <w:rFonts w:ascii="Times New Roman" w:eastAsia="Times New Roman" w:hAnsi="Times New Roman" w:cs="Times New Roman"/>
        </w:rPr>
      </w:pPr>
      <w:bookmarkStart w:id="441" w:name="_Toc510625337"/>
      <w:r>
        <w:rPr>
          <w:rFonts w:cs="宋体"/>
        </w:rPr>
        <w:lastRenderedPageBreak/>
        <w:t>第</w:t>
      </w:r>
      <w:r>
        <w:rPr>
          <w:rFonts w:cs="宋体"/>
          <w:spacing w:val="-112"/>
        </w:rPr>
        <w:t xml:space="preserve"> </w:t>
      </w:r>
      <w:r>
        <w:rPr>
          <w:rFonts w:ascii="Times New Roman" w:eastAsia="Times New Roman" w:hAnsi="Times New Roman" w:cs="Times New Roman"/>
        </w:rPr>
        <w:t>6</w:t>
      </w:r>
      <w:r>
        <w:rPr>
          <w:rFonts w:ascii="Times New Roman" w:eastAsia="Times New Roman" w:hAnsi="Times New Roman" w:cs="Times New Roman"/>
          <w:spacing w:val="-2"/>
        </w:rPr>
        <w:t xml:space="preserve"> </w:t>
      </w:r>
      <w:r>
        <w:rPr>
          <w:rFonts w:cs="宋体"/>
        </w:rPr>
        <w:t>章</w:t>
      </w:r>
      <w:r>
        <w:rPr>
          <w:rFonts w:cs="宋体"/>
        </w:rPr>
        <w:tab/>
        <w:t>图纸</w:t>
      </w:r>
      <w:r>
        <w:rPr>
          <w:rFonts w:ascii="Times New Roman" w:eastAsia="Times New Roman" w:hAnsi="Times New Roman" w:cs="Times New Roman"/>
        </w:rPr>
        <w:t>(</w:t>
      </w:r>
      <w:r>
        <w:rPr>
          <w:rFonts w:cs="宋体"/>
        </w:rPr>
        <w:t>招标图纸</w:t>
      </w:r>
      <w:r>
        <w:rPr>
          <w:rFonts w:ascii="Times New Roman" w:eastAsia="Times New Roman" w:hAnsi="Times New Roman" w:cs="Times New Roman"/>
        </w:rPr>
        <w:t>)</w:t>
      </w:r>
      <w:bookmarkEnd w:id="441"/>
    </w:p>
    <w:p w:rsidR="005A6ACC" w:rsidRDefault="0008264D">
      <w:pPr>
        <w:pStyle w:val="3"/>
        <w:rPr>
          <w:b w:val="0"/>
          <w:bCs w:val="0"/>
        </w:rPr>
      </w:pPr>
      <w:bookmarkStart w:id="442" w:name="1_招标图纸组成"/>
      <w:bookmarkStart w:id="443" w:name="_Toc510625338"/>
      <w:bookmarkEnd w:id="442"/>
      <w:r>
        <w:rPr>
          <w:rFonts w:ascii="Times New Roman" w:eastAsia="Times New Roman" w:hAnsi="Times New Roman" w:cs="Times New Roman"/>
        </w:rPr>
        <w:t>1</w:t>
      </w:r>
      <w:r>
        <w:rPr>
          <w:rFonts w:ascii="Times New Roman" w:eastAsia="Times New Roman" w:hAnsi="Times New Roman" w:cs="Times New Roman"/>
        </w:rPr>
        <w:tab/>
      </w:r>
      <w:r>
        <w:t>招标图纸组成</w:t>
      </w:r>
      <w:bookmarkEnd w:id="443"/>
    </w:p>
    <w:p w:rsidR="005A6ACC" w:rsidRDefault="0008264D">
      <w:pPr>
        <w:pStyle w:val="a4"/>
        <w:spacing w:line="360" w:lineRule="auto"/>
        <w:ind w:left="0" w:firstLineChars="200" w:firstLine="420"/>
        <w:jc w:val="both"/>
        <w:rPr>
          <w:lang w:eastAsia="zh-CN"/>
        </w:rPr>
      </w:pPr>
      <w:r>
        <w:rPr>
          <w:lang w:eastAsia="zh-CN"/>
        </w:rPr>
        <w:t>附入招标文件中的图纸应包括以下各项图纸</w:t>
      </w:r>
      <w:r>
        <w:rPr>
          <w:rFonts w:ascii="Times New Roman" w:eastAsia="Times New Roman" w:hAnsi="Times New Roman" w:cs="Times New Roman"/>
          <w:lang w:eastAsia="zh-CN"/>
        </w:rPr>
        <w:t>(</w:t>
      </w:r>
      <w:r>
        <w:rPr>
          <w:lang w:eastAsia="zh-CN"/>
        </w:rPr>
        <w:t>不限于</w:t>
      </w:r>
      <w:r>
        <w:rPr>
          <w:rFonts w:ascii="Times New Roman" w:eastAsia="Times New Roman" w:hAnsi="Times New Roman" w:cs="Times New Roman"/>
          <w:lang w:eastAsia="zh-CN"/>
        </w:rPr>
        <w:t>)</w:t>
      </w:r>
      <w:r>
        <w:rPr>
          <w:lang w:eastAsia="zh-CN"/>
        </w:rPr>
        <w:t>：</w:t>
      </w:r>
    </w:p>
    <w:p w:rsidR="005A6ACC" w:rsidRDefault="0008264D">
      <w:pPr>
        <w:pStyle w:val="a4"/>
        <w:spacing w:line="360" w:lineRule="auto"/>
        <w:ind w:left="0" w:firstLineChars="200" w:firstLine="412"/>
        <w:jc w:val="both"/>
        <w:rPr>
          <w:spacing w:val="-2"/>
          <w:lang w:eastAsia="zh-CN"/>
        </w:rPr>
      </w:pPr>
      <w:r>
        <w:rPr>
          <w:rFonts w:ascii="Times New Roman" w:eastAsia="Times New Roman" w:hAnsi="Times New Roman" w:cs="Times New Roman"/>
          <w:spacing w:val="-2"/>
          <w:lang w:eastAsia="zh-CN"/>
        </w:rPr>
        <w:t>(1)</w:t>
      </w:r>
      <w:r>
        <w:rPr>
          <w:spacing w:val="-2"/>
          <w:lang w:eastAsia="zh-CN"/>
        </w:rPr>
        <w:t>本工程流域水系有关测站的洪峰、洪量，以及工程场址的水位、流量、泥沙等的水文图表；</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(2)</w:t>
      </w:r>
      <w:r>
        <w:rPr>
          <w:lang w:eastAsia="zh-CN"/>
        </w:rPr>
        <w:t>本工程水库和各项工程建筑物</w:t>
      </w:r>
      <w:r>
        <w:rPr>
          <w:rFonts w:ascii="Times New Roman" w:eastAsia="Times New Roman" w:hAnsi="Times New Roman" w:cs="Times New Roman"/>
          <w:lang w:eastAsia="zh-CN"/>
        </w:rPr>
        <w:t>(</w:t>
      </w:r>
      <w:r>
        <w:rPr>
          <w:lang w:eastAsia="zh-CN"/>
        </w:rPr>
        <w:t>包括天然建筑材料场地</w:t>
      </w:r>
      <w:r>
        <w:rPr>
          <w:rFonts w:ascii="Times New Roman" w:eastAsia="Times New Roman" w:hAnsi="Times New Roman" w:cs="Times New Roman"/>
          <w:lang w:eastAsia="zh-CN"/>
        </w:rPr>
        <w:t>)</w:t>
      </w:r>
      <w:r>
        <w:rPr>
          <w:lang w:eastAsia="zh-CN"/>
        </w:rPr>
        <w:t>的平面地质总图、平面地质填图、地质剖面和平切面图，以及各永久工程建筑物基础与天然建筑材料的物理力学试验成果；</w:t>
      </w:r>
    </w:p>
    <w:p w:rsidR="005A6ACC" w:rsidRDefault="0008264D">
      <w:pPr>
        <w:pStyle w:val="a4"/>
        <w:spacing w:line="360" w:lineRule="auto"/>
        <w:ind w:left="0" w:firstLineChars="200" w:firstLine="412"/>
        <w:jc w:val="both"/>
        <w:rPr>
          <w:lang w:eastAsia="zh-CN"/>
        </w:rPr>
      </w:pPr>
      <w:r>
        <w:rPr>
          <w:rFonts w:ascii="Times New Roman" w:eastAsia="Times New Roman" w:hAnsi="Times New Roman" w:cs="Times New Roman"/>
          <w:spacing w:val="-2"/>
          <w:lang w:eastAsia="zh-CN"/>
        </w:rPr>
        <w:t>(3)</w:t>
      </w:r>
      <w:r>
        <w:rPr>
          <w:spacing w:val="-2"/>
          <w:lang w:eastAsia="zh-CN"/>
        </w:rPr>
        <w:t>工程枢纽建筑物布置总图、各项工程建筑物总布置图、体形图、结构布置详图、开挖和支护</w:t>
      </w:r>
      <w:r>
        <w:rPr>
          <w:spacing w:val="-1"/>
          <w:lang w:eastAsia="zh-CN"/>
        </w:rPr>
        <w:t>图、基础处理及灌浆与排水详图、边坡处理图、各项工程建筑物的典型钢筋配置图、压力输水管道和其它钢结构的制造安装图、工程建筑物细部的典型大样图，以及各项工程建筑物的安全监测详图</w:t>
      </w:r>
      <w:r>
        <w:rPr>
          <w:spacing w:val="-20"/>
          <w:lang w:eastAsia="zh-CN"/>
        </w:rPr>
        <w:t xml:space="preserve"> </w:t>
      </w:r>
      <w:r>
        <w:rPr>
          <w:lang w:eastAsia="zh-CN"/>
        </w:rPr>
        <w:t>等；</w:t>
      </w:r>
    </w:p>
    <w:p w:rsidR="005A6ACC" w:rsidRDefault="0008264D">
      <w:pPr>
        <w:pStyle w:val="a4"/>
        <w:spacing w:line="360" w:lineRule="auto"/>
        <w:ind w:left="0" w:firstLineChars="200" w:firstLine="412"/>
        <w:jc w:val="both"/>
        <w:rPr>
          <w:lang w:eastAsia="zh-CN"/>
        </w:rPr>
      </w:pPr>
      <w:r>
        <w:rPr>
          <w:rFonts w:ascii="Times New Roman" w:eastAsia="Times New Roman" w:hAnsi="Times New Roman" w:cs="Times New Roman"/>
          <w:spacing w:val="-2"/>
          <w:lang w:eastAsia="zh-CN"/>
        </w:rPr>
        <w:t>(4)</w:t>
      </w:r>
      <w:r>
        <w:rPr>
          <w:spacing w:val="-2"/>
          <w:lang w:eastAsia="zh-CN"/>
        </w:rPr>
        <w:t>本工程机电设备和金属结构的布置及制造安装总图、消防、采暖通风、火灾报警，以及计算</w:t>
      </w:r>
      <w:r>
        <w:rPr>
          <w:lang w:eastAsia="zh-CN"/>
        </w:rPr>
        <w:t>机控制等的布置和系统安装图等；</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(5)</w:t>
      </w:r>
      <w:r>
        <w:rPr>
          <w:lang w:eastAsia="zh-CN"/>
        </w:rPr>
        <w:t>工程枢纽建筑物施工组织设计所需的工程位置和对外交通图、施工场地范围图</w:t>
      </w:r>
      <w:r>
        <w:rPr>
          <w:rFonts w:ascii="Times New Roman" w:eastAsia="Times New Roman" w:hAnsi="Times New Roman" w:cs="Times New Roman"/>
          <w:lang w:eastAsia="zh-CN"/>
        </w:rPr>
        <w:t>(</w:t>
      </w:r>
      <w:r>
        <w:rPr>
          <w:lang w:eastAsia="zh-CN"/>
        </w:rPr>
        <w:t>包括土料场、砂石料场、存渣场和弃渣场</w:t>
      </w:r>
      <w:r>
        <w:rPr>
          <w:rFonts w:ascii="Times New Roman" w:eastAsia="Times New Roman" w:hAnsi="Times New Roman" w:cs="Times New Roman"/>
          <w:lang w:eastAsia="zh-CN"/>
        </w:rPr>
        <w:t>)</w:t>
      </w:r>
      <w:r>
        <w:rPr>
          <w:lang w:eastAsia="zh-CN"/>
        </w:rPr>
        <w:t>等；</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(6)</w:t>
      </w:r>
      <w:r>
        <w:rPr>
          <w:lang w:eastAsia="zh-CN"/>
        </w:rPr>
        <w:t>施工总布置图，以及各项施工临时辅助设施布置图等；</w:t>
      </w:r>
    </w:p>
    <w:p w:rsidR="005A6ACC" w:rsidRDefault="0008264D">
      <w:pPr>
        <w:pStyle w:val="a4"/>
        <w:spacing w:line="360" w:lineRule="auto"/>
        <w:ind w:left="0" w:firstLineChars="200" w:firstLine="412"/>
        <w:jc w:val="both"/>
        <w:rPr>
          <w:spacing w:val="-2"/>
          <w:lang w:eastAsia="zh-CN"/>
        </w:rPr>
      </w:pPr>
      <w:r>
        <w:rPr>
          <w:rFonts w:ascii="Times New Roman" w:eastAsia="Times New Roman" w:hAnsi="Times New Roman" w:cs="Times New Roman"/>
          <w:spacing w:val="-2"/>
          <w:lang w:eastAsia="zh-CN"/>
        </w:rPr>
        <w:t>(7)</w:t>
      </w:r>
      <w:r>
        <w:rPr>
          <w:spacing w:val="-2"/>
          <w:lang w:eastAsia="zh-CN"/>
        </w:rPr>
        <w:t>施工导流工程方案布置图、导流工程建筑物施工布置图、施工期通航方案布置图；</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(8)</w:t>
      </w:r>
      <w:r>
        <w:rPr>
          <w:lang w:eastAsia="zh-CN"/>
        </w:rPr>
        <w:t>施工控制性进度表，以及发包人建议的施工总进度网络图。</w:t>
      </w:r>
    </w:p>
    <w:p w:rsidR="005A6ACC" w:rsidRDefault="0008264D">
      <w:pPr>
        <w:pStyle w:val="3"/>
        <w:rPr>
          <w:lang w:eastAsia="zh-CN"/>
        </w:rPr>
      </w:pPr>
      <w:bookmarkStart w:id="444" w:name="2_招标图纸编绘"/>
      <w:bookmarkStart w:id="445" w:name="_Toc510625339"/>
      <w:bookmarkEnd w:id="444"/>
      <w:r>
        <w:rPr>
          <w:lang w:eastAsia="zh-CN"/>
        </w:rPr>
        <w:t>2</w:t>
      </w:r>
      <w:r>
        <w:rPr>
          <w:lang w:eastAsia="zh-CN"/>
        </w:rPr>
        <w:tab/>
        <w:t>招标图纸编绘</w:t>
      </w:r>
      <w:bookmarkEnd w:id="445"/>
    </w:p>
    <w:p w:rsidR="005A6ACC" w:rsidRDefault="0008264D">
      <w:pPr>
        <w:pStyle w:val="a4"/>
        <w:spacing w:line="360" w:lineRule="auto"/>
        <w:ind w:left="0" w:firstLineChars="200" w:firstLine="412"/>
        <w:jc w:val="both"/>
        <w:rPr>
          <w:spacing w:val="-2"/>
          <w:lang w:eastAsia="zh-CN"/>
        </w:rPr>
      </w:pPr>
      <w:r>
        <w:rPr>
          <w:spacing w:val="-2"/>
          <w:lang w:eastAsia="zh-CN"/>
        </w:rPr>
        <w:t>2.1 图纸的幅面及图框尺寸，应符合《水利水电工程制图标准基础制图》(SL73.1-1995)等有关规定的要求。招标文件附图的幅面，推荐采用 A3。</w:t>
      </w:r>
    </w:p>
    <w:p w:rsidR="005A6ACC" w:rsidRDefault="0008264D">
      <w:pPr>
        <w:pStyle w:val="a4"/>
        <w:spacing w:line="360" w:lineRule="auto"/>
        <w:ind w:left="0" w:firstLineChars="200" w:firstLine="412"/>
        <w:jc w:val="both"/>
        <w:rPr>
          <w:spacing w:val="-2"/>
          <w:lang w:eastAsia="zh-CN"/>
        </w:rPr>
      </w:pPr>
      <w:r>
        <w:rPr>
          <w:spacing w:val="-2"/>
          <w:lang w:eastAsia="zh-CN"/>
        </w:rPr>
        <w:t>2.2</w:t>
      </w:r>
      <w:r>
        <w:rPr>
          <w:rFonts w:hint="eastAsia"/>
          <w:spacing w:val="-2"/>
          <w:lang w:eastAsia="zh-CN"/>
        </w:rPr>
        <w:t xml:space="preserve"> </w:t>
      </w:r>
      <w:r>
        <w:rPr>
          <w:spacing w:val="-2"/>
          <w:lang w:eastAsia="zh-CN"/>
        </w:rPr>
        <w:t>图纸的幅面及图框尺寸见表 1 和图 1。</w:t>
      </w:r>
    </w:p>
    <w:p w:rsidR="005A6ACC" w:rsidRDefault="0008264D">
      <w:pPr>
        <w:pStyle w:val="a4"/>
        <w:spacing w:line="360" w:lineRule="auto"/>
        <w:ind w:left="0" w:firstLineChars="200" w:firstLine="412"/>
        <w:jc w:val="both"/>
        <w:rPr>
          <w:spacing w:val="-2"/>
          <w:lang w:eastAsia="zh-CN"/>
        </w:rPr>
      </w:pPr>
      <w:r>
        <w:rPr>
          <w:spacing w:val="-2"/>
          <w:lang w:eastAsia="zh-CN"/>
        </w:rPr>
        <w:t>2.3</w:t>
      </w:r>
      <w:r>
        <w:rPr>
          <w:rFonts w:hint="eastAsia"/>
          <w:spacing w:val="-2"/>
          <w:lang w:eastAsia="zh-CN"/>
        </w:rPr>
        <w:t xml:space="preserve"> </w:t>
      </w:r>
      <w:r>
        <w:rPr>
          <w:spacing w:val="-2"/>
          <w:lang w:eastAsia="zh-CN"/>
        </w:rPr>
        <w:t>图纸的加长应遵守《水利水电工程制图标准基础制图》(SL73.1-1995)的规定。</w:t>
      </w:r>
    </w:p>
    <w:p w:rsidR="005A6ACC" w:rsidRDefault="0008264D">
      <w:pPr>
        <w:pStyle w:val="a4"/>
        <w:spacing w:line="360" w:lineRule="auto"/>
        <w:ind w:left="0" w:firstLineChars="200" w:firstLine="412"/>
        <w:jc w:val="both"/>
        <w:rPr>
          <w:spacing w:val="-2"/>
          <w:lang w:eastAsia="zh-CN"/>
        </w:rPr>
      </w:pPr>
      <w:r>
        <w:rPr>
          <w:spacing w:val="-2"/>
          <w:lang w:eastAsia="zh-CN"/>
        </w:rPr>
        <w:t>2.4</w:t>
      </w:r>
      <w:r>
        <w:rPr>
          <w:rFonts w:hint="eastAsia"/>
          <w:spacing w:val="-2"/>
          <w:lang w:eastAsia="zh-CN"/>
        </w:rPr>
        <w:t xml:space="preserve"> </w:t>
      </w:r>
      <w:r>
        <w:rPr>
          <w:spacing w:val="-2"/>
          <w:lang w:eastAsia="zh-CN"/>
        </w:rPr>
        <w:t>标题栏 标题栏设在图纸右下角，其格式和尺寸应遵守《水利水电工程制图标准基础制图》(SL73.1-1995)的规定。</w:t>
      </w:r>
    </w:p>
    <w:p w:rsidR="005A6ACC" w:rsidRDefault="0008264D">
      <w:pPr>
        <w:spacing w:line="290" w:lineRule="exact"/>
        <w:ind w:left="164" w:right="198"/>
        <w:jc w:val="center"/>
        <w:rPr>
          <w:rFonts w:ascii="Times New Roman" w:eastAsia="Times New Roman" w:hAnsi="Times New Roman" w:cs="Times New Roman"/>
          <w:sz w:val="21"/>
          <w:szCs w:val="21"/>
          <w:lang w:eastAsia="zh-CN"/>
        </w:rPr>
      </w:pPr>
      <w:r>
        <w:rPr>
          <w:rFonts w:ascii="宋体" w:eastAsia="宋体" w:hAnsi="宋体" w:cs="宋体"/>
          <w:b/>
          <w:bCs/>
          <w:sz w:val="21"/>
          <w:szCs w:val="21"/>
          <w:lang w:eastAsia="zh-CN"/>
        </w:rPr>
        <w:t>幅面及图框尺寸</w:t>
      </w:r>
      <w:r>
        <w:rPr>
          <w:rFonts w:ascii="Times New Roman" w:eastAsia="Times New Roman" w:hAnsi="Times New Roman" w:cs="Times New Roman"/>
          <w:b/>
          <w:bCs/>
          <w:sz w:val="21"/>
          <w:szCs w:val="21"/>
          <w:lang w:eastAsia="zh-CN"/>
        </w:rPr>
        <w:t>(</w:t>
      </w:r>
      <w:r>
        <w:rPr>
          <w:rFonts w:ascii="宋体" w:eastAsia="宋体" w:hAnsi="宋体" w:cs="宋体"/>
          <w:b/>
          <w:bCs/>
          <w:sz w:val="21"/>
          <w:szCs w:val="21"/>
          <w:lang w:eastAsia="zh-CN"/>
        </w:rPr>
        <w:t>表</w:t>
      </w:r>
      <w:r>
        <w:rPr>
          <w:rFonts w:ascii="宋体" w:eastAsia="宋体" w:hAnsi="宋体" w:cs="宋体"/>
          <w:b/>
          <w:bCs/>
          <w:spacing w:val="-51"/>
          <w:sz w:val="21"/>
          <w:szCs w:val="21"/>
          <w:lang w:eastAsia="zh-CN"/>
        </w:rPr>
        <w:t xml:space="preserve"> </w:t>
      </w:r>
      <w:r>
        <w:rPr>
          <w:rFonts w:ascii="Times New Roman" w:eastAsia="Times New Roman" w:hAnsi="Times New Roman" w:cs="Times New Roman"/>
          <w:b/>
          <w:bCs/>
          <w:sz w:val="21"/>
          <w:szCs w:val="21"/>
          <w:lang w:eastAsia="zh-CN"/>
        </w:rPr>
        <w:t>1)</w:t>
      </w:r>
    </w:p>
    <w:tbl>
      <w:tblPr>
        <w:tblStyle w:val="TableNormal"/>
        <w:tblW w:w="9073" w:type="dxa"/>
        <w:tblInd w:w="133" w:type="dxa"/>
        <w:tblLayout w:type="fixed"/>
        <w:tblLook w:val="04A0"/>
      </w:tblPr>
      <w:tblGrid>
        <w:gridCol w:w="1450"/>
        <w:gridCol w:w="1558"/>
        <w:gridCol w:w="1555"/>
        <w:gridCol w:w="1558"/>
        <w:gridCol w:w="1558"/>
        <w:gridCol w:w="1394"/>
      </w:tblGrid>
      <w:tr w:rsidR="005A6ACC">
        <w:trPr>
          <w:trHeight w:hRule="exact" w:val="463"/>
        </w:trPr>
        <w:tc>
          <w:tcPr>
            <w:tcW w:w="1450" w:type="dxa"/>
            <w:tcBorders>
              <w:top w:val="single" w:sz="4" w:space="0" w:color="000000"/>
              <w:left w:val="single" w:sz="4" w:space="0" w:color="000000"/>
              <w:bottom w:val="single" w:sz="4" w:space="0" w:color="000000"/>
              <w:right w:val="single" w:sz="4" w:space="0" w:color="000000"/>
            </w:tcBorders>
          </w:tcPr>
          <w:p w:rsidR="005A6ACC" w:rsidRDefault="0008264D">
            <w:pPr>
              <w:pStyle w:val="TableParagraph"/>
              <w:spacing w:before="57"/>
              <w:ind w:left="299"/>
              <w:rPr>
                <w:rFonts w:ascii="宋体" w:eastAsia="宋体" w:hAnsi="宋体" w:cs="宋体"/>
                <w:sz w:val="21"/>
                <w:szCs w:val="21"/>
              </w:rPr>
            </w:pPr>
            <w:r>
              <w:rPr>
                <w:rFonts w:ascii="宋体" w:eastAsia="宋体" w:hAnsi="宋体" w:cs="宋体"/>
                <w:sz w:val="21"/>
                <w:szCs w:val="21"/>
              </w:rPr>
              <w:t>幅面代号</w:t>
            </w:r>
          </w:p>
        </w:tc>
        <w:tc>
          <w:tcPr>
            <w:tcW w:w="1558" w:type="dxa"/>
            <w:tcBorders>
              <w:top w:val="single" w:sz="4" w:space="0" w:color="000000"/>
              <w:left w:val="single" w:sz="4" w:space="0" w:color="000000"/>
              <w:bottom w:val="single" w:sz="4" w:space="0" w:color="000000"/>
              <w:right w:val="single" w:sz="4" w:space="0" w:color="000000"/>
            </w:tcBorders>
          </w:tcPr>
          <w:p w:rsidR="005A6ACC" w:rsidRDefault="0008264D">
            <w:pPr>
              <w:pStyle w:val="TableParagraph"/>
              <w:spacing w:before="101"/>
              <w:ind w:left="3"/>
              <w:jc w:val="center"/>
              <w:rPr>
                <w:rFonts w:ascii="Times New Roman" w:eastAsia="Times New Roman" w:hAnsi="Times New Roman" w:cs="Times New Roman"/>
                <w:sz w:val="21"/>
                <w:szCs w:val="21"/>
              </w:rPr>
            </w:pPr>
            <w:r>
              <w:rPr>
                <w:rFonts w:ascii="Times New Roman"/>
                <w:sz w:val="21"/>
              </w:rPr>
              <w:t>A0</w:t>
            </w:r>
          </w:p>
        </w:tc>
        <w:tc>
          <w:tcPr>
            <w:tcW w:w="1555" w:type="dxa"/>
            <w:tcBorders>
              <w:top w:val="single" w:sz="4" w:space="0" w:color="000000"/>
              <w:left w:val="single" w:sz="4" w:space="0" w:color="000000"/>
              <w:bottom w:val="single" w:sz="4" w:space="0" w:color="000000"/>
              <w:right w:val="single" w:sz="4" w:space="0" w:color="000000"/>
            </w:tcBorders>
          </w:tcPr>
          <w:p w:rsidR="005A6ACC" w:rsidRDefault="0008264D">
            <w:pPr>
              <w:pStyle w:val="TableParagraph"/>
              <w:spacing w:before="101"/>
              <w:ind w:left="1"/>
              <w:jc w:val="center"/>
              <w:rPr>
                <w:rFonts w:ascii="Times New Roman" w:eastAsia="Times New Roman" w:hAnsi="Times New Roman" w:cs="Times New Roman"/>
                <w:sz w:val="21"/>
                <w:szCs w:val="21"/>
              </w:rPr>
            </w:pPr>
            <w:r>
              <w:rPr>
                <w:rFonts w:ascii="Times New Roman"/>
                <w:sz w:val="21"/>
              </w:rPr>
              <w:t>A1</w:t>
            </w:r>
          </w:p>
        </w:tc>
        <w:tc>
          <w:tcPr>
            <w:tcW w:w="1558" w:type="dxa"/>
            <w:tcBorders>
              <w:top w:val="single" w:sz="4" w:space="0" w:color="000000"/>
              <w:left w:val="single" w:sz="4" w:space="0" w:color="000000"/>
              <w:bottom w:val="single" w:sz="4" w:space="0" w:color="000000"/>
              <w:right w:val="single" w:sz="4" w:space="0" w:color="000000"/>
            </w:tcBorders>
          </w:tcPr>
          <w:p w:rsidR="005A6ACC" w:rsidRDefault="0008264D">
            <w:pPr>
              <w:pStyle w:val="TableParagraph"/>
              <w:spacing w:before="101"/>
              <w:ind w:left="3"/>
              <w:jc w:val="center"/>
              <w:rPr>
                <w:rFonts w:ascii="Times New Roman" w:eastAsia="Times New Roman" w:hAnsi="Times New Roman" w:cs="Times New Roman"/>
                <w:sz w:val="21"/>
                <w:szCs w:val="21"/>
              </w:rPr>
            </w:pPr>
            <w:r>
              <w:rPr>
                <w:rFonts w:ascii="Times New Roman"/>
                <w:sz w:val="21"/>
              </w:rPr>
              <w:t>A2</w:t>
            </w:r>
          </w:p>
        </w:tc>
        <w:tc>
          <w:tcPr>
            <w:tcW w:w="1558" w:type="dxa"/>
            <w:tcBorders>
              <w:top w:val="single" w:sz="4" w:space="0" w:color="000000"/>
              <w:left w:val="single" w:sz="4" w:space="0" w:color="000000"/>
              <w:bottom w:val="single" w:sz="4" w:space="0" w:color="000000"/>
              <w:right w:val="single" w:sz="4" w:space="0" w:color="000000"/>
            </w:tcBorders>
          </w:tcPr>
          <w:p w:rsidR="005A6ACC" w:rsidRDefault="0008264D">
            <w:pPr>
              <w:pStyle w:val="TableParagraph"/>
              <w:spacing w:before="101"/>
              <w:ind w:left="3"/>
              <w:jc w:val="center"/>
              <w:rPr>
                <w:rFonts w:ascii="Times New Roman" w:eastAsia="Times New Roman" w:hAnsi="Times New Roman" w:cs="Times New Roman"/>
                <w:sz w:val="21"/>
                <w:szCs w:val="21"/>
              </w:rPr>
            </w:pPr>
            <w:r>
              <w:rPr>
                <w:rFonts w:ascii="Times New Roman"/>
                <w:sz w:val="21"/>
              </w:rPr>
              <w:t>A3</w:t>
            </w:r>
          </w:p>
        </w:tc>
        <w:tc>
          <w:tcPr>
            <w:tcW w:w="1394" w:type="dxa"/>
            <w:tcBorders>
              <w:top w:val="single" w:sz="4" w:space="0" w:color="000000"/>
              <w:left w:val="single" w:sz="4" w:space="0" w:color="000000"/>
              <w:bottom w:val="single" w:sz="4" w:space="0" w:color="000000"/>
              <w:right w:val="single" w:sz="4" w:space="0" w:color="000000"/>
            </w:tcBorders>
          </w:tcPr>
          <w:p w:rsidR="005A6ACC" w:rsidRDefault="0008264D">
            <w:pPr>
              <w:pStyle w:val="TableParagraph"/>
              <w:spacing w:before="101"/>
              <w:ind w:left="3"/>
              <w:jc w:val="center"/>
              <w:rPr>
                <w:rFonts w:ascii="Times New Roman" w:eastAsia="Times New Roman" w:hAnsi="Times New Roman" w:cs="Times New Roman"/>
                <w:sz w:val="21"/>
                <w:szCs w:val="21"/>
              </w:rPr>
            </w:pPr>
            <w:r>
              <w:rPr>
                <w:rFonts w:ascii="Times New Roman"/>
                <w:sz w:val="21"/>
              </w:rPr>
              <w:t>A4</w:t>
            </w:r>
          </w:p>
        </w:tc>
      </w:tr>
      <w:tr w:rsidR="005A6ACC">
        <w:trPr>
          <w:trHeight w:hRule="exact" w:val="466"/>
        </w:trPr>
        <w:tc>
          <w:tcPr>
            <w:tcW w:w="1450" w:type="dxa"/>
            <w:tcBorders>
              <w:top w:val="single" w:sz="4" w:space="0" w:color="000000"/>
              <w:left w:val="single" w:sz="4" w:space="0" w:color="000000"/>
              <w:bottom w:val="single" w:sz="4" w:space="0" w:color="000000"/>
              <w:right w:val="single" w:sz="4" w:space="0" w:color="000000"/>
            </w:tcBorders>
          </w:tcPr>
          <w:p w:rsidR="005A6ACC" w:rsidRDefault="0008264D">
            <w:pPr>
              <w:pStyle w:val="TableParagraph"/>
              <w:spacing w:before="101"/>
              <w:ind w:left="292"/>
              <w:rPr>
                <w:rFonts w:ascii="Times New Roman" w:eastAsia="Times New Roman" w:hAnsi="Times New Roman" w:cs="Times New Roman"/>
                <w:sz w:val="21"/>
                <w:szCs w:val="21"/>
              </w:rPr>
            </w:pPr>
            <w:r>
              <w:rPr>
                <w:rFonts w:ascii="Times New Roman" w:eastAsia="Times New Roman" w:hAnsi="Times New Roman" w:cs="Times New Roman"/>
                <w:sz w:val="21"/>
                <w:szCs w:val="21"/>
              </w:rPr>
              <w:t>B×L(mm)</w:t>
            </w:r>
          </w:p>
        </w:tc>
        <w:tc>
          <w:tcPr>
            <w:tcW w:w="1558" w:type="dxa"/>
            <w:tcBorders>
              <w:top w:val="single" w:sz="4" w:space="0" w:color="000000"/>
              <w:left w:val="single" w:sz="4" w:space="0" w:color="000000"/>
              <w:bottom w:val="single" w:sz="4" w:space="0" w:color="000000"/>
              <w:right w:val="single" w:sz="4" w:space="0" w:color="000000"/>
            </w:tcBorders>
          </w:tcPr>
          <w:p w:rsidR="005A6ACC" w:rsidRDefault="0008264D">
            <w:pPr>
              <w:pStyle w:val="TableParagraph"/>
              <w:spacing w:before="101"/>
              <w:ind w:left="350"/>
              <w:rPr>
                <w:rFonts w:ascii="Times New Roman" w:eastAsia="Times New Roman" w:hAnsi="Times New Roman" w:cs="Times New Roman"/>
                <w:sz w:val="21"/>
                <w:szCs w:val="21"/>
              </w:rPr>
            </w:pPr>
            <w:r>
              <w:rPr>
                <w:rFonts w:ascii="Times New Roman" w:eastAsia="Times New Roman" w:hAnsi="Times New Roman" w:cs="Times New Roman"/>
                <w:sz w:val="21"/>
                <w:szCs w:val="21"/>
              </w:rPr>
              <w:t>841×1189</w:t>
            </w:r>
          </w:p>
        </w:tc>
        <w:tc>
          <w:tcPr>
            <w:tcW w:w="1555" w:type="dxa"/>
            <w:tcBorders>
              <w:top w:val="single" w:sz="4" w:space="0" w:color="000000"/>
              <w:left w:val="single" w:sz="4" w:space="0" w:color="000000"/>
              <w:bottom w:val="single" w:sz="4" w:space="0" w:color="000000"/>
              <w:right w:val="single" w:sz="4" w:space="0" w:color="000000"/>
            </w:tcBorders>
          </w:tcPr>
          <w:p w:rsidR="005A6ACC" w:rsidRDefault="0008264D">
            <w:pPr>
              <w:pStyle w:val="TableParagraph"/>
              <w:spacing w:before="101"/>
              <w:ind w:left="395"/>
              <w:rPr>
                <w:rFonts w:ascii="Times New Roman" w:eastAsia="Times New Roman" w:hAnsi="Times New Roman" w:cs="Times New Roman"/>
                <w:sz w:val="21"/>
                <w:szCs w:val="21"/>
              </w:rPr>
            </w:pPr>
            <w:r>
              <w:rPr>
                <w:rFonts w:ascii="Times New Roman" w:eastAsia="Times New Roman" w:hAnsi="Times New Roman" w:cs="Times New Roman"/>
                <w:sz w:val="21"/>
                <w:szCs w:val="21"/>
              </w:rPr>
              <w:t>594×841</w:t>
            </w:r>
          </w:p>
        </w:tc>
        <w:tc>
          <w:tcPr>
            <w:tcW w:w="1558" w:type="dxa"/>
            <w:tcBorders>
              <w:top w:val="single" w:sz="4" w:space="0" w:color="000000"/>
              <w:left w:val="single" w:sz="4" w:space="0" w:color="000000"/>
              <w:bottom w:val="single" w:sz="4" w:space="0" w:color="000000"/>
              <w:right w:val="single" w:sz="4" w:space="0" w:color="000000"/>
            </w:tcBorders>
          </w:tcPr>
          <w:p w:rsidR="005A6ACC" w:rsidRDefault="0008264D">
            <w:pPr>
              <w:pStyle w:val="TableParagraph"/>
              <w:spacing w:before="101"/>
              <w:ind w:left="398"/>
              <w:rPr>
                <w:rFonts w:ascii="Times New Roman" w:eastAsia="Times New Roman" w:hAnsi="Times New Roman" w:cs="Times New Roman"/>
                <w:sz w:val="21"/>
                <w:szCs w:val="21"/>
              </w:rPr>
            </w:pPr>
            <w:r>
              <w:rPr>
                <w:rFonts w:ascii="Times New Roman" w:eastAsia="Times New Roman" w:hAnsi="Times New Roman" w:cs="Times New Roman"/>
                <w:sz w:val="21"/>
                <w:szCs w:val="21"/>
              </w:rPr>
              <w:t>420×594</w:t>
            </w:r>
          </w:p>
        </w:tc>
        <w:tc>
          <w:tcPr>
            <w:tcW w:w="1558" w:type="dxa"/>
            <w:tcBorders>
              <w:top w:val="single" w:sz="4" w:space="0" w:color="000000"/>
              <w:left w:val="single" w:sz="4" w:space="0" w:color="000000"/>
              <w:bottom w:val="single" w:sz="4" w:space="0" w:color="000000"/>
              <w:right w:val="single" w:sz="4" w:space="0" w:color="000000"/>
            </w:tcBorders>
          </w:tcPr>
          <w:p w:rsidR="005A6ACC" w:rsidRDefault="0008264D">
            <w:pPr>
              <w:pStyle w:val="TableParagraph"/>
              <w:spacing w:before="101"/>
              <w:ind w:left="398"/>
              <w:rPr>
                <w:rFonts w:ascii="Times New Roman" w:eastAsia="Times New Roman" w:hAnsi="Times New Roman" w:cs="Times New Roman"/>
                <w:sz w:val="21"/>
                <w:szCs w:val="21"/>
              </w:rPr>
            </w:pPr>
            <w:r>
              <w:rPr>
                <w:rFonts w:ascii="Times New Roman" w:eastAsia="Times New Roman" w:hAnsi="Times New Roman" w:cs="Times New Roman"/>
                <w:sz w:val="21"/>
                <w:szCs w:val="21"/>
              </w:rPr>
              <w:t>297×420</w:t>
            </w:r>
          </w:p>
        </w:tc>
        <w:tc>
          <w:tcPr>
            <w:tcW w:w="1394" w:type="dxa"/>
            <w:tcBorders>
              <w:top w:val="single" w:sz="4" w:space="0" w:color="000000"/>
              <w:left w:val="single" w:sz="4" w:space="0" w:color="000000"/>
              <w:bottom w:val="single" w:sz="4" w:space="0" w:color="000000"/>
              <w:right w:val="single" w:sz="4" w:space="0" w:color="000000"/>
            </w:tcBorders>
          </w:tcPr>
          <w:p w:rsidR="005A6ACC" w:rsidRDefault="0008264D">
            <w:pPr>
              <w:pStyle w:val="TableParagraph"/>
              <w:spacing w:before="101"/>
              <w:ind w:left="316"/>
              <w:rPr>
                <w:rFonts w:ascii="Times New Roman" w:eastAsia="Times New Roman" w:hAnsi="Times New Roman" w:cs="Times New Roman"/>
                <w:sz w:val="21"/>
                <w:szCs w:val="21"/>
              </w:rPr>
            </w:pPr>
            <w:r>
              <w:rPr>
                <w:rFonts w:ascii="Times New Roman" w:eastAsia="Times New Roman" w:hAnsi="Times New Roman" w:cs="Times New Roman"/>
                <w:sz w:val="21"/>
                <w:szCs w:val="21"/>
              </w:rPr>
              <w:t>210×297</w:t>
            </w:r>
          </w:p>
        </w:tc>
      </w:tr>
      <w:tr w:rsidR="005A6ACC">
        <w:trPr>
          <w:trHeight w:hRule="exact" w:val="463"/>
        </w:trPr>
        <w:tc>
          <w:tcPr>
            <w:tcW w:w="1450" w:type="dxa"/>
            <w:tcBorders>
              <w:top w:val="single" w:sz="4" w:space="0" w:color="000000"/>
              <w:left w:val="single" w:sz="4" w:space="0" w:color="000000"/>
              <w:bottom w:val="single" w:sz="4" w:space="0" w:color="000000"/>
              <w:right w:val="single" w:sz="4" w:space="0" w:color="000000"/>
            </w:tcBorders>
          </w:tcPr>
          <w:p w:rsidR="005A6ACC" w:rsidRDefault="0008264D">
            <w:pPr>
              <w:pStyle w:val="TableParagraph"/>
              <w:spacing w:before="99"/>
              <w:ind w:left="439"/>
              <w:rPr>
                <w:rFonts w:ascii="Times New Roman" w:eastAsia="Times New Roman" w:hAnsi="Times New Roman" w:cs="Times New Roman"/>
                <w:sz w:val="21"/>
                <w:szCs w:val="21"/>
              </w:rPr>
            </w:pPr>
            <w:r>
              <w:rPr>
                <w:rFonts w:ascii="Times New Roman"/>
                <w:sz w:val="21"/>
              </w:rPr>
              <w:t>c(mm)</w:t>
            </w:r>
          </w:p>
        </w:tc>
        <w:tc>
          <w:tcPr>
            <w:tcW w:w="4671" w:type="dxa"/>
            <w:gridSpan w:val="3"/>
            <w:tcBorders>
              <w:top w:val="single" w:sz="4" w:space="0" w:color="000000"/>
              <w:left w:val="single" w:sz="4" w:space="0" w:color="000000"/>
              <w:bottom w:val="single" w:sz="4" w:space="0" w:color="000000"/>
              <w:right w:val="single" w:sz="4" w:space="0" w:color="000000"/>
            </w:tcBorders>
          </w:tcPr>
          <w:p w:rsidR="005A6ACC" w:rsidRDefault="0008264D">
            <w:pPr>
              <w:pStyle w:val="TableParagraph"/>
              <w:spacing w:before="99"/>
              <w:jc w:val="center"/>
              <w:rPr>
                <w:rFonts w:ascii="Times New Roman" w:eastAsia="Times New Roman" w:hAnsi="Times New Roman" w:cs="Times New Roman"/>
                <w:sz w:val="21"/>
                <w:szCs w:val="21"/>
              </w:rPr>
            </w:pPr>
            <w:r>
              <w:rPr>
                <w:rFonts w:ascii="Times New Roman"/>
                <w:sz w:val="21"/>
              </w:rPr>
              <w:t>10</w:t>
            </w:r>
          </w:p>
        </w:tc>
        <w:tc>
          <w:tcPr>
            <w:tcW w:w="2952" w:type="dxa"/>
            <w:gridSpan w:val="2"/>
            <w:tcBorders>
              <w:top w:val="single" w:sz="4" w:space="0" w:color="000000"/>
              <w:left w:val="single" w:sz="4" w:space="0" w:color="000000"/>
              <w:bottom w:val="single" w:sz="4" w:space="0" w:color="000000"/>
              <w:right w:val="single" w:sz="4" w:space="0" w:color="000000"/>
            </w:tcBorders>
          </w:tcPr>
          <w:p w:rsidR="005A6ACC" w:rsidRDefault="0008264D">
            <w:pPr>
              <w:pStyle w:val="TableParagraph"/>
              <w:spacing w:before="99"/>
              <w:jc w:val="center"/>
              <w:rPr>
                <w:rFonts w:ascii="Times New Roman" w:eastAsia="Times New Roman" w:hAnsi="Times New Roman" w:cs="Times New Roman"/>
                <w:sz w:val="21"/>
                <w:szCs w:val="21"/>
              </w:rPr>
            </w:pPr>
            <w:r>
              <w:rPr>
                <w:rFonts w:ascii="Times New Roman"/>
                <w:sz w:val="21"/>
              </w:rPr>
              <w:t>5</w:t>
            </w:r>
          </w:p>
        </w:tc>
      </w:tr>
      <w:tr w:rsidR="005A6ACC">
        <w:trPr>
          <w:trHeight w:hRule="exact" w:val="466"/>
        </w:trPr>
        <w:tc>
          <w:tcPr>
            <w:tcW w:w="1450" w:type="dxa"/>
            <w:tcBorders>
              <w:top w:val="single" w:sz="4" w:space="0" w:color="000000"/>
              <w:left w:val="single" w:sz="4" w:space="0" w:color="000000"/>
              <w:bottom w:val="single" w:sz="4" w:space="0" w:color="000000"/>
              <w:right w:val="single" w:sz="4" w:space="0" w:color="000000"/>
            </w:tcBorders>
          </w:tcPr>
          <w:p w:rsidR="005A6ACC" w:rsidRDefault="0008264D">
            <w:pPr>
              <w:pStyle w:val="TableParagraph"/>
              <w:spacing w:before="101"/>
              <w:ind w:left="439"/>
              <w:rPr>
                <w:rFonts w:ascii="Times New Roman" w:eastAsia="Times New Roman" w:hAnsi="Times New Roman" w:cs="Times New Roman"/>
                <w:sz w:val="21"/>
                <w:szCs w:val="21"/>
              </w:rPr>
            </w:pPr>
            <w:r>
              <w:rPr>
                <w:rFonts w:ascii="Times New Roman"/>
                <w:sz w:val="21"/>
              </w:rPr>
              <w:t>a(mm)</w:t>
            </w:r>
          </w:p>
        </w:tc>
        <w:tc>
          <w:tcPr>
            <w:tcW w:w="7623" w:type="dxa"/>
            <w:gridSpan w:val="5"/>
            <w:tcBorders>
              <w:top w:val="single" w:sz="4" w:space="0" w:color="000000"/>
              <w:left w:val="single" w:sz="4" w:space="0" w:color="000000"/>
              <w:bottom w:val="single" w:sz="4" w:space="0" w:color="000000"/>
              <w:right w:val="single" w:sz="4" w:space="0" w:color="000000"/>
            </w:tcBorders>
          </w:tcPr>
          <w:p w:rsidR="005A6ACC" w:rsidRDefault="0008264D">
            <w:pPr>
              <w:pStyle w:val="TableParagraph"/>
              <w:spacing w:before="101"/>
              <w:jc w:val="center"/>
              <w:rPr>
                <w:rFonts w:ascii="Times New Roman" w:eastAsia="Times New Roman" w:hAnsi="Times New Roman" w:cs="Times New Roman"/>
                <w:sz w:val="21"/>
                <w:szCs w:val="21"/>
              </w:rPr>
            </w:pPr>
            <w:r>
              <w:rPr>
                <w:rFonts w:ascii="Times New Roman"/>
                <w:sz w:val="21"/>
              </w:rPr>
              <w:t>25</w:t>
            </w:r>
          </w:p>
        </w:tc>
      </w:tr>
    </w:tbl>
    <w:p w:rsidR="005A6ACC" w:rsidRDefault="005A6ACC">
      <w:pPr>
        <w:rPr>
          <w:rFonts w:ascii="Times New Roman" w:eastAsia="Times New Roman" w:hAnsi="Times New Roman" w:cs="Times New Roman"/>
          <w:b/>
          <w:bCs/>
          <w:sz w:val="20"/>
          <w:szCs w:val="20"/>
        </w:rPr>
      </w:pPr>
    </w:p>
    <w:p w:rsidR="005A6ACC" w:rsidRDefault="005A6ACC">
      <w:pPr>
        <w:spacing w:before="11"/>
        <w:rPr>
          <w:rFonts w:ascii="Times New Roman" w:eastAsia="Times New Roman" w:hAnsi="Times New Roman" w:cs="Times New Roman"/>
          <w:b/>
          <w:bCs/>
          <w:sz w:val="18"/>
          <w:szCs w:val="18"/>
        </w:rPr>
      </w:pPr>
    </w:p>
    <w:p w:rsidR="005A6ACC" w:rsidRDefault="0008264D">
      <w:pPr>
        <w:spacing w:line="9187" w:lineRule="exact"/>
        <w:ind w:left="139"/>
        <w:rPr>
          <w:rFonts w:ascii="Times New Roman" w:eastAsia="Times New Roman" w:hAnsi="Times New Roman" w:cs="Times New Roman"/>
          <w:sz w:val="20"/>
          <w:szCs w:val="20"/>
        </w:rPr>
      </w:pPr>
      <w:r>
        <w:rPr>
          <w:rFonts w:ascii="Times New Roman" w:eastAsia="Times New Roman" w:hAnsi="Times New Roman" w:cs="Times New Roman"/>
          <w:noProof/>
          <w:position w:val="-183"/>
          <w:sz w:val="20"/>
          <w:szCs w:val="20"/>
          <w:lang w:eastAsia="zh-CN"/>
        </w:rPr>
        <w:lastRenderedPageBreak/>
        <w:drawing>
          <wp:inline distT="0" distB="0" distL="0" distR="0">
            <wp:extent cx="5795645" cy="583374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27" cstate="print"/>
                    <a:stretch>
                      <a:fillRect/>
                    </a:stretch>
                  </pic:blipFill>
                  <pic:spPr>
                    <a:xfrm>
                      <a:off x="0" y="0"/>
                      <a:ext cx="5795737" cy="5833872"/>
                    </a:xfrm>
                    <a:prstGeom prst="rect">
                      <a:avLst/>
                    </a:prstGeom>
                  </pic:spPr>
                </pic:pic>
              </a:graphicData>
            </a:graphic>
          </wp:inline>
        </w:drawing>
      </w:r>
    </w:p>
    <w:p w:rsidR="005A6ACC" w:rsidRDefault="005A6ACC">
      <w:pPr>
        <w:rPr>
          <w:rFonts w:ascii="Times New Roman" w:eastAsia="Times New Roman" w:hAnsi="Times New Roman" w:cs="Times New Roman"/>
          <w:b/>
          <w:bCs/>
          <w:sz w:val="14"/>
          <w:szCs w:val="14"/>
        </w:rPr>
      </w:pPr>
    </w:p>
    <w:p w:rsidR="005A6ACC" w:rsidRDefault="0008264D">
      <w:pPr>
        <w:pStyle w:val="a4"/>
        <w:tabs>
          <w:tab w:val="left" w:pos="578"/>
        </w:tabs>
        <w:spacing w:before="36"/>
        <w:ind w:left="0" w:right="13"/>
        <w:jc w:val="center"/>
      </w:pPr>
      <w:r>
        <w:t>图</w:t>
      </w:r>
      <w:r>
        <w:rPr>
          <w:spacing w:val="-52"/>
        </w:rPr>
        <w:t xml:space="preserve"> </w:t>
      </w:r>
      <w:r>
        <w:rPr>
          <w:rFonts w:ascii="Times New Roman" w:eastAsia="Times New Roman" w:hAnsi="Times New Roman" w:cs="Times New Roman"/>
        </w:rPr>
        <w:t>1</w:t>
      </w:r>
      <w:r>
        <w:rPr>
          <w:rFonts w:ascii="Times New Roman" w:eastAsia="Times New Roman" w:hAnsi="Times New Roman" w:cs="Times New Roman"/>
        </w:rPr>
        <w:tab/>
      </w:r>
      <w:r>
        <w:t>图框</w:t>
      </w:r>
    </w:p>
    <w:p w:rsidR="005A6ACC" w:rsidRDefault="005A6ACC">
      <w:pPr>
        <w:spacing w:before="7"/>
        <w:rPr>
          <w:rFonts w:ascii="宋体" w:eastAsia="宋体" w:hAnsi="宋体" w:cs="宋体"/>
          <w:sz w:val="14"/>
          <w:szCs w:val="14"/>
        </w:rPr>
      </w:pPr>
    </w:p>
    <w:p w:rsidR="005A6ACC" w:rsidRDefault="0008264D">
      <w:pPr>
        <w:pStyle w:val="3"/>
        <w:rPr>
          <w:b w:val="0"/>
          <w:bCs w:val="0"/>
        </w:rPr>
      </w:pPr>
      <w:bookmarkStart w:id="446" w:name="3_招标图纸目录"/>
      <w:bookmarkStart w:id="447" w:name="_Toc510625340"/>
      <w:bookmarkEnd w:id="446"/>
      <w:r>
        <w:rPr>
          <w:rFonts w:ascii="Times New Roman" w:eastAsia="Times New Roman" w:hAnsi="Times New Roman" w:cs="Times New Roman"/>
        </w:rPr>
        <w:t>3</w:t>
      </w:r>
      <w:r>
        <w:rPr>
          <w:rFonts w:ascii="Times New Roman" w:eastAsia="Times New Roman" w:hAnsi="Times New Roman" w:cs="Times New Roman"/>
        </w:rPr>
        <w:tab/>
      </w:r>
      <w:r>
        <w:t>招标图纸目录</w:t>
      </w:r>
      <w:bookmarkEnd w:id="447"/>
    </w:p>
    <w:tbl>
      <w:tblPr>
        <w:tblStyle w:val="TableNormal"/>
        <w:tblW w:w="9073" w:type="dxa"/>
        <w:tblInd w:w="133" w:type="dxa"/>
        <w:tblLayout w:type="fixed"/>
        <w:tblLook w:val="04A0"/>
      </w:tblPr>
      <w:tblGrid>
        <w:gridCol w:w="1447"/>
        <w:gridCol w:w="1558"/>
        <w:gridCol w:w="1558"/>
        <w:gridCol w:w="1558"/>
        <w:gridCol w:w="1555"/>
        <w:gridCol w:w="1397"/>
      </w:tblGrid>
      <w:tr w:rsidR="005A6ACC">
        <w:trPr>
          <w:trHeight w:hRule="exact" w:val="466"/>
        </w:trPr>
        <w:tc>
          <w:tcPr>
            <w:tcW w:w="1447" w:type="dxa"/>
            <w:tcBorders>
              <w:top w:val="single" w:sz="4" w:space="0" w:color="000000"/>
              <w:left w:val="single" w:sz="4" w:space="0" w:color="000000"/>
              <w:bottom w:val="single" w:sz="4" w:space="0" w:color="000000"/>
              <w:right w:val="single" w:sz="4" w:space="0" w:color="000000"/>
            </w:tcBorders>
          </w:tcPr>
          <w:p w:rsidR="005A6ACC" w:rsidRDefault="0008264D">
            <w:pPr>
              <w:pStyle w:val="TableParagraph"/>
              <w:spacing w:before="57"/>
              <w:jc w:val="center"/>
              <w:rPr>
                <w:rFonts w:ascii="宋体" w:eastAsia="宋体" w:hAnsi="宋体" w:cs="宋体"/>
                <w:sz w:val="21"/>
                <w:szCs w:val="21"/>
              </w:rPr>
            </w:pPr>
            <w:r>
              <w:rPr>
                <w:rFonts w:ascii="宋体" w:eastAsia="宋体" w:hAnsi="宋体" w:cs="宋体"/>
                <w:sz w:val="21"/>
                <w:szCs w:val="21"/>
              </w:rPr>
              <w:t>序号</w:t>
            </w:r>
          </w:p>
        </w:tc>
        <w:tc>
          <w:tcPr>
            <w:tcW w:w="1558" w:type="dxa"/>
            <w:tcBorders>
              <w:top w:val="single" w:sz="4" w:space="0" w:color="000000"/>
              <w:left w:val="single" w:sz="4" w:space="0" w:color="000000"/>
              <w:bottom w:val="single" w:sz="4" w:space="0" w:color="000000"/>
              <w:right w:val="single" w:sz="4" w:space="0" w:color="000000"/>
            </w:tcBorders>
          </w:tcPr>
          <w:p w:rsidR="005A6ACC" w:rsidRDefault="0008264D">
            <w:pPr>
              <w:pStyle w:val="TableParagraph"/>
              <w:spacing w:before="57"/>
              <w:ind w:left="2"/>
              <w:jc w:val="center"/>
              <w:rPr>
                <w:rFonts w:ascii="宋体" w:eastAsia="宋体" w:hAnsi="宋体" w:cs="宋体"/>
                <w:sz w:val="21"/>
                <w:szCs w:val="21"/>
              </w:rPr>
            </w:pPr>
            <w:r>
              <w:rPr>
                <w:rFonts w:ascii="宋体" w:eastAsia="宋体" w:hAnsi="宋体" w:cs="宋体"/>
                <w:sz w:val="21"/>
                <w:szCs w:val="21"/>
              </w:rPr>
              <w:t>图名</w:t>
            </w:r>
          </w:p>
        </w:tc>
        <w:tc>
          <w:tcPr>
            <w:tcW w:w="1558" w:type="dxa"/>
            <w:tcBorders>
              <w:top w:val="single" w:sz="4" w:space="0" w:color="000000"/>
              <w:left w:val="single" w:sz="4" w:space="0" w:color="000000"/>
              <w:bottom w:val="single" w:sz="4" w:space="0" w:color="000000"/>
              <w:right w:val="single" w:sz="4" w:space="0" w:color="000000"/>
            </w:tcBorders>
          </w:tcPr>
          <w:p w:rsidR="005A6ACC" w:rsidRDefault="0008264D">
            <w:pPr>
              <w:pStyle w:val="TableParagraph"/>
              <w:spacing w:before="57"/>
              <w:ind w:left="2"/>
              <w:jc w:val="center"/>
              <w:rPr>
                <w:rFonts w:ascii="宋体" w:eastAsia="宋体" w:hAnsi="宋体" w:cs="宋体"/>
                <w:sz w:val="21"/>
                <w:szCs w:val="21"/>
              </w:rPr>
            </w:pPr>
            <w:r>
              <w:rPr>
                <w:rFonts w:ascii="宋体" w:eastAsia="宋体" w:hAnsi="宋体" w:cs="宋体"/>
                <w:sz w:val="21"/>
                <w:szCs w:val="21"/>
              </w:rPr>
              <w:t>图号</w:t>
            </w:r>
          </w:p>
        </w:tc>
        <w:tc>
          <w:tcPr>
            <w:tcW w:w="1558" w:type="dxa"/>
            <w:tcBorders>
              <w:top w:val="single" w:sz="4" w:space="0" w:color="000000"/>
              <w:left w:val="single" w:sz="4" w:space="0" w:color="000000"/>
              <w:bottom w:val="single" w:sz="4" w:space="0" w:color="000000"/>
              <w:right w:val="single" w:sz="4" w:space="0" w:color="000000"/>
            </w:tcBorders>
          </w:tcPr>
          <w:p w:rsidR="005A6ACC" w:rsidRDefault="0008264D">
            <w:pPr>
              <w:pStyle w:val="TableParagraph"/>
              <w:spacing w:before="57"/>
              <w:ind w:left="2"/>
              <w:jc w:val="center"/>
              <w:rPr>
                <w:rFonts w:ascii="宋体" w:eastAsia="宋体" w:hAnsi="宋体" w:cs="宋体"/>
                <w:sz w:val="21"/>
                <w:szCs w:val="21"/>
              </w:rPr>
            </w:pPr>
            <w:r>
              <w:rPr>
                <w:rFonts w:ascii="宋体" w:eastAsia="宋体" w:hAnsi="宋体" w:cs="宋体"/>
                <w:sz w:val="21"/>
                <w:szCs w:val="21"/>
              </w:rPr>
              <w:t>版本</w:t>
            </w:r>
          </w:p>
        </w:tc>
        <w:tc>
          <w:tcPr>
            <w:tcW w:w="1555" w:type="dxa"/>
            <w:tcBorders>
              <w:top w:val="single" w:sz="4" w:space="0" w:color="000000"/>
              <w:left w:val="single" w:sz="4" w:space="0" w:color="000000"/>
              <w:bottom w:val="single" w:sz="4" w:space="0" w:color="000000"/>
              <w:right w:val="single" w:sz="4" w:space="0" w:color="000000"/>
            </w:tcBorders>
          </w:tcPr>
          <w:p w:rsidR="005A6ACC" w:rsidRDefault="0008264D">
            <w:pPr>
              <w:pStyle w:val="TableParagraph"/>
              <w:spacing w:before="57"/>
              <w:ind w:left="350"/>
              <w:rPr>
                <w:rFonts w:ascii="宋体" w:eastAsia="宋体" w:hAnsi="宋体" w:cs="宋体"/>
                <w:sz w:val="21"/>
                <w:szCs w:val="21"/>
              </w:rPr>
            </w:pPr>
            <w:r>
              <w:rPr>
                <w:rFonts w:ascii="宋体" w:eastAsia="宋体" w:hAnsi="宋体" w:cs="宋体"/>
                <w:sz w:val="21"/>
                <w:szCs w:val="21"/>
              </w:rPr>
              <w:t>出图日期</w:t>
            </w:r>
          </w:p>
        </w:tc>
        <w:tc>
          <w:tcPr>
            <w:tcW w:w="1397" w:type="dxa"/>
            <w:tcBorders>
              <w:top w:val="single" w:sz="4" w:space="0" w:color="000000"/>
              <w:left w:val="single" w:sz="4" w:space="0" w:color="000000"/>
              <w:bottom w:val="single" w:sz="4" w:space="0" w:color="000000"/>
              <w:right w:val="single" w:sz="4" w:space="0" w:color="000000"/>
            </w:tcBorders>
          </w:tcPr>
          <w:p w:rsidR="005A6ACC" w:rsidRDefault="0008264D">
            <w:pPr>
              <w:pStyle w:val="TableParagraph"/>
              <w:spacing w:before="57"/>
              <w:jc w:val="center"/>
              <w:rPr>
                <w:rFonts w:ascii="宋体" w:eastAsia="宋体" w:hAnsi="宋体" w:cs="宋体"/>
                <w:sz w:val="21"/>
                <w:szCs w:val="21"/>
              </w:rPr>
            </w:pPr>
            <w:r>
              <w:rPr>
                <w:rFonts w:ascii="宋体" w:eastAsia="宋体" w:hAnsi="宋体" w:cs="宋体"/>
                <w:sz w:val="21"/>
                <w:szCs w:val="21"/>
              </w:rPr>
              <w:t>备注</w:t>
            </w:r>
          </w:p>
        </w:tc>
      </w:tr>
      <w:tr w:rsidR="005A6ACC">
        <w:trPr>
          <w:trHeight w:hRule="exact" w:val="463"/>
        </w:trPr>
        <w:tc>
          <w:tcPr>
            <w:tcW w:w="1447" w:type="dxa"/>
            <w:tcBorders>
              <w:top w:val="single" w:sz="4" w:space="0" w:color="000000"/>
              <w:left w:val="single" w:sz="4" w:space="0" w:color="000000"/>
              <w:bottom w:val="single" w:sz="4" w:space="0" w:color="000000"/>
              <w:right w:val="single" w:sz="4" w:space="0" w:color="000000"/>
            </w:tcBorders>
          </w:tcPr>
          <w:p w:rsidR="005A6ACC" w:rsidRDefault="005A6ACC"/>
        </w:tc>
        <w:tc>
          <w:tcPr>
            <w:tcW w:w="1558" w:type="dxa"/>
            <w:tcBorders>
              <w:top w:val="single" w:sz="4" w:space="0" w:color="000000"/>
              <w:left w:val="single" w:sz="4" w:space="0" w:color="000000"/>
              <w:bottom w:val="single" w:sz="4" w:space="0" w:color="000000"/>
              <w:right w:val="single" w:sz="4" w:space="0" w:color="000000"/>
            </w:tcBorders>
          </w:tcPr>
          <w:p w:rsidR="005A6ACC" w:rsidRDefault="005A6ACC"/>
        </w:tc>
        <w:tc>
          <w:tcPr>
            <w:tcW w:w="1558" w:type="dxa"/>
            <w:tcBorders>
              <w:top w:val="single" w:sz="4" w:space="0" w:color="000000"/>
              <w:left w:val="single" w:sz="4" w:space="0" w:color="000000"/>
              <w:bottom w:val="single" w:sz="4" w:space="0" w:color="000000"/>
              <w:right w:val="single" w:sz="4" w:space="0" w:color="000000"/>
            </w:tcBorders>
          </w:tcPr>
          <w:p w:rsidR="005A6ACC" w:rsidRDefault="005A6ACC"/>
        </w:tc>
        <w:tc>
          <w:tcPr>
            <w:tcW w:w="1558" w:type="dxa"/>
            <w:tcBorders>
              <w:top w:val="single" w:sz="4" w:space="0" w:color="000000"/>
              <w:left w:val="single" w:sz="4" w:space="0" w:color="000000"/>
              <w:bottom w:val="single" w:sz="4" w:space="0" w:color="000000"/>
              <w:right w:val="single" w:sz="4" w:space="0" w:color="000000"/>
            </w:tcBorders>
          </w:tcPr>
          <w:p w:rsidR="005A6ACC" w:rsidRDefault="005A6ACC"/>
        </w:tc>
        <w:tc>
          <w:tcPr>
            <w:tcW w:w="1555" w:type="dxa"/>
            <w:tcBorders>
              <w:top w:val="single" w:sz="4" w:space="0" w:color="000000"/>
              <w:left w:val="single" w:sz="4" w:space="0" w:color="000000"/>
              <w:bottom w:val="single" w:sz="4" w:space="0" w:color="000000"/>
              <w:right w:val="single" w:sz="4" w:space="0" w:color="000000"/>
            </w:tcBorders>
          </w:tcPr>
          <w:p w:rsidR="005A6ACC" w:rsidRDefault="005A6ACC"/>
        </w:tc>
        <w:tc>
          <w:tcPr>
            <w:tcW w:w="1397" w:type="dxa"/>
            <w:tcBorders>
              <w:top w:val="single" w:sz="4" w:space="0" w:color="000000"/>
              <w:left w:val="single" w:sz="4" w:space="0" w:color="000000"/>
              <w:bottom w:val="single" w:sz="4" w:space="0" w:color="000000"/>
              <w:right w:val="single" w:sz="4" w:space="0" w:color="000000"/>
            </w:tcBorders>
          </w:tcPr>
          <w:p w:rsidR="005A6ACC" w:rsidRDefault="005A6ACC"/>
        </w:tc>
      </w:tr>
      <w:tr w:rsidR="005A6ACC">
        <w:trPr>
          <w:trHeight w:hRule="exact" w:val="463"/>
        </w:trPr>
        <w:tc>
          <w:tcPr>
            <w:tcW w:w="1447" w:type="dxa"/>
            <w:tcBorders>
              <w:top w:val="single" w:sz="4" w:space="0" w:color="000000"/>
              <w:left w:val="single" w:sz="4" w:space="0" w:color="000000"/>
              <w:bottom w:val="single" w:sz="4" w:space="0" w:color="000000"/>
              <w:right w:val="single" w:sz="4" w:space="0" w:color="000000"/>
            </w:tcBorders>
          </w:tcPr>
          <w:p w:rsidR="005A6ACC" w:rsidRDefault="005A6ACC"/>
        </w:tc>
        <w:tc>
          <w:tcPr>
            <w:tcW w:w="1558" w:type="dxa"/>
            <w:tcBorders>
              <w:top w:val="single" w:sz="4" w:space="0" w:color="000000"/>
              <w:left w:val="single" w:sz="4" w:space="0" w:color="000000"/>
              <w:bottom w:val="single" w:sz="4" w:space="0" w:color="000000"/>
              <w:right w:val="single" w:sz="4" w:space="0" w:color="000000"/>
            </w:tcBorders>
          </w:tcPr>
          <w:p w:rsidR="005A6ACC" w:rsidRDefault="005A6ACC"/>
        </w:tc>
        <w:tc>
          <w:tcPr>
            <w:tcW w:w="1558" w:type="dxa"/>
            <w:tcBorders>
              <w:top w:val="single" w:sz="4" w:space="0" w:color="000000"/>
              <w:left w:val="single" w:sz="4" w:space="0" w:color="000000"/>
              <w:bottom w:val="single" w:sz="4" w:space="0" w:color="000000"/>
              <w:right w:val="single" w:sz="4" w:space="0" w:color="000000"/>
            </w:tcBorders>
          </w:tcPr>
          <w:p w:rsidR="005A6ACC" w:rsidRDefault="005A6ACC"/>
        </w:tc>
        <w:tc>
          <w:tcPr>
            <w:tcW w:w="1558" w:type="dxa"/>
            <w:tcBorders>
              <w:top w:val="single" w:sz="4" w:space="0" w:color="000000"/>
              <w:left w:val="single" w:sz="4" w:space="0" w:color="000000"/>
              <w:bottom w:val="single" w:sz="4" w:space="0" w:color="000000"/>
              <w:right w:val="single" w:sz="4" w:space="0" w:color="000000"/>
            </w:tcBorders>
          </w:tcPr>
          <w:p w:rsidR="005A6ACC" w:rsidRDefault="005A6ACC"/>
        </w:tc>
        <w:tc>
          <w:tcPr>
            <w:tcW w:w="1555" w:type="dxa"/>
            <w:tcBorders>
              <w:top w:val="single" w:sz="4" w:space="0" w:color="000000"/>
              <w:left w:val="single" w:sz="4" w:space="0" w:color="000000"/>
              <w:bottom w:val="single" w:sz="4" w:space="0" w:color="000000"/>
              <w:right w:val="single" w:sz="4" w:space="0" w:color="000000"/>
            </w:tcBorders>
          </w:tcPr>
          <w:p w:rsidR="005A6ACC" w:rsidRDefault="005A6ACC"/>
        </w:tc>
        <w:tc>
          <w:tcPr>
            <w:tcW w:w="1397" w:type="dxa"/>
            <w:tcBorders>
              <w:top w:val="single" w:sz="4" w:space="0" w:color="000000"/>
              <w:left w:val="single" w:sz="4" w:space="0" w:color="000000"/>
              <w:bottom w:val="single" w:sz="4" w:space="0" w:color="000000"/>
              <w:right w:val="single" w:sz="4" w:space="0" w:color="000000"/>
            </w:tcBorders>
          </w:tcPr>
          <w:p w:rsidR="005A6ACC" w:rsidRDefault="005A6ACC"/>
        </w:tc>
      </w:tr>
    </w:tbl>
    <w:p w:rsidR="005A6ACC" w:rsidRDefault="0008264D">
      <w:pPr>
        <w:pStyle w:val="a4"/>
        <w:spacing w:line="261" w:lineRule="exact"/>
        <w:ind w:right="3346"/>
      </w:pPr>
      <w:r>
        <w:t>注：招标图纸另册。</w:t>
      </w:r>
    </w:p>
    <w:p w:rsidR="005A6ACC" w:rsidRDefault="0008264D">
      <w:pPr>
        <w:rPr>
          <w:rFonts w:ascii="宋体" w:eastAsia="宋体" w:hAnsi="宋体" w:cs="宋体"/>
          <w:sz w:val="20"/>
          <w:szCs w:val="20"/>
        </w:rPr>
      </w:pPr>
      <w:r>
        <w:rPr>
          <w:rFonts w:ascii="宋体" w:eastAsia="宋体" w:hAnsi="宋体" w:cs="宋体"/>
          <w:sz w:val="20"/>
          <w:szCs w:val="20"/>
        </w:rPr>
        <w:br w:type="page"/>
      </w:r>
    </w:p>
    <w:p w:rsidR="005A6ACC" w:rsidRDefault="005A6ACC">
      <w:pPr>
        <w:rPr>
          <w:rFonts w:ascii="宋体" w:eastAsia="宋体" w:hAnsi="宋体" w:cs="宋体"/>
          <w:sz w:val="20"/>
          <w:szCs w:val="20"/>
        </w:rPr>
      </w:pPr>
    </w:p>
    <w:p w:rsidR="005A6ACC" w:rsidRDefault="005A6ACC">
      <w:pPr>
        <w:rPr>
          <w:rFonts w:ascii="宋体" w:eastAsia="宋体" w:hAnsi="宋体" w:cs="宋体"/>
          <w:sz w:val="20"/>
          <w:szCs w:val="20"/>
        </w:rPr>
      </w:pPr>
    </w:p>
    <w:p w:rsidR="005A6ACC" w:rsidRDefault="005A6ACC">
      <w:pPr>
        <w:rPr>
          <w:rFonts w:ascii="宋体" w:eastAsia="宋体" w:hAnsi="宋体" w:cs="宋体"/>
          <w:sz w:val="20"/>
          <w:szCs w:val="20"/>
        </w:rPr>
      </w:pPr>
    </w:p>
    <w:p w:rsidR="005A6ACC" w:rsidRDefault="005A6ACC">
      <w:pPr>
        <w:rPr>
          <w:rFonts w:ascii="宋体" w:eastAsia="宋体" w:hAnsi="宋体" w:cs="宋体"/>
          <w:sz w:val="20"/>
          <w:szCs w:val="20"/>
        </w:rPr>
      </w:pPr>
    </w:p>
    <w:p w:rsidR="005A6ACC" w:rsidRDefault="005A6ACC">
      <w:pPr>
        <w:rPr>
          <w:rFonts w:ascii="宋体" w:eastAsia="宋体" w:hAnsi="宋体" w:cs="宋体"/>
          <w:sz w:val="20"/>
          <w:szCs w:val="20"/>
        </w:rPr>
      </w:pPr>
    </w:p>
    <w:p w:rsidR="005A6ACC" w:rsidRDefault="005A6ACC">
      <w:pPr>
        <w:rPr>
          <w:rFonts w:ascii="宋体" w:eastAsia="宋体" w:hAnsi="宋体" w:cs="宋体"/>
          <w:sz w:val="20"/>
          <w:szCs w:val="20"/>
        </w:rPr>
      </w:pPr>
    </w:p>
    <w:p w:rsidR="005A6ACC" w:rsidRDefault="005A6ACC">
      <w:pPr>
        <w:rPr>
          <w:rFonts w:ascii="宋体" w:eastAsia="宋体" w:hAnsi="宋体" w:cs="宋体"/>
          <w:sz w:val="20"/>
          <w:szCs w:val="20"/>
        </w:rPr>
      </w:pPr>
    </w:p>
    <w:p w:rsidR="005A6ACC" w:rsidRDefault="005A6ACC">
      <w:pPr>
        <w:rPr>
          <w:rFonts w:ascii="宋体" w:eastAsia="宋体" w:hAnsi="宋体" w:cs="宋体"/>
          <w:sz w:val="20"/>
          <w:szCs w:val="20"/>
        </w:rPr>
      </w:pPr>
    </w:p>
    <w:p w:rsidR="005A6ACC" w:rsidRDefault="005A6ACC">
      <w:pPr>
        <w:rPr>
          <w:rFonts w:ascii="宋体" w:eastAsia="宋体" w:hAnsi="宋体" w:cs="宋体"/>
          <w:sz w:val="20"/>
          <w:szCs w:val="20"/>
        </w:rPr>
      </w:pPr>
    </w:p>
    <w:p w:rsidR="005A6ACC" w:rsidRDefault="005A6ACC">
      <w:pPr>
        <w:rPr>
          <w:rFonts w:ascii="宋体" w:eastAsia="宋体" w:hAnsi="宋体" w:cs="宋体"/>
          <w:sz w:val="20"/>
          <w:szCs w:val="20"/>
        </w:rPr>
      </w:pPr>
    </w:p>
    <w:p w:rsidR="005A6ACC" w:rsidRDefault="005A6ACC">
      <w:pPr>
        <w:rPr>
          <w:rFonts w:ascii="宋体" w:eastAsia="宋体" w:hAnsi="宋体" w:cs="宋体"/>
          <w:sz w:val="20"/>
          <w:szCs w:val="20"/>
        </w:rPr>
      </w:pPr>
    </w:p>
    <w:p w:rsidR="005A6ACC" w:rsidRDefault="005A6ACC">
      <w:pPr>
        <w:rPr>
          <w:rFonts w:ascii="宋体" w:eastAsia="宋体" w:hAnsi="宋体" w:cs="宋体"/>
          <w:sz w:val="20"/>
          <w:szCs w:val="20"/>
        </w:rPr>
      </w:pPr>
    </w:p>
    <w:p w:rsidR="005A6ACC" w:rsidRDefault="005A6ACC">
      <w:pPr>
        <w:rPr>
          <w:rFonts w:ascii="宋体" w:eastAsia="宋体" w:hAnsi="宋体" w:cs="宋体"/>
          <w:sz w:val="20"/>
          <w:szCs w:val="20"/>
        </w:rPr>
      </w:pPr>
    </w:p>
    <w:p w:rsidR="005A6ACC" w:rsidRDefault="005A6ACC">
      <w:pPr>
        <w:rPr>
          <w:rFonts w:ascii="宋体" w:eastAsia="宋体" w:hAnsi="宋体" w:cs="宋体"/>
          <w:sz w:val="20"/>
          <w:szCs w:val="20"/>
        </w:rPr>
      </w:pPr>
    </w:p>
    <w:p w:rsidR="005A6ACC" w:rsidRDefault="0008264D">
      <w:pPr>
        <w:pStyle w:val="1"/>
        <w:tabs>
          <w:tab w:val="left" w:pos="1121"/>
          <w:tab w:val="left" w:pos="2162"/>
        </w:tabs>
        <w:jc w:val="center"/>
      </w:pPr>
      <w:bookmarkStart w:id="448" w:name="第__三__卷"/>
      <w:bookmarkStart w:id="449" w:name="_Toc510625341"/>
      <w:bookmarkEnd w:id="448"/>
      <w:r>
        <w:t>第</w:t>
      </w:r>
      <w:r>
        <w:tab/>
        <w:t>三</w:t>
      </w:r>
      <w:r>
        <w:tab/>
        <w:t>卷</w:t>
      </w:r>
      <w:bookmarkEnd w:id="449"/>
    </w:p>
    <w:p w:rsidR="005A6ACC" w:rsidRDefault="0008264D">
      <w:pPr>
        <w:rPr>
          <w:rFonts w:ascii="黑体" w:eastAsia="黑体" w:hAnsi="黑体" w:cs="黑体"/>
          <w:sz w:val="20"/>
          <w:szCs w:val="20"/>
        </w:rPr>
      </w:pPr>
      <w:r>
        <w:rPr>
          <w:rFonts w:ascii="黑体" w:eastAsia="黑体" w:hAnsi="黑体" w:cs="黑体"/>
          <w:sz w:val="20"/>
          <w:szCs w:val="20"/>
        </w:rPr>
        <w:br w:type="page"/>
      </w:r>
    </w:p>
    <w:p w:rsidR="005A6ACC" w:rsidRDefault="005A6ACC">
      <w:pPr>
        <w:rPr>
          <w:rFonts w:ascii="黑体" w:eastAsia="黑体" w:hAnsi="黑体" w:cs="黑体"/>
          <w:sz w:val="20"/>
          <w:szCs w:val="20"/>
        </w:rPr>
      </w:pPr>
    </w:p>
    <w:p w:rsidR="005A6ACC" w:rsidRDefault="005A6ACC">
      <w:pPr>
        <w:rPr>
          <w:rFonts w:ascii="黑体" w:eastAsia="黑体" w:hAnsi="黑体" w:cs="黑体"/>
          <w:sz w:val="20"/>
          <w:szCs w:val="20"/>
        </w:rPr>
      </w:pPr>
    </w:p>
    <w:p w:rsidR="005A6ACC" w:rsidRDefault="005A6ACC">
      <w:pPr>
        <w:rPr>
          <w:rFonts w:ascii="黑体" w:eastAsia="黑体" w:hAnsi="黑体" w:cs="黑体"/>
          <w:sz w:val="20"/>
          <w:szCs w:val="20"/>
        </w:rPr>
      </w:pPr>
    </w:p>
    <w:p w:rsidR="005A6ACC" w:rsidRDefault="005A6ACC">
      <w:pPr>
        <w:rPr>
          <w:rFonts w:ascii="黑体" w:eastAsia="黑体" w:hAnsi="黑体" w:cs="黑体"/>
          <w:sz w:val="20"/>
          <w:szCs w:val="20"/>
        </w:rPr>
      </w:pPr>
    </w:p>
    <w:p w:rsidR="005A6ACC" w:rsidRDefault="005A6ACC">
      <w:pPr>
        <w:rPr>
          <w:rFonts w:ascii="黑体" w:eastAsia="黑体" w:hAnsi="黑体" w:cs="黑体"/>
          <w:sz w:val="20"/>
          <w:szCs w:val="20"/>
        </w:rPr>
      </w:pPr>
    </w:p>
    <w:p w:rsidR="005A6ACC" w:rsidRDefault="005A6ACC">
      <w:pPr>
        <w:rPr>
          <w:rFonts w:ascii="黑体" w:eastAsia="黑体" w:hAnsi="黑体" w:cs="黑体"/>
          <w:sz w:val="20"/>
          <w:szCs w:val="20"/>
        </w:rPr>
      </w:pPr>
    </w:p>
    <w:p w:rsidR="005A6ACC" w:rsidRDefault="005A6ACC">
      <w:pPr>
        <w:rPr>
          <w:rFonts w:ascii="黑体" w:eastAsia="黑体" w:hAnsi="黑体" w:cs="黑体"/>
          <w:sz w:val="20"/>
          <w:szCs w:val="20"/>
        </w:rPr>
      </w:pPr>
    </w:p>
    <w:p w:rsidR="005A6ACC" w:rsidRDefault="005A6ACC">
      <w:pPr>
        <w:rPr>
          <w:rFonts w:ascii="黑体" w:eastAsia="黑体" w:hAnsi="黑体" w:cs="黑体"/>
          <w:sz w:val="20"/>
          <w:szCs w:val="20"/>
        </w:rPr>
      </w:pPr>
    </w:p>
    <w:p w:rsidR="005A6ACC" w:rsidRDefault="005A6ACC">
      <w:pPr>
        <w:rPr>
          <w:rFonts w:ascii="黑体" w:eastAsia="黑体" w:hAnsi="黑体" w:cs="黑体"/>
          <w:sz w:val="20"/>
          <w:szCs w:val="20"/>
        </w:rPr>
      </w:pPr>
    </w:p>
    <w:p w:rsidR="005A6ACC" w:rsidRDefault="005A6ACC">
      <w:pPr>
        <w:rPr>
          <w:rFonts w:ascii="黑体" w:eastAsia="黑体" w:hAnsi="黑体" w:cs="黑体"/>
          <w:sz w:val="20"/>
          <w:szCs w:val="20"/>
        </w:rPr>
      </w:pPr>
    </w:p>
    <w:p w:rsidR="005A6ACC" w:rsidRDefault="005A6ACC">
      <w:pPr>
        <w:rPr>
          <w:rFonts w:ascii="黑体" w:eastAsia="黑体" w:hAnsi="黑体" w:cs="黑体"/>
          <w:sz w:val="20"/>
          <w:szCs w:val="20"/>
        </w:rPr>
      </w:pPr>
    </w:p>
    <w:p w:rsidR="005A6ACC" w:rsidRDefault="005A6ACC">
      <w:pPr>
        <w:rPr>
          <w:rFonts w:ascii="黑体" w:eastAsia="黑体" w:hAnsi="黑体" w:cs="黑体"/>
          <w:sz w:val="20"/>
          <w:szCs w:val="20"/>
        </w:rPr>
      </w:pPr>
    </w:p>
    <w:p w:rsidR="005A6ACC" w:rsidRDefault="005A6ACC">
      <w:pPr>
        <w:rPr>
          <w:rFonts w:ascii="黑体" w:eastAsia="黑体" w:hAnsi="黑体" w:cs="黑体"/>
          <w:sz w:val="20"/>
          <w:szCs w:val="20"/>
        </w:rPr>
      </w:pPr>
    </w:p>
    <w:p w:rsidR="005A6ACC" w:rsidRDefault="005A6ACC">
      <w:pPr>
        <w:spacing w:before="8"/>
        <w:rPr>
          <w:rFonts w:ascii="黑体" w:eastAsia="黑体" w:hAnsi="黑体" w:cs="黑体"/>
          <w:sz w:val="29"/>
          <w:szCs w:val="29"/>
        </w:rPr>
      </w:pPr>
    </w:p>
    <w:p w:rsidR="005A6ACC" w:rsidRDefault="0008264D">
      <w:pPr>
        <w:pStyle w:val="2"/>
        <w:jc w:val="center"/>
        <w:rPr>
          <w:rFonts w:cs="宋体"/>
          <w:lang w:eastAsia="zh-CN"/>
        </w:rPr>
      </w:pPr>
      <w:bookmarkStart w:id="450" w:name="第7章_技术标准和要求（合同技术条款）"/>
      <w:bookmarkStart w:id="451" w:name="_Toc510625342"/>
      <w:bookmarkEnd w:id="450"/>
      <w:r>
        <w:rPr>
          <w:rFonts w:cs="宋体"/>
          <w:lang w:eastAsia="zh-CN"/>
        </w:rPr>
        <w:t>第</w:t>
      </w:r>
      <w:r>
        <w:rPr>
          <w:rFonts w:cs="宋体" w:hint="eastAsia"/>
          <w:lang w:eastAsia="zh-CN"/>
        </w:rPr>
        <w:t xml:space="preserve"> </w:t>
      </w:r>
      <w:r>
        <w:rPr>
          <w:rFonts w:ascii="Times New Roman" w:eastAsia="Times New Roman" w:hAnsi="Times New Roman" w:cs="Times New Roman"/>
          <w:lang w:eastAsia="zh-CN"/>
        </w:rPr>
        <w:t>7</w:t>
      </w:r>
      <w:r>
        <w:rPr>
          <w:rFonts w:ascii="Times New Roman" w:eastAsiaTheme="minorEastAsia" w:hAnsi="Times New Roman" w:cs="Times New Roman" w:hint="eastAsia"/>
          <w:lang w:eastAsia="zh-CN"/>
        </w:rPr>
        <w:t xml:space="preserve"> </w:t>
      </w:r>
      <w:r>
        <w:rPr>
          <w:rFonts w:cs="宋体"/>
          <w:lang w:eastAsia="zh-CN"/>
        </w:rPr>
        <w:t>章</w:t>
      </w:r>
      <w:r>
        <w:rPr>
          <w:rFonts w:cs="宋体" w:hint="eastAsia"/>
          <w:spacing w:val="-124"/>
          <w:lang w:eastAsia="zh-CN"/>
        </w:rPr>
        <w:tab/>
      </w:r>
      <w:r>
        <w:rPr>
          <w:rFonts w:cs="宋体"/>
          <w:lang w:eastAsia="zh-CN"/>
        </w:rPr>
        <w:t>技术标准和要求（合同技术条款）</w:t>
      </w:r>
      <w:bookmarkEnd w:id="451"/>
    </w:p>
    <w:p w:rsidR="005A6ACC" w:rsidRDefault="005A6ACC">
      <w:pPr>
        <w:spacing w:before="10"/>
        <w:rPr>
          <w:rFonts w:ascii="宋体" w:eastAsia="宋体" w:hAnsi="宋体" w:cs="宋体"/>
          <w:b/>
          <w:bCs/>
          <w:sz w:val="38"/>
          <w:szCs w:val="38"/>
          <w:lang w:eastAsia="zh-CN"/>
        </w:rPr>
      </w:pPr>
    </w:p>
    <w:p w:rsidR="005A6ACC" w:rsidRDefault="0008264D">
      <w:pPr>
        <w:spacing w:line="360" w:lineRule="auto"/>
        <w:ind w:firstLineChars="200" w:firstLine="456"/>
        <w:rPr>
          <w:rFonts w:ascii="宋体" w:eastAsia="宋体" w:hAnsi="宋体" w:cs="宋体"/>
          <w:sz w:val="24"/>
          <w:szCs w:val="24"/>
          <w:lang w:eastAsia="zh-CN"/>
        </w:rPr>
      </w:pPr>
      <w:r>
        <w:rPr>
          <w:rFonts w:ascii="宋体" w:eastAsia="宋体" w:hAnsi="宋体" w:cs="宋体"/>
          <w:spacing w:val="-6"/>
          <w:sz w:val="24"/>
          <w:szCs w:val="24"/>
          <w:lang w:eastAsia="zh-CN"/>
        </w:rPr>
        <w:t>全文引用《水利水电工程标准施工招标文件》</w:t>
      </w:r>
      <w:r>
        <w:rPr>
          <w:rFonts w:ascii="Times New Roman" w:eastAsia="Times New Roman" w:hAnsi="Times New Roman" w:cs="Times New Roman"/>
          <w:spacing w:val="-6"/>
          <w:sz w:val="24"/>
          <w:szCs w:val="24"/>
          <w:lang w:eastAsia="zh-CN"/>
        </w:rPr>
        <w:t>(</w:t>
      </w:r>
      <w:r>
        <w:rPr>
          <w:rFonts w:ascii="宋体" w:eastAsia="宋体" w:hAnsi="宋体" w:cs="宋体"/>
          <w:spacing w:val="-6"/>
          <w:sz w:val="24"/>
          <w:szCs w:val="24"/>
          <w:lang w:eastAsia="zh-CN"/>
        </w:rPr>
        <w:t>技术标准和要求</w:t>
      </w:r>
      <w:r>
        <w:rPr>
          <w:rFonts w:ascii="Times New Roman" w:eastAsia="Times New Roman" w:hAnsi="Times New Roman" w:cs="Times New Roman"/>
          <w:spacing w:val="-6"/>
          <w:sz w:val="24"/>
          <w:szCs w:val="24"/>
          <w:lang w:eastAsia="zh-CN"/>
        </w:rPr>
        <w:t>)(</w:t>
      </w:r>
      <w:r>
        <w:rPr>
          <w:rFonts w:ascii="宋体" w:eastAsia="宋体" w:hAnsi="宋体" w:cs="宋体"/>
          <w:spacing w:val="-6"/>
          <w:sz w:val="24"/>
          <w:szCs w:val="24"/>
          <w:lang w:eastAsia="zh-CN"/>
        </w:rPr>
        <w:t>合同技术条款</w:t>
      </w:r>
      <w:r>
        <w:rPr>
          <w:rFonts w:ascii="Times New Roman" w:eastAsia="Times New Roman" w:hAnsi="Times New Roman" w:cs="Times New Roman"/>
          <w:spacing w:val="-6"/>
          <w:sz w:val="24"/>
          <w:szCs w:val="24"/>
          <w:lang w:eastAsia="zh-CN"/>
        </w:rPr>
        <w:t>)(2009</w:t>
      </w:r>
      <w:r>
        <w:rPr>
          <w:rFonts w:ascii="Times New Roman" w:eastAsia="Times New Roman" w:hAnsi="Times New Roman" w:cs="Times New Roman"/>
          <w:sz w:val="24"/>
          <w:szCs w:val="24"/>
          <w:lang w:eastAsia="zh-CN"/>
        </w:rPr>
        <w:t xml:space="preserve"> </w:t>
      </w:r>
      <w:r>
        <w:rPr>
          <w:rFonts w:ascii="宋体" w:eastAsia="宋体" w:hAnsi="宋体" w:cs="宋体"/>
          <w:sz w:val="24"/>
          <w:szCs w:val="24"/>
          <w:lang w:eastAsia="zh-CN"/>
        </w:rPr>
        <w:t>年版</w:t>
      </w:r>
      <w:r>
        <w:rPr>
          <w:rFonts w:ascii="Times New Roman" w:eastAsia="Times New Roman" w:hAnsi="Times New Roman" w:cs="Times New Roman"/>
          <w:sz w:val="24"/>
          <w:szCs w:val="24"/>
          <w:lang w:eastAsia="zh-CN"/>
        </w:rPr>
        <w:t>)</w:t>
      </w:r>
      <w:r>
        <w:rPr>
          <w:rFonts w:ascii="宋体" w:eastAsia="宋体" w:hAnsi="宋体" w:cs="宋体"/>
          <w:sz w:val="24"/>
          <w:szCs w:val="24"/>
          <w:lang w:eastAsia="zh-CN"/>
        </w:rPr>
        <w:t>，并根据最新法律法规、规范规程以及项目设计文件、图纸和需求修改、补充。</w:t>
      </w:r>
    </w:p>
    <w:p w:rsidR="005A6ACC" w:rsidRDefault="0008264D">
      <w:pPr>
        <w:rPr>
          <w:rFonts w:ascii="宋体" w:eastAsia="宋体" w:hAnsi="宋体" w:cs="宋体"/>
          <w:sz w:val="20"/>
          <w:szCs w:val="20"/>
          <w:lang w:eastAsia="zh-CN"/>
        </w:rPr>
      </w:pPr>
      <w:r>
        <w:rPr>
          <w:rFonts w:ascii="宋体" w:eastAsia="宋体" w:hAnsi="宋体" w:cs="宋体"/>
          <w:sz w:val="20"/>
          <w:szCs w:val="20"/>
          <w:lang w:eastAsia="zh-CN"/>
        </w:rPr>
        <w:br w:type="page"/>
      </w: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08264D">
      <w:pPr>
        <w:pStyle w:val="1"/>
        <w:tabs>
          <w:tab w:val="left" w:pos="1121"/>
          <w:tab w:val="left" w:pos="2162"/>
        </w:tabs>
        <w:jc w:val="center"/>
        <w:rPr>
          <w:lang w:eastAsia="zh-CN"/>
        </w:rPr>
      </w:pPr>
      <w:bookmarkStart w:id="452" w:name="第__四__卷"/>
      <w:bookmarkStart w:id="453" w:name="_Toc510625343"/>
      <w:bookmarkEnd w:id="452"/>
      <w:r>
        <w:rPr>
          <w:lang w:eastAsia="zh-CN"/>
        </w:rPr>
        <w:t>第</w:t>
      </w:r>
      <w:r>
        <w:rPr>
          <w:lang w:eastAsia="zh-CN"/>
        </w:rPr>
        <w:tab/>
        <w:t>四</w:t>
      </w:r>
      <w:r>
        <w:rPr>
          <w:lang w:eastAsia="zh-CN"/>
        </w:rPr>
        <w:tab/>
        <w:t>卷</w:t>
      </w:r>
      <w:bookmarkEnd w:id="453"/>
    </w:p>
    <w:p w:rsidR="005A6ACC" w:rsidRDefault="0008264D">
      <w:pPr>
        <w:rPr>
          <w:rFonts w:ascii="黑体" w:eastAsia="黑体" w:hAnsi="黑体" w:cs="黑体"/>
          <w:sz w:val="20"/>
          <w:szCs w:val="20"/>
          <w:lang w:eastAsia="zh-CN"/>
        </w:rPr>
      </w:pPr>
      <w:r>
        <w:rPr>
          <w:rFonts w:ascii="黑体" w:eastAsia="黑体" w:hAnsi="黑体" w:cs="黑体"/>
          <w:sz w:val="20"/>
          <w:szCs w:val="20"/>
          <w:lang w:eastAsia="zh-CN"/>
        </w:rPr>
        <w:br w:type="page"/>
      </w:r>
    </w:p>
    <w:p w:rsidR="005A6ACC" w:rsidRDefault="005A6ACC">
      <w:pPr>
        <w:rPr>
          <w:rFonts w:ascii="黑体" w:eastAsia="黑体" w:hAnsi="黑体" w:cs="黑体"/>
          <w:sz w:val="20"/>
          <w:szCs w:val="20"/>
          <w:lang w:eastAsia="zh-CN"/>
        </w:rPr>
      </w:pPr>
    </w:p>
    <w:p w:rsidR="005A6ACC" w:rsidRDefault="005A6ACC">
      <w:pPr>
        <w:rPr>
          <w:rFonts w:ascii="黑体" w:eastAsia="黑体" w:hAnsi="黑体" w:cs="黑体"/>
          <w:sz w:val="20"/>
          <w:szCs w:val="20"/>
          <w:lang w:eastAsia="zh-CN"/>
        </w:rPr>
      </w:pPr>
    </w:p>
    <w:p w:rsidR="005A6ACC" w:rsidRDefault="005A6ACC">
      <w:pPr>
        <w:rPr>
          <w:rFonts w:ascii="黑体" w:eastAsia="黑体" w:hAnsi="黑体" w:cs="黑体"/>
          <w:sz w:val="20"/>
          <w:szCs w:val="20"/>
          <w:lang w:eastAsia="zh-CN"/>
        </w:rPr>
      </w:pPr>
    </w:p>
    <w:p w:rsidR="005A6ACC" w:rsidRDefault="005A6ACC">
      <w:pPr>
        <w:rPr>
          <w:rFonts w:ascii="黑体" w:eastAsia="黑体" w:hAnsi="黑体" w:cs="黑体"/>
          <w:sz w:val="20"/>
          <w:szCs w:val="20"/>
          <w:lang w:eastAsia="zh-CN"/>
        </w:rPr>
      </w:pPr>
    </w:p>
    <w:p w:rsidR="005A6ACC" w:rsidRDefault="005A6ACC">
      <w:pPr>
        <w:rPr>
          <w:rFonts w:ascii="黑体" w:eastAsia="黑体" w:hAnsi="黑体" w:cs="黑体"/>
          <w:sz w:val="20"/>
          <w:szCs w:val="20"/>
          <w:lang w:eastAsia="zh-CN"/>
        </w:rPr>
      </w:pPr>
    </w:p>
    <w:p w:rsidR="005A6ACC" w:rsidRDefault="005A6ACC">
      <w:pPr>
        <w:rPr>
          <w:rFonts w:ascii="黑体" w:eastAsia="黑体" w:hAnsi="黑体" w:cs="黑体"/>
          <w:sz w:val="20"/>
          <w:szCs w:val="20"/>
          <w:lang w:eastAsia="zh-CN"/>
        </w:rPr>
      </w:pPr>
    </w:p>
    <w:p w:rsidR="005A6ACC" w:rsidRDefault="005A6ACC">
      <w:pPr>
        <w:rPr>
          <w:rFonts w:ascii="黑体" w:eastAsia="黑体" w:hAnsi="黑体" w:cs="黑体"/>
          <w:sz w:val="20"/>
          <w:szCs w:val="20"/>
          <w:lang w:eastAsia="zh-CN"/>
        </w:rPr>
      </w:pPr>
    </w:p>
    <w:p w:rsidR="005A6ACC" w:rsidRDefault="005A6ACC">
      <w:pPr>
        <w:rPr>
          <w:rFonts w:ascii="黑体" w:eastAsia="黑体" w:hAnsi="黑体" w:cs="黑体"/>
          <w:sz w:val="20"/>
          <w:szCs w:val="20"/>
          <w:lang w:eastAsia="zh-CN"/>
        </w:rPr>
      </w:pPr>
    </w:p>
    <w:p w:rsidR="005A6ACC" w:rsidRDefault="005A6ACC">
      <w:pPr>
        <w:rPr>
          <w:rFonts w:ascii="黑体" w:eastAsia="黑体" w:hAnsi="黑体" w:cs="黑体"/>
          <w:sz w:val="20"/>
          <w:szCs w:val="20"/>
          <w:lang w:eastAsia="zh-CN"/>
        </w:rPr>
      </w:pPr>
    </w:p>
    <w:p w:rsidR="005A6ACC" w:rsidRDefault="005A6ACC">
      <w:pPr>
        <w:rPr>
          <w:rFonts w:ascii="黑体" w:eastAsia="黑体" w:hAnsi="黑体" w:cs="黑体"/>
          <w:sz w:val="20"/>
          <w:szCs w:val="20"/>
          <w:lang w:eastAsia="zh-CN"/>
        </w:rPr>
      </w:pPr>
    </w:p>
    <w:p w:rsidR="005A6ACC" w:rsidRDefault="005A6ACC">
      <w:pPr>
        <w:rPr>
          <w:rFonts w:ascii="黑体" w:eastAsia="黑体" w:hAnsi="黑体" w:cs="黑体"/>
          <w:sz w:val="20"/>
          <w:szCs w:val="20"/>
          <w:lang w:eastAsia="zh-CN"/>
        </w:rPr>
      </w:pPr>
    </w:p>
    <w:p w:rsidR="005A6ACC" w:rsidRDefault="005A6ACC">
      <w:pPr>
        <w:rPr>
          <w:rFonts w:ascii="黑体" w:eastAsia="黑体" w:hAnsi="黑体" w:cs="黑体"/>
          <w:sz w:val="20"/>
          <w:szCs w:val="20"/>
          <w:lang w:eastAsia="zh-CN"/>
        </w:rPr>
      </w:pPr>
    </w:p>
    <w:p w:rsidR="005A6ACC" w:rsidRDefault="005A6ACC">
      <w:pPr>
        <w:rPr>
          <w:rFonts w:ascii="黑体" w:eastAsia="黑体" w:hAnsi="黑体" w:cs="黑体"/>
          <w:sz w:val="20"/>
          <w:szCs w:val="20"/>
          <w:lang w:eastAsia="zh-CN"/>
        </w:rPr>
      </w:pPr>
    </w:p>
    <w:p w:rsidR="005A6ACC" w:rsidRDefault="005A6ACC">
      <w:pPr>
        <w:spacing w:before="8"/>
        <w:rPr>
          <w:rFonts w:ascii="黑体" w:eastAsia="黑体" w:hAnsi="黑体" w:cs="黑体"/>
          <w:sz w:val="29"/>
          <w:szCs w:val="29"/>
          <w:lang w:eastAsia="zh-CN"/>
        </w:rPr>
      </w:pPr>
    </w:p>
    <w:p w:rsidR="005A6ACC" w:rsidRDefault="0008264D">
      <w:pPr>
        <w:pStyle w:val="2"/>
        <w:jc w:val="center"/>
        <w:rPr>
          <w:rFonts w:cs="宋体"/>
          <w:lang w:eastAsia="zh-CN"/>
        </w:rPr>
      </w:pPr>
      <w:bookmarkStart w:id="454" w:name="第8章__投标文件格式"/>
      <w:bookmarkStart w:id="455" w:name="_Toc510625344"/>
      <w:bookmarkEnd w:id="454"/>
      <w:r>
        <w:rPr>
          <w:rFonts w:cs="宋体"/>
          <w:lang w:eastAsia="zh-CN"/>
        </w:rPr>
        <w:t>第</w:t>
      </w:r>
      <w:r>
        <w:rPr>
          <w:rFonts w:cs="宋体"/>
          <w:spacing w:val="-112"/>
          <w:lang w:eastAsia="zh-CN"/>
        </w:rPr>
        <w:t xml:space="preserve"> </w:t>
      </w:r>
      <w:r>
        <w:rPr>
          <w:rFonts w:ascii="Times New Roman" w:eastAsia="Times New Roman" w:hAnsi="Times New Roman" w:cs="Times New Roman"/>
          <w:lang w:eastAsia="zh-CN"/>
        </w:rPr>
        <w:t>8</w:t>
      </w:r>
      <w:r>
        <w:rPr>
          <w:rFonts w:ascii="Times New Roman" w:eastAsia="Times New Roman" w:hAnsi="Times New Roman" w:cs="Times New Roman"/>
          <w:spacing w:val="-2"/>
          <w:lang w:eastAsia="zh-CN"/>
        </w:rPr>
        <w:t xml:space="preserve"> </w:t>
      </w:r>
      <w:r>
        <w:rPr>
          <w:rFonts w:cs="宋体"/>
          <w:lang w:eastAsia="zh-CN"/>
        </w:rPr>
        <w:t>章</w:t>
      </w:r>
      <w:r>
        <w:rPr>
          <w:rFonts w:cs="宋体"/>
          <w:lang w:eastAsia="zh-CN"/>
        </w:rPr>
        <w:tab/>
        <w:t>投标文件格式</w:t>
      </w:r>
      <w:bookmarkEnd w:id="455"/>
    </w:p>
    <w:p w:rsidR="005A6ACC" w:rsidRDefault="0008264D">
      <w:pPr>
        <w:rPr>
          <w:rFonts w:ascii="宋体" w:eastAsia="宋体" w:hAnsi="宋体" w:cs="宋体"/>
          <w:b/>
          <w:bCs/>
          <w:sz w:val="20"/>
          <w:szCs w:val="20"/>
          <w:lang w:eastAsia="zh-CN"/>
        </w:rPr>
      </w:pPr>
      <w:r>
        <w:rPr>
          <w:rFonts w:ascii="宋体" w:eastAsia="宋体" w:hAnsi="宋体" w:cs="宋体"/>
          <w:b/>
          <w:bCs/>
          <w:sz w:val="20"/>
          <w:szCs w:val="20"/>
          <w:lang w:eastAsia="zh-CN"/>
        </w:rPr>
        <w:br w:type="page"/>
      </w:r>
    </w:p>
    <w:p w:rsidR="005A6ACC" w:rsidRDefault="005A6ACC">
      <w:pPr>
        <w:rPr>
          <w:rFonts w:ascii="宋体" w:eastAsia="宋体" w:hAnsi="宋体" w:cs="宋体"/>
          <w:b/>
          <w:bCs/>
          <w:sz w:val="20"/>
          <w:szCs w:val="20"/>
          <w:lang w:eastAsia="zh-CN"/>
        </w:rPr>
      </w:pPr>
    </w:p>
    <w:p w:rsidR="005A6ACC" w:rsidRDefault="005A6ACC">
      <w:pPr>
        <w:rPr>
          <w:rFonts w:ascii="宋体" w:eastAsia="宋体" w:hAnsi="宋体" w:cs="宋体"/>
          <w:b/>
          <w:bCs/>
          <w:sz w:val="20"/>
          <w:szCs w:val="20"/>
          <w:lang w:eastAsia="zh-CN"/>
        </w:rPr>
      </w:pPr>
    </w:p>
    <w:p w:rsidR="005A6ACC" w:rsidRDefault="005A6ACC">
      <w:pPr>
        <w:spacing w:before="3"/>
        <w:rPr>
          <w:rFonts w:ascii="宋体" w:eastAsia="宋体" w:hAnsi="宋体" w:cs="宋体"/>
          <w:b/>
          <w:bCs/>
          <w:sz w:val="28"/>
          <w:szCs w:val="28"/>
          <w:lang w:eastAsia="zh-CN"/>
        </w:rPr>
      </w:pPr>
    </w:p>
    <w:p w:rsidR="005A6ACC" w:rsidRDefault="0008264D">
      <w:pPr>
        <w:pStyle w:val="3"/>
        <w:jc w:val="center"/>
        <w:rPr>
          <w:b w:val="0"/>
          <w:bCs w:val="0"/>
          <w:lang w:eastAsia="zh-CN"/>
        </w:rPr>
      </w:pPr>
      <w:bookmarkStart w:id="456" w:name="第一部分_商务投标文件格式"/>
      <w:bookmarkStart w:id="457" w:name="_Toc510625345"/>
      <w:bookmarkEnd w:id="456"/>
      <w:r>
        <w:rPr>
          <w:lang w:eastAsia="zh-CN"/>
        </w:rPr>
        <w:t>第一部分</w:t>
      </w:r>
      <w:r>
        <w:rPr>
          <w:rFonts w:hint="eastAsia"/>
          <w:spacing w:val="-7"/>
          <w:lang w:eastAsia="zh-CN"/>
        </w:rPr>
        <w:tab/>
      </w:r>
      <w:r>
        <w:rPr>
          <w:lang w:eastAsia="zh-CN"/>
        </w:rPr>
        <w:t>商务投标文件格式</w:t>
      </w:r>
      <w:bookmarkEnd w:id="457"/>
    </w:p>
    <w:p w:rsidR="005A6ACC" w:rsidRDefault="005A6ACC">
      <w:pPr>
        <w:rPr>
          <w:rFonts w:ascii="宋体" w:eastAsia="宋体" w:hAnsi="宋体" w:cs="宋体"/>
          <w:b/>
          <w:bCs/>
          <w:sz w:val="20"/>
          <w:szCs w:val="20"/>
          <w:lang w:eastAsia="zh-CN"/>
        </w:rPr>
      </w:pPr>
    </w:p>
    <w:p w:rsidR="005A6ACC" w:rsidRDefault="005A6ACC">
      <w:pPr>
        <w:rPr>
          <w:rFonts w:ascii="宋体" w:eastAsia="宋体" w:hAnsi="宋体" w:cs="宋体"/>
          <w:b/>
          <w:bCs/>
          <w:sz w:val="20"/>
          <w:szCs w:val="20"/>
          <w:lang w:eastAsia="zh-CN"/>
        </w:rPr>
      </w:pPr>
    </w:p>
    <w:p w:rsidR="005A6ACC" w:rsidRDefault="005A6ACC">
      <w:pPr>
        <w:spacing w:before="9"/>
        <w:rPr>
          <w:rFonts w:ascii="宋体" w:eastAsia="宋体" w:hAnsi="宋体" w:cs="宋体"/>
          <w:b/>
          <w:bCs/>
          <w:sz w:val="19"/>
          <w:szCs w:val="19"/>
          <w:lang w:eastAsia="zh-CN"/>
        </w:rPr>
      </w:pPr>
    </w:p>
    <w:p w:rsidR="005A6ACC" w:rsidRDefault="0008264D">
      <w:pPr>
        <w:jc w:val="center"/>
        <w:rPr>
          <w:rFonts w:ascii="黑体" w:eastAsia="黑体" w:hAnsi="黑体" w:cs="黑体"/>
          <w:sz w:val="44"/>
          <w:szCs w:val="44"/>
          <w:u w:val="single"/>
          <w:lang w:eastAsia="zh-CN"/>
        </w:rPr>
      </w:pPr>
      <w:r>
        <w:rPr>
          <w:rFonts w:ascii="黑体" w:eastAsia="黑体" w:hAnsi="黑体" w:cs="黑体"/>
          <w:w w:val="95"/>
          <w:sz w:val="44"/>
          <w:szCs w:val="44"/>
          <w:u w:val="single"/>
          <w:lang w:eastAsia="zh-CN"/>
        </w:rPr>
        <w:t>（项目名称）</w:t>
      </w:r>
    </w:p>
    <w:p w:rsidR="005A6ACC" w:rsidRDefault="005A6ACC">
      <w:pPr>
        <w:rPr>
          <w:rFonts w:ascii="黑体" w:eastAsia="黑体" w:hAnsi="黑体" w:cs="黑体"/>
          <w:sz w:val="34"/>
          <w:szCs w:val="34"/>
          <w:lang w:eastAsia="zh-CN"/>
        </w:rPr>
      </w:pPr>
    </w:p>
    <w:p w:rsidR="005A6ACC" w:rsidRDefault="005A6ACC">
      <w:pPr>
        <w:rPr>
          <w:rFonts w:ascii="黑体" w:eastAsia="黑体" w:hAnsi="黑体" w:cs="黑体"/>
          <w:sz w:val="34"/>
          <w:szCs w:val="34"/>
          <w:lang w:eastAsia="zh-CN"/>
        </w:rPr>
      </w:pPr>
    </w:p>
    <w:p w:rsidR="005A6ACC" w:rsidRDefault="005A6ACC">
      <w:pPr>
        <w:spacing w:before="13"/>
        <w:rPr>
          <w:rFonts w:ascii="黑体" w:eastAsia="黑体" w:hAnsi="黑体" w:cs="黑体"/>
          <w:sz w:val="46"/>
          <w:szCs w:val="46"/>
          <w:lang w:eastAsia="zh-CN"/>
        </w:rPr>
      </w:pPr>
    </w:p>
    <w:p w:rsidR="005A6ACC" w:rsidRDefault="0008264D">
      <w:pPr>
        <w:ind w:left="2684"/>
        <w:rPr>
          <w:rFonts w:ascii="宋体" w:eastAsia="宋体" w:hAnsi="宋体" w:cs="宋体"/>
          <w:sz w:val="72"/>
          <w:szCs w:val="72"/>
          <w:lang w:eastAsia="zh-CN"/>
        </w:rPr>
      </w:pPr>
      <w:r>
        <w:rPr>
          <w:rFonts w:ascii="宋体" w:eastAsia="宋体" w:hAnsi="宋体" w:cs="宋体"/>
          <w:b/>
          <w:bCs/>
          <w:sz w:val="72"/>
          <w:szCs w:val="72"/>
          <w:lang w:eastAsia="zh-CN"/>
        </w:rPr>
        <w:t>投 标 文</w:t>
      </w:r>
      <w:r>
        <w:rPr>
          <w:rFonts w:ascii="宋体" w:eastAsia="宋体" w:hAnsi="宋体" w:cs="宋体"/>
          <w:b/>
          <w:bCs/>
          <w:spacing w:val="-9"/>
          <w:sz w:val="72"/>
          <w:szCs w:val="72"/>
          <w:lang w:eastAsia="zh-CN"/>
        </w:rPr>
        <w:t xml:space="preserve"> </w:t>
      </w:r>
      <w:r>
        <w:rPr>
          <w:rFonts w:ascii="宋体" w:eastAsia="宋体" w:hAnsi="宋体" w:cs="宋体"/>
          <w:b/>
          <w:bCs/>
          <w:sz w:val="72"/>
          <w:szCs w:val="72"/>
          <w:lang w:eastAsia="zh-CN"/>
        </w:rPr>
        <w:t>件</w:t>
      </w:r>
    </w:p>
    <w:p w:rsidR="005A6ACC" w:rsidRDefault="005A6ACC">
      <w:pPr>
        <w:rPr>
          <w:rFonts w:ascii="宋体" w:eastAsia="宋体" w:hAnsi="宋体" w:cs="宋体"/>
          <w:b/>
          <w:bCs/>
          <w:sz w:val="72"/>
          <w:szCs w:val="72"/>
          <w:lang w:eastAsia="zh-CN"/>
        </w:rPr>
      </w:pPr>
    </w:p>
    <w:p w:rsidR="005A6ACC" w:rsidRDefault="005A6ACC">
      <w:pPr>
        <w:rPr>
          <w:rFonts w:ascii="宋体" w:eastAsia="宋体" w:hAnsi="宋体" w:cs="宋体"/>
          <w:b/>
          <w:bCs/>
          <w:sz w:val="72"/>
          <w:szCs w:val="72"/>
          <w:lang w:eastAsia="zh-CN"/>
        </w:rPr>
      </w:pPr>
    </w:p>
    <w:p w:rsidR="005A6ACC" w:rsidRDefault="005A6ACC">
      <w:pPr>
        <w:rPr>
          <w:rFonts w:ascii="宋体" w:eastAsia="宋体" w:hAnsi="宋体" w:cs="宋体"/>
          <w:b/>
          <w:bCs/>
          <w:sz w:val="72"/>
          <w:szCs w:val="72"/>
          <w:lang w:eastAsia="zh-CN"/>
        </w:rPr>
      </w:pPr>
    </w:p>
    <w:p w:rsidR="005A6ACC" w:rsidRDefault="005A6ACC">
      <w:pPr>
        <w:rPr>
          <w:rFonts w:ascii="宋体" w:eastAsia="宋体" w:hAnsi="宋体" w:cs="宋体"/>
          <w:b/>
          <w:bCs/>
          <w:sz w:val="72"/>
          <w:szCs w:val="72"/>
          <w:lang w:eastAsia="zh-CN"/>
        </w:rPr>
      </w:pPr>
    </w:p>
    <w:p w:rsidR="005A6ACC" w:rsidRDefault="005A6ACC">
      <w:pPr>
        <w:rPr>
          <w:rFonts w:ascii="宋体" w:eastAsia="宋体" w:hAnsi="宋体" w:cs="宋体"/>
          <w:b/>
          <w:bCs/>
          <w:sz w:val="72"/>
          <w:szCs w:val="72"/>
          <w:lang w:eastAsia="zh-CN"/>
        </w:rPr>
      </w:pPr>
    </w:p>
    <w:p w:rsidR="005A6ACC" w:rsidRDefault="005A6ACC">
      <w:pPr>
        <w:spacing w:before="1"/>
        <w:rPr>
          <w:rFonts w:ascii="宋体" w:eastAsia="宋体" w:hAnsi="宋体" w:cs="宋体"/>
          <w:b/>
          <w:bCs/>
          <w:sz w:val="69"/>
          <w:szCs w:val="69"/>
          <w:lang w:eastAsia="zh-CN"/>
        </w:rPr>
      </w:pPr>
    </w:p>
    <w:p w:rsidR="005A6ACC" w:rsidRDefault="0008264D">
      <w:pPr>
        <w:rPr>
          <w:rFonts w:ascii="黑体" w:eastAsia="黑体" w:hAnsi="黑体" w:cs="黑体"/>
          <w:spacing w:val="-1"/>
          <w:sz w:val="32"/>
          <w:szCs w:val="32"/>
          <w:lang w:eastAsia="zh-CN"/>
        </w:rPr>
      </w:pPr>
      <w:r>
        <w:rPr>
          <w:rFonts w:ascii="黑体" w:eastAsia="黑体" w:hAnsi="黑体" w:cs="黑体"/>
          <w:sz w:val="32"/>
          <w:szCs w:val="32"/>
          <w:lang w:eastAsia="zh-CN"/>
        </w:rPr>
        <w:t>投</w:t>
      </w:r>
      <w:r>
        <w:rPr>
          <w:rFonts w:ascii="黑体" w:eastAsia="黑体" w:hAnsi="黑体" w:cs="黑体"/>
          <w:sz w:val="32"/>
          <w:szCs w:val="32"/>
          <w:lang w:eastAsia="zh-CN"/>
        </w:rPr>
        <w:tab/>
        <w:t>标</w:t>
      </w:r>
      <w:r>
        <w:rPr>
          <w:rFonts w:ascii="黑体" w:eastAsia="黑体" w:hAnsi="黑体" w:cs="黑体"/>
          <w:sz w:val="32"/>
          <w:szCs w:val="32"/>
          <w:lang w:eastAsia="zh-CN"/>
        </w:rPr>
        <w:tab/>
      </w:r>
      <w:r>
        <w:rPr>
          <w:rFonts w:ascii="黑体" w:eastAsia="黑体" w:hAnsi="黑体" w:cs="黑体"/>
          <w:spacing w:val="-1"/>
          <w:sz w:val="32"/>
          <w:szCs w:val="32"/>
          <w:lang w:eastAsia="zh-CN"/>
        </w:rPr>
        <w:t>人：</w:t>
      </w:r>
      <w:r>
        <w:rPr>
          <w:rFonts w:ascii="黑体" w:eastAsia="黑体" w:hAnsi="黑体" w:cs="黑体" w:hint="eastAsia"/>
          <w:spacing w:val="-1"/>
          <w:sz w:val="32"/>
          <w:szCs w:val="32"/>
          <w:lang w:eastAsia="zh-CN"/>
        </w:rPr>
        <w:tab/>
      </w:r>
      <w:r>
        <w:rPr>
          <w:rFonts w:ascii="黑体" w:eastAsia="黑体" w:hAnsi="黑体" w:cs="黑体" w:hint="eastAsia"/>
          <w:spacing w:val="-1"/>
          <w:sz w:val="32"/>
          <w:szCs w:val="32"/>
          <w:u w:val="single"/>
          <w:lang w:eastAsia="zh-CN"/>
        </w:rPr>
        <w:tab/>
      </w:r>
      <w:r>
        <w:rPr>
          <w:rFonts w:ascii="黑体" w:eastAsia="黑体" w:hAnsi="黑体" w:cs="黑体" w:hint="eastAsia"/>
          <w:spacing w:val="-1"/>
          <w:sz w:val="32"/>
          <w:szCs w:val="32"/>
          <w:u w:val="single"/>
          <w:lang w:eastAsia="zh-CN"/>
        </w:rPr>
        <w:tab/>
      </w:r>
      <w:r>
        <w:rPr>
          <w:rFonts w:ascii="黑体" w:eastAsia="黑体" w:hAnsi="黑体" w:cs="黑体" w:hint="eastAsia"/>
          <w:spacing w:val="-1"/>
          <w:sz w:val="32"/>
          <w:szCs w:val="32"/>
          <w:u w:val="single"/>
          <w:lang w:eastAsia="zh-CN"/>
        </w:rPr>
        <w:tab/>
      </w:r>
      <w:r>
        <w:rPr>
          <w:rFonts w:ascii="黑体" w:eastAsia="黑体" w:hAnsi="黑体" w:cs="黑体" w:hint="eastAsia"/>
          <w:spacing w:val="-1"/>
          <w:sz w:val="32"/>
          <w:szCs w:val="32"/>
          <w:u w:val="single"/>
          <w:lang w:eastAsia="zh-CN"/>
        </w:rPr>
        <w:tab/>
      </w:r>
      <w:r>
        <w:rPr>
          <w:rFonts w:ascii="Times New Roman" w:eastAsia="Times New Roman" w:hAnsi="Times New Roman" w:cs="Times New Roman"/>
          <w:spacing w:val="-1"/>
          <w:sz w:val="32"/>
          <w:szCs w:val="32"/>
          <w:u w:val="single" w:color="000000"/>
          <w:lang w:eastAsia="zh-CN"/>
        </w:rPr>
        <w:tab/>
      </w:r>
      <w:r>
        <w:rPr>
          <w:rFonts w:ascii="黑体" w:eastAsia="黑体" w:hAnsi="黑体" w:cs="黑体"/>
          <w:spacing w:val="-1"/>
          <w:sz w:val="32"/>
          <w:szCs w:val="32"/>
          <w:lang w:eastAsia="zh-CN"/>
        </w:rPr>
        <w:t>（盖单位章）</w:t>
      </w:r>
    </w:p>
    <w:p w:rsidR="005A6ACC" w:rsidRDefault="0008264D">
      <w:pPr>
        <w:rPr>
          <w:rFonts w:ascii="黑体" w:eastAsia="黑体" w:hAnsi="黑体" w:cs="黑体"/>
          <w:sz w:val="32"/>
          <w:szCs w:val="32"/>
          <w:lang w:eastAsia="zh-CN"/>
        </w:rPr>
      </w:pPr>
      <w:r>
        <w:rPr>
          <w:rFonts w:ascii="黑体" w:eastAsia="黑体" w:hAnsi="黑体" w:cs="黑体"/>
          <w:spacing w:val="-132"/>
          <w:sz w:val="32"/>
          <w:szCs w:val="32"/>
          <w:lang w:eastAsia="zh-CN"/>
        </w:rPr>
        <w:t xml:space="preserve"> </w:t>
      </w:r>
      <w:r>
        <w:rPr>
          <w:rFonts w:ascii="黑体" w:eastAsia="黑体" w:hAnsi="黑体" w:cs="黑体"/>
          <w:spacing w:val="-1"/>
          <w:sz w:val="32"/>
          <w:szCs w:val="32"/>
          <w:lang w:eastAsia="zh-CN"/>
        </w:rPr>
        <w:t>法定代表人：</w:t>
      </w:r>
      <w:r>
        <w:rPr>
          <w:rFonts w:ascii="Times New Roman" w:eastAsia="Times New Roman" w:hAnsi="Times New Roman" w:cs="Times New Roman"/>
          <w:spacing w:val="-1"/>
          <w:sz w:val="32"/>
          <w:szCs w:val="32"/>
          <w:u w:val="single" w:color="000000"/>
          <w:lang w:eastAsia="zh-CN"/>
        </w:rPr>
        <w:tab/>
      </w:r>
      <w:r>
        <w:rPr>
          <w:rFonts w:ascii="Times New Roman" w:hAnsi="Times New Roman" w:cs="Times New Roman" w:hint="eastAsia"/>
          <w:spacing w:val="-1"/>
          <w:sz w:val="32"/>
          <w:szCs w:val="32"/>
          <w:u w:val="single" w:color="000000"/>
          <w:lang w:eastAsia="zh-CN"/>
        </w:rPr>
        <w:tab/>
      </w:r>
      <w:r>
        <w:rPr>
          <w:rFonts w:ascii="Times New Roman" w:hAnsi="Times New Roman" w:cs="Times New Roman" w:hint="eastAsia"/>
          <w:spacing w:val="-1"/>
          <w:sz w:val="32"/>
          <w:szCs w:val="32"/>
          <w:u w:val="single" w:color="000000"/>
          <w:lang w:eastAsia="zh-CN"/>
        </w:rPr>
        <w:tab/>
      </w:r>
      <w:r>
        <w:rPr>
          <w:rFonts w:ascii="Times New Roman" w:hAnsi="Times New Roman" w:cs="Times New Roman" w:hint="eastAsia"/>
          <w:spacing w:val="-1"/>
          <w:sz w:val="32"/>
          <w:szCs w:val="32"/>
          <w:u w:val="single" w:color="000000"/>
          <w:lang w:eastAsia="zh-CN"/>
        </w:rPr>
        <w:tab/>
      </w:r>
      <w:r>
        <w:rPr>
          <w:rFonts w:ascii="Times New Roman" w:hAnsi="Times New Roman" w:cs="Times New Roman" w:hint="eastAsia"/>
          <w:spacing w:val="-1"/>
          <w:sz w:val="32"/>
          <w:szCs w:val="32"/>
          <w:u w:val="single" w:color="000000"/>
          <w:lang w:eastAsia="zh-CN"/>
        </w:rPr>
        <w:tab/>
      </w:r>
      <w:r>
        <w:rPr>
          <w:rFonts w:ascii="Times New Roman" w:hAnsi="Times New Roman" w:cs="Times New Roman" w:hint="eastAsia"/>
          <w:spacing w:val="-1"/>
          <w:sz w:val="32"/>
          <w:szCs w:val="32"/>
          <w:u w:val="single" w:color="000000"/>
          <w:lang w:eastAsia="zh-CN"/>
        </w:rPr>
        <w:tab/>
      </w:r>
      <w:r>
        <w:rPr>
          <w:rFonts w:ascii="黑体" w:eastAsia="黑体" w:hAnsi="黑体" w:cs="黑体"/>
          <w:spacing w:val="-1"/>
          <w:sz w:val="32"/>
          <w:szCs w:val="32"/>
          <w:lang w:eastAsia="zh-CN"/>
        </w:rPr>
        <w:t>（签名）</w:t>
      </w:r>
    </w:p>
    <w:p w:rsidR="005A6ACC" w:rsidRDefault="0008264D">
      <w:pPr>
        <w:tabs>
          <w:tab w:val="left" w:pos="993"/>
          <w:tab w:val="left" w:pos="1276"/>
        </w:tabs>
        <w:rPr>
          <w:rFonts w:ascii="黑体" w:eastAsia="黑体" w:hAnsi="黑体" w:cs="黑体"/>
          <w:sz w:val="32"/>
          <w:szCs w:val="32"/>
          <w:lang w:eastAsia="zh-CN"/>
        </w:rPr>
      </w:pPr>
      <w:r>
        <w:rPr>
          <w:b/>
          <w:sz w:val="32"/>
          <w:szCs w:val="32"/>
          <w:lang w:eastAsia="zh-CN"/>
        </w:rPr>
        <w:t>时</w:t>
      </w:r>
      <w:r>
        <w:rPr>
          <w:b/>
          <w:sz w:val="32"/>
          <w:szCs w:val="32"/>
          <w:lang w:eastAsia="zh-CN"/>
        </w:rPr>
        <w:tab/>
      </w:r>
      <w:r>
        <w:rPr>
          <w:rFonts w:hint="eastAsia"/>
          <w:b/>
          <w:sz w:val="32"/>
          <w:szCs w:val="32"/>
          <w:lang w:eastAsia="zh-CN"/>
        </w:rPr>
        <w:tab/>
      </w:r>
      <w:r>
        <w:rPr>
          <w:b/>
          <w:spacing w:val="-1"/>
          <w:sz w:val="32"/>
          <w:szCs w:val="32"/>
          <w:lang w:eastAsia="zh-CN"/>
        </w:rPr>
        <w:t>间</w:t>
      </w:r>
      <w:r>
        <w:rPr>
          <w:spacing w:val="-1"/>
          <w:sz w:val="32"/>
          <w:szCs w:val="32"/>
          <w:lang w:eastAsia="zh-CN"/>
        </w:rPr>
        <w:t>：</w:t>
      </w:r>
      <w:r>
        <w:rPr>
          <w:rFonts w:ascii="Times New Roman" w:eastAsia="Times New Roman" w:hAnsi="Times New Roman" w:cs="Times New Roman"/>
          <w:spacing w:val="-1"/>
          <w:sz w:val="32"/>
          <w:szCs w:val="32"/>
          <w:u w:val="single" w:color="000000"/>
          <w:lang w:eastAsia="zh-CN"/>
        </w:rPr>
        <w:tab/>
      </w:r>
      <w:r>
        <w:rPr>
          <w:rFonts w:ascii="黑体" w:eastAsia="黑体" w:hAnsi="黑体" w:cs="黑体"/>
          <w:sz w:val="32"/>
          <w:szCs w:val="32"/>
          <w:lang w:eastAsia="zh-CN"/>
        </w:rPr>
        <w:t>年</w:t>
      </w:r>
      <w:r>
        <w:rPr>
          <w:rFonts w:ascii="Times New Roman" w:eastAsia="Times New Roman" w:hAnsi="Times New Roman" w:cs="Times New Roman"/>
          <w:sz w:val="32"/>
          <w:szCs w:val="32"/>
          <w:u w:val="single" w:color="000000"/>
          <w:lang w:eastAsia="zh-CN"/>
        </w:rPr>
        <w:tab/>
      </w:r>
      <w:r>
        <w:rPr>
          <w:rFonts w:ascii="黑体" w:eastAsia="黑体" w:hAnsi="黑体" w:cs="黑体"/>
          <w:sz w:val="32"/>
          <w:szCs w:val="32"/>
          <w:lang w:eastAsia="zh-CN"/>
        </w:rPr>
        <w:t>月</w:t>
      </w:r>
      <w:r>
        <w:rPr>
          <w:rFonts w:ascii="Times New Roman" w:eastAsia="Times New Roman" w:hAnsi="Times New Roman" w:cs="Times New Roman"/>
          <w:sz w:val="32"/>
          <w:szCs w:val="32"/>
          <w:u w:val="single" w:color="000000"/>
          <w:lang w:eastAsia="zh-CN"/>
        </w:rPr>
        <w:tab/>
      </w:r>
      <w:r>
        <w:rPr>
          <w:rFonts w:ascii="黑体" w:eastAsia="黑体" w:hAnsi="黑体" w:cs="黑体"/>
          <w:sz w:val="32"/>
          <w:szCs w:val="32"/>
          <w:lang w:eastAsia="zh-CN"/>
        </w:rPr>
        <w:t>日</w:t>
      </w:r>
    </w:p>
    <w:p w:rsidR="005A6ACC" w:rsidRDefault="0008264D">
      <w:pPr>
        <w:rPr>
          <w:rFonts w:ascii="黑体" w:eastAsia="黑体" w:hAnsi="黑体" w:cs="黑体"/>
          <w:sz w:val="20"/>
          <w:szCs w:val="20"/>
          <w:lang w:eastAsia="zh-CN"/>
        </w:rPr>
      </w:pPr>
      <w:r>
        <w:rPr>
          <w:rFonts w:ascii="黑体" w:eastAsia="黑体" w:hAnsi="黑体" w:cs="黑体"/>
          <w:sz w:val="20"/>
          <w:szCs w:val="20"/>
          <w:lang w:eastAsia="zh-CN"/>
        </w:rPr>
        <w:br w:type="page"/>
      </w:r>
    </w:p>
    <w:p w:rsidR="005A6ACC" w:rsidRDefault="005A6ACC">
      <w:pPr>
        <w:rPr>
          <w:rFonts w:ascii="黑体" w:eastAsia="黑体" w:hAnsi="黑体" w:cs="黑体"/>
          <w:sz w:val="20"/>
          <w:szCs w:val="20"/>
          <w:lang w:eastAsia="zh-CN"/>
        </w:rPr>
      </w:pPr>
    </w:p>
    <w:p w:rsidR="005A6ACC" w:rsidRDefault="005A6ACC">
      <w:pPr>
        <w:rPr>
          <w:rFonts w:ascii="黑体" w:eastAsia="黑体" w:hAnsi="黑体" w:cs="黑体"/>
          <w:sz w:val="20"/>
          <w:szCs w:val="20"/>
          <w:lang w:eastAsia="zh-CN"/>
        </w:rPr>
      </w:pPr>
    </w:p>
    <w:p w:rsidR="005A6ACC" w:rsidRDefault="005A6ACC">
      <w:pPr>
        <w:rPr>
          <w:rFonts w:ascii="黑体" w:eastAsia="黑体" w:hAnsi="黑体" w:cs="黑体"/>
          <w:sz w:val="20"/>
          <w:szCs w:val="20"/>
          <w:lang w:eastAsia="zh-CN"/>
        </w:rPr>
      </w:pPr>
    </w:p>
    <w:p w:rsidR="005A6ACC" w:rsidRDefault="005A6ACC">
      <w:pPr>
        <w:spacing w:before="10"/>
        <w:rPr>
          <w:rFonts w:ascii="黑体" w:eastAsia="黑体" w:hAnsi="黑体" w:cs="黑体"/>
          <w:sz w:val="17"/>
          <w:szCs w:val="17"/>
          <w:lang w:eastAsia="zh-CN"/>
        </w:rPr>
      </w:pPr>
    </w:p>
    <w:p w:rsidR="005A6ACC" w:rsidRDefault="0008264D">
      <w:pPr>
        <w:pStyle w:val="3"/>
        <w:jc w:val="center"/>
        <w:rPr>
          <w:b w:val="0"/>
          <w:bCs w:val="0"/>
          <w:lang w:eastAsia="zh-CN"/>
        </w:rPr>
      </w:pPr>
      <w:bookmarkStart w:id="458" w:name="_Toc510625346"/>
      <w:r>
        <w:rPr>
          <w:w w:val="95"/>
          <w:lang w:eastAsia="zh-CN"/>
        </w:rPr>
        <w:t>目</w:t>
      </w:r>
      <w:r>
        <w:rPr>
          <w:w w:val="95"/>
          <w:lang w:eastAsia="zh-CN"/>
        </w:rPr>
        <w:tab/>
      </w:r>
      <w:r>
        <w:rPr>
          <w:lang w:eastAsia="zh-CN"/>
        </w:rPr>
        <w:t>录</w:t>
      </w:r>
      <w:bookmarkEnd w:id="458"/>
    </w:p>
    <w:p w:rsidR="005A6ACC" w:rsidRDefault="005A6ACC">
      <w:pPr>
        <w:spacing w:before="8"/>
        <w:rPr>
          <w:rFonts w:ascii="宋体" w:eastAsia="宋体" w:hAnsi="宋体" w:cs="宋体"/>
          <w:b/>
          <w:bCs/>
          <w:sz w:val="26"/>
          <w:szCs w:val="26"/>
          <w:lang w:eastAsia="zh-CN"/>
        </w:rPr>
      </w:pPr>
    </w:p>
    <w:p w:rsidR="005A6ACC" w:rsidRDefault="0008264D">
      <w:pPr>
        <w:spacing w:line="360" w:lineRule="auto"/>
        <w:rPr>
          <w:spacing w:val="-1"/>
          <w:sz w:val="32"/>
          <w:szCs w:val="32"/>
          <w:lang w:eastAsia="zh-CN"/>
        </w:rPr>
      </w:pPr>
      <w:r>
        <w:rPr>
          <w:spacing w:val="-1"/>
          <w:sz w:val="32"/>
          <w:szCs w:val="32"/>
          <w:lang w:eastAsia="zh-CN"/>
        </w:rPr>
        <w:t>一、投标函及投标函附录</w:t>
      </w:r>
    </w:p>
    <w:p w:rsidR="005A6ACC" w:rsidRDefault="0008264D">
      <w:pPr>
        <w:spacing w:line="360" w:lineRule="auto"/>
        <w:rPr>
          <w:spacing w:val="-1"/>
          <w:sz w:val="32"/>
          <w:szCs w:val="32"/>
          <w:lang w:eastAsia="zh-CN"/>
        </w:rPr>
      </w:pPr>
      <w:r>
        <w:rPr>
          <w:spacing w:val="-130"/>
          <w:sz w:val="32"/>
          <w:szCs w:val="32"/>
          <w:lang w:eastAsia="zh-CN"/>
        </w:rPr>
        <w:t xml:space="preserve"> </w:t>
      </w:r>
      <w:r>
        <w:rPr>
          <w:spacing w:val="-1"/>
          <w:sz w:val="32"/>
          <w:szCs w:val="32"/>
          <w:lang w:eastAsia="zh-CN"/>
        </w:rPr>
        <w:t>二、法定代表人身份证明</w:t>
      </w:r>
    </w:p>
    <w:p w:rsidR="005A6ACC" w:rsidRDefault="0008264D">
      <w:pPr>
        <w:spacing w:line="360" w:lineRule="auto"/>
        <w:rPr>
          <w:spacing w:val="-1"/>
          <w:sz w:val="32"/>
          <w:szCs w:val="32"/>
          <w:lang w:eastAsia="zh-CN"/>
        </w:rPr>
      </w:pPr>
      <w:r>
        <w:rPr>
          <w:rFonts w:hint="eastAsia"/>
          <w:spacing w:val="-1"/>
          <w:sz w:val="32"/>
          <w:szCs w:val="32"/>
          <w:lang w:eastAsia="zh-CN"/>
        </w:rPr>
        <w:t>二、授权委托书</w:t>
      </w:r>
    </w:p>
    <w:p w:rsidR="005A6ACC" w:rsidRDefault="0008264D">
      <w:pPr>
        <w:spacing w:line="360" w:lineRule="auto"/>
        <w:rPr>
          <w:sz w:val="32"/>
          <w:szCs w:val="32"/>
          <w:lang w:eastAsia="zh-CN"/>
        </w:rPr>
      </w:pPr>
      <w:r>
        <w:rPr>
          <w:spacing w:val="-130"/>
          <w:sz w:val="32"/>
          <w:szCs w:val="32"/>
          <w:lang w:eastAsia="zh-CN"/>
        </w:rPr>
        <w:t xml:space="preserve"> </w:t>
      </w:r>
      <w:r>
        <w:rPr>
          <w:sz w:val="32"/>
          <w:szCs w:val="32"/>
          <w:lang w:eastAsia="zh-CN"/>
        </w:rPr>
        <w:t>三、联合体协议书</w:t>
      </w:r>
      <w:r>
        <w:rPr>
          <w:rFonts w:hint="eastAsia"/>
          <w:b/>
          <w:sz w:val="32"/>
          <w:szCs w:val="32"/>
          <w:lang w:eastAsia="zh-CN"/>
        </w:rPr>
        <w:t>（本项目不适用）</w:t>
      </w:r>
    </w:p>
    <w:p w:rsidR="005A6ACC" w:rsidRDefault="0008264D">
      <w:pPr>
        <w:spacing w:line="360" w:lineRule="auto"/>
        <w:rPr>
          <w:spacing w:val="-138"/>
          <w:sz w:val="32"/>
          <w:szCs w:val="32"/>
          <w:lang w:eastAsia="zh-CN"/>
        </w:rPr>
      </w:pPr>
      <w:r>
        <w:rPr>
          <w:sz w:val="32"/>
          <w:szCs w:val="32"/>
          <w:lang w:eastAsia="zh-CN"/>
        </w:rPr>
        <w:t>四、投标保证金</w:t>
      </w:r>
      <w:r>
        <w:rPr>
          <w:spacing w:val="-138"/>
          <w:sz w:val="32"/>
          <w:szCs w:val="32"/>
          <w:lang w:eastAsia="zh-CN"/>
        </w:rPr>
        <w:t xml:space="preserve"> </w:t>
      </w:r>
    </w:p>
    <w:p w:rsidR="005A6ACC" w:rsidRDefault="0008264D">
      <w:pPr>
        <w:spacing w:line="360" w:lineRule="auto"/>
        <w:rPr>
          <w:spacing w:val="-1"/>
          <w:sz w:val="32"/>
          <w:szCs w:val="32"/>
          <w:lang w:eastAsia="zh-CN"/>
        </w:rPr>
      </w:pPr>
      <w:r>
        <w:rPr>
          <w:spacing w:val="-1"/>
          <w:sz w:val="32"/>
          <w:szCs w:val="32"/>
          <w:lang w:eastAsia="zh-CN"/>
        </w:rPr>
        <w:t>五、工程结算款支付账户</w:t>
      </w:r>
    </w:p>
    <w:p w:rsidR="005A6ACC" w:rsidRDefault="0008264D">
      <w:pPr>
        <w:spacing w:line="360" w:lineRule="auto"/>
        <w:rPr>
          <w:sz w:val="32"/>
          <w:szCs w:val="32"/>
          <w:lang w:eastAsia="zh-CN"/>
        </w:rPr>
      </w:pPr>
      <w:r>
        <w:rPr>
          <w:spacing w:val="-130"/>
          <w:sz w:val="32"/>
          <w:szCs w:val="32"/>
          <w:lang w:eastAsia="zh-CN"/>
        </w:rPr>
        <w:t xml:space="preserve"> </w:t>
      </w:r>
      <w:r>
        <w:rPr>
          <w:sz w:val="32"/>
          <w:szCs w:val="32"/>
          <w:lang w:eastAsia="zh-CN"/>
        </w:rPr>
        <w:t>六、已标价工程量清单</w:t>
      </w:r>
      <w:r>
        <w:rPr>
          <w:sz w:val="32"/>
          <w:szCs w:val="32"/>
          <w:lang w:eastAsia="zh-CN"/>
        </w:rPr>
        <w:t xml:space="preserve"> </w:t>
      </w:r>
    </w:p>
    <w:p w:rsidR="005A6ACC" w:rsidRDefault="0008264D">
      <w:pPr>
        <w:spacing w:line="360" w:lineRule="auto"/>
        <w:rPr>
          <w:sz w:val="32"/>
          <w:szCs w:val="32"/>
          <w:lang w:eastAsia="zh-CN"/>
        </w:rPr>
      </w:pPr>
      <w:r>
        <w:rPr>
          <w:sz w:val="32"/>
          <w:szCs w:val="32"/>
          <w:lang w:eastAsia="zh-CN"/>
        </w:rPr>
        <w:t>七、项目管理机构</w:t>
      </w:r>
      <w:r>
        <w:rPr>
          <w:sz w:val="32"/>
          <w:szCs w:val="32"/>
          <w:lang w:eastAsia="zh-CN"/>
        </w:rPr>
        <w:t xml:space="preserve"> </w:t>
      </w:r>
    </w:p>
    <w:p w:rsidR="005A6ACC" w:rsidRDefault="0008264D">
      <w:pPr>
        <w:spacing w:line="360" w:lineRule="auto"/>
        <w:rPr>
          <w:sz w:val="32"/>
          <w:szCs w:val="32"/>
          <w:lang w:eastAsia="zh-CN"/>
        </w:rPr>
      </w:pPr>
      <w:r>
        <w:rPr>
          <w:sz w:val="32"/>
          <w:szCs w:val="32"/>
          <w:lang w:eastAsia="zh-CN"/>
        </w:rPr>
        <w:t>八、拟分包项目情况表</w:t>
      </w:r>
      <w:r>
        <w:rPr>
          <w:rFonts w:hint="eastAsia"/>
          <w:b/>
          <w:sz w:val="32"/>
          <w:szCs w:val="32"/>
          <w:lang w:eastAsia="zh-CN"/>
        </w:rPr>
        <w:t>（本项目不适用）</w:t>
      </w:r>
    </w:p>
    <w:p w:rsidR="005A6ACC" w:rsidRDefault="0008264D">
      <w:pPr>
        <w:spacing w:line="360" w:lineRule="auto"/>
        <w:rPr>
          <w:sz w:val="32"/>
          <w:szCs w:val="32"/>
          <w:lang w:eastAsia="zh-CN"/>
        </w:rPr>
      </w:pPr>
      <w:r>
        <w:rPr>
          <w:sz w:val="32"/>
          <w:szCs w:val="32"/>
          <w:lang w:eastAsia="zh-CN"/>
        </w:rPr>
        <w:t>九、资格审查资料</w:t>
      </w:r>
      <w:r>
        <w:rPr>
          <w:sz w:val="32"/>
          <w:szCs w:val="32"/>
          <w:lang w:eastAsia="zh-CN"/>
        </w:rPr>
        <w:t xml:space="preserve"> </w:t>
      </w:r>
    </w:p>
    <w:p w:rsidR="005A6ACC" w:rsidRDefault="0008264D">
      <w:pPr>
        <w:spacing w:line="360" w:lineRule="auto"/>
        <w:rPr>
          <w:sz w:val="32"/>
          <w:szCs w:val="32"/>
          <w:lang w:eastAsia="zh-CN"/>
        </w:rPr>
      </w:pPr>
      <w:r>
        <w:rPr>
          <w:sz w:val="32"/>
          <w:szCs w:val="32"/>
          <w:lang w:eastAsia="zh-CN"/>
        </w:rPr>
        <w:t>十、原件的扫描件</w:t>
      </w:r>
      <w:r>
        <w:rPr>
          <w:sz w:val="32"/>
          <w:szCs w:val="32"/>
          <w:lang w:eastAsia="zh-CN"/>
        </w:rPr>
        <w:t xml:space="preserve"> </w:t>
      </w:r>
    </w:p>
    <w:p w:rsidR="005A6ACC" w:rsidRDefault="0008264D">
      <w:pPr>
        <w:spacing w:line="360" w:lineRule="auto"/>
        <w:rPr>
          <w:sz w:val="32"/>
          <w:szCs w:val="32"/>
          <w:lang w:eastAsia="zh-CN"/>
        </w:rPr>
      </w:pPr>
      <w:r>
        <w:rPr>
          <w:sz w:val="32"/>
          <w:szCs w:val="32"/>
          <w:lang w:eastAsia="zh-CN"/>
        </w:rPr>
        <w:t>十一、其它材料</w:t>
      </w: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7"/>
          <w:szCs w:val="27"/>
          <w:lang w:eastAsia="zh-CN"/>
        </w:rPr>
      </w:pPr>
    </w:p>
    <w:p w:rsidR="005A6ACC" w:rsidRDefault="0008264D">
      <w:pPr>
        <w:rPr>
          <w:rFonts w:ascii="宋体" w:eastAsia="宋体" w:hAnsi="宋体"/>
          <w:b/>
          <w:bCs/>
          <w:sz w:val="28"/>
          <w:szCs w:val="28"/>
          <w:lang w:eastAsia="zh-CN"/>
        </w:rPr>
      </w:pPr>
      <w:bookmarkStart w:id="459" w:name="一、投标函及投标函附录"/>
      <w:bookmarkEnd w:id="459"/>
      <w:r>
        <w:rPr>
          <w:lang w:eastAsia="zh-CN"/>
        </w:rPr>
        <w:br w:type="page"/>
      </w:r>
    </w:p>
    <w:p w:rsidR="005A6ACC" w:rsidRDefault="0008264D">
      <w:pPr>
        <w:pStyle w:val="3"/>
        <w:jc w:val="center"/>
        <w:rPr>
          <w:b w:val="0"/>
          <w:bCs w:val="0"/>
          <w:lang w:eastAsia="zh-CN"/>
        </w:rPr>
      </w:pPr>
      <w:bookmarkStart w:id="460" w:name="_Toc510625347"/>
      <w:r>
        <w:rPr>
          <w:lang w:eastAsia="zh-CN"/>
        </w:rPr>
        <w:lastRenderedPageBreak/>
        <w:t>一、投标函及投标函附录</w:t>
      </w:r>
      <w:bookmarkEnd w:id="460"/>
    </w:p>
    <w:p w:rsidR="005A6ACC" w:rsidRDefault="005A6ACC">
      <w:pPr>
        <w:spacing w:before="13"/>
        <w:jc w:val="center"/>
        <w:rPr>
          <w:rFonts w:ascii="宋体" w:eastAsia="宋体" w:hAnsi="宋体" w:cs="宋体"/>
          <w:b/>
          <w:bCs/>
          <w:sz w:val="19"/>
          <w:szCs w:val="19"/>
          <w:lang w:eastAsia="zh-CN"/>
        </w:rPr>
      </w:pPr>
    </w:p>
    <w:p w:rsidR="005A6ACC" w:rsidRDefault="0008264D">
      <w:pPr>
        <w:pStyle w:val="4"/>
        <w:jc w:val="center"/>
        <w:rPr>
          <w:b w:val="0"/>
          <w:bCs w:val="0"/>
          <w:lang w:eastAsia="zh-CN"/>
        </w:rPr>
      </w:pPr>
      <w:bookmarkStart w:id="461" w:name="（一）投标函"/>
      <w:bookmarkStart w:id="462" w:name="_Toc510625348"/>
      <w:bookmarkEnd w:id="461"/>
      <w:r>
        <w:rPr>
          <w:lang w:eastAsia="zh-CN"/>
        </w:rPr>
        <w:t>（一）投标函</w:t>
      </w:r>
      <w:bookmarkEnd w:id="462"/>
    </w:p>
    <w:p w:rsidR="005A6ACC" w:rsidRDefault="005A6ACC">
      <w:pPr>
        <w:spacing w:before="11"/>
        <w:rPr>
          <w:rFonts w:ascii="宋体" w:eastAsia="宋体" w:hAnsi="宋体" w:cs="宋体"/>
          <w:b/>
          <w:bCs/>
          <w:sz w:val="18"/>
          <w:szCs w:val="18"/>
          <w:lang w:eastAsia="zh-CN"/>
        </w:rPr>
      </w:pPr>
    </w:p>
    <w:p w:rsidR="005A6ACC" w:rsidRDefault="0008264D">
      <w:pPr>
        <w:pStyle w:val="a4"/>
        <w:tabs>
          <w:tab w:val="left" w:pos="1503"/>
        </w:tabs>
        <w:spacing w:before="36"/>
        <w:ind w:right="152"/>
        <w:rPr>
          <w:lang w:eastAsia="zh-CN"/>
        </w:rPr>
      </w:pP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lang w:eastAsia="zh-CN"/>
        </w:rPr>
        <w:t>（招标人名称）：</w:t>
      </w:r>
    </w:p>
    <w:p w:rsidR="005A6ACC" w:rsidRDefault="005A6ACC">
      <w:pPr>
        <w:spacing w:before="5"/>
        <w:rPr>
          <w:rFonts w:ascii="宋体" w:eastAsia="宋体" w:hAnsi="宋体" w:cs="宋体"/>
          <w:sz w:val="19"/>
          <w:szCs w:val="19"/>
          <w:lang w:eastAsia="zh-CN"/>
        </w:rPr>
      </w:pPr>
    </w:p>
    <w:p w:rsidR="005A6ACC" w:rsidRDefault="0008264D">
      <w:pPr>
        <w:pStyle w:val="a4"/>
        <w:tabs>
          <w:tab w:val="left" w:pos="3654"/>
          <w:tab w:val="left" w:pos="5144"/>
          <w:tab w:val="left" w:pos="6275"/>
          <w:tab w:val="left" w:pos="8019"/>
        </w:tabs>
        <w:spacing w:line="360" w:lineRule="auto"/>
        <w:ind w:left="0" w:firstLineChars="200" w:firstLine="412"/>
        <w:jc w:val="both"/>
        <w:rPr>
          <w:lang w:eastAsia="zh-CN"/>
        </w:rPr>
      </w:pPr>
      <w:r>
        <w:rPr>
          <w:rFonts w:ascii="Times New Roman" w:eastAsia="Times New Roman" w:hAnsi="Times New Roman" w:cs="Times New Roman"/>
          <w:spacing w:val="-2"/>
          <w:lang w:eastAsia="zh-CN"/>
        </w:rPr>
        <w:t>1.</w:t>
      </w:r>
      <w:r>
        <w:rPr>
          <w:spacing w:val="-2"/>
          <w:lang w:eastAsia="zh-CN"/>
        </w:rPr>
        <w:t>我方已仔细研究了</w:t>
      </w:r>
      <w:r>
        <w:rPr>
          <w:rFonts w:ascii="Times New Roman" w:eastAsia="Times New Roman" w:hAnsi="Times New Roman" w:cs="Times New Roman"/>
          <w:spacing w:val="-2"/>
          <w:u w:val="single" w:color="000000"/>
          <w:lang w:eastAsia="zh-CN"/>
        </w:rPr>
        <w:tab/>
      </w:r>
      <w:r>
        <w:rPr>
          <w:spacing w:val="-2"/>
          <w:lang w:eastAsia="zh-CN"/>
        </w:rPr>
        <w:t>（项目名称）招标文件的全部内</w:t>
      </w:r>
      <w:r>
        <w:rPr>
          <w:spacing w:val="-4"/>
          <w:lang w:eastAsia="zh-CN"/>
        </w:rPr>
        <w:t>容，愿意以人民币（大写）</w:t>
      </w:r>
      <w:r>
        <w:rPr>
          <w:rFonts w:ascii="Times New Roman" w:eastAsia="Times New Roman" w:hAnsi="Times New Roman" w:cs="Times New Roman"/>
          <w:spacing w:val="-4"/>
          <w:u w:val="single" w:color="000000"/>
          <w:lang w:eastAsia="zh-CN"/>
        </w:rPr>
        <w:tab/>
      </w:r>
      <w:r>
        <w:rPr>
          <w:spacing w:val="-5"/>
          <w:lang w:eastAsia="zh-CN"/>
        </w:rPr>
        <w:t>元（</w:t>
      </w:r>
      <w:r>
        <w:rPr>
          <w:rFonts w:ascii="Times New Roman" w:eastAsia="Times New Roman" w:hAnsi="Times New Roman" w:cs="Times New Roman"/>
          <w:spacing w:val="-5"/>
          <w:lang w:eastAsia="zh-CN"/>
        </w:rPr>
        <w:t>¥</w:t>
      </w:r>
      <w:r>
        <w:rPr>
          <w:rFonts w:ascii="Times New Roman" w:eastAsia="Times New Roman" w:hAnsi="Times New Roman" w:cs="Times New Roman"/>
          <w:spacing w:val="-5"/>
          <w:u w:val="single" w:color="000000"/>
          <w:lang w:eastAsia="zh-CN"/>
        </w:rPr>
        <w:tab/>
      </w:r>
      <w:r>
        <w:rPr>
          <w:spacing w:val="-4"/>
          <w:lang w:eastAsia="zh-CN"/>
        </w:rPr>
        <w:t>元）的投标总报价，工期</w:t>
      </w:r>
      <w:r>
        <w:rPr>
          <w:rFonts w:ascii="Times New Roman" w:eastAsia="Times New Roman" w:hAnsi="Times New Roman" w:cs="Times New Roman"/>
          <w:spacing w:val="-4"/>
          <w:u w:val="single" w:color="000000"/>
          <w:lang w:eastAsia="zh-CN"/>
        </w:rPr>
        <w:tab/>
      </w:r>
      <w:r>
        <w:rPr>
          <w:spacing w:val="-3"/>
          <w:lang w:eastAsia="zh-CN"/>
        </w:rPr>
        <w:t>日历天，按</w:t>
      </w:r>
      <w:r>
        <w:rPr>
          <w:spacing w:val="-2"/>
          <w:lang w:eastAsia="zh-CN"/>
        </w:rPr>
        <w:t>合同约定实施和完成承包工程，修补工程中的任何缺陷，工程质量达到</w:t>
      </w:r>
      <w:r>
        <w:rPr>
          <w:rFonts w:ascii="Times New Roman" w:eastAsia="Times New Roman" w:hAnsi="Times New Roman" w:cs="Times New Roman"/>
          <w:spacing w:val="-2"/>
          <w:u w:val="single" w:color="000000"/>
          <w:lang w:eastAsia="zh-CN"/>
        </w:rPr>
        <w:tab/>
      </w:r>
      <w:r>
        <w:rPr>
          <w:lang w:eastAsia="zh-CN"/>
        </w:rPr>
        <w:t>。</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2.</w:t>
      </w:r>
      <w:r>
        <w:rPr>
          <w:lang w:eastAsia="zh-CN"/>
        </w:rPr>
        <w:t>我方承诺在投标有效期内不补充、修改、替代或者撤回本投标文件。</w:t>
      </w:r>
    </w:p>
    <w:p w:rsidR="005A6ACC" w:rsidRDefault="0008264D">
      <w:pPr>
        <w:pStyle w:val="a4"/>
        <w:tabs>
          <w:tab w:val="left" w:pos="7021"/>
          <w:tab w:val="left" w:pos="8490"/>
        </w:tabs>
        <w:spacing w:line="360" w:lineRule="auto"/>
        <w:ind w:left="0" w:firstLineChars="200" w:firstLine="412"/>
        <w:jc w:val="both"/>
        <w:rPr>
          <w:lang w:eastAsia="zh-CN"/>
        </w:rPr>
      </w:pPr>
      <w:r>
        <w:rPr>
          <w:rFonts w:ascii="Times New Roman" w:eastAsia="Times New Roman" w:hAnsi="Times New Roman" w:cs="Times New Roman"/>
          <w:spacing w:val="-2"/>
          <w:lang w:eastAsia="zh-CN"/>
        </w:rPr>
        <w:t>3.</w:t>
      </w:r>
      <w:r>
        <w:rPr>
          <w:spacing w:val="-2"/>
          <w:lang w:eastAsia="zh-CN"/>
        </w:rPr>
        <w:t>随同本投标函递交投标保证金一份，金额为人民币（大写）</w:t>
      </w:r>
      <w:r>
        <w:rPr>
          <w:rFonts w:ascii="Times New Roman" w:eastAsia="Times New Roman" w:hAnsi="Times New Roman" w:cs="Times New Roman"/>
          <w:spacing w:val="-2"/>
          <w:u w:val="single" w:color="000000"/>
          <w:lang w:eastAsia="zh-CN"/>
        </w:rPr>
        <w:tab/>
      </w:r>
      <w:r>
        <w:rPr>
          <w:spacing w:val="-2"/>
          <w:lang w:eastAsia="zh-CN"/>
        </w:rPr>
        <w:t>元（</w:t>
      </w:r>
      <w:r>
        <w:rPr>
          <w:rFonts w:ascii="Times New Roman" w:eastAsia="Times New Roman" w:hAnsi="Times New Roman" w:cs="Times New Roman"/>
          <w:spacing w:val="-2"/>
          <w:lang w:eastAsia="zh-CN"/>
        </w:rPr>
        <w:t>¥</w:t>
      </w:r>
      <w:r>
        <w:rPr>
          <w:rFonts w:ascii="Times New Roman" w:eastAsia="Times New Roman" w:hAnsi="Times New Roman" w:cs="Times New Roman"/>
          <w:spacing w:val="-2"/>
          <w:u w:val="single" w:color="000000"/>
          <w:lang w:eastAsia="zh-CN"/>
        </w:rPr>
        <w:tab/>
      </w:r>
      <w:r>
        <w:rPr>
          <w:spacing w:val="-71"/>
          <w:lang w:eastAsia="zh-CN"/>
        </w:rPr>
        <w:t>元）。</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4.</w:t>
      </w:r>
      <w:r>
        <w:rPr>
          <w:lang w:eastAsia="zh-CN"/>
        </w:rPr>
        <w:t xml:space="preserve">我方在此声明，所递交的投标文件及有关资料内容完整、真实和准确，且不存在第 </w:t>
      </w:r>
      <w:r>
        <w:rPr>
          <w:rFonts w:ascii="Times New Roman" w:eastAsia="Times New Roman" w:hAnsi="Times New Roman" w:cs="Times New Roman"/>
          <w:lang w:eastAsia="zh-CN"/>
        </w:rPr>
        <w:t>2</w:t>
      </w:r>
      <w:r>
        <w:rPr>
          <w:rFonts w:ascii="Times New Roman" w:eastAsia="Times New Roman" w:hAnsi="Times New Roman" w:cs="Times New Roman"/>
          <w:spacing w:val="31"/>
          <w:lang w:eastAsia="zh-CN"/>
        </w:rPr>
        <w:t xml:space="preserve"> </w:t>
      </w:r>
      <w:r>
        <w:rPr>
          <w:lang w:eastAsia="zh-CN"/>
        </w:rPr>
        <w:t>章投标人须知第</w:t>
      </w:r>
      <w:r>
        <w:rPr>
          <w:spacing w:val="-55"/>
          <w:lang w:eastAsia="zh-CN"/>
        </w:rPr>
        <w:t xml:space="preserve"> </w:t>
      </w:r>
      <w:r>
        <w:rPr>
          <w:rFonts w:ascii="Times New Roman" w:eastAsia="Times New Roman" w:hAnsi="Times New Roman" w:cs="Times New Roman"/>
          <w:lang w:eastAsia="zh-CN"/>
        </w:rPr>
        <w:t>1.4.3</w:t>
      </w:r>
      <w:r>
        <w:rPr>
          <w:rFonts w:ascii="Times New Roman" w:eastAsia="Times New Roman" w:hAnsi="Times New Roman" w:cs="Times New Roman"/>
          <w:spacing w:val="-5"/>
          <w:lang w:eastAsia="zh-CN"/>
        </w:rPr>
        <w:t xml:space="preserve"> </w:t>
      </w:r>
      <w:r>
        <w:rPr>
          <w:lang w:eastAsia="zh-CN"/>
        </w:rPr>
        <w:t>款规定的任何一种情形。</w:t>
      </w: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5.</w:t>
      </w:r>
      <w:r>
        <w:rPr>
          <w:lang w:eastAsia="zh-CN"/>
        </w:rPr>
        <w:t>我方承诺：</w:t>
      </w:r>
    </w:p>
    <w:p w:rsidR="005A6ACC" w:rsidRDefault="0008264D">
      <w:pPr>
        <w:pStyle w:val="a4"/>
        <w:spacing w:line="360" w:lineRule="auto"/>
        <w:ind w:left="0" w:firstLineChars="200" w:firstLine="408"/>
        <w:jc w:val="both"/>
        <w:rPr>
          <w:lang w:eastAsia="zh-CN"/>
        </w:rPr>
      </w:pPr>
      <w:r>
        <w:rPr>
          <w:spacing w:val="-3"/>
          <w:lang w:eastAsia="zh-CN"/>
        </w:rPr>
        <w:t>（</w:t>
      </w:r>
      <w:r>
        <w:rPr>
          <w:rFonts w:ascii="Times New Roman" w:eastAsia="Times New Roman" w:hAnsi="Times New Roman" w:cs="Times New Roman"/>
          <w:spacing w:val="-3"/>
          <w:lang w:eastAsia="zh-CN"/>
        </w:rPr>
        <w:t>1</w:t>
      </w:r>
      <w:r>
        <w:rPr>
          <w:spacing w:val="-3"/>
          <w:lang w:eastAsia="zh-CN"/>
        </w:rPr>
        <w:t>）保证投标文件内容无任何虚假，不提供伪造、涂改的公文及相关证明、证照、证件或谎报</w:t>
      </w:r>
      <w:r>
        <w:rPr>
          <w:spacing w:val="-1"/>
          <w:lang w:eastAsia="zh-CN"/>
        </w:rPr>
        <w:t>相关信息。若评标过程中查有虚假，同意作无效投标文件处理并不予退还投标保证金；若中标之后</w:t>
      </w:r>
      <w:r>
        <w:rPr>
          <w:lang w:eastAsia="zh-CN"/>
        </w:rPr>
        <w:t>查有虚假，同意被废除授标并不予退还投标保证金。</w:t>
      </w:r>
    </w:p>
    <w:p w:rsidR="005A6ACC" w:rsidRDefault="0008264D">
      <w:pPr>
        <w:pStyle w:val="a4"/>
        <w:spacing w:line="360" w:lineRule="auto"/>
        <w:ind w:left="0" w:firstLineChars="200" w:firstLine="408"/>
        <w:jc w:val="both"/>
        <w:rPr>
          <w:lang w:eastAsia="zh-CN"/>
        </w:rPr>
      </w:pPr>
      <w:r>
        <w:rPr>
          <w:spacing w:val="-3"/>
          <w:lang w:eastAsia="zh-CN"/>
        </w:rPr>
        <w:t>（</w:t>
      </w:r>
      <w:r>
        <w:rPr>
          <w:rFonts w:ascii="Times New Roman" w:eastAsia="Times New Roman" w:hAnsi="Times New Roman" w:cs="Times New Roman"/>
          <w:spacing w:val="-3"/>
          <w:lang w:eastAsia="zh-CN"/>
        </w:rPr>
        <w:t>2</w:t>
      </w:r>
      <w:r>
        <w:rPr>
          <w:spacing w:val="-3"/>
          <w:lang w:eastAsia="zh-CN"/>
        </w:rPr>
        <w:t>）保证不借用他人资质投标或出借资质给他人投标，不与其他投标人串通投标，不使用非法</w:t>
      </w:r>
      <w:r>
        <w:rPr>
          <w:spacing w:val="3"/>
          <w:lang w:eastAsia="zh-CN"/>
        </w:rPr>
        <w:t>手段获取中标。如在投标过程中发现有上述行为，同意作无效投标文件处理并不予退还投标保证</w:t>
      </w:r>
      <w:r>
        <w:rPr>
          <w:lang w:eastAsia="zh-CN"/>
        </w:rPr>
        <w:t>金；若中标之后发现有上述行为，同意被废除授标并不予退还投标保证金。</w:t>
      </w:r>
    </w:p>
    <w:p w:rsidR="005A6ACC" w:rsidRDefault="0008264D">
      <w:pPr>
        <w:pStyle w:val="a4"/>
        <w:spacing w:line="360" w:lineRule="auto"/>
        <w:ind w:left="0" w:firstLineChars="200" w:firstLine="408"/>
        <w:jc w:val="both"/>
        <w:rPr>
          <w:lang w:eastAsia="zh-CN"/>
        </w:rPr>
      </w:pPr>
      <w:r>
        <w:rPr>
          <w:spacing w:val="-3"/>
          <w:lang w:eastAsia="zh-CN"/>
        </w:rPr>
        <w:t>（</w:t>
      </w:r>
      <w:r>
        <w:rPr>
          <w:rFonts w:ascii="Times New Roman" w:eastAsia="Times New Roman" w:hAnsi="Times New Roman" w:cs="Times New Roman"/>
          <w:spacing w:val="-3"/>
          <w:lang w:eastAsia="zh-CN"/>
        </w:rPr>
        <w:t>3</w:t>
      </w:r>
      <w:r>
        <w:rPr>
          <w:spacing w:val="-3"/>
          <w:lang w:eastAsia="zh-CN"/>
        </w:rPr>
        <w:t>）保证拟投入本项目的施工项目负责人、技术负责人在本项目投标及实施期间没有担任其它</w:t>
      </w:r>
      <w:r>
        <w:rPr>
          <w:spacing w:val="-1"/>
          <w:lang w:eastAsia="zh-CN"/>
        </w:rPr>
        <w:t>任何施工项目的项目负责人，如有违反，同意作无效投标文件处理并不予退还投标保证金；如已中</w:t>
      </w:r>
      <w:r>
        <w:rPr>
          <w:lang w:eastAsia="zh-CN"/>
        </w:rPr>
        <w:t>标，同意被废除授标并不予退还投标保证金。</w:t>
      </w:r>
    </w:p>
    <w:p w:rsidR="005A6ACC" w:rsidRDefault="0008264D">
      <w:pPr>
        <w:pStyle w:val="a4"/>
        <w:spacing w:line="360" w:lineRule="auto"/>
        <w:ind w:left="0" w:firstLineChars="200" w:firstLine="420"/>
        <w:jc w:val="both"/>
        <w:rPr>
          <w:lang w:eastAsia="zh-CN"/>
        </w:rPr>
      </w:pPr>
      <w:r>
        <w:rPr>
          <w:lang w:eastAsia="zh-CN"/>
        </w:rPr>
        <w:t>（</w:t>
      </w:r>
      <w:r>
        <w:rPr>
          <w:rFonts w:ascii="Times New Roman" w:eastAsia="Times New Roman" w:hAnsi="Times New Roman" w:cs="Times New Roman"/>
          <w:lang w:eastAsia="zh-CN"/>
        </w:rPr>
        <w:t>4</w:t>
      </w:r>
      <w:r>
        <w:rPr>
          <w:lang w:eastAsia="zh-CN"/>
        </w:rPr>
        <w:t>）如我方中标：</w:t>
      </w:r>
    </w:p>
    <w:p w:rsidR="005A6ACC" w:rsidRDefault="0008264D">
      <w:pPr>
        <w:pStyle w:val="a4"/>
        <w:spacing w:line="360" w:lineRule="auto"/>
        <w:ind w:left="0" w:firstLineChars="200" w:firstLine="420"/>
        <w:jc w:val="both"/>
        <w:rPr>
          <w:lang w:eastAsia="zh-CN"/>
        </w:rPr>
      </w:pPr>
      <w:r>
        <w:rPr>
          <w:lang w:eastAsia="zh-CN"/>
        </w:rPr>
        <w:t>①随同本投标函递交的投标函附录属于合同文件的组成部分；</w:t>
      </w:r>
    </w:p>
    <w:p w:rsidR="005A6ACC" w:rsidRDefault="0008264D">
      <w:pPr>
        <w:pStyle w:val="a4"/>
        <w:spacing w:line="360" w:lineRule="auto"/>
        <w:ind w:left="0" w:firstLineChars="200" w:firstLine="416"/>
        <w:jc w:val="both"/>
        <w:rPr>
          <w:lang w:eastAsia="zh-CN"/>
        </w:rPr>
      </w:pPr>
      <w:r>
        <w:rPr>
          <w:spacing w:val="-1"/>
          <w:lang w:eastAsia="zh-CN"/>
        </w:rPr>
        <w:t>②保证按照招标文件及中标通知书的要求提交履约担保，在规定的期限内与你方签订合同。如</w:t>
      </w:r>
      <w:r>
        <w:rPr>
          <w:lang w:eastAsia="zh-CN"/>
        </w:rPr>
        <w:t>有违反，同意取消我公司中标资格并不予退还投标保证金；</w:t>
      </w:r>
    </w:p>
    <w:p w:rsidR="005A6ACC" w:rsidRDefault="0008264D">
      <w:pPr>
        <w:pStyle w:val="a4"/>
        <w:spacing w:line="360" w:lineRule="auto"/>
        <w:ind w:left="0" w:firstLineChars="200" w:firstLine="416"/>
        <w:jc w:val="both"/>
        <w:rPr>
          <w:lang w:eastAsia="zh-CN"/>
        </w:rPr>
      </w:pPr>
      <w:r>
        <w:rPr>
          <w:spacing w:val="-1"/>
          <w:lang w:eastAsia="zh-CN"/>
        </w:rPr>
        <w:t>③保证遵纪守法，严格按约定履行合同。在履行合同过程中不转包工程，若需分包将征得招标人同意，保证招标人免于承担因我公司违反法律而引起的任何责任。如有违反，同意按有关规定接</w:t>
      </w:r>
      <w:r>
        <w:rPr>
          <w:lang w:eastAsia="zh-CN"/>
        </w:rPr>
        <w:t>收行政和法律处罚，同意终止合同并不予退还履约保证金；</w:t>
      </w:r>
    </w:p>
    <w:p w:rsidR="005A6ACC" w:rsidRDefault="0008264D">
      <w:pPr>
        <w:pStyle w:val="a4"/>
        <w:spacing w:line="360" w:lineRule="auto"/>
        <w:ind w:left="0" w:firstLineChars="200" w:firstLine="416"/>
        <w:jc w:val="both"/>
        <w:rPr>
          <w:lang w:eastAsia="zh-CN"/>
        </w:rPr>
      </w:pPr>
      <w:r>
        <w:rPr>
          <w:spacing w:val="-1"/>
          <w:lang w:eastAsia="zh-CN"/>
        </w:rPr>
        <w:t>④保证按照投标文件承诺派驻管理人员及投入机械设备，保证派驻现场的管理人员按约定进行</w:t>
      </w:r>
      <w:r>
        <w:rPr>
          <w:lang w:eastAsia="zh-CN"/>
        </w:rPr>
        <w:t>考勤。如有违反，同意终止合同并不予退还履约保证金；</w:t>
      </w:r>
    </w:p>
    <w:p w:rsidR="005A6ACC" w:rsidRDefault="0008264D">
      <w:pPr>
        <w:pStyle w:val="a4"/>
        <w:spacing w:line="360" w:lineRule="auto"/>
        <w:ind w:left="0" w:firstLineChars="200" w:firstLine="428"/>
        <w:jc w:val="both"/>
        <w:rPr>
          <w:lang w:eastAsia="zh-CN"/>
        </w:rPr>
      </w:pPr>
      <w:r>
        <w:rPr>
          <w:spacing w:val="2"/>
          <w:lang w:eastAsia="zh-CN"/>
        </w:rPr>
        <w:t>⑤保证加强施工现场管理</w:t>
      </w:r>
      <w:r>
        <w:rPr>
          <w:rFonts w:ascii="Times New Roman" w:eastAsia="Times New Roman" w:hAnsi="Times New Roman" w:cs="Times New Roman"/>
          <w:spacing w:val="2"/>
          <w:lang w:eastAsia="zh-CN"/>
        </w:rPr>
        <w:t>,</w:t>
      </w:r>
      <w:r>
        <w:rPr>
          <w:spacing w:val="2"/>
          <w:lang w:eastAsia="zh-CN"/>
        </w:rPr>
        <w:t>接受招标人及代表和现场监理人员的管理和考核，不发生质量或安</w:t>
      </w:r>
      <w:r>
        <w:rPr>
          <w:lang w:eastAsia="zh-CN"/>
        </w:rPr>
        <w:t>全事故；</w:t>
      </w:r>
    </w:p>
    <w:p w:rsidR="005A6ACC" w:rsidRDefault="0008264D">
      <w:pPr>
        <w:pStyle w:val="a4"/>
        <w:tabs>
          <w:tab w:val="left" w:pos="2389"/>
        </w:tabs>
        <w:spacing w:line="360" w:lineRule="auto"/>
        <w:ind w:left="0" w:firstLineChars="200" w:firstLine="420"/>
        <w:jc w:val="both"/>
        <w:rPr>
          <w:lang w:eastAsia="zh-CN"/>
        </w:rPr>
      </w:pPr>
      <w:r>
        <w:rPr>
          <w:lang w:eastAsia="zh-CN"/>
        </w:rPr>
        <w:t>⑥保证及时按规定申报工程进度款和支付施工人员工资，同意由发包人从月进度支付款中暂扣</w:t>
      </w:r>
      <w:r>
        <w:rPr>
          <w:lang w:eastAsia="zh-CN"/>
        </w:rPr>
        <w:lastRenderedPageBreak/>
        <w:t>该月应付款项的</w:t>
      </w:r>
      <w:r>
        <w:rPr>
          <w:rFonts w:ascii="Times New Roman" w:eastAsiaTheme="minorEastAsia" w:hAnsi="Times New Roman" w:cs="Times New Roman" w:hint="eastAsia"/>
          <w:b/>
          <w:u w:val="single" w:color="000000"/>
          <w:lang w:eastAsia="zh-CN"/>
        </w:rPr>
        <w:t>3</w:t>
      </w:r>
      <w:r>
        <w:rPr>
          <w:lang w:eastAsia="zh-CN"/>
        </w:rPr>
        <w:t>％作为民工工资支付保证金。我公司每月月底向发包人书面报告民工工资</w:t>
      </w:r>
      <w:r>
        <w:rPr>
          <w:spacing w:val="3"/>
          <w:lang w:eastAsia="zh-CN"/>
        </w:rPr>
        <w:t>支付情况，如有拖欠民工工资行为，同意由发包人在工程价款中代付民工工资并承担相应民事责</w:t>
      </w:r>
      <w:r>
        <w:rPr>
          <w:lang w:eastAsia="zh-CN"/>
        </w:rPr>
        <w:t>任，同意终止合同并不予退还履约保证金；</w:t>
      </w:r>
    </w:p>
    <w:p w:rsidR="005A6ACC" w:rsidRDefault="0008264D">
      <w:pPr>
        <w:pStyle w:val="a4"/>
        <w:spacing w:line="360" w:lineRule="auto"/>
        <w:ind w:left="0" w:firstLineChars="200" w:firstLine="420"/>
        <w:jc w:val="both"/>
        <w:rPr>
          <w:lang w:eastAsia="zh-CN"/>
        </w:rPr>
      </w:pPr>
      <w:r>
        <w:rPr>
          <w:lang w:eastAsia="zh-CN"/>
        </w:rPr>
        <w:t>⑦保证按照合同约定的单价进行结算，总价项目按实际完成工程量比例结算；</w:t>
      </w:r>
    </w:p>
    <w:p w:rsidR="005A6ACC" w:rsidRDefault="0008264D">
      <w:pPr>
        <w:pStyle w:val="a4"/>
        <w:spacing w:line="360" w:lineRule="auto"/>
        <w:ind w:left="0" w:firstLineChars="200" w:firstLine="420"/>
        <w:jc w:val="both"/>
        <w:rPr>
          <w:lang w:eastAsia="zh-CN"/>
        </w:rPr>
      </w:pPr>
      <w:r>
        <w:rPr>
          <w:lang w:eastAsia="zh-CN"/>
        </w:rPr>
        <w:t>⑧保证及时申请验收，按合同约定的期限和质量标准完成和移交全部合同工程。</w:t>
      </w:r>
      <w:r>
        <w:rPr>
          <w:spacing w:val="-1"/>
          <w:lang w:eastAsia="zh-CN"/>
        </w:rPr>
        <w:t>我公司若违反以上承诺或出现其他违法、严重违约等行为，同意招标人向水行政主管部门申报我公司不良行为记录；除非招标人同意，我公司自愿放弃参与招标人今后组织的任何项目的投标活</w:t>
      </w:r>
      <w:r>
        <w:rPr>
          <w:spacing w:val="-20"/>
          <w:lang w:eastAsia="zh-CN"/>
        </w:rPr>
        <w:t xml:space="preserve"> </w:t>
      </w:r>
      <w:r>
        <w:rPr>
          <w:lang w:eastAsia="zh-CN"/>
        </w:rPr>
        <w:t>动。</w:t>
      </w:r>
    </w:p>
    <w:p w:rsidR="005A6ACC" w:rsidRDefault="0008264D">
      <w:pPr>
        <w:pStyle w:val="a4"/>
        <w:tabs>
          <w:tab w:val="left" w:pos="3551"/>
        </w:tabs>
        <w:spacing w:line="360" w:lineRule="auto"/>
        <w:ind w:left="0" w:firstLineChars="200" w:firstLine="420"/>
        <w:jc w:val="both"/>
        <w:rPr>
          <w:lang w:eastAsia="zh-CN"/>
        </w:rPr>
      </w:pPr>
      <w:r>
        <w:rPr>
          <w:rFonts w:ascii="Times New Roman" w:eastAsia="Times New Roman" w:hAnsi="Times New Roman" w:cs="Times New Roman"/>
          <w:lang w:eastAsia="zh-CN"/>
        </w:rPr>
        <w:t>6.</w:t>
      </w:r>
      <w:r>
        <w:rPr>
          <w:rFonts w:ascii="Times New Roman" w:eastAsia="Times New Roman" w:hAnsi="Times New Roman" w:cs="Times New Roman"/>
          <w:spacing w:val="50"/>
          <w:lang w:eastAsia="zh-CN"/>
        </w:rPr>
        <w:t xml:space="preserve"> </w:t>
      </w:r>
      <w:r>
        <w:rPr>
          <w:lang w:eastAsia="zh-CN"/>
        </w:rPr>
        <w:t>投标有效期：</w:t>
      </w:r>
      <w:r>
        <w:rPr>
          <w:rFonts w:ascii="Times New Roman" w:eastAsia="Times New Roman" w:hAnsi="Times New Roman" w:cs="Times New Roman"/>
          <w:u w:val="single" w:color="000000"/>
          <w:lang w:eastAsia="zh-CN"/>
        </w:rPr>
        <w:tab/>
      </w:r>
      <w:r>
        <w:rPr>
          <w:lang w:eastAsia="zh-CN"/>
        </w:rPr>
        <w:t>。</w:t>
      </w:r>
    </w:p>
    <w:p w:rsidR="005A6ACC" w:rsidRDefault="0008264D">
      <w:pPr>
        <w:pStyle w:val="a4"/>
        <w:tabs>
          <w:tab w:val="left" w:pos="1767"/>
        </w:tabs>
        <w:spacing w:line="360" w:lineRule="auto"/>
        <w:ind w:left="0" w:firstLineChars="200" w:firstLine="420"/>
        <w:jc w:val="both"/>
        <w:rPr>
          <w:lang w:eastAsia="zh-CN"/>
        </w:rPr>
      </w:pPr>
      <w:r>
        <w:rPr>
          <w:rFonts w:ascii="Times New Roman" w:eastAsia="Times New Roman" w:hAnsi="Times New Roman" w:cs="Times New Roman"/>
          <w:lang w:eastAsia="zh-CN"/>
        </w:rPr>
        <w:t>7.</w:t>
      </w:r>
      <w:r>
        <w:rPr>
          <w:rFonts w:ascii="Times New Roman" w:eastAsia="Times New Roman" w:hAnsi="Times New Roman" w:cs="Times New Roman"/>
          <w:u w:val="single" w:color="000000"/>
          <w:lang w:eastAsia="zh-CN"/>
        </w:rPr>
        <w:tab/>
      </w:r>
      <w:r>
        <w:rPr>
          <w:spacing w:val="-13"/>
          <w:lang w:eastAsia="zh-CN"/>
        </w:rPr>
        <w:t>（其它补充说明）。</w:t>
      </w:r>
    </w:p>
    <w:p w:rsidR="005A6ACC" w:rsidRDefault="005A6ACC">
      <w:pPr>
        <w:spacing w:line="360" w:lineRule="auto"/>
        <w:ind w:firstLineChars="200" w:firstLine="440"/>
        <w:jc w:val="both"/>
        <w:rPr>
          <w:rFonts w:ascii="宋体" w:eastAsia="宋体" w:hAnsi="宋体" w:cs="宋体"/>
          <w:lang w:eastAsia="zh-CN"/>
        </w:rPr>
      </w:pPr>
    </w:p>
    <w:p w:rsidR="005A6ACC" w:rsidRDefault="005A6ACC">
      <w:pPr>
        <w:rPr>
          <w:rFonts w:ascii="宋体" w:eastAsia="宋体" w:hAnsi="宋体" w:cs="宋体"/>
          <w:lang w:eastAsia="zh-CN"/>
        </w:rPr>
      </w:pPr>
    </w:p>
    <w:p w:rsidR="005A6ACC" w:rsidRDefault="005A6ACC">
      <w:pPr>
        <w:rPr>
          <w:rFonts w:ascii="宋体" w:eastAsia="宋体" w:hAnsi="宋体" w:cs="宋体"/>
          <w:lang w:eastAsia="zh-CN"/>
        </w:rPr>
      </w:pPr>
    </w:p>
    <w:p w:rsidR="005A6ACC" w:rsidRDefault="005A6ACC">
      <w:pPr>
        <w:rPr>
          <w:rFonts w:ascii="宋体" w:eastAsia="宋体" w:hAnsi="宋体" w:cs="宋体"/>
          <w:lang w:eastAsia="zh-CN"/>
        </w:rPr>
      </w:pPr>
    </w:p>
    <w:p w:rsidR="005A6ACC" w:rsidRDefault="0008264D">
      <w:pPr>
        <w:pStyle w:val="a4"/>
        <w:tabs>
          <w:tab w:val="left" w:pos="3260"/>
          <w:tab w:val="left" w:pos="3680"/>
          <w:tab w:val="left" w:pos="6409"/>
        </w:tabs>
        <w:spacing w:before="161" w:line="355" w:lineRule="auto"/>
        <w:ind w:left="2838" w:right="1234" w:hanging="1"/>
        <w:rPr>
          <w:spacing w:val="-2"/>
          <w:lang w:eastAsia="zh-CN"/>
        </w:rPr>
      </w:pPr>
      <w:r>
        <w:rPr>
          <w:lang w:eastAsia="zh-CN"/>
        </w:rPr>
        <w:t>投</w:t>
      </w:r>
      <w:r>
        <w:rPr>
          <w:lang w:eastAsia="zh-CN"/>
        </w:rPr>
        <w:tab/>
        <w:t>标</w:t>
      </w:r>
      <w:r>
        <w:rPr>
          <w:lang w:eastAsia="zh-CN"/>
        </w:rPr>
        <w:tab/>
      </w:r>
      <w:r>
        <w:rPr>
          <w:spacing w:val="-2"/>
          <w:lang w:eastAsia="zh-CN"/>
        </w:rPr>
        <w:t>人：</w:t>
      </w:r>
      <w:r>
        <w:rPr>
          <w:rFonts w:ascii="Times New Roman" w:eastAsia="Times New Roman" w:hAnsi="Times New Roman" w:cs="Times New Roman"/>
          <w:spacing w:val="-2"/>
          <w:u w:val="single" w:color="000000"/>
          <w:lang w:eastAsia="zh-CN"/>
        </w:rPr>
        <w:tab/>
      </w:r>
      <w:r>
        <w:rPr>
          <w:spacing w:val="-2"/>
          <w:lang w:eastAsia="zh-CN"/>
        </w:rPr>
        <w:t>（盖单位章）</w:t>
      </w:r>
    </w:p>
    <w:p w:rsidR="005A6ACC" w:rsidRDefault="0008264D">
      <w:pPr>
        <w:pStyle w:val="a4"/>
        <w:tabs>
          <w:tab w:val="left" w:pos="3260"/>
          <w:tab w:val="left" w:pos="3680"/>
          <w:tab w:val="left" w:pos="6409"/>
        </w:tabs>
        <w:spacing w:before="161" w:line="355" w:lineRule="auto"/>
        <w:ind w:left="2838" w:right="1234" w:hanging="1"/>
        <w:rPr>
          <w:lang w:eastAsia="zh-CN"/>
        </w:rPr>
      </w:pPr>
      <w:r>
        <w:rPr>
          <w:spacing w:val="-93"/>
          <w:lang w:eastAsia="zh-CN"/>
        </w:rPr>
        <w:t xml:space="preserve"> </w:t>
      </w:r>
      <w:r>
        <w:rPr>
          <w:spacing w:val="-2"/>
          <w:lang w:eastAsia="zh-CN"/>
        </w:rPr>
        <w:t>法定代表人：</w:t>
      </w:r>
      <w:r>
        <w:rPr>
          <w:rFonts w:ascii="Times New Roman" w:eastAsia="Times New Roman" w:hAnsi="Times New Roman" w:cs="Times New Roman"/>
          <w:spacing w:val="-2"/>
          <w:u w:val="single" w:color="000000"/>
          <w:lang w:eastAsia="zh-CN"/>
        </w:rPr>
        <w:tab/>
      </w:r>
      <w:r>
        <w:rPr>
          <w:spacing w:val="-2"/>
          <w:lang w:eastAsia="zh-CN"/>
        </w:rPr>
        <w:t>（签名）</w:t>
      </w:r>
    </w:p>
    <w:p w:rsidR="005A6ACC" w:rsidRDefault="0008264D">
      <w:pPr>
        <w:pStyle w:val="a4"/>
        <w:tabs>
          <w:tab w:val="left" w:pos="7439"/>
        </w:tabs>
        <w:spacing w:before="34" w:line="355" w:lineRule="auto"/>
        <w:ind w:left="2838" w:right="1867"/>
        <w:jc w:val="both"/>
        <w:rPr>
          <w:rFonts w:ascii="Times New Roman" w:eastAsiaTheme="minorEastAsia" w:hAnsi="Times New Roman" w:cs="Times New Roman"/>
          <w:lang w:eastAsia="zh-CN"/>
        </w:rPr>
      </w:pPr>
      <w:r>
        <w:rPr>
          <w:lang w:eastAsia="zh-CN"/>
        </w:rPr>
        <w:t>地     址：</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w w:val="36"/>
          <w:u w:val="single" w:color="000000"/>
          <w:lang w:eastAsia="zh-CN"/>
        </w:rPr>
        <w:t xml:space="preserve"> </w:t>
      </w:r>
      <w:r>
        <w:rPr>
          <w:rFonts w:ascii="Times New Roman" w:eastAsia="Times New Roman" w:hAnsi="Times New Roman" w:cs="Times New Roman"/>
          <w:lang w:eastAsia="zh-CN"/>
        </w:rPr>
        <w:t xml:space="preserve"> </w:t>
      </w:r>
    </w:p>
    <w:p w:rsidR="005A6ACC" w:rsidRDefault="0008264D">
      <w:pPr>
        <w:pStyle w:val="a4"/>
        <w:tabs>
          <w:tab w:val="left" w:pos="7439"/>
        </w:tabs>
        <w:spacing w:before="34" w:line="355" w:lineRule="auto"/>
        <w:ind w:left="2838" w:right="1867"/>
        <w:jc w:val="both"/>
        <w:rPr>
          <w:rFonts w:ascii="Times New Roman" w:eastAsiaTheme="minorEastAsia" w:hAnsi="Times New Roman" w:cs="Times New Roman"/>
          <w:lang w:eastAsia="zh-CN"/>
        </w:rPr>
      </w:pPr>
      <w:r>
        <w:rPr>
          <w:lang w:eastAsia="zh-CN"/>
        </w:rPr>
        <w:t>网      址：</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w w:val="36"/>
          <w:u w:val="single" w:color="000000"/>
          <w:lang w:eastAsia="zh-CN"/>
        </w:rPr>
        <w:t xml:space="preserve"> </w:t>
      </w:r>
      <w:r>
        <w:rPr>
          <w:rFonts w:ascii="Times New Roman" w:eastAsia="Times New Roman" w:hAnsi="Times New Roman" w:cs="Times New Roman"/>
          <w:lang w:eastAsia="zh-CN"/>
        </w:rPr>
        <w:t xml:space="preserve"> </w:t>
      </w:r>
    </w:p>
    <w:p w:rsidR="005A6ACC" w:rsidRDefault="0008264D">
      <w:pPr>
        <w:pStyle w:val="a4"/>
        <w:tabs>
          <w:tab w:val="left" w:pos="7439"/>
        </w:tabs>
        <w:spacing w:before="34" w:line="355" w:lineRule="auto"/>
        <w:ind w:left="2838" w:right="1867"/>
        <w:jc w:val="both"/>
        <w:rPr>
          <w:rFonts w:ascii="Times New Roman" w:eastAsiaTheme="minorEastAsia" w:hAnsi="Times New Roman" w:cs="Times New Roman"/>
          <w:lang w:eastAsia="zh-CN"/>
        </w:rPr>
      </w:pPr>
      <w:r>
        <w:rPr>
          <w:lang w:eastAsia="zh-CN"/>
        </w:rPr>
        <w:t>电      话：</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w w:val="36"/>
          <w:u w:val="single" w:color="000000"/>
          <w:lang w:eastAsia="zh-CN"/>
        </w:rPr>
        <w:t xml:space="preserve"> </w:t>
      </w:r>
      <w:r>
        <w:rPr>
          <w:rFonts w:ascii="Times New Roman" w:eastAsia="Times New Roman" w:hAnsi="Times New Roman" w:cs="Times New Roman"/>
          <w:lang w:eastAsia="zh-CN"/>
        </w:rPr>
        <w:t xml:space="preserve"> </w:t>
      </w:r>
    </w:p>
    <w:p w:rsidR="005A6ACC" w:rsidRDefault="0008264D">
      <w:pPr>
        <w:pStyle w:val="a4"/>
        <w:tabs>
          <w:tab w:val="left" w:pos="7439"/>
        </w:tabs>
        <w:spacing w:before="34" w:line="355" w:lineRule="auto"/>
        <w:ind w:left="2838" w:right="1867"/>
        <w:jc w:val="both"/>
        <w:rPr>
          <w:rFonts w:ascii="Times New Roman" w:eastAsiaTheme="minorEastAsia" w:hAnsi="Times New Roman" w:cs="Times New Roman"/>
          <w:lang w:eastAsia="zh-CN"/>
        </w:rPr>
      </w:pPr>
      <w:r>
        <w:rPr>
          <w:lang w:eastAsia="zh-CN"/>
        </w:rPr>
        <w:t>传      真：</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w w:val="36"/>
          <w:u w:val="single" w:color="000000"/>
          <w:lang w:eastAsia="zh-CN"/>
        </w:rPr>
        <w:t xml:space="preserve"> </w:t>
      </w:r>
      <w:r>
        <w:rPr>
          <w:rFonts w:ascii="Times New Roman" w:eastAsia="Times New Roman" w:hAnsi="Times New Roman" w:cs="Times New Roman"/>
          <w:lang w:eastAsia="zh-CN"/>
        </w:rPr>
        <w:t xml:space="preserve"> </w:t>
      </w:r>
    </w:p>
    <w:p w:rsidR="005A6ACC" w:rsidRDefault="0008264D">
      <w:pPr>
        <w:pStyle w:val="a4"/>
        <w:tabs>
          <w:tab w:val="left" w:pos="7439"/>
        </w:tabs>
        <w:spacing w:before="34" w:line="355" w:lineRule="auto"/>
        <w:ind w:left="2838" w:right="1867"/>
        <w:jc w:val="both"/>
        <w:rPr>
          <w:rFonts w:ascii="Times New Roman" w:eastAsia="Times New Roman" w:hAnsi="Times New Roman" w:cs="Times New Roman"/>
          <w:lang w:eastAsia="zh-CN"/>
        </w:rPr>
      </w:pPr>
      <w:r>
        <w:rPr>
          <w:lang w:eastAsia="zh-CN"/>
        </w:rPr>
        <w:t>邮政 编 码：</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w w:val="36"/>
          <w:u w:val="single" w:color="000000"/>
          <w:lang w:eastAsia="zh-CN"/>
        </w:rPr>
        <w:t xml:space="preserve"> </w:t>
      </w:r>
    </w:p>
    <w:p w:rsidR="005A6ACC" w:rsidRDefault="005A6ACC">
      <w:pPr>
        <w:spacing w:before="4"/>
        <w:rPr>
          <w:rFonts w:ascii="Times New Roman" w:eastAsia="Times New Roman" w:hAnsi="Times New Roman" w:cs="Times New Roman"/>
          <w:sz w:val="10"/>
          <w:szCs w:val="10"/>
          <w:lang w:eastAsia="zh-CN"/>
        </w:rPr>
      </w:pPr>
    </w:p>
    <w:p w:rsidR="005A6ACC" w:rsidRDefault="0008264D">
      <w:pPr>
        <w:pStyle w:val="a4"/>
        <w:tabs>
          <w:tab w:val="left" w:pos="4729"/>
          <w:tab w:val="left" w:pos="5883"/>
          <w:tab w:val="left" w:pos="6935"/>
        </w:tabs>
        <w:spacing w:before="36"/>
        <w:ind w:left="3572" w:right="152"/>
        <w:rPr>
          <w:lang w:eastAsia="zh-CN"/>
        </w:rPr>
      </w:pP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lang w:eastAsia="zh-CN"/>
        </w:rPr>
        <w:t>年</w:t>
      </w:r>
      <w:r>
        <w:rPr>
          <w:rFonts w:ascii="Times New Roman" w:eastAsia="Times New Roman" w:hAnsi="Times New Roman" w:cs="Times New Roman"/>
          <w:u w:val="single" w:color="000000"/>
          <w:lang w:eastAsia="zh-CN"/>
        </w:rPr>
        <w:tab/>
      </w:r>
      <w:r>
        <w:rPr>
          <w:lang w:eastAsia="zh-CN"/>
        </w:rPr>
        <w:t>月</w:t>
      </w:r>
      <w:r>
        <w:rPr>
          <w:rFonts w:ascii="Times New Roman" w:eastAsia="Times New Roman" w:hAnsi="Times New Roman" w:cs="Times New Roman"/>
          <w:u w:val="single" w:color="000000"/>
          <w:lang w:eastAsia="zh-CN"/>
        </w:rPr>
        <w:tab/>
      </w:r>
      <w:r>
        <w:rPr>
          <w:lang w:eastAsia="zh-CN"/>
        </w:rPr>
        <w:t>日</w:t>
      </w: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08264D">
      <w:pPr>
        <w:rPr>
          <w:rFonts w:ascii="宋体" w:eastAsia="宋体" w:hAnsi="宋体"/>
          <w:b/>
          <w:bCs/>
          <w:sz w:val="24"/>
          <w:szCs w:val="24"/>
          <w:lang w:eastAsia="zh-CN"/>
        </w:rPr>
      </w:pPr>
      <w:bookmarkStart w:id="463" w:name="（二）投标函附录"/>
      <w:bookmarkEnd w:id="463"/>
      <w:r>
        <w:rPr>
          <w:lang w:eastAsia="zh-CN"/>
        </w:rPr>
        <w:br w:type="page"/>
      </w:r>
    </w:p>
    <w:p w:rsidR="005A6ACC" w:rsidRDefault="0008264D">
      <w:pPr>
        <w:pStyle w:val="4"/>
        <w:jc w:val="center"/>
        <w:rPr>
          <w:b w:val="0"/>
          <w:bCs w:val="0"/>
          <w:lang w:eastAsia="zh-CN"/>
        </w:rPr>
      </w:pPr>
      <w:bookmarkStart w:id="464" w:name="_Toc510625349"/>
      <w:r>
        <w:rPr>
          <w:lang w:eastAsia="zh-CN"/>
        </w:rPr>
        <w:lastRenderedPageBreak/>
        <w:t>（二）投标函附录</w:t>
      </w:r>
      <w:bookmarkEnd w:id="464"/>
    </w:p>
    <w:p w:rsidR="005A6ACC" w:rsidRDefault="005A6ACC">
      <w:pPr>
        <w:rPr>
          <w:rFonts w:ascii="宋体" w:eastAsia="宋体" w:hAnsi="宋体" w:cs="宋体"/>
          <w:b/>
          <w:bCs/>
          <w:sz w:val="20"/>
          <w:szCs w:val="20"/>
          <w:lang w:eastAsia="zh-CN"/>
        </w:rPr>
      </w:pPr>
    </w:p>
    <w:p w:rsidR="005A6ACC" w:rsidRDefault="005A6ACC">
      <w:pPr>
        <w:spacing w:before="11"/>
        <w:rPr>
          <w:rFonts w:ascii="宋体" w:eastAsia="宋体" w:hAnsi="宋体" w:cs="宋体"/>
          <w:b/>
          <w:bCs/>
          <w:sz w:val="14"/>
          <w:szCs w:val="14"/>
          <w:lang w:eastAsia="zh-CN"/>
        </w:rPr>
      </w:pPr>
    </w:p>
    <w:tbl>
      <w:tblPr>
        <w:tblStyle w:val="TableNormal"/>
        <w:tblW w:w="9101" w:type="dxa"/>
        <w:tblInd w:w="0" w:type="dxa"/>
        <w:tblLayout w:type="fixed"/>
        <w:tblLook w:val="04A0"/>
      </w:tblPr>
      <w:tblGrid>
        <w:gridCol w:w="654"/>
        <w:gridCol w:w="2925"/>
        <w:gridCol w:w="1272"/>
        <w:gridCol w:w="3265"/>
        <w:gridCol w:w="985"/>
      </w:tblGrid>
      <w:tr w:rsidR="005A6ACC">
        <w:trPr>
          <w:trHeight w:hRule="exact" w:val="590"/>
        </w:trPr>
        <w:tc>
          <w:tcPr>
            <w:tcW w:w="654" w:type="dxa"/>
            <w:tcBorders>
              <w:top w:val="single" w:sz="12" w:space="0" w:color="000000"/>
              <w:left w:val="single" w:sz="12" w:space="0" w:color="000000"/>
              <w:bottom w:val="single" w:sz="6" w:space="0" w:color="000000"/>
              <w:right w:val="single" w:sz="6" w:space="0" w:color="000000"/>
            </w:tcBorders>
          </w:tcPr>
          <w:p w:rsidR="005A6ACC" w:rsidRDefault="0008264D">
            <w:pPr>
              <w:pStyle w:val="TableParagraph"/>
              <w:spacing w:before="114"/>
              <w:ind w:left="98"/>
              <w:rPr>
                <w:rFonts w:ascii="宋体" w:eastAsia="宋体" w:hAnsi="宋体" w:cs="宋体"/>
                <w:sz w:val="21"/>
                <w:szCs w:val="21"/>
              </w:rPr>
            </w:pPr>
            <w:r>
              <w:rPr>
                <w:rFonts w:ascii="宋体" w:eastAsia="宋体" w:hAnsi="宋体" w:cs="宋体"/>
                <w:b/>
                <w:bCs/>
                <w:sz w:val="21"/>
                <w:szCs w:val="21"/>
              </w:rPr>
              <w:t>序号</w:t>
            </w:r>
          </w:p>
        </w:tc>
        <w:tc>
          <w:tcPr>
            <w:tcW w:w="2925"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114"/>
              <w:jc w:val="center"/>
              <w:rPr>
                <w:rFonts w:ascii="宋体" w:eastAsia="宋体" w:hAnsi="宋体" w:cs="宋体"/>
                <w:sz w:val="21"/>
                <w:szCs w:val="21"/>
              </w:rPr>
            </w:pPr>
            <w:r>
              <w:rPr>
                <w:rFonts w:ascii="宋体" w:eastAsia="宋体" w:hAnsi="宋体" w:cs="宋体"/>
                <w:b/>
                <w:bCs/>
                <w:sz w:val="21"/>
                <w:szCs w:val="21"/>
              </w:rPr>
              <w:t>条款名称</w:t>
            </w:r>
          </w:p>
        </w:tc>
        <w:tc>
          <w:tcPr>
            <w:tcW w:w="1272"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137"/>
              <w:ind w:left="170"/>
              <w:rPr>
                <w:rFonts w:ascii="宋体" w:eastAsia="宋体" w:hAnsi="宋体" w:cs="宋体"/>
                <w:sz w:val="18"/>
                <w:szCs w:val="18"/>
              </w:rPr>
            </w:pPr>
            <w:r>
              <w:rPr>
                <w:rFonts w:ascii="宋体" w:eastAsia="宋体" w:hAnsi="宋体" w:cs="宋体"/>
                <w:b/>
                <w:bCs/>
                <w:sz w:val="18"/>
                <w:szCs w:val="18"/>
              </w:rPr>
              <w:t>合同条款号</w:t>
            </w:r>
          </w:p>
        </w:tc>
        <w:tc>
          <w:tcPr>
            <w:tcW w:w="3265"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114"/>
              <w:jc w:val="center"/>
              <w:rPr>
                <w:rFonts w:ascii="宋体" w:eastAsia="宋体" w:hAnsi="宋体" w:cs="宋体"/>
                <w:sz w:val="21"/>
                <w:szCs w:val="21"/>
              </w:rPr>
            </w:pPr>
            <w:r>
              <w:rPr>
                <w:rFonts w:ascii="宋体" w:eastAsia="宋体" w:hAnsi="宋体" w:cs="宋体"/>
                <w:b/>
                <w:bCs/>
                <w:sz w:val="21"/>
                <w:szCs w:val="21"/>
              </w:rPr>
              <w:t>约定内容</w:t>
            </w:r>
          </w:p>
        </w:tc>
        <w:tc>
          <w:tcPr>
            <w:tcW w:w="985" w:type="dxa"/>
            <w:tcBorders>
              <w:top w:val="single" w:sz="12" w:space="0" w:color="000000"/>
              <w:left w:val="single" w:sz="6" w:space="0" w:color="000000"/>
              <w:bottom w:val="single" w:sz="6" w:space="0" w:color="000000"/>
              <w:right w:val="single" w:sz="12" w:space="0" w:color="000000"/>
            </w:tcBorders>
          </w:tcPr>
          <w:p w:rsidR="005A6ACC" w:rsidRDefault="0008264D">
            <w:pPr>
              <w:pStyle w:val="TableParagraph"/>
              <w:spacing w:before="114"/>
              <w:ind w:left="268"/>
              <w:rPr>
                <w:rFonts w:ascii="宋体" w:eastAsia="宋体" w:hAnsi="宋体" w:cs="宋体"/>
                <w:sz w:val="21"/>
                <w:szCs w:val="21"/>
              </w:rPr>
            </w:pPr>
            <w:r>
              <w:rPr>
                <w:rFonts w:ascii="宋体" w:eastAsia="宋体" w:hAnsi="宋体" w:cs="宋体"/>
                <w:b/>
                <w:bCs/>
                <w:sz w:val="21"/>
                <w:szCs w:val="21"/>
              </w:rPr>
              <w:t>备注</w:t>
            </w:r>
          </w:p>
        </w:tc>
      </w:tr>
      <w:tr w:rsidR="005A6ACC">
        <w:trPr>
          <w:trHeight w:hRule="exact" w:val="931"/>
        </w:trPr>
        <w:tc>
          <w:tcPr>
            <w:tcW w:w="654"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ind w:right="2"/>
              <w:jc w:val="center"/>
              <w:rPr>
                <w:rFonts w:ascii="Times New Roman" w:eastAsia="Times New Roman" w:hAnsi="Times New Roman" w:cs="Times New Roman"/>
                <w:sz w:val="21"/>
                <w:szCs w:val="21"/>
              </w:rPr>
            </w:pPr>
            <w:r>
              <w:rPr>
                <w:rFonts w:ascii="Times New Roman"/>
                <w:sz w:val="21"/>
              </w:rPr>
              <w:t>1</w:t>
            </w:r>
          </w:p>
        </w:tc>
        <w:tc>
          <w:tcPr>
            <w:tcW w:w="2925" w:type="dxa"/>
            <w:tcBorders>
              <w:top w:val="single" w:sz="6" w:space="0" w:color="000000"/>
              <w:left w:val="single" w:sz="6" w:space="0" w:color="000000"/>
              <w:bottom w:val="single" w:sz="6" w:space="0" w:color="000000"/>
              <w:right w:val="single" w:sz="6" w:space="0" w:color="000000"/>
            </w:tcBorders>
            <w:vAlign w:val="center"/>
          </w:tcPr>
          <w:p w:rsidR="005A6ACC" w:rsidRDefault="0008264D">
            <w:pPr>
              <w:pStyle w:val="TableParagraph"/>
              <w:ind w:left="914"/>
              <w:jc w:val="center"/>
              <w:rPr>
                <w:rFonts w:ascii="宋体" w:eastAsia="宋体" w:hAnsi="宋体" w:cs="宋体"/>
                <w:sz w:val="21"/>
                <w:szCs w:val="21"/>
              </w:rPr>
            </w:pPr>
            <w:r>
              <w:rPr>
                <w:rFonts w:ascii="宋体" w:eastAsia="宋体" w:hAnsi="宋体" w:cs="宋体"/>
                <w:sz w:val="21"/>
                <w:szCs w:val="21"/>
              </w:rPr>
              <w:t>项目负责人</w:t>
            </w:r>
          </w:p>
        </w:tc>
        <w:tc>
          <w:tcPr>
            <w:tcW w:w="1272"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ind w:left="331"/>
              <w:rPr>
                <w:rFonts w:ascii="Times New Roman" w:eastAsia="Times New Roman" w:hAnsi="Times New Roman" w:cs="Times New Roman"/>
                <w:sz w:val="21"/>
                <w:szCs w:val="21"/>
              </w:rPr>
            </w:pPr>
            <w:r>
              <w:rPr>
                <w:rFonts w:ascii="Times New Roman"/>
                <w:sz w:val="21"/>
              </w:rPr>
              <w:t>1.1.2.4</w:t>
            </w:r>
          </w:p>
        </w:tc>
        <w:tc>
          <w:tcPr>
            <w:tcW w:w="3265" w:type="dxa"/>
            <w:tcBorders>
              <w:top w:val="single" w:sz="6" w:space="0" w:color="000000"/>
              <w:left w:val="single" w:sz="6" w:space="0" w:color="000000"/>
              <w:bottom w:val="single" w:sz="6" w:space="0" w:color="000000"/>
              <w:right w:val="single" w:sz="6" w:space="0" w:color="000000"/>
            </w:tcBorders>
            <w:vAlign w:val="center"/>
          </w:tcPr>
          <w:p w:rsidR="005A6ACC" w:rsidRDefault="0008264D">
            <w:pPr>
              <w:pStyle w:val="TableParagraph"/>
              <w:tabs>
                <w:tab w:val="left" w:pos="943"/>
                <w:tab w:val="left" w:pos="3040"/>
              </w:tabs>
              <w:spacing w:line="239" w:lineRule="exact"/>
              <w:ind w:left="100" w:hanging="1"/>
              <w:jc w:val="both"/>
              <w:rPr>
                <w:rFonts w:ascii="Times New Roman" w:eastAsia="Times New Roman" w:hAnsi="Times New Roman" w:cs="Times New Roman"/>
                <w:sz w:val="21"/>
                <w:szCs w:val="21"/>
                <w:lang w:eastAsia="zh-CN"/>
              </w:rPr>
            </w:pPr>
            <w:r>
              <w:rPr>
                <w:rFonts w:ascii="宋体" w:eastAsia="宋体" w:hAnsi="宋体" w:cs="宋体"/>
                <w:sz w:val="21"/>
                <w:szCs w:val="21"/>
                <w:lang w:eastAsia="zh-CN"/>
              </w:rPr>
              <w:t>姓</w:t>
            </w:r>
            <w:r>
              <w:rPr>
                <w:rFonts w:ascii="宋体" w:eastAsia="宋体" w:hAnsi="宋体" w:cs="宋体"/>
                <w:sz w:val="21"/>
                <w:szCs w:val="21"/>
                <w:lang w:eastAsia="zh-CN"/>
              </w:rPr>
              <w:tab/>
              <w:t>名：</w:t>
            </w:r>
            <w:r>
              <w:rPr>
                <w:rFonts w:ascii="Times New Roman" w:eastAsia="Times New Roman" w:hAnsi="Times New Roman" w:cs="Times New Roman"/>
                <w:sz w:val="21"/>
                <w:szCs w:val="21"/>
                <w:u w:val="single" w:color="000000"/>
                <w:lang w:eastAsia="zh-CN"/>
              </w:rPr>
              <w:t xml:space="preserve"> </w:t>
            </w:r>
            <w:r>
              <w:rPr>
                <w:rFonts w:ascii="Times New Roman" w:eastAsia="Times New Roman" w:hAnsi="Times New Roman" w:cs="Times New Roman"/>
                <w:sz w:val="21"/>
                <w:szCs w:val="21"/>
                <w:u w:val="single" w:color="000000"/>
                <w:lang w:eastAsia="zh-CN"/>
              </w:rPr>
              <w:tab/>
            </w:r>
          </w:p>
          <w:p w:rsidR="005A6ACC" w:rsidRDefault="0008264D">
            <w:pPr>
              <w:pStyle w:val="TableParagraph"/>
              <w:tabs>
                <w:tab w:val="left" w:pos="2411"/>
                <w:tab w:val="left" w:pos="3023"/>
              </w:tabs>
              <w:ind w:left="100" w:right="173"/>
              <w:jc w:val="both"/>
              <w:rPr>
                <w:rFonts w:ascii="Times New Roman" w:hAnsi="Times New Roman" w:cs="Times New Roman"/>
                <w:sz w:val="21"/>
                <w:szCs w:val="21"/>
                <w:lang w:eastAsia="zh-CN"/>
              </w:rPr>
            </w:pPr>
            <w:r>
              <w:rPr>
                <w:rFonts w:ascii="宋体" w:eastAsia="宋体" w:hAnsi="宋体" w:cs="宋体"/>
                <w:sz w:val="21"/>
                <w:szCs w:val="21"/>
                <w:lang w:eastAsia="zh-CN"/>
              </w:rPr>
              <w:t>执业证书号：</w:t>
            </w:r>
            <w:r>
              <w:rPr>
                <w:rFonts w:ascii="Times New Roman" w:eastAsia="Times New Roman" w:hAnsi="Times New Roman" w:cs="Times New Roman"/>
                <w:sz w:val="21"/>
                <w:szCs w:val="21"/>
                <w:u w:val="single" w:color="000000"/>
                <w:lang w:eastAsia="zh-CN"/>
              </w:rPr>
              <w:t xml:space="preserve"> </w:t>
            </w:r>
            <w:r>
              <w:rPr>
                <w:rFonts w:ascii="Times New Roman" w:eastAsia="Times New Roman" w:hAnsi="Times New Roman" w:cs="Times New Roman"/>
                <w:sz w:val="21"/>
                <w:szCs w:val="21"/>
                <w:u w:val="single" w:color="000000"/>
                <w:lang w:eastAsia="zh-CN"/>
              </w:rPr>
              <w:tab/>
            </w:r>
            <w:r>
              <w:rPr>
                <w:rFonts w:ascii="Times New Roman" w:eastAsia="Times New Roman" w:hAnsi="Times New Roman" w:cs="Times New Roman"/>
                <w:sz w:val="21"/>
                <w:szCs w:val="21"/>
                <w:lang w:eastAsia="zh-CN"/>
              </w:rPr>
              <w:t xml:space="preserve"> </w:t>
            </w:r>
          </w:p>
          <w:p w:rsidR="005A6ACC" w:rsidRDefault="0008264D">
            <w:pPr>
              <w:pStyle w:val="TableParagraph"/>
              <w:tabs>
                <w:tab w:val="left" w:pos="2411"/>
                <w:tab w:val="left" w:pos="3023"/>
              </w:tabs>
              <w:ind w:left="100" w:right="173"/>
              <w:jc w:val="both"/>
              <w:rPr>
                <w:rFonts w:ascii="Times New Roman" w:eastAsia="Times New Roman" w:hAnsi="Times New Roman" w:cs="Times New Roman"/>
                <w:sz w:val="21"/>
                <w:szCs w:val="21"/>
                <w:lang w:eastAsia="zh-CN"/>
              </w:rPr>
            </w:pPr>
            <w:r>
              <w:rPr>
                <w:rFonts w:ascii="宋体" w:eastAsia="宋体" w:hAnsi="宋体" w:cs="宋体"/>
                <w:sz w:val="21"/>
                <w:szCs w:val="21"/>
                <w:lang w:eastAsia="zh-CN"/>
              </w:rPr>
              <w:t>身份证号码：</w:t>
            </w:r>
            <w:r>
              <w:rPr>
                <w:rFonts w:ascii="Times New Roman" w:eastAsia="Times New Roman" w:hAnsi="Times New Roman" w:cs="Times New Roman"/>
                <w:sz w:val="21"/>
                <w:szCs w:val="21"/>
                <w:u w:val="single" w:color="000000"/>
                <w:lang w:eastAsia="zh-CN"/>
              </w:rPr>
              <w:t xml:space="preserve"> </w:t>
            </w:r>
            <w:r>
              <w:rPr>
                <w:rFonts w:ascii="Times New Roman" w:eastAsia="Times New Roman" w:hAnsi="Times New Roman" w:cs="Times New Roman"/>
                <w:sz w:val="21"/>
                <w:szCs w:val="21"/>
                <w:u w:val="single" w:color="000000"/>
                <w:lang w:eastAsia="zh-CN"/>
              </w:rPr>
              <w:tab/>
            </w:r>
            <w:r>
              <w:rPr>
                <w:rFonts w:ascii="Times New Roman" w:eastAsia="Times New Roman" w:hAnsi="Times New Roman" w:cs="Times New Roman"/>
                <w:sz w:val="21"/>
                <w:szCs w:val="21"/>
                <w:u w:val="single" w:color="000000"/>
                <w:lang w:eastAsia="zh-CN"/>
              </w:rPr>
              <w:tab/>
            </w:r>
            <w:r>
              <w:rPr>
                <w:rFonts w:ascii="Times New Roman" w:eastAsia="Times New Roman" w:hAnsi="Times New Roman" w:cs="Times New Roman"/>
                <w:w w:val="32"/>
                <w:sz w:val="21"/>
                <w:szCs w:val="21"/>
                <w:u w:val="single" w:color="000000"/>
                <w:lang w:eastAsia="zh-CN"/>
              </w:rPr>
              <w:t xml:space="preserve"> </w:t>
            </w:r>
          </w:p>
        </w:tc>
        <w:tc>
          <w:tcPr>
            <w:tcW w:w="985" w:type="dxa"/>
            <w:tcBorders>
              <w:top w:val="single" w:sz="6" w:space="0" w:color="000000"/>
              <w:left w:val="single" w:sz="6" w:space="0" w:color="000000"/>
              <w:bottom w:val="single" w:sz="6" w:space="0" w:color="000000"/>
              <w:right w:val="single" w:sz="12" w:space="0" w:color="000000"/>
            </w:tcBorders>
          </w:tcPr>
          <w:p w:rsidR="005A6ACC" w:rsidRDefault="005A6ACC">
            <w:pPr>
              <w:rPr>
                <w:lang w:eastAsia="zh-CN"/>
              </w:rPr>
            </w:pPr>
          </w:p>
        </w:tc>
      </w:tr>
      <w:tr w:rsidR="005A6ACC">
        <w:trPr>
          <w:trHeight w:hRule="exact" w:val="583"/>
        </w:trPr>
        <w:tc>
          <w:tcPr>
            <w:tcW w:w="654"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156"/>
              <w:ind w:right="2"/>
              <w:jc w:val="center"/>
              <w:rPr>
                <w:rFonts w:ascii="Times New Roman" w:eastAsia="Times New Roman" w:hAnsi="Times New Roman" w:cs="Times New Roman"/>
                <w:sz w:val="21"/>
                <w:szCs w:val="21"/>
              </w:rPr>
            </w:pPr>
            <w:r>
              <w:rPr>
                <w:rFonts w:ascii="Times New Roman"/>
                <w:sz w:val="21"/>
              </w:rPr>
              <w:t>2</w:t>
            </w:r>
          </w:p>
        </w:tc>
        <w:tc>
          <w:tcPr>
            <w:tcW w:w="2925" w:type="dxa"/>
            <w:tcBorders>
              <w:top w:val="single" w:sz="6" w:space="0" w:color="000000"/>
              <w:left w:val="single" w:sz="6" w:space="0" w:color="000000"/>
              <w:bottom w:val="single" w:sz="6" w:space="0" w:color="000000"/>
              <w:right w:val="single" w:sz="6" w:space="0" w:color="000000"/>
            </w:tcBorders>
            <w:vAlign w:val="center"/>
          </w:tcPr>
          <w:p w:rsidR="005A6ACC" w:rsidRDefault="0008264D">
            <w:pPr>
              <w:pStyle w:val="TableParagraph"/>
              <w:spacing w:before="114"/>
              <w:ind w:left="914"/>
              <w:jc w:val="center"/>
              <w:rPr>
                <w:rFonts w:ascii="宋体" w:eastAsia="宋体" w:hAnsi="宋体" w:cs="宋体"/>
                <w:sz w:val="21"/>
                <w:szCs w:val="21"/>
              </w:rPr>
            </w:pPr>
            <w:r>
              <w:rPr>
                <w:rFonts w:ascii="宋体" w:eastAsia="宋体" w:hAnsi="宋体" w:cs="宋体"/>
                <w:sz w:val="21"/>
                <w:szCs w:val="21"/>
              </w:rPr>
              <w:t>技术负责人</w:t>
            </w:r>
          </w:p>
        </w:tc>
        <w:tc>
          <w:tcPr>
            <w:tcW w:w="1272"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156"/>
              <w:ind w:left="331"/>
              <w:rPr>
                <w:rFonts w:ascii="Times New Roman" w:eastAsia="Times New Roman" w:hAnsi="Times New Roman" w:cs="Times New Roman"/>
                <w:sz w:val="21"/>
                <w:szCs w:val="21"/>
              </w:rPr>
            </w:pPr>
            <w:r>
              <w:rPr>
                <w:rFonts w:ascii="Times New Roman"/>
                <w:sz w:val="21"/>
              </w:rPr>
              <w:t>1.1.2.4</w:t>
            </w:r>
          </w:p>
        </w:tc>
        <w:tc>
          <w:tcPr>
            <w:tcW w:w="3265"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tabs>
                <w:tab w:val="left" w:pos="943"/>
                <w:tab w:val="left" w:pos="3023"/>
              </w:tabs>
              <w:spacing w:before="4" w:line="274" w:lineRule="exact"/>
              <w:ind w:left="100" w:right="173" w:hanging="1"/>
              <w:rPr>
                <w:rFonts w:ascii="Times New Roman" w:eastAsia="Times New Roman" w:hAnsi="Times New Roman" w:cs="Times New Roman"/>
                <w:sz w:val="21"/>
                <w:szCs w:val="21"/>
              </w:rPr>
            </w:pPr>
            <w:r>
              <w:rPr>
                <w:rFonts w:ascii="宋体" w:eastAsia="宋体" w:hAnsi="宋体" w:cs="宋体"/>
                <w:sz w:val="21"/>
                <w:szCs w:val="21"/>
              </w:rPr>
              <w:t>姓</w:t>
            </w:r>
            <w:r>
              <w:rPr>
                <w:rFonts w:ascii="宋体" w:eastAsia="宋体" w:hAnsi="宋体" w:cs="宋体"/>
                <w:sz w:val="21"/>
                <w:szCs w:val="21"/>
              </w:rPr>
              <w:tab/>
              <w:t>名：</w:t>
            </w:r>
            <w:r>
              <w:rPr>
                <w:rFonts w:ascii="Times New Roman" w:eastAsia="Times New Roman" w:hAnsi="Times New Roman" w:cs="Times New Roman"/>
                <w:sz w:val="21"/>
                <w:szCs w:val="21"/>
                <w:u w:val="single" w:color="000000"/>
              </w:rPr>
              <w:t xml:space="preserve"> </w:t>
            </w:r>
            <w:r>
              <w:rPr>
                <w:rFonts w:ascii="Times New Roman" w:eastAsia="Times New Roman" w:hAnsi="Times New Roman" w:cs="Times New Roman"/>
                <w:sz w:val="21"/>
                <w:szCs w:val="21"/>
                <w:u w:val="single" w:color="000000"/>
              </w:rPr>
              <w:tab/>
            </w:r>
            <w:r>
              <w:rPr>
                <w:rFonts w:ascii="Times New Roman" w:eastAsia="Times New Roman" w:hAnsi="Times New Roman" w:cs="Times New Roman"/>
                <w:w w:val="32"/>
                <w:sz w:val="21"/>
                <w:szCs w:val="21"/>
                <w:u w:val="single" w:color="000000"/>
              </w:rPr>
              <w:t xml:space="preserve"> </w:t>
            </w:r>
            <w:r>
              <w:rPr>
                <w:rFonts w:ascii="Times New Roman" w:eastAsia="Times New Roman" w:hAnsi="Times New Roman" w:cs="Times New Roman"/>
                <w:sz w:val="21"/>
                <w:szCs w:val="21"/>
              </w:rPr>
              <w:t xml:space="preserve"> </w:t>
            </w:r>
            <w:r>
              <w:rPr>
                <w:rFonts w:ascii="宋体" w:eastAsia="宋体" w:hAnsi="宋体" w:cs="宋体"/>
                <w:sz w:val="21"/>
                <w:szCs w:val="21"/>
              </w:rPr>
              <w:t>身份证号码：</w:t>
            </w:r>
            <w:r>
              <w:rPr>
                <w:rFonts w:ascii="Times New Roman" w:eastAsia="Times New Roman" w:hAnsi="Times New Roman" w:cs="Times New Roman"/>
                <w:sz w:val="21"/>
                <w:szCs w:val="21"/>
                <w:u w:val="single" w:color="000000"/>
              </w:rPr>
              <w:t xml:space="preserve"> </w:t>
            </w:r>
            <w:r>
              <w:rPr>
                <w:rFonts w:ascii="Times New Roman" w:eastAsia="Times New Roman" w:hAnsi="Times New Roman" w:cs="Times New Roman"/>
                <w:sz w:val="21"/>
                <w:szCs w:val="21"/>
                <w:u w:val="single" w:color="000000"/>
              </w:rPr>
              <w:tab/>
            </w:r>
            <w:r>
              <w:rPr>
                <w:rFonts w:ascii="Times New Roman" w:eastAsia="Times New Roman" w:hAnsi="Times New Roman" w:cs="Times New Roman"/>
                <w:w w:val="32"/>
                <w:sz w:val="21"/>
                <w:szCs w:val="21"/>
                <w:u w:val="single" w:color="000000"/>
              </w:rPr>
              <w:t xml:space="preserve"> </w:t>
            </w:r>
          </w:p>
        </w:tc>
        <w:tc>
          <w:tcPr>
            <w:tcW w:w="985"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1253"/>
        </w:trPr>
        <w:tc>
          <w:tcPr>
            <w:tcW w:w="654"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156"/>
              <w:ind w:right="2"/>
              <w:jc w:val="center"/>
              <w:rPr>
                <w:rFonts w:ascii="Times New Roman" w:eastAsia="Times New Roman" w:hAnsi="Times New Roman" w:cs="Times New Roman"/>
                <w:sz w:val="21"/>
                <w:szCs w:val="21"/>
              </w:rPr>
            </w:pPr>
            <w:r>
              <w:rPr>
                <w:rFonts w:ascii="Times New Roman"/>
                <w:sz w:val="21"/>
              </w:rPr>
              <w:t>3</w:t>
            </w:r>
          </w:p>
        </w:tc>
        <w:tc>
          <w:tcPr>
            <w:tcW w:w="2925" w:type="dxa"/>
            <w:tcBorders>
              <w:top w:val="single" w:sz="6" w:space="0" w:color="000000"/>
              <w:left w:val="single" w:sz="6" w:space="0" w:color="000000"/>
              <w:bottom w:val="single" w:sz="6" w:space="0" w:color="000000"/>
              <w:right w:val="single" w:sz="6" w:space="0" w:color="000000"/>
            </w:tcBorders>
            <w:vAlign w:val="center"/>
          </w:tcPr>
          <w:p w:rsidR="005A6ACC" w:rsidRDefault="0008264D">
            <w:pPr>
              <w:pStyle w:val="TableParagraph"/>
              <w:ind w:left="914"/>
              <w:jc w:val="center"/>
              <w:rPr>
                <w:rFonts w:ascii="宋体" w:eastAsia="宋体" w:hAnsi="宋体" w:cs="宋体"/>
                <w:sz w:val="21"/>
                <w:szCs w:val="21"/>
              </w:rPr>
            </w:pPr>
            <w:r>
              <w:rPr>
                <w:rFonts w:ascii="宋体" w:eastAsia="宋体" w:hAnsi="宋体" w:cs="宋体"/>
                <w:sz w:val="21"/>
                <w:szCs w:val="21"/>
              </w:rPr>
              <w:t>专职安全员</w:t>
            </w:r>
          </w:p>
        </w:tc>
        <w:tc>
          <w:tcPr>
            <w:tcW w:w="1272"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156"/>
              <w:ind w:left="331"/>
              <w:rPr>
                <w:rFonts w:ascii="Times New Roman" w:eastAsia="Times New Roman" w:hAnsi="Times New Roman" w:cs="Times New Roman"/>
                <w:sz w:val="21"/>
                <w:szCs w:val="21"/>
              </w:rPr>
            </w:pPr>
            <w:r>
              <w:rPr>
                <w:rFonts w:ascii="Times New Roman"/>
                <w:sz w:val="21"/>
              </w:rPr>
              <w:t>1.1.2.4</w:t>
            </w:r>
          </w:p>
        </w:tc>
        <w:tc>
          <w:tcPr>
            <w:tcW w:w="3265"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tabs>
                <w:tab w:val="left" w:pos="943"/>
                <w:tab w:val="left" w:pos="3040"/>
              </w:tabs>
              <w:spacing w:before="9" w:line="237" w:lineRule="auto"/>
              <w:ind w:left="100" w:right="89" w:hanging="1"/>
              <w:rPr>
                <w:rFonts w:ascii="Times New Roman" w:eastAsia="Times New Roman" w:hAnsi="Times New Roman" w:cs="Times New Roman"/>
                <w:sz w:val="18"/>
                <w:szCs w:val="18"/>
                <w:lang w:eastAsia="zh-CN"/>
              </w:rPr>
            </w:pPr>
            <w:r>
              <w:rPr>
                <w:rFonts w:ascii="宋体" w:eastAsia="宋体" w:hAnsi="宋体" w:cs="宋体"/>
                <w:sz w:val="21"/>
                <w:szCs w:val="21"/>
                <w:lang w:eastAsia="zh-CN"/>
              </w:rPr>
              <w:t>姓</w:t>
            </w:r>
            <w:r>
              <w:rPr>
                <w:rFonts w:ascii="宋体" w:eastAsia="宋体" w:hAnsi="宋体" w:cs="宋体"/>
                <w:sz w:val="21"/>
                <w:szCs w:val="21"/>
                <w:lang w:eastAsia="zh-CN"/>
              </w:rPr>
              <w:tab/>
              <w:t>名：</w:t>
            </w:r>
            <w:r>
              <w:rPr>
                <w:rFonts w:ascii="Times New Roman" w:eastAsia="Times New Roman" w:hAnsi="Times New Roman" w:cs="Times New Roman"/>
                <w:sz w:val="21"/>
                <w:szCs w:val="21"/>
                <w:u w:val="single" w:color="000000"/>
                <w:lang w:eastAsia="zh-CN"/>
              </w:rPr>
              <w:t xml:space="preserve"> </w:t>
            </w:r>
            <w:r>
              <w:rPr>
                <w:rFonts w:ascii="Times New Roman" w:eastAsia="Times New Roman" w:hAnsi="Times New Roman" w:cs="Times New Roman"/>
                <w:sz w:val="21"/>
                <w:szCs w:val="21"/>
                <w:u w:val="single" w:color="000000"/>
                <w:lang w:eastAsia="zh-CN"/>
              </w:rPr>
              <w:tab/>
            </w:r>
            <w:r>
              <w:rPr>
                <w:rFonts w:ascii="Times New Roman" w:eastAsia="Times New Roman" w:hAnsi="Times New Roman" w:cs="Times New Roman"/>
                <w:sz w:val="21"/>
                <w:szCs w:val="21"/>
                <w:lang w:eastAsia="zh-CN"/>
              </w:rPr>
              <w:t xml:space="preserve"> </w:t>
            </w:r>
            <w:r>
              <w:rPr>
                <w:rFonts w:ascii="宋体" w:eastAsia="宋体" w:hAnsi="宋体" w:cs="宋体"/>
                <w:sz w:val="21"/>
                <w:szCs w:val="21"/>
                <w:lang w:eastAsia="zh-CN"/>
              </w:rPr>
              <w:t>身份证号码：</w:t>
            </w:r>
            <w:r>
              <w:rPr>
                <w:rFonts w:ascii="Times New Roman" w:eastAsia="Times New Roman" w:hAnsi="Times New Roman" w:cs="Times New Roman"/>
                <w:sz w:val="21"/>
                <w:szCs w:val="21"/>
                <w:u w:val="single" w:color="000000"/>
                <w:lang w:eastAsia="zh-CN"/>
              </w:rPr>
              <w:t xml:space="preserve"> </w:t>
            </w:r>
            <w:r>
              <w:rPr>
                <w:rFonts w:ascii="Times New Roman" w:eastAsia="Times New Roman" w:hAnsi="Times New Roman" w:cs="Times New Roman"/>
                <w:sz w:val="21"/>
                <w:szCs w:val="21"/>
                <w:u w:val="single" w:color="000000"/>
                <w:lang w:eastAsia="zh-CN"/>
              </w:rPr>
              <w:tab/>
            </w:r>
            <w:r>
              <w:rPr>
                <w:rFonts w:ascii="Times New Roman" w:eastAsia="Times New Roman" w:hAnsi="Times New Roman" w:cs="Times New Roman"/>
                <w:sz w:val="21"/>
                <w:szCs w:val="21"/>
                <w:lang w:eastAsia="zh-CN"/>
              </w:rPr>
              <w:t xml:space="preserve"> </w:t>
            </w:r>
            <w:r>
              <w:rPr>
                <w:rFonts w:ascii="宋体" w:eastAsia="宋体" w:hAnsi="宋体" w:cs="宋体"/>
                <w:spacing w:val="8"/>
                <w:sz w:val="18"/>
                <w:szCs w:val="18"/>
                <w:lang w:eastAsia="zh-CN"/>
              </w:rPr>
              <w:t>水行政主管部门颁发的安全生产考核</w:t>
            </w:r>
            <w:r>
              <w:rPr>
                <w:rFonts w:ascii="宋体" w:eastAsia="宋体" w:hAnsi="宋体" w:cs="宋体"/>
                <w:spacing w:val="-84"/>
                <w:sz w:val="18"/>
                <w:szCs w:val="18"/>
                <w:lang w:eastAsia="zh-CN"/>
              </w:rPr>
              <w:t xml:space="preserve"> </w:t>
            </w:r>
            <w:r>
              <w:rPr>
                <w:rFonts w:ascii="宋体" w:eastAsia="宋体" w:hAnsi="宋体" w:cs="宋体"/>
                <w:sz w:val="18"/>
                <w:szCs w:val="18"/>
                <w:lang w:eastAsia="zh-CN"/>
              </w:rPr>
              <w:t>合格证书号码：</w:t>
            </w:r>
            <w:r>
              <w:rPr>
                <w:rFonts w:ascii="Times New Roman" w:eastAsia="Times New Roman" w:hAnsi="Times New Roman" w:cs="Times New Roman"/>
                <w:sz w:val="18"/>
                <w:szCs w:val="18"/>
                <w:u w:val="single" w:color="000000"/>
                <w:lang w:eastAsia="zh-CN"/>
              </w:rPr>
              <w:t xml:space="preserve"> </w:t>
            </w:r>
            <w:r>
              <w:rPr>
                <w:rFonts w:ascii="Times New Roman" w:eastAsia="Times New Roman" w:hAnsi="Times New Roman" w:cs="Times New Roman"/>
                <w:sz w:val="18"/>
                <w:szCs w:val="18"/>
                <w:u w:val="single" w:color="000000"/>
                <w:lang w:eastAsia="zh-CN"/>
              </w:rPr>
              <w:tab/>
            </w:r>
            <w:r>
              <w:rPr>
                <w:rFonts w:ascii="Times New Roman" w:eastAsia="Times New Roman" w:hAnsi="Times New Roman" w:cs="Times New Roman"/>
                <w:w w:val="68"/>
                <w:sz w:val="18"/>
                <w:szCs w:val="18"/>
                <w:u w:val="single" w:color="000000"/>
                <w:lang w:eastAsia="zh-CN"/>
              </w:rPr>
              <w:t xml:space="preserve"> </w:t>
            </w:r>
          </w:p>
        </w:tc>
        <w:tc>
          <w:tcPr>
            <w:tcW w:w="985" w:type="dxa"/>
            <w:tcBorders>
              <w:top w:val="single" w:sz="6" w:space="0" w:color="000000"/>
              <w:left w:val="single" w:sz="6" w:space="0" w:color="000000"/>
              <w:bottom w:val="single" w:sz="6" w:space="0" w:color="000000"/>
              <w:right w:val="single" w:sz="12" w:space="0" w:color="000000"/>
            </w:tcBorders>
          </w:tcPr>
          <w:p w:rsidR="005A6ACC" w:rsidRDefault="005A6ACC">
            <w:pPr>
              <w:rPr>
                <w:lang w:eastAsia="zh-CN"/>
              </w:rPr>
            </w:pPr>
          </w:p>
        </w:tc>
      </w:tr>
      <w:tr w:rsidR="005A6ACC">
        <w:trPr>
          <w:trHeight w:hRule="exact" w:val="581"/>
        </w:trPr>
        <w:tc>
          <w:tcPr>
            <w:tcW w:w="654" w:type="dxa"/>
            <w:tcBorders>
              <w:top w:val="single" w:sz="6" w:space="0" w:color="000000"/>
              <w:left w:val="single" w:sz="12" w:space="0" w:color="000000"/>
              <w:bottom w:val="single" w:sz="6" w:space="0" w:color="000000"/>
              <w:right w:val="single" w:sz="6" w:space="0" w:color="000000"/>
            </w:tcBorders>
            <w:vAlign w:val="center"/>
          </w:tcPr>
          <w:p w:rsidR="005A6ACC" w:rsidRDefault="0008264D">
            <w:pPr>
              <w:pStyle w:val="TableParagraph"/>
              <w:spacing w:before="156"/>
              <w:jc w:val="center"/>
              <w:rPr>
                <w:rFonts w:ascii="Times New Roman" w:eastAsia="Times New Roman" w:hAnsi="Times New Roman" w:cs="Times New Roman"/>
                <w:sz w:val="21"/>
                <w:szCs w:val="21"/>
              </w:rPr>
            </w:pPr>
            <w:r>
              <w:rPr>
                <w:rFonts w:ascii="Times New Roman"/>
                <w:sz w:val="21"/>
              </w:rPr>
              <w:t>4</w:t>
            </w:r>
          </w:p>
        </w:tc>
        <w:tc>
          <w:tcPr>
            <w:tcW w:w="2925" w:type="dxa"/>
            <w:tcBorders>
              <w:top w:val="single" w:sz="6" w:space="0" w:color="000000"/>
              <w:left w:val="single" w:sz="6" w:space="0" w:color="000000"/>
              <w:bottom w:val="single" w:sz="6" w:space="0" w:color="000000"/>
              <w:right w:val="single" w:sz="6" w:space="0" w:color="000000"/>
            </w:tcBorders>
            <w:vAlign w:val="center"/>
          </w:tcPr>
          <w:p w:rsidR="005A6ACC" w:rsidRDefault="0008264D">
            <w:pPr>
              <w:pStyle w:val="TableParagraph"/>
              <w:spacing w:before="114"/>
              <w:jc w:val="center"/>
              <w:rPr>
                <w:rFonts w:ascii="宋体" w:eastAsia="宋体" w:hAnsi="宋体" w:cs="宋体"/>
                <w:sz w:val="21"/>
                <w:szCs w:val="21"/>
              </w:rPr>
            </w:pPr>
            <w:r>
              <w:rPr>
                <w:rFonts w:ascii="宋体" w:eastAsia="宋体" w:hAnsi="宋体" w:cs="宋体"/>
                <w:sz w:val="21"/>
                <w:szCs w:val="21"/>
              </w:rPr>
              <w:t>工期</w:t>
            </w:r>
          </w:p>
        </w:tc>
        <w:tc>
          <w:tcPr>
            <w:tcW w:w="1272" w:type="dxa"/>
            <w:tcBorders>
              <w:top w:val="single" w:sz="6" w:space="0" w:color="000000"/>
              <w:left w:val="single" w:sz="6" w:space="0" w:color="000000"/>
              <w:bottom w:val="single" w:sz="6" w:space="0" w:color="000000"/>
              <w:right w:val="single" w:sz="6" w:space="0" w:color="000000"/>
            </w:tcBorders>
            <w:vAlign w:val="center"/>
          </w:tcPr>
          <w:p w:rsidR="005A6ACC" w:rsidRDefault="0008264D">
            <w:pPr>
              <w:pStyle w:val="TableParagraph"/>
              <w:spacing w:before="156"/>
              <w:jc w:val="center"/>
              <w:rPr>
                <w:rFonts w:ascii="Times New Roman" w:eastAsia="Times New Roman" w:hAnsi="Times New Roman" w:cs="Times New Roman"/>
                <w:sz w:val="21"/>
                <w:szCs w:val="21"/>
              </w:rPr>
            </w:pPr>
            <w:r>
              <w:rPr>
                <w:rFonts w:ascii="Times New Roman"/>
                <w:sz w:val="21"/>
              </w:rPr>
              <w:t>1.1.4.3</w:t>
            </w:r>
          </w:p>
        </w:tc>
        <w:tc>
          <w:tcPr>
            <w:tcW w:w="3265" w:type="dxa"/>
            <w:tcBorders>
              <w:top w:val="single" w:sz="6" w:space="0" w:color="000000"/>
              <w:left w:val="single" w:sz="6" w:space="0" w:color="000000"/>
              <w:bottom w:val="single" w:sz="6" w:space="0" w:color="000000"/>
              <w:right w:val="single" w:sz="6" w:space="0" w:color="000000"/>
            </w:tcBorders>
            <w:vAlign w:val="center"/>
          </w:tcPr>
          <w:p w:rsidR="005A6ACC" w:rsidRDefault="0008264D">
            <w:pPr>
              <w:pStyle w:val="TableParagraph"/>
              <w:tabs>
                <w:tab w:val="left" w:pos="1924"/>
              </w:tabs>
              <w:spacing w:before="114"/>
              <w:jc w:val="center"/>
              <w:rPr>
                <w:rFonts w:ascii="宋体" w:eastAsia="宋体" w:hAnsi="宋体" w:cs="宋体"/>
                <w:sz w:val="21"/>
                <w:szCs w:val="21"/>
              </w:rPr>
            </w:pPr>
            <w:r>
              <w:rPr>
                <w:rFonts w:ascii="宋体" w:eastAsia="宋体" w:hAnsi="宋体" w:cs="宋体"/>
                <w:spacing w:val="-1"/>
                <w:sz w:val="21"/>
                <w:szCs w:val="21"/>
              </w:rPr>
              <w:t>天数：</w:t>
            </w:r>
            <w:r>
              <w:rPr>
                <w:rFonts w:ascii="Times New Roman" w:hAnsi="Times New Roman" w:cs="Times New Roman" w:hint="eastAsia"/>
                <w:b/>
                <w:spacing w:val="-1"/>
                <w:sz w:val="21"/>
                <w:szCs w:val="21"/>
                <w:u w:val="single" w:color="000000"/>
                <w:lang w:eastAsia="zh-CN"/>
              </w:rPr>
              <w:t>210</w:t>
            </w:r>
            <w:r>
              <w:rPr>
                <w:rFonts w:ascii="宋体" w:eastAsia="宋体" w:hAnsi="宋体" w:cs="宋体"/>
                <w:spacing w:val="-1"/>
                <w:sz w:val="21"/>
                <w:szCs w:val="21"/>
              </w:rPr>
              <w:t>日历天</w:t>
            </w:r>
          </w:p>
        </w:tc>
        <w:tc>
          <w:tcPr>
            <w:tcW w:w="985"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583"/>
        </w:trPr>
        <w:tc>
          <w:tcPr>
            <w:tcW w:w="654" w:type="dxa"/>
            <w:tcBorders>
              <w:top w:val="single" w:sz="6" w:space="0" w:color="000000"/>
              <w:left w:val="single" w:sz="12" w:space="0" w:color="000000"/>
              <w:bottom w:val="single" w:sz="6" w:space="0" w:color="000000"/>
              <w:right w:val="single" w:sz="6" w:space="0" w:color="000000"/>
            </w:tcBorders>
            <w:vAlign w:val="center"/>
          </w:tcPr>
          <w:p w:rsidR="005A6ACC" w:rsidRDefault="0008264D">
            <w:pPr>
              <w:pStyle w:val="TableParagraph"/>
              <w:spacing w:before="156"/>
              <w:jc w:val="center"/>
              <w:rPr>
                <w:rFonts w:ascii="Times New Roman" w:eastAsia="Times New Roman" w:hAnsi="Times New Roman" w:cs="Times New Roman"/>
                <w:sz w:val="21"/>
                <w:szCs w:val="21"/>
              </w:rPr>
            </w:pPr>
            <w:r>
              <w:rPr>
                <w:rFonts w:ascii="Times New Roman"/>
                <w:sz w:val="21"/>
              </w:rPr>
              <w:t>5</w:t>
            </w:r>
          </w:p>
        </w:tc>
        <w:tc>
          <w:tcPr>
            <w:tcW w:w="2925" w:type="dxa"/>
            <w:tcBorders>
              <w:top w:val="single" w:sz="6" w:space="0" w:color="000000"/>
              <w:left w:val="single" w:sz="6" w:space="0" w:color="000000"/>
              <w:bottom w:val="single" w:sz="6" w:space="0" w:color="000000"/>
              <w:right w:val="single" w:sz="6" w:space="0" w:color="000000"/>
            </w:tcBorders>
            <w:vAlign w:val="center"/>
          </w:tcPr>
          <w:p w:rsidR="005A6ACC" w:rsidRDefault="0008264D">
            <w:pPr>
              <w:pStyle w:val="TableParagraph"/>
              <w:spacing w:line="252" w:lineRule="exact"/>
              <w:jc w:val="center"/>
              <w:rPr>
                <w:rFonts w:ascii="宋体" w:eastAsia="宋体" w:hAnsi="宋体" w:cs="宋体"/>
                <w:sz w:val="21"/>
                <w:szCs w:val="21"/>
                <w:lang w:eastAsia="zh-CN"/>
              </w:rPr>
            </w:pPr>
            <w:r>
              <w:rPr>
                <w:rFonts w:ascii="宋体" w:eastAsia="宋体" w:hAnsi="宋体" w:cs="宋体"/>
                <w:sz w:val="21"/>
                <w:szCs w:val="21"/>
                <w:lang w:eastAsia="zh-CN"/>
              </w:rPr>
              <w:t>缺陷责任期</w:t>
            </w:r>
          </w:p>
          <w:p w:rsidR="005A6ACC" w:rsidRDefault="0008264D">
            <w:pPr>
              <w:pStyle w:val="TableParagraph"/>
              <w:spacing w:line="274" w:lineRule="exact"/>
              <w:jc w:val="center"/>
              <w:rPr>
                <w:rFonts w:ascii="宋体" w:eastAsia="宋体" w:hAnsi="宋体" w:cs="宋体"/>
                <w:sz w:val="21"/>
                <w:szCs w:val="21"/>
                <w:lang w:eastAsia="zh-CN"/>
              </w:rPr>
            </w:pPr>
            <w:r>
              <w:rPr>
                <w:rFonts w:ascii="宋体" w:eastAsia="宋体" w:hAnsi="宋体" w:cs="宋体"/>
                <w:sz w:val="21"/>
                <w:szCs w:val="21"/>
                <w:lang w:eastAsia="zh-CN"/>
              </w:rPr>
              <w:t>（工程质量保修期）</w:t>
            </w:r>
          </w:p>
        </w:tc>
        <w:tc>
          <w:tcPr>
            <w:tcW w:w="1272" w:type="dxa"/>
            <w:tcBorders>
              <w:top w:val="single" w:sz="6" w:space="0" w:color="000000"/>
              <w:left w:val="single" w:sz="6" w:space="0" w:color="000000"/>
              <w:bottom w:val="single" w:sz="6" w:space="0" w:color="000000"/>
              <w:right w:val="single" w:sz="6" w:space="0" w:color="000000"/>
            </w:tcBorders>
            <w:vAlign w:val="center"/>
          </w:tcPr>
          <w:p w:rsidR="005A6ACC" w:rsidRDefault="0008264D">
            <w:pPr>
              <w:pStyle w:val="TableParagraph"/>
              <w:spacing w:before="156"/>
              <w:jc w:val="center"/>
              <w:rPr>
                <w:rFonts w:ascii="Times New Roman" w:eastAsia="Times New Roman" w:hAnsi="Times New Roman" w:cs="Times New Roman"/>
                <w:sz w:val="21"/>
                <w:szCs w:val="21"/>
              </w:rPr>
            </w:pPr>
            <w:r>
              <w:rPr>
                <w:rFonts w:ascii="Times New Roman"/>
                <w:sz w:val="21"/>
              </w:rPr>
              <w:t>1.1.4.5</w:t>
            </w:r>
          </w:p>
        </w:tc>
        <w:tc>
          <w:tcPr>
            <w:tcW w:w="3265" w:type="dxa"/>
            <w:tcBorders>
              <w:top w:val="single" w:sz="6" w:space="0" w:color="000000"/>
              <w:left w:val="single" w:sz="6" w:space="0" w:color="000000"/>
              <w:bottom w:val="single" w:sz="6" w:space="0" w:color="000000"/>
              <w:right w:val="single" w:sz="6" w:space="0" w:color="000000"/>
            </w:tcBorders>
            <w:vAlign w:val="center"/>
          </w:tcPr>
          <w:p w:rsidR="005A6ACC" w:rsidRDefault="0008264D">
            <w:pPr>
              <w:pStyle w:val="TableParagraph"/>
              <w:tabs>
                <w:tab w:val="left" w:pos="1713"/>
              </w:tabs>
              <w:spacing w:before="114"/>
              <w:jc w:val="center"/>
              <w:rPr>
                <w:rFonts w:ascii="宋体" w:eastAsia="宋体" w:hAnsi="宋体" w:cs="宋体"/>
                <w:sz w:val="21"/>
                <w:szCs w:val="21"/>
              </w:rPr>
            </w:pPr>
            <w:r>
              <w:rPr>
                <w:rFonts w:ascii="Times New Roman" w:hAnsi="Times New Roman" w:cs="Times New Roman" w:hint="eastAsia"/>
                <w:b/>
                <w:sz w:val="21"/>
                <w:szCs w:val="21"/>
                <w:u w:val="single" w:color="000000"/>
                <w:lang w:eastAsia="zh-CN"/>
              </w:rPr>
              <w:t>365</w:t>
            </w:r>
            <w:r>
              <w:rPr>
                <w:rFonts w:ascii="宋体" w:eastAsia="宋体" w:hAnsi="宋体" w:cs="宋体"/>
                <w:sz w:val="21"/>
                <w:szCs w:val="21"/>
              </w:rPr>
              <w:t>日历天</w:t>
            </w:r>
          </w:p>
        </w:tc>
        <w:tc>
          <w:tcPr>
            <w:tcW w:w="985"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664"/>
        </w:trPr>
        <w:tc>
          <w:tcPr>
            <w:tcW w:w="654" w:type="dxa"/>
            <w:tcBorders>
              <w:top w:val="single" w:sz="6" w:space="0" w:color="000000"/>
              <w:left w:val="single" w:sz="12" w:space="0" w:color="000000"/>
              <w:bottom w:val="single" w:sz="6" w:space="0" w:color="000000"/>
              <w:right w:val="single" w:sz="6" w:space="0" w:color="000000"/>
            </w:tcBorders>
            <w:vAlign w:val="center"/>
          </w:tcPr>
          <w:p w:rsidR="005A6ACC" w:rsidRDefault="0008264D">
            <w:pPr>
              <w:pStyle w:val="TableParagraph"/>
              <w:spacing w:before="156"/>
              <w:jc w:val="center"/>
              <w:rPr>
                <w:rFonts w:ascii="Times New Roman" w:eastAsia="Times New Roman" w:hAnsi="Times New Roman" w:cs="Times New Roman"/>
                <w:sz w:val="21"/>
                <w:szCs w:val="21"/>
              </w:rPr>
            </w:pPr>
            <w:r>
              <w:rPr>
                <w:rFonts w:ascii="Times New Roman"/>
                <w:sz w:val="21"/>
              </w:rPr>
              <w:t>6</w:t>
            </w:r>
          </w:p>
        </w:tc>
        <w:tc>
          <w:tcPr>
            <w:tcW w:w="2925" w:type="dxa"/>
            <w:tcBorders>
              <w:top w:val="single" w:sz="6" w:space="0" w:color="000000"/>
              <w:left w:val="single" w:sz="6" w:space="0" w:color="000000"/>
              <w:bottom w:val="single" w:sz="6" w:space="0" w:color="000000"/>
              <w:right w:val="single" w:sz="6" w:space="0" w:color="000000"/>
            </w:tcBorders>
            <w:vAlign w:val="center"/>
          </w:tcPr>
          <w:p w:rsidR="005A6ACC" w:rsidRDefault="0008264D">
            <w:pPr>
              <w:pStyle w:val="TableParagraph"/>
              <w:jc w:val="center"/>
              <w:rPr>
                <w:rFonts w:ascii="宋体" w:eastAsia="宋体" w:hAnsi="宋体" w:cs="宋体"/>
                <w:sz w:val="21"/>
                <w:szCs w:val="21"/>
              </w:rPr>
            </w:pPr>
            <w:r>
              <w:rPr>
                <w:rFonts w:ascii="宋体" w:eastAsia="宋体" w:hAnsi="宋体" w:cs="宋体"/>
                <w:sz w:val="21"/>
                <w:szCs w:val="21"/>
              </w:rPr>
              <w:t>分包</w:t>
            </w:r>
          </w:p>
        </w:tc>
        <w:tc>
          <w:tcPr>
            <w:tcW w:w="1272" w:type="dxa"/>
            <w:tcBorders>
              <w:top w:val="single" w:sz="6" w:space="0" w:color="000000"/>
              <w:left w:val="single" w:sz="6" w:space="0" w:color="000000"/>
              <w:bottom w:val="single" w:sz="6" w:space="0" w:color="000000"/>
              <w:right w:val="single" w:sz="6" w:space="0" w:color="000000"/>
            </w:tcBorders>
            <w:vAlign w:val="center"/>
          </w:tcPr>
          <w:p w:rsidR="005A6ACC" w:rsidRDefault="0008264D">
            <w:pPr>
              <w:pStyle w:val="TableParagraph"/>
              <w:spacing w:before="156"/>
              <w:jc w:val="center"/>
              <w:rPr>
                <w:rFonts w:ascii="Times New Roman" w:eastAsia="Times New Roman" w:hAnsi="Times New Roman" w:cs="Times New Roman"/>
                <w:sz w:val="21"/>
                <w:szCs w:val="21"/>
              </w:rPr>
            </w:pPr>
            <w:r>
              <w:rPr>
                <w:rFonts w:ascii="Times New Roman"/>
                <w:sz w:val="21"/>
              </w:rPr>
              <w:t>4.3</w:t>
            </w:r>
          </w:p>
        </w:tc>
        <w:tc>
          <w:tcPr>
            <w:tcW w:w="3265" w:type="dxa"/>
            <w:tcBorders>
              <w:top w:val="single" w:sz="6" w:space="0" w:color="000000"/>
              <w:left w:val="single" w:sz="6" w:space="0" w:color="000000"/>
              <w:bottom w:val="single" w:sz="6" w:space="0" w:color="000000"/>
              <w:right w:val="single" w:sz="6" w:space="0" w:color="000000"/>
            </w:tcBorders>
            <w:vAlign w:val="center"/>
          </w:tcPr>
          <w:p w:rsidR="005A6ACC" w:rsidRDefault="0008264D">
            <w:pPr>
              <w:pStyle w:val="TableParagraph"/>
              <w:spacing w:line="265" w:lineRule="exact"/>
              <w:jc w:val="center"/>
              <w:rPr>
                <w:rFonts w:ascii="宋体" w:eastAsia="宋体" w:hAnsi="宋体" w:cs="宋体"/>
                <w:sz w:val="21"/>
                <w:szCs w:val="21"/>
              </w:rPr>
            </w:pPr>
            <w:r>
              <w:rPr>
                <w:rFonts w:ascii="宋体" w:eastAsia="宋体" w:hAnsi="宋体" w:cs="宋体"/>
                <w:sz w:val="21"/>
                <w:szCs w:val="21"/>
              </w:rPr>
              <w:t>不允许</w:t>
            </w:r>
          </w:p>
        </w:tc>
        <w:tc>
          <w:tcPr>
            <w:tcW w:w="985"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3"/>
        </w:trPr>
        <w:tc>
          <w:tcPr>
            <w:tcW w:w="654" w:type="dxa"/>
            <w:tcBorders>
              <w:top w:val="single" w:sz="6" w:space="0" w:color="000000"/>
              <w:left w:val="single" w:sz="12" w:space="0" w:color="000000"/>
              <w:bottom w:val="single" w:sz="6" w:space="0" w:color="000000"/>
              <w:right w:val="single" w:sz="6" w:space="0" w:color="000000"/>
            </w:tcBorders>
            <w:vAlign w:val="center"/>
          </w:tcPr>
          <w:p w:rsidR="005A6ACC" w:rsidRDefault="0008264D">
            <w:pPr>
              <w:pStyle w:val="TableParagraph"/>
              <w:spacing w:before="156"/>
              <w:jc w:val="center"/>
              <w:rPr>
                <w:rFonts w:ascii="Times New Roman" w:eastAsia="Times New Roman" w:hAnsi="Times New Roman" w:cs="Times New Roman"/>
                <w:sz w:val="21"/>
                <w:szCs w:val="21"/>
              </w:rPr>
            </w:pPr>
            <w:r>
              <w:rPr>
                <w:rFonts w:ascii="Times New Roman"/>
                <w:sz w:val="21"/>
              </w:rPr>
              <w:t>7</w:t>
            </w:r>
          </w:p>
        </w:tc>
        <w:tc>
          <w:tcPr>
            <w:tcW w:w="2925" w:type="dxa"/>
            <w:tcBorders>
              <w:top w:val="single" w:sz="6" w:space="0" w:color="000000"/>
              <w:left w:val="single" w:sz="6" w:space="0" w:color="000000"/>
              <w:bottom w:val="single" w:sz="6" w:space="0" w:color="000000"/>
              <w:right w:val="single" w:sz="6" w:space="0" w:color="000000"/>
            </w:tcBorders>
            <w:vAlign w:val="center"/>
          </w:tcPr>
          <w:p w:rsidR="005A6ACC" w:rsidRDefault="0008264D">
            <w:pPr>
              <w:pStyle w:val="TableParagraph"/>
              <w:spacing w:before="114"/>
              <w:jc w:val="center"/>
              <w:rPr>
                <w:rFonts w:ascii="宋体" w:eastAsia="宋体" w:hAnsi="宋体" w:cs="宋体"/>
                <w:sz w:val="21"/>
                <w:szCs w:val="21"/>
                <w:lang w:eastAsia="zh-CN"/>
              </w:rPr>
            </w:pPr>
            <w:r>
              <w:rPr>
                <w:rFonts w:ascii="宋体" w:eastAsia="宋体" w:hAnsi="宋体" w:cs="宋体"/>
                <w:sz w:val="21"/>
                <w:szCs w:val="21"/>
                <w:lang w:eastAsia="zh-CN"/>
              </w:rPr>
              <w:t>承包人工期延误赔偿费</w:t>
            </w:r>
          </w:p>
        </w:tc>
        <w:tc>
          <w:tcPr>
            <w:tcW w:w="1272" w:type="dxa"/>
            <w:tcBorders>
              <w:top w:val="single" w:sz="6" w:space="0" w:color="000000"/>
              <w:left w:val="single" w:sz="6" w:space="0" w:color="000000"/>
              <w:bottom w:val="single" w:sz="6" w:space="0" w:color="000000"/>
              <w:right w:val="single" w:sz="6" w:space="0" w:color="000000"/>
            </w:tcBorders>
            <w:vAlign w:val="center"/>
          </w:tcPr>
          <w:p w:rsidR="005A6ACC" w:rsidRDefault="0008264D">
            <w:pPr>
              <w:pStyle w:val="TableParagraph"/>
              <w:spacing w:before="156"/>
              <w:jc w:val="center"/>
              <w:rPr>
                <w:rFonts w:ascii="Times New Roman" w:eastAsia="Times New Roman" w:hAnsi="Times New Roman" w:cs="Times New Roman"/>
                <w:sz w:val="21"/>
                <w:szCs w:val="21"/>
              </w:rPr>
            </w:pPr>
            <w:r>
              <w:rPr>
                <w:rFonts w:ascii="Times New Roman"/>
                <w:sz w:val="21"/>
              </w:rPr>
              <w:t>11.5</w:t>
            </w:r>
          </w:p>
        </w:tc>
        <w:tc>
          <w:tcPr>
            <w:tcW w:w="3265" w:type="dxa"/>
            <w:tcBorders>
              <w:top w:val="single" w:sz="6" w:space="0" w:color="000000"/>
              <w:left w:val="single" w:sz="6" w:space="0" w:color="000000"/>
              <w:bottom w:val="single" w:sz="6" w:space="0" w:color="000000"/>
              <w:right w:val="single" w:sz="6" w:space="0" w:color="000000"/>
            </w:tcBorders>
            <w:vAlign w:val="center"/>
          </w:tcPr>
          <w:p w:rsidR="005A6ACC" w:rsidRDefault="0008264D">
            <w:pPr>
              <w:pStyle w:val="TableParagraph"/>
              <w:tabs>
                <w:tab w:val="left" w:pos="1737"/>
              </w:tabs>
              <w:spacing w:before="114"/>
              <w:jc w:val="center"/>
              <w:rPr>
                <w:rFonts w:ascii="楷体" w:eastAsia="楷体" w:hAnsi="楷体" w:cs="宋体"/>
                <w:b/>
                <w:sz w:val="21"/>
                <w:szCs w:val="21"/>
              </w:rPr>
            </w:pPr>
            <w:r>
              <w:rPr>
                <w:rFonts w:ascii="楷体" w:eastAsia="楷体" w:hAnsi="楷体" w:cs="Times New Roman"/>
                <w:b/>
                <w:sz w:val="21"/>
                <w:szCs w:val="21"/>
                <w:u w:val="single" w:color="000000"/>
              </w:rPr>
              <w:t>合同谈判约定</w:t>
            </w:r>
          </w:p>
        </w:tc>
        <w:tc>
          <w:tcPr>
            <w:tcW w:w="985"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1"/>
        </w:trPr>
        <w:tc>
          <w:tcPr>
            <w:tcW w:w="654" w:type="dxa"/>
            <w:tcBorders>
              <w:top w:val="single" w:sz="6" w:space="0" w:color="000000"/>
              <w:left w:val="single" w:sz="12" w:space="0" w:color="000000"/>
              <w:bottom w:val="single" w:sz="6" w:space="0" w:color="000000"/>
              <w:right w:val="single" w:sz="6" w:space="0" w:color="000000"/>
            </w:tcBorders>
            <w:vAlign w:val="center"/>
          </w:tcPr>
          <w:p w:rsidR="005A6ACC" w:rsidRDefault="0008264D">
            <w:pPr>
              <w:pStyle w:val="TableParagraph"/>
              <w:spacing w:before="156"/>
              <w:jc w:val="center"/>
              <w:rPr>
                <w:rFonts w:ascii="Times New Roman" w:eastAsia="Times New Roman" w:hAnsi="Times New Roman" w:cs="Times New Roman"/>
                <w:sz w:val="21"/>
                <w:szCs w:val="21"/>
              </w:rPr>
            </w:pPr>
            <w:r>
              <w:rPr>
                <w:rFonts w:ascii="Times New Roman"/>
                <w:sz w:val="21"/>
              </w:rPr>
              <w:t>8</w:t>
            </w:r>
          </w:p>
        </w:tc>
        <w:tc>
          <w:tcPr>
            <w:tcW w:w="2925" w:type="dxa"/>
            <w:tcBorders>
              <w:top w:val="single" w:sz="6" w:space="0" w:color="000000"/>
              <w:left w:val="single" w:sz="6" w:space="0" w:color="000000"/>
              <w:bottom w:val="single" w:sz="6" w:space="0" w:color="000000"/>
              <w:right w:val="single" w:sz="6" w:space="0" w:color="000000"/>
            </w:tcBorders>
            <w:vAlign w:val="center"/>
          </w:tcPr>
          <w:p w:rsidR="005A6ACC" w:rsidRDefault="0008264D">
            <w:pPr>
              <w:pStyle w:val="TableParagraph"/>
              <w:spacing w:before="112"/>
              <w:jc w:val="center"/>
              <w:rPr>
                <w:rFonts w:ascii="宋体" w:eastAsia="宋体" w:hAnsi="宋体" w:cs="宋体"/>
                <w:sz w:val="21"/>
                <w:szCs w:val="21"/>
                <w:lang w:eastAsia="zh-CN"/>
              </w:rPr>
            </w:pPr>
            <w:r>
              <w:rPr>
                <w:rFonts w:ascii="宋体" w:eastAsia="宋体" w:hAnsi="宋体" w:cs="宋体"/>
                <w:sz w:val="21"/>
                <w:szCs w:val="21"/>
                <w:lang w:eastAsia="zh-CN"/>
              </w:rPr>
              <w:t>承包人工期延误赔偿费限额</w:t>
            </w:r>
          </w:p>
        </w:tc>
        <w:tc>
          <w:tcPr>
            <w:tcW w:w="1272" w:type="dxa"/>
            <w:tcBorders>
              <w:top w:val="single" w:sz="6" w:space="0" w:color="000000"/>
              <w:left w:val="single" w:sz="6" w:space="0" w:color="000000"/>
              <w:bottom w:val="single" w:sz="6" w:space="0" w:color="000000"/>
              <w:right w:val="single" w:sz="6" w:space="0" w:color="000000"/>
            </w:tcBorders>
            <w:vAlign w:val="center"/>
          </w:tcPr>
          <w:p w:rsidR="005A6ACC" w:rsidRDefault="0008264D">
            <w:pPr>
              <w:pStyle w:val="TableParagraph"/>
              <w:spacing w:before="156"/>
              <w:jc w:val="center"/>
              <w:rPr>
                <w:rFonts w:ascii="Times New Roman" w:eastAsia="Times New Roman" w:hAnsi="Times New Roman" w:cs="Times New Roman"/>
                <w:sz w:val="21"/>
                <w:szCs w:val="21"/>
              </w:rPr>
            </w:pPr>
            <w:r>
              <w:rPr>
                <w:rFonts w:ascii="Times New Roman"/>
                <w:sz w:val="21"/>
              </w:rPr>
              <w:t>11.5</w:t>
            </w:r>
          </w:p>
        </w:tc>
        <w:tc>
          <w:tcPr>
            <w:tcW w:w="3265" w:type="dxa"/>
            <w:tcBorders>
              <w:top w:val="single" w:sz="6" w:space="0" w:color="000000"/>
              <w:left w:val="single" w:sz="6" w:space="0" w:color="000000"/>
              <w:bottom w:val="single" w:sz="6" w:space="0" w:color="000000"/>
              <w:right w:val="single" w:sz="6" w:space="0" w:color="000000"/>
            </w:tcBorders>
            <w:vAlign w:val="center"/>
          </w:tcPr>
          <w:p w:rsidR="005A6ACC" w:rsidRDefault="0008264D">
            <w:pPr>
              <w:pStyle w:val="TableParagraph"/>
              <w:tabs>
                <w:tab w:val="left" w:pos="2239"/>
              </w:tabs>
              <w:spacing w:before="112"/>
              <w:jc w:val="center"/>
              <w:rPr>
                <w:rFonts w:ascii="宋体" w:eastAsia="宋体" w:hAnsi="宋体" w:cs="宋体"/>
                <w:sz w:val="21"/>
                <w:szCs w:val="21"/>
              </w:rPr>
            </w:pPr>
            <w:r>
              <w:rPr>
                <w:rFonts w:ascii="宋体" w:eastAsia="宋体" w:hAnsi="宋体" w:cs="宋体"/>
                <w:spacing w:val="-1"/>
                <w:sz w:val="21"/>
                <w:szCs w:val="21"/>
              </w:rPr>
              <w:t>合同价的</w:t>
            </w:r>
            <w:r>
              <w:rPr>
                <w:rFonts w:ascii="Times New Roman" w:hAnsi="Times New Roman" w:cs="Times New Roman" w:hint="eastAsia"/>
                <w:b/>
                <w:spacing w:val="-1"/>
                <w:sz w:val="21"/>
                <w:szCs w:val="21"/>
                <w:u w:val="single" w:color="000000"/>
                <w:lang w:eastAsia="zh-CN"/>
              </w:rPr>
              <w:t>5</w:t>
            </w:r>
            <w:r>
              <w:rPr>
                <w:rFonts w:ascii="宋体" w:eastAsia="宋体" w:hAnsi="宋体" w:cs="宋体"/>
                <w:sz w:val="21"/>
                <w:szCs w:val="21"/>
              </w:rPr>
              <w:t>％</w:t>
            </w:r>
          </w:p>
        </w:tc>
        <w:tc>
          <w:tcPr>
            <w:tcW w:w="985"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3"/>
        </w:trPr>
        <w:tc>
          <w:tcPr>
            <w:tcW w:w="654" w:type="dxa"/>
            <w:tcBorders>
              <w:top w:val="single" w:sz="6" w:space="0" w:color="000000"/>
              <w:left w:val="single" w:sz="12" w:space="0" w:color="000000"/>
              <w:bottom w:val="single" w:sz="6" w:space="0" w:color="000000"/>
              <w:right w:val="single" w:sz="6" w:space="0" w:color="000000"/>
            </w:tcBorders>
            <w:vAlign w:val="center"/>
          </w:tcPr>
          <w:p w:rsidR="005A6ACC" w:rsidRDefault="0008264D">
            <w:pPr>
              <w:pStyle w:val="TableParagraph"/>
              <w:spacing w:before="156"/>
              <w:jc w:val="center"/>
              <w:rPr>
                <w:rFonts w:ascii="Times New Roman" w:eastAsia="Times New Roman" w:hAnsi="Times New Roman" w:cs="Times New Roman"/>
                <w:sz w:val="21"/>
                <w:szCs w:val="21"/>
              </w:rPr>
            </w:pPr>
            <w:r>
              <w:rPr>
                <w:rFonts w:ascii="Times New Roman"/>
                <w:sz w:val="21"/>
              </w:rPr>
              <w:t>9</w:t>
            </w:r>
          </w:p>
        </w:tc>
        <w:tc>
          <w:tcPr>
            <w:tcW w:w="2925" w:type="dxa"/>
            <w:tcBorders>
              <w:top w:val="single" w:sz="6" w:space="0" w:color="000000"/>
              <w:left w:val="single" w:sz="6" w:space="0" w:color="000000"/>
              <w:bottom w:val="single" w:sz="6" w:space="0" w:color="000000"/>
              <w:right w:val="single" w:sz="6" w:space="0" w:color="000000"/>
            </w:tcBorders>
            <w:vAlign w:val="center"/>
          </w:tcPr>
          <w:p w:rsidR="005A6ACC" w:rsidRDefault="0008264D">
            <w:pPr>
              <w:pStyle w:val="TableParagraph"/>
              <w:spacing w:before="114"/>
              <w:jc w:val="center"/>
              <w:rPr>
                <w:rFonts w:ascii="宋体" w:eastAsia="宋体" w:hAnsi="宋体" w:cs="宋体"/>
                <w:sz w:val="21"/>
                <w:szCs w:val="21"/>
                <w:lang w:eastAsia="zh-CN"/>
              </w:rPr>
            </w:pPr>
            <w:r>
              <w:rPr>
                <w:rFonts w:ascii="宋体" w:eastAsia="宋体" w:hAnsi="宋体" w:cs="宋体"/>
                <w:sz w:val="21"/>
                <w:szCs w:val="21"/>
                <w:lang w:eastAsia="zh-CN"/>
              </w:rPr>
              <w:t>质量保证金扣留的百分比</w:t>
            </w:r>
          </w:p>
        </w:tc>
        <w:tc>
          <w:tcPr>
            <w:tcW w:w="1272" w:type="dxa"/>
            <w:tcBorders>
              <w:top w:val="single" w:sz="6" w:space="0" w:color="000000"/>
              <w:left w:val="single" w:sz="6" w:space="0" w:color="000000"/>
              <w:bottom w:val="single" w:sz="6" w:space="0" w:color="000000"/>
              <w:right w:val="single" w:sz="6" w:space="0" w:color="000000"/>
            </w:tcBorders>
            <w:vAlign w:val="center"/>
          </w:tcPr>
          <w:p w:rsidR="005A6ACC" w:rsidRDefault="0008264D">
            <w:pPr>
              <w:pStyle w:val="TableParagraph"/>
              <w:spacing w:before="156"/>
              <w:jc w:val="center"/>
              <w:rPr>
                <w:rFonts w:ascii="Times New Roman" w:eastAsia="Times New Roman" w:hAnsi="Times New Roman" w:cs="Times New Roman"/>
                <w:sz w:val="21"/>
                <w:szCs w:val="21"/>
              </w:rPr>
            </w:pPr>
            <w:r>
              <w:rPr>
                <w:rFonts w:ascii="Times New Roman"/>
                <w:sz w:val="21"/>
              </w:rPr>
              <w:t>17.4</w:t>
            </w:r>
          </w:p>
        </w:tc>
        <w:tc>
          <w:tcPr>
            <w:tcW w:w="3265" w:type="dxa"/>
            <w:tcBorders>
              <w:top w:val="single" w:sz="6" w:space="0" w:color="000000"/>
              <w:left w:val="single" w:sz="6" w:space="0" w:color="000000"/>
              <w:bottom w:val="single" w:sz="6" w:space="0" w:color="000000"/>
              <w:right w:val="single" w:sz="6" w:space="0" w:color="000000"/>
            </w:tcBorders>
            <w:vAlign w:val="center"/>
          </w:tcPr>
          <w:p w:rsidR="005A6ACC" w:rsidRDefault="0008264D">
            <w:pPr>
              <w:pStyle w:val="TableParagraph"/>
              <w:tabs>
                <w:tab w:val="left" w:pos="2344"/>
              </w:tabs>
              <w:spacing w:before="114"/>
              <w:jc w:val="center"/>
              <w:rPr>
                <w:rFonts w:ascii="宋体" w:eastAsia="宋体" w:hAnsi="宋体" w:cs="宋体"/>
                <w:sz w:val="21"/>
                <w:szCs w:val="21"/>
              </w:rPr>
            </w:pPr>
            <w:r>
              <w:rPr>
                <w:rFonts w:ascii="宋体" w:eastAsia="宋体" w:hAnsi="宋体" w:cs="宋体"/>
                <w:spacing w:val="-2"/>
                <w:sz w:val="21"/>
                <w:szCs w:val="21"/>
              </w:rPr>
              <w:t>月进度金额</w:t>
            </w:r>
            <w:r>
              <w:rPr>
                <w:rFonts w:ascii="Times New Roman" w:hAnsi="Times New Roman" w:cs="Times New Roman" w:hint="eastAsia"/>
                <w:b/>
                <w:spacing w:val="-2"/>
                <w:sz w:val="21"/>
                <w:szCs w:val="21"/>
                <w:u w:val="single" w:color="000000"/>
                <w:lang w:eastAsia="zh-CN"/>
              </w:rPr>
              <w:t>10</w:t>
            </w:r>
            <w:r>
              <w:rPr>
                <w:rFonts w:ascii="宋体" w:eastAsia="宋体" w:hAnsi="宋体" w:cs="宋体"/>
                <w:sz w:val="21"/>
                <w:szCs w:val="21"/>
              </w:rPr>
              <w:t>％</w:t>
            </w:r>
          </w:p>
        </w:tc>
        <w:tc>
          <w:tcPr>
            <w:tcW w:w="985"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1"/>
        </w:trPr>
        <w:tc>
          <w:tcPr>
            <w:tcW w:w="654" w:type="dxa"/>
            <w:tcBorders>
              <w:top w:val="single" w:sz="6" w:space="0" w:color="000000"/>
              <w:left w:val="single" w:sz="12" w:space="0" w:color="000000"/>
              <w:bottom w:val="single" w:sz="6" w:space="0" w:color="000000"/>
              <w:right w:val="single" w:sz="6" w:space="0" w:color="000000"/>
            </w:tcBorders>
            <w:vAlign w:val="center"/>
          </w:tcPr>
          <w:p w:rsidR="005A6ACC" w:rsidRDefault="0008264D">
            <w:pPr>
              <w:pStyle w:val="TableParagraph"/>
              <w:spacing w:before="156"/>
              <w:jc w:val="center"/>
              <w:rPr>
                <w:rFonts w:ascii="Times New Roman" w:eastAsia="Times New Roman" w:hAnsi="Times New Roman" w:cs="Times New Roman"/>
                <w:sz w:val="21"/>
                <w:szCs w:val="21"/>
              </w:rPr>
            </w:pPr>
            <w:r>
              <w:rPr>
                <w:rFonts w:ascii="Times New Roman"/>
                <w:sz w:val="21"/>
              </w:rPr>
              <w:t>10</w:t>
            </w:r>
          </w:p>
        </w:tc>
        <w:tc>
          <w:tcPr>
            <w:tcW w:w="2925" w:type="dxa"/>
            <w:tcBorders>
              <w:top w:val="single" w:sz="6" w:space="0" w:color="000000"/>
              <w:left w:val="single" w:sz="6" w:space="0" w:color="000000"/>
              <w:bottom w:val="single" w:sz="6" w:space="0" w:color="000000"/>
              <w:right w:val="single" w:sz="6" w:space="0" w:color="000000"/>
            </w:tcBorders>
            <w:vAlign w:val="center"/>
          </w:tcPr>
          <w:p w:rsidR="005A6ACC" w:rsidRDefault="0008264D">
            <w:pPr>
              <w:pStyle w:val="TableParagraph"/>
              <w:spacing w:before="112"/>
              <w:jc w:val="center"/>
              <w:rPr>
                <w:rFonts w:ascii="宋体" w:eastAsia="宋体" w:hAnsi="宋体" w:cs="宋体"/>
                <w:sz w:val="21"/>
                <w:szCs w:val="21"/>
              </w:rPr>
            </w:pPr>
            <w:r>
              <w:rPr>
                <w:rFonts w:ascii="宋体" w:eastAsia="宋体" w:hAnsi="宋体" w:cs="宋体"/>
                <w:sz w:val="21"/>
                <w:szCs w:val="21"/>
              </w:rPr>
              <w:t>质量保证金的限额</w:t>
            </w:r>
          </w:p>
        </w:tc>
        <w:tc>
          <w:tcPr>
            <w:tcW w:w="1272" w:type="dxa"/>
            <w:tcBorders>
              <w:top w:val="single" w:sz="6" w:space="0" w:color="000000"/>
              <w:left w:val="single" w:sz="6" w:space="0" w:color="000000"/>
              <w:bottom w:val="single" w:sz="6" w:space="0" w:color="000000"/>
              <w:right w:val="single" w:sz="6" w:space="0" w:color="000000"/>
            </w:tcBorders>
            <w:vAlign w:val="center"/>
          </w:tcPr>
          <w:p w:rsidR="005A6ACC" w:rsidRDefault="0008264D">
            <w:pPr>
              <w:pStyle w:val="TableParagraph"/>
              <w:spacing w:before="156"/>
              <w:jc w:val="center"/>
              <w:rPr>
                <w:rFonts w:ascii="Times New Roman" w:eastAsia="Times New Roman" w:hAnsi="Times New Roman" w:cs="Times New Roman"/>
                <w:sz w:val="21"/>
                <w:szCs w:val="21"/>
              </w:rPr>
            </w:pPr>
            <w:r>
              <w:rPr>
                <w:rFonts w:ascii="Times New Roman"/>
                <w:sz w:val="21"/>
              </w:rPr>
              <w:t>17.4</w:t>
            </w:r>
          </w:p>
        </w:tc>
        <w:tc>
          <w:tcPr>
            <w:tcW w:w="3265" w:type="dxa"/>
            <w:tcBorders>
              <w:top w:val="single" w:sz="6" w:space="0" w:color="000000"/>
              <w:left w:val="single" w:sz="6" w:space="0" w:color="000000"/>
              <w:bottom w:val="single" w:sz="6" w:space="0" w:color="000000"/>
              <w:right w:val="single" w:sz="6" w:space="0" w:color="000000"/>
            </w:tcBorders>
            <w:vAlign w:val="center"/>
          </w:tcPr>
          <w:p w:rsidR="005A6ACC" w:rsidRDefault="0008264D">
            <w:pPr>
              <w:pStyle w:val="TableParagraph"/>
              <w:tabs>
                <w:tab w:val="left" w:pos="2239"/>
              </w:tabs>
              <w:spacing w:before="112"/>
              <w:jc w:val="center"/>
              <w:rPr>
                <w:rFonts w:ascii="宋体" w:eastAsia="宋体" w:hAnsi="宋体" w:cs="宋体"/>
                <w:sz w:val="21"/>
                <w:szCs w:val="21"/>
              </w:rPr>
            </w:pPr>
            <w:r>
              <w:rPr>
                <w:rFonts w:ascii="宋体" w:eastAsia="宋体" w:hAnsi="宋体" w:cs="宋体"/>
                <w:spacing w:val="-1"/>
                <w:sz w:val="21"/>
                <w:szCs w:val="21"/>
              </w:rPr>
              <w:t>合同价的</w:t>
            </w:r>
            <w:r>
              <w:rPr>
                <w:rFonts w:ascii="Times New Roman" w:hAnsi="Times New Roman" w:cs="Times New Roman" w:hint="eastAsia"/>
                <w:b/>
                <w:spacing w:val="-1"/>
                <w:sz w:val="21"/>
                <w:szCs w:val="21"/>
                <w:u w:val="single" w:color="000000"/>
                <w:lang w:eastAsia="zh-CN"/>
              </w:rPr>
              <w:t>3</w:t>
            </w:r>
            <w:r>
              <w:rPr>
                <w:rFonts w:ascii="宋体" w:eastAsia="宋体" w:hAnsi="宋体" w:cs="宋体"/>
                <w:sz w:val="21"/>
                <w:szCs w:val="21"/>
              </w:rPr>
              <w:t>％</w:t>
            </w:r>
          </w:p>
        </w:tc>
        <w:tc>
          <w:tcPr>
            <w:tcW w:w="985"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8"/>
        </w:trPr>
        <w:tc>
          <w:tcPr>
            <w:tcW w:w="654" w:type="dxa"/>
            <w:tcBorders>
              <w:top w:val="single" w:sz="6" w:space="0" w:color="000000"/>
              <w:left w:val="single" w:sz="12" w:space="0" w:color="000000"/>
              <w:bottom w:val="single" w:sz="12" w:space="0" w:color="000000"/>
              <w:right w:val="single" w:sz="6" w:space="0" w:color="000000"/>
            </w:tcBorders>
            <w:vAlign w:val="center"/>
          </w:tcPr>
          <w:p w:rsidR="005A6ACC" w:rsidRDefault="0008264D">
            <w:pPr>
              <w:pStyle w:val="TableParagraph"/>
              <w:spacing w:before="156"/>
              <w:jc w:val="center"/>
              <w:rPr>
                <w:rFonts w:ascii="Times New Roman" w:eastAsia="Times New Roman" w:hAnsi="Times New Roman" w:cs="Times New Roman"/>
                <w:sz w:val="21"/>
                <w:szCs w:val="21"/>
              </w:rPr>
            </w:pPr>
            <w:r>
              <w:rPr>
                <w:rFonts w:ascii="Times New Roman"/>
                <w:sz w:val="21"/>
              </w:rPr>
              <w:t>11</w:t>
            </w:r>
          </w:p>
        </w:tc>
        <w:tc>
          <w:tcPr>
            <w:tcW w:w="2925" w:type="dxa"/>
            <w:tcBorders>
              <w:top w:val="single" w:sz="6" w:space="0" w:color="000000"/>
              <w:left w:val="single" w:sz="6" w:space="0" w:color="000000"/>
              <w:bottom w:val="single" w:sz="12" w:space="0" w:color="000000"/>
              <w:right w:val="single" w:sz="6" w:space="0" w:color="000000"/>
            </w:tcBorders>
            <w:vAlign w:val="center"/>
          </w:tcPr>
          <w:p w:rsidR="005A6ACC" w:rsidRDefault="0008264D">
            <w:pPr>
              <w:pStyle w:val="TableParagraph"/>
              <w:spacing w:before="114"/>
              <w:jc w:val="center"/>
              <w:rPr>
                <w:rFonts w:ascii="宋体" w:eastAsia="宋体" w:hAnsi="宋体" w:cs="宋体"/>
                <w:sz w:val="21"/>
                <w:szCs w:val="21"/>
              </w:rPr>
            </w:pPr>
            <w:r>
              <w:rPr>
                <w:rFonts w:ascii="宋体" w:eastAsia="宋体" w:hAnsi="宋体" w:cs="宋体"/>
                <w:sz w:val="21"/>
                <w:szCs w:val="21"/>
              </w:rPr>
              <w:t>保修期</w:t>
            </w:r>
          </w:p>
        </w:tc>
        <w:tc>
          <w:tcPr>
            <w:tcW w:w="1272" w:type="dxa"/>
            <w:tcBorders>
              <w:top w:val="single" w:sz="6" w:space="0" w:color="000000"/>
              <w:left w:val="single" w:sz="6" w:space="0" w:color="000000"/>
              <w:bottom w:val="single" w:sz="12" w:space="0" w:color="000000"/>
              <w:right w:val="single" w:sz="6" w:space="0" w:color="000000"/>
            </w:tcBorders>
            <w:vAlign w:val="center"/>
          </w:tcPr>
          <w:p w:rsidR="005A6ACC" w:rsidRDefault="0008264D">
            <w:pPr>
              <w:pStyle w:val="TableParagraph"/>
              <w:spacing w:before="156"/>
              <w:jc w:val="center"/>
              <w:rPr>
                <w:rFonts w:ascii="Times New Roman" w:eastAsia="Times New Roman" w:hAnsi="Times New Roman" w:cs="Times New Roman"/>
                <w:sz w:val="21"/>
                <w:szCs w:val="21"/>
              </w:rPr>
            </w:pPr>
            <w:r>
              <w:rPr>
                <w:rFonts w:ascii="Times New Roman"/>
                <w:sz w:val="21"/>
              </w:rPr>
              <w:t>19.7</w:t>
            </w:r>
          </w:p>
        </w:tc>
        <w:tc>
          <w:tcPr>
            <w:tcW w:w="3265" w:type="dxa"/>
            <w:tcBorders>
              <w:top w:val="single" w:sz="6" w:space="0" w:color="000000"/>
              <w:left w:val="single" w:sz="6" w:space="0" w:color="000000"/>
              <w:bottom w:val="single" w:sz="12" w:space="0" w:color="000000"/>
              <w:right w:val="single" w:sz="6" w:space="0" w:color="000000"/>
            </w:tcBorders>
            <w:vAlign w:val="center"/>
          </w:tcPr>
          <w:p w:rsidR="005A6ACC" w:rsidRDefault="0008264D">
            <w:pPr>
              <w:pStyle w:val="TableParagraph"/>
              <w:tabs>
                <w:tab w:val="left" w:pos="1975"/>
              </w:tabs>
              <w:spacing w:before="114"/>
              <w:jc w:val="center"/>
              <w:rPr>
                <w:rFonts w:ascii="宋体" w:eastAsia="宋体" w:hAnsi="宋体" w:cs="宋体"/>
                <w:sz w:val="21"/>
                <w:szCs w:val="21"/>
              </w:rPr>
            </w:pPr>
            <w:r>
              <w:rPr>
                <w:rFonts w:ascii="楷体" w:eastAsia="楷体" w:hAnsi="楷体" w:cs="Times New Roman" w:hint="eastAsia"/>
                <w:b/>
                <w:sz w:val="21"/>
                <w:szCs w:val="21"/>
                <w:u w:val="single" w:color="000000"/>
                <w:lang w:eastAsia="zh-CN"/>
              </w:rPr>
              <w:t>365日历</w:t>
            </w:r>
            <w:r>
              <w:rPr>
                <w:rFonts w:ascii="宋体" w:eastAsia="宋体" w:hAnsi="宋体" w:cs="宋体"/>
                <w:sz w:val="21"/>
                <w:szCs w:val="21"/>
              </w:rPr>
              <w:t>天</w:t>
            </w:r>
          </w:p>
        </w:tc>
        <w:tc>
          <w:tcPr>
            <w:tcW w:w="985" w:type="dxa"/>
            <w:tcBorders>
              <w:top w:val="single" w:sz="6" w:space="0" w:color="000000"/>
              <w:left w:val="single" w:sz="6" w:space="0" w:color="000000"/>
              <w:bottom w:val="single" w:sz="12" w:space="0" w:color="000000"/>
              <w:right w:val="single" w:sz="12" w:space="0" w:color="000000"/>
            </w:tcBorders>
          </w:tcPr>
          <w:p w:rsidR="005A6ACC" w:rsidRDefault="005A6ACC"/>
        </w:tc>
      </w:tr>
    </w:tbl>
    <w:p w:rsidR="005A6ACC" w:rsidRDefault="005A6ACC">
      <w:pPr>
        <w:rPr>
          <w:rFonts w:ascii="宋体" w:eastAsia="宋体" w:hAnsi="宋体" w:cs="宋体"/>
          <w:b/>
          <w:bCs/>
          <w:sz w:val="20"/>
          <w:szCs w:val="20"/>
        </w:rPr>
      </w:pPr>
    </w:p>
    <w:p w:rsidR="005A6ACC" w:rsidRDefault="005A6ACC">
      <w:pPr>
        <w:rPr>
          <w:rFonts w:ascii="宋体" w:eastAsia="宋体" w:hAnsi="宋体" w:cs="宋体"/>
          <w:b/>
          <w:bCs/>
          <w:sz w:val="20"/>
          <w:szCs w:val="20"/>
        </w:rPr>
      </w:pPr>
    </w:p>
    <w:p w:rsidR="005A6ACC" w:rsidRDefault="005A6ACC">
      <w:pPr>
        <w:spacing w:before="8"/>
        <w:rPr>
          <w:rFonts w:ascii="宋体" w:eastAsia="宋体" w:hAnsi="宋体" w:cs="宋体"/>
          <w:b/>
          <w:bCs/>
          <w:sz w:val="27"/>
          <w:szCs w:val="27"/>
        </w:rPr>
      </w:pPr>
    </w:p>
    <w:p w:rsidR="005A6ACC" w:rsidRDefault="0008264D">
      <w:pPr>
        <w:rPr>
          <w:rFonts w:ascii="宋体" w:eastAsia="宋体" w:hAnsi="宋体"/>
          <w:b/>
          <w:bCs/>
          <w:sz w:val="28"/>
          <w:szCs w:val="28"/>
          <w:lang w:eastAsia="zh-CN"/>
        </w:rPr>
      </w:pPr>
      <w:bookmarkStart w:id="465" w:name="二、法定代表人身份证明"/>
      <w:bookmarkEnd w:id="465"/>
      <w:r>
        <w:rPr>
          <w:lang w:eastAsia="zh-CN"/>
        </w:rPr>
        <w:br w:type="page"/>
      </w:r>
    </w:p>
    <w:p w:rsidR="005A6ACC" w:rsidRDefault="0008264D">
      <w:pPr>
        <w:pStyle w:val="3"/>
        <w:jc w:val="center"/>
        <w:rPr>
          <w:b w:val="0"/>
          <w:bCs w:val="0"/>
          <w:lang w:eastAsia="zh-CN"/>
        </w:rPr>
      </w:pPr>
      <w:bookmarkStart w:id="466" w:name="_Toc510625350"/>
      <w:r>
        <w:rPr>
          <w:lang w:eastAsia="zh-CN"/>
        </w:rPr>
        <w:lastRenderedPageBreak/>
        <w:t>二、法定代表人身份证明</w:t>
      </w:r>
      <w:bookmarkEnd w:id="466"/>
    </w:p>
    <w:p w:rsidR="005A6ACC" w:rsidRDefault="005A6ACC">
      <w:pPr>
        <w:spacing w:before="7"/>
        <w:rPr>
          <w:rFonts w:ascii="宋体" w:eastAsia="宋体" w:hAnsi="宋体" w:cs="宋体"/>
          <w:b/>
          <w:bCs/>
          <w:sz w:val="39"/>
          <w:szCs w:val="39"/>
          <w:lang w:eastAsia="zh-CN"/>
        </w:rPr>
      </w:pPr>
    </w:p>
    <w:p w:rsidR="005A6ACC" w:rsidRDefault="0008264D">
      <w:pPr>
        <w:pStyle w:val="a4"/>
        <w:tabs>
          <w:tab w:val="left" w:pos="4547"/>
        </w:tabs>
        <w:rPr>
          <w:rFonts w:ascii="Times New Roman" w:eastAsia="Times New Roman" w:hAnsi="Times New Roman" w:cs="Times New Roman"/>
          <w:lang w:eastAsia="zh-CN"/>
        </w:rPr>
      </w:pPr>
      <w:r>
        <w:rPr>
          <w:lang w:eastAsia="zh-CN"/>
        </w:rPr>
        <w:t>投标人名称：</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5A6ACC" w:rsidRDefault="005A6ACC">
      <w:pPr>
        <w:spacing w:before="10"/>
        <w:rPr>
          <w:rFonts w:ascii="Times New Roman" w:eastAsia="Times New Roman" w:hAnsi="Times New Roman" w:cs="Times New Roman"/>
          <w:sz w:val="18"/>
          <w:szCs w:val="18"/>
          <w:lang w:eastAsia="zh-CN"/>
        </w:rPr>
      </w:pPr>
    </w:p>
    <w:p w:rsidR="005A6ACC" w:rsidRDefault="0008264D">
      <w:pPr>
        <w:pStyle w:val="a4"/>
        <w:tabs>
          <w:tab w:val="left" w:pos="4547"/>
        </w:tabs>
        <w:spacing w:before="36"/>
        <w:rPr>
          <w:rFonts w:ascii="Times New Roman" w:eastAsia="Times New Roman" w:hAnsi="Times New Roman" w:cs="Times New Roman"/>
          <w:lang w:eastAsia="zh-CN"/>
        </w:rPr>
      </w:pPr>
      <w:r>
        <w:rPr>
          <w:lang w:eastAsia="zh-CN"/>
        </w:rPr>
        <w:t>单位性质：</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5A6ACC" w:rsidRDefault="005A6ACC">
      <w:pPr>
        <w:spacing w:before="10"/>
        <w:rPr>
          <w:rFonts w:ascii="Times New Roman" w:eastAsia="Times New Roman" w:hAnsi="Times New Roman" w:cs="Times New Roman"/>
          <w:sz w:val="18"/>
          <w:szCs w:val="18"/>
          <w:lang w:eastAsia="zh-CN"/>
        </w:rPr>
      </w:pPr>
    </w:p>
    <w:p w:rsidR="005A6ACC" w:rsidRDefault="0008264D">
      <w:pPr>
        <w:pStyle w:val="a4"/>
        <w:tabs>
          <w:tab w:val="left" w:pos="769"/>
          <w:tab w:val="left" w:pos="4547"/>
        </w:tabs>
        <w:spacing w:before="36"/>
        <w:rPr>
          <w:rFonts w:ascii="Times New Roman" w:eastAsia="Times New Roman" w:hAnsi="Times New Roman" w:cs="Times New Roman"/>
          <w:lang w:eastAsia="zh-CN"/>
        </w:rPr>
      </w:pPr>
      <w:r>
        <w:rPr>
          <w:lang w:eastAsia="zh-CN"/>
        </w:rPr>
        <w:t>地</w:t>
      </w:r>
      <w:r>
        <w:rPr>
          <w:lang w:eastAsia="zh-CN"/>
        </w:rPr>
        <w:tab/>
        <w:t>址：</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5A6ACC" w:rsidRDefault="005A6ACC">
      <w:pPr>
        <w:spacing w:before="1"/>
        <w:rPr>
          <w:rFonts w:ascii="Times New Roman" w:eastAsia="Times New Roman" w:hAnsi="Times New Roman" w:cs="Times New Roman"/>
          <w:sz w:val="19"/>
          <w:szCs w:val="19"/>
          <w:lang w:eastAsia="zh-CN"/>
        </w:rPr>
      </w:pPr>
    </w:p>
    <w:p w:rsidR="005A6ACC" w:rsidRDefault="0008264D">
      <w:pPr>
        <w:pStyle w:val="a4"/>
        <w:tabs>
          <w:tab w:val="left" w:pos="2449"/>
          <w:tab w:val="left" w:pos="3500"/>
          <w:tab w:val="left" w:pos="4547"/>
          <w:tab w:val="left" w:pos="4655"/>
        </w:tabs>
        <w:spacing w:before="36" w:line="460" w:lineRule="auto"/>
        <w:ind w:right="4398" w:hanging="1"/>
        <w:rPr>
          <w:rFonts w:ascii="Times New Roman" w:eastAsia="Times New Roman" w:hAnsi="Times New Roman" w:cs="Times New Roman"/>
          <w:lang w:eastAsia="zh-CN"/>
        </w:rPr>
      </w:pPr>
      <w:r>
        <w:rPr>
          <w:spacing w:val="-2"/>
          <w:lang w:eastAsia="zh-CN"/>
        </w:rPr>
        <w:t>成立时间：</w:t>
      </w:r>
      <w:r>
        <w:rPr>
          <w:rFonts w:ascii="Times New Roman" w:eastAsia="Times New Roman" w:hAnsi="Times New Roman" w:cs="Times New Roman"/>
          <w:spacing w:val="-2"/>
          <w:u w:val="single" w:color="000000"/>
          <w:lang w:eastAsia="zh-CN"/>
        </w:rPr>
        <w:tab/>
      </w:r>
      <w:r>
        <w:rPr>
          <w:lang w:eastAsia="zh-CN"/>
        </w:rPr>
        <w:t>年</w:t>
      </w:r>
      <w:r>
        <w:rPr>
          <w:rFonts w:ascii="Times New Roman" w:eastAsia="Times New Roman" w:hAnsi="Times New Roman" w:cs="Times New Roman"/>
          <w:u w:val="single" w:color="000000"/>
          <w:lang w:eastAsia="zh-CN"/>
        </w:rPr>
        <w:tab/>
      </w:r>
      <w:r>
        <w:rPr>
          <w:lang w:eastAsia="zh-CN"/>
        </w:rPr>
        <w:t>月</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lang w:eastAsia="zh-CN"/>
        </w:rPr>
        <w:t>日 经营期限：</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p>
    <w:p w:rsidR="005A6ACC" w:rsidRDefault="0008264D">
      <w:pPr>
        <w:pStyle w:val="a4"/>
        <w:tabs>
          <w:tab w:val="left" w:pos="2029"/>
          <w:tab w:val="left" w:pos="3920"/>
          <w:tab w:val="left" w:pos="5706"/>
          <w:tab w:val="left" w:pos="8643"/>
        </w:tabs>
        <w:spacing w:before="60"/>
        <w:rPr>
          <w:rFonts w:ascii="Times New Roman" w:eastAsia="Times New Roman" w:hAnsi="Times New Roman" w:cs="Times New Roman"/>
          <w:lang w:eastAsia="zh-CN"/>
        </w:rPr>
      </w:pPr>
      <w:r>
        <w:rPr>
          <w:spacing w:val="-1"/>
          <w:lang w:eastAsia="zh-CN"/>
        </w:rPr>
        <w:t>姓名：</w:t>
      </w:r>
      <w:r>
        <w:rPr>
          <w:rFonts w:ascii="Times New Roman" w:eastAsia="Times New Roman" w:hAnsi="Times New Roman" w:cs="Times New Roman"/>
          <w:spacing w:val="-1"/>
          <w:u w:val="single" w:color="000000"/>
          <w:lang w:eastAsia="zh-CN"/>
        </w:rPr>
        <w:tab/>
      </w:r>
      <w:r>
        <w:rPr>
          <w:spacing w:val="-2"/>
          <w:lang w:eastAsia="zh-CN"/>
        </w:rPr>
        <w:t>性别：</w:t>
      </w:r>
      <w:r>
        <w:rPr>
          <w:rFonts w:ascii="Times New Roman" w:eastAsia="Times New Roman" w:hAnsi="Times New Roman" w:cs="Times New Roman"/>
          <w:spacing w:val="-2"/>
          <w:u w:val="single" w:color="000000"/>
          <w:lang w:eastAsia="zh-CN"/>
        </w:rPr>
        <w:tab/>
      </w:r>
      <w:r>
        <w:rPr>
          <w:spacing w:val="-2"/>
          <w:lang w:eastAsia="zh-CN"/>
        </w:rPr>
        <w:t>年龄：</w:t>
      </w:r>
      <w:r>
        <w:rPr>
          <w:rFonts w:ascii="Times New Roman" w:eastAsia="Times New Roman" w:hAnsi="Times New Roman" w:cs="Times New Roman"/>
          <w:spacing w:val="-2"/>
          <w:u w:val="single" w:color="000000"/>
          <w:lang w:eastAsia="zh-CN"/>
        </w:rPr>
        <w:tab/>
      </w:r>
      <w:r>
        <w:rPr>
          <w:spacing w:val="-2"/>
          <w:lang w:eastAsia="zh-CN"/>
        </w:rPr>
        <w:t>身份证号码：</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5A6ACC" w:rsidRDefault="005A6ACC">
      <w:pPr>
        <w:spacing w:before="10"/>
        <w:rPr>
          <w:rFonts w:ascii="Times New Roman" w:eastAsia="Times New Roman" w:hAnsi="Times New Roman" w:cs="Times New Roman"/>
          <w:sz w:val="18"/>
          <w:szCs w:val="18"/>
          <w:lang w:eastAsia="zh-CN"/>
        </w:rPr>
      </w:pPr>
    </w:p>
    <w:p w:rsidR="005A6ACC" w:rsidRDefault="0008264D">
      <w:pPr>
        <w:pStyle w:val="a4"/>
        <w:tabs>
          <w:tab w:val="left" w:pos="2240"/>
          <w:tab w:val="left" w:pos="4235"/>
        </w:tabs>
        <w:spacing w:before="36" w:line="460" w:lineRule="auto"/>
        <w:ind w:left="349" w:right="2086" w:hanging="212"/>
      </w:pPr>
      <w:r>
        <w:rPr>
          <w:spacing w:val="-1"/>
          <w:lang w:eastAsia="zh-CN"/>
        </w:rPr>
        <w:t>职务：</w:t>
      </w:r>
      <w:r>
        <w:rPr>
          <w:rFonts w:ascii="Times New Roman" w:eastAsia="Times New Roman" w:hAnsi="Times New Roman" w:cs="Times New Roman"/>
          <w:spacing w:val="-1"/>
          <w:u w:val="single" w:color="000000"/>
          <w:lang w:eastAsia="zh-CN"/>
        </w:rPr>
        <w:tab/>
      </w:r>
      <w:r>
        <w:rPr>
          <w:spacing w:val="-3"/>
          <w:lang w:eastAsia="zh-CN"/>
        </w:rPr>
        <w:t>系</w:t>
      </w:r>
      <w:r>
        <w:rPr>
          <w:rFonts w:ascii="Times New Roman" w:eastAsia="Times New Roman" w:hAnsi="Times New Roman" w:cs="Times New Roman"/>
          <w:spacing w:val="-3"/>
          <w:u w:val="single" w:color="000000"/>
          <w:lang w:eastAsia="zh-CN"/>
        </w:rPr>
        <w:tab/>
      </w:r>
      <w:r>
        <w:rPr>
          <w:spacing w:val="-2"/>
          <w:lang w:eastAsia="zh-CN"/>
        </w:rPr>
        <w:t>（投标人名称）的法定代表人。</w:t>
      </w:r>
      <w:r>
        <w:rPr>
          <w:spacing w:val="-79"/>
          <w:lang w:eastAsia="zh-CN"/>
        </w:rPr>
        <w:t xml:space="preserve"> </w:t>
      </w:r>
      <w:r>
        <w:t>特此证明。</w:t>
      </w:r>
    </w:p>
    <w:p w:rsidR="005A6ACC" w:rsidRDefault="005A6ACC">
      <w:pPr>
        <w:spacing w:before="1"/>
        <w:rPr>
          <w:rFonts w:ascii="宋体" w:eastAsia="宋体" w:hAnsi="宋体" w:cs="宋体"/>
          <w:sz w:val="26"/>
          <w:szCs w:val="26"/>
        </w:rPr>
      </w:pPr>
    </w:p>
    <w:tbl>
      <w:tblPr>
        <w:tblW w:w="8307" w:type="dxa"/>
        <w:jc w:val="center"/>
        <w:tblBorders>
          <w:top w:val="single" w:sz="12" w:space="0" w:color="auto"/>
          <w:left w:val="single" w:sz="12" w:space="0" w:color="auto"/>
          <w:bottom w:val="single" w:sz="12" w:space="0" w:color="auto"/>
          <w:right w:val="single" w:sz="12" w:space="0" w:color="auto"/>
          <w:insideV w:val="single" w:sz="4" w:space="0" w:color="auto"/>
        </w:tblBorders>
        <w:tblLayout w:type="fixed"/>
        <w:tblLook w:val="04A0"/>
      </w:tblPr>
      <w:tblGrid>
        <w:gridCol w:w="4260"/>
        <w:gridCol w:w="4047"/>
      </w:tblGrid>
      <w:tr w:rsidR="005A6ACC">
        <w:trPr>
          <w:trHeight w:val="1971"/>
          <w:jc w:val="center"/>
        </w:trPr>
        <w:tc>
          <w:tcPr>
            <w:tcW w:w="4260" w:type="dxa"/>
            <w:vAlign w:val="center"/>
          </w:tcPr>
          <w:p w:rsidR="005A6ACC" w:rsidRDefault="0008264D">
            <w:pPr>
              <w:snapToGrid w:val="0"/>
              <w:spacing w:line="360" w:lineRule="auto"/>
              <w:jc w:val="center"/>
              <w:rPr>
                <w:rFonts w:ascii="宋体" w:hAnsi="宋体"/>
                <w:szCs w:val="21"/>
                <w:lang w:eastAsia="zh-CN"/>
              </w:rPr>
            </w:pPr>
            <w:r>
              <w:rPr>
                <w:rFonts w:ascii="宋体" w:hAnsi="宋体" w:hint="eastAsia"/>
                <w:szCs w:val="21"/>
                <w:lang w:eastAsia="zh-CN"/>
              </w:rPr>
              <w:t>法定代表人二代身份证复印件（正面）</w:t>
            </w:r>
          </w:p>
        </w:tc>
        <w:tc>
          <w:tcPr>
            <w:tcW w:w="4047" w:type="dxa"/>
            <w:vAlign w:val="center"/>
          </w:tcPr>
          <w:p w:rsidR="005A6ACC" w:rsidRDefault="0008264D">
            <w:pPr>
              <w:snapToGrid w:val="0"/>
              <w:spacing w:line="360" w:lineRule="auto"/>
              <w:jc w:val="center"/>
              <w:rPr>
                <w:rFonts w:ascii="宋体" w:hAnsi="宋体"/>
                <w:szCs w:val="21"/>
                <w:lang w:eastAsia="zh-CN"/>
              </w:rPr>
            </w:pPr>
            <w:r>
              <w:rPr>
                <w:rFonts w:ascii="宋体" w:hAnsi="宋体" w:hint="eastAsia"/>
                <w:szCs w:val="21"/>
                <w:lang w:eastAsia="zh-CN"/>
              </w:rPr>
              <w:t>法定代表人二代身份证复印件（反面）</w:t>
            </w:r>
          </w:p>
        </w:tc>
      </w:tr>
    </w:tbl>
    <w:p w:rsidR="005A6ACC" w:rsidRDefault="005A6ACC">
      <w:pPr>
        <w:ind w:left="1661"/>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08264D">
      <w:pPr>
        <w:pStyle w:val="a4"/>
        <w:tabs>
          <w:tab w:val="left" w:pos="4760"/>
          <w:tab w:val="left" w:pos="5809"/>
          <w:tab w:val="left" w:pos="6649"/>
          <w:tab w:val="left" w:pos="7491"/>
        </w:tabs>
        <w:spacing w:before="172" w:line="336" w:lineRule="auto"/>
        <w:ind w:left="4338" w:right="829" w:hanging="1"/>
        <w:rPr>
          <w:spacing w:val="-89"/>
          <w:lang w:eastAsia="zh-CN"/>
        </w:rPr>
      </w:pPr>
      <w:r>
        <w:rPr>
          <w:spacing w:val="-1"/>
          <w:lang w:eastAsia="zh-CN"/>
        </w:rPr>
        <w:t>投标人：</w:t>
      </w:r>
      <w:r>
        <w:rPr>
          <w:rFonts w:ascii="Times New Roman" w:eastAsia="Times New Roman" w:hAnsi="Times New Roman" w:cs="Times New Roman"/>
          <w:spacing w:val="-1"/>
          <w:lang w:eastAsia="zh-CN"/>
        </w:rPr>
        <w:t>_</w:t>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spacing w:val="-1"/>
          <w:u w:val="single" w:color="000000"/>
          <w:lang w:eastAsia="zh-CN"/>
        </w:rPr>
        <w:tab/>
      </w:r>
      <w:r>
        <w:rPr>
          <w:spacing w:val="-2"/>
          <w:lang w:eastAsia="zh-CN"/>
        </w:rPr>
        <w:t>（盖单位章）</w:t>
      </w:r>
      <w:r>
        <w:rPr>
          <w:spacing w:val="-89"/>
          <w:lang w:eastAsia="zh-CN"/>
        </w:rPr>
        <w:t xml:space="preserve"> </w:t>
      </w:r>
    </w:p>
    <w:p w:rsidR="005A6ACC" w:rsidRDefault="0008264D">
      <w:pPr>
        <w:pStyle w:val="a4"/>
        <w:tabs>
          <w:tab w:val="left" w:pos="4760"/>
          <w:tab w:val="left" w:pos="5809"/>
          <w:tab w:val="left" w:pos="6649"/>
          <w:tab w:val="left" w:pos="7491"/>
        </w:tabs>
        <w:spacing w:before="172" w:line="336" w:lineRule="auto"/>
        <w:ind w:left="4338" w:right="829" w:hanging="1"/>
        <w:rPr>
          <w:lang w:eastAsia="zh-CN"/>
        </w:rPr>
      </w:pPr>
      <w:r>
        <w:rPr>
          <w:lang w:eastAsia="zh-CN"/>
        </w:rPr>
        <w:t>日</w:t>
      </w:r>
      <w:r>
        <w:rPr>
          <w:lang w:eastAsia="zh-CN"/>
        </w:rPr>
        <w:tab/>
      </w:r>
      <w:r>
        <w:rPr>
          <w:spacing w:val="-2"/>
          <w:lang w:eastAsia="zh-CN"/>
        </w:rPr>
        <w:t>期：</w:t>
      </w:r>
      <w:r>
        <w:rPr>
          <w:rFonts w:ascii="Times New Roman" w:eastAsia="Times New Roman" w:hAnsi="Times New Roman" w:cs="Times New Roman"/>
          <w:spacing w:val="-2"/>
          <w:lang w:eastAsia="zh-CN"/>
        </w:rPr>
        <w:t>_</w:t>
      </w:r>
      <w:r>
        <w:rPr>
          <w:rFonts w:ascii="Times New Roman" w:eastAsia="Times New Roman" w:hAnsi="Times New Roman" w:cs="Times New Roman"/>
          <w:spacing w:val="-2"/>
          <w:u w:val="single" w:color="000000"/>
          <w:lang w:eastAsia="zh-CN"/>
        </w:rPr>
        <w:tab/>
      </w:r>
      <w:r>
        <w:rPr>
          <w:lang w:eastAsia="zh-CN"/>
        </w:rPr>
        <w:t>年</w:t>
      </w:r>
      <w:r>
        <w:rPr>
          <w:rFonts w:ascii="Times New Roman" w:eastAsia="Times New Roman" w:hAnsi="Times New Roman" w:cs="Times New Roman"/>
          <w:lang w:eastAsia="zh-CN"/>
        </w:rPr>
        <w:t>_</w:t>
      </w:r>
      <w:r>
        <w:rPr>
          <w:rFonts w:ascii="Times New Roman" w:eastAsia="Times New Roman" w:hAnsi="Times New Roman" w:cs="Times New Roman"/>
          <w:u w:val="single" w:color="000000"/>
          <w:lang w:eastAsia="zh-CN"/>
        </w:rPr>
        <w:tab/>
      </w:r>
      <w:r>
        <w:rPr>
          <w:lang w:eastAsia="zh-CN"/>
        </w:rPr>
        <w:t>月</w:t>
      </w:r>
      <w:r>
        <w:rPr>
          <w:rFonts w:ascii="Times New Roman" w:eastAsia="Times New Roman" w:hAnsi="Times New Roman" w:cs="Times New Roman"/>
          <w:lang w:eastAsia="zh-CN"/>
        </w:rPr>
        <w:t>_</w:t>
      </w:r>
      <w:r>
        <w:rPr>
          <w:rFonts w:ascii="Times New Roman" w:eastAsia="Times New Roman" w:hAnsi="Times New Roman" w:cs="Times New Roman"/>
          <w:u w:val="single" w:color="000000"/>
          <w:lang w:eastAsia="zh-CN"/>
        </w:rPr>
        <w:tab/>
      </w:r>
      <w:r>
        <w:rPr>
          <w:lang w:eastAsia="zh-CN"/>
        </w:rPr>
        <w:t>日</w:t>
      </w: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08264D">
      <w:pPr>
        <w:widowControl/>
        <w:topLinePunct/>
        <w:spacing w:line="440" w:lineRule="atLeast"/>
        <w:rPr>
          <w:lang w:eastAsia="zh-CN"/>
        </w:rPr>
      </w:pPr>
      <w:r>
        <w:rPr>
          <w:rFonts w:hint="eastAsia"/>
          <w:lang w:eastAsia="zh-CN"/>
        </w:rPr>
        <w:t>备注：请另准备本法定代表人身份证明原件一份，开标会时单独提交。</w:t>
      </w:r>
    </w:p>
    <w:p w:rsidR="005A6ACC" w:rsidRDefault="005A6ACC">
      <w:pPr>
        <w:spacing w:before="8"/>
        <w:rPr>
          <w:rFonts w:ascii="宋体" w:eastAsia="宋体" w:hAnsi="宋体" w:cs="宋体"/>
          <w:sz w:val="27"/>
          <w:szCs w:val="27"/>
          <w:lang w:eastAsia="zh-CN"/>
        </w:rPr>
      </w:pPr>
    </w:p>
    <w:p w:rsidR="005A6ACC" w:rsidRDefault="0008264D">
      <w:pPr>
        <w:rPr>
          <w:lang w:eastAsia="zh-CN"/>
        </w:rPr>
      </w:pPr>
      <w:bookmarkStart w:id="467" w:name="三、联合体协议书"/>
      <w:bookmarkEnd w:id="467"/>
      <w:r>
        <w:rPr>
          <w:lang w:eastAsia="zh-CN"/>
        </w:rPr>
        <w:br w:type="page"/>
      </w:r>
    </w:p>
    <w:p w:rsidR="005A6ACC" w:rsidRDefault="0008264D">
      <w:pPr>
        <w:pStyle w:val="3"/>
        <w:jc w:val="center"/>
        <w:rPr>
          <w:lang w:eastAsia="zh-CN"/>
        </w:rPr>
      </w:pPr>
      <w:bookmarkStart w:id="468" w:name="_Toc429827653"/>
      <w:r>
        <w:rPr>
          <w:rFonts w:hint="eastAsia"/>
          <w:lang w:eastAsia="zh-CN"/>
        </w:rPr>
        <w:lastRenderedPageBreak/>
        <w:t>二、授权委托书</w:t>
      </w:r>
      <w:bookmarkEnd w:id="468"/>
    </w:p>
    <w:p w:rsidR="005A6ACC" w:rsidRDefault="0008264D">
      <w:pPr>
        <w:widowControl/>
        <w:topLinePunct/>
        <w:spacing w:line="460" w:lineRule="atLeast"/>
        <w:ind w:firstLineChars="200" w:firstLine="440"/>
        <w:rPr>
          <w:szCs w:val="21"/>
          <w:lang w:eastAsia="zh-CN"/>
        </w:rPr>
      </w:pPr>
      <w:r>
        <w:rPr>
          <w:szCs w:val="21"/>
          <w:lang w:eastAsia="zh-CN"/>
        </w:rPr>
        <w:t>本人</w:t>
      </w:r>
      <w:r>
        <w:rPr>
          <w:szCs w:val="21"/>
          <w:u w:val="single"/>
          <w:lang w:eastAsia="zh-CN"/>
        </w:rPr>
        <w:t>（姓名）</w:t>
      </w:r>
      <w:r>
        <w:rPr>
          <w:szCs w:val="21"/>
          <w:lang w:eastAsia="zh-CN"/>
        </w:rPr>
        <w:t>系</w:t>
      </w:r>
      <w:r>
        <w:rPr>
          <w:szCs w:val="21"/>
          <w:u w:val="single"/>
          <w:lang w:eastAsia="zh-CN"/>
        </w:rPr>
        <w:t>（投标人名称）</w:t>
      </w:r>
      <w:r>
        <w:rPr>
          <w:szCs w:val="21"/>
          <w:lang w:eastAsia="zh-CN"/>
        </w:rPr>
        <w:t>的法定代表人，现委托</w:t>
      </w:r>
      <w:r>
        <w:rPr>
          <w:szCs w:val="21"/>
          <w:u w:val="single"/>
          <w:lang w:eastAsia="zh-CN"/>
        </w:rPr>
        <w:t>（姓名）</w:t>
      </w:r>
      <w:r>
        <w:rPr>
          <w:szCs w:val="21"/>
          <w:lang w:eastAsia="zh-CN"/>
        </w:rPr>
        <w:t>为我方代理人。代理人根据授权，以我方名义签署、澄清、</w:t>
      </w:r>
      <w:r>
        <w:rPr>
          <w:rFonts w:hint="eastAsia"/>
          <w:szCs w:val="21"/>
          <w:lang w:eastAsia="zh-CN"/>
        </w:rPr>
        <w:t>说明、补正、</w:t>
      </w:r>
      <w:r>
        <w:rPr>
          <w:szCs w:val="21"/>
          <w:lang w:eastAsia="zh-CN"/>
        </w:rPr>
        <w:t>递交、撤回、修改</w:t>
      </w:r>
      <w:r>
        <w:rPr>
          <w:szCs w:val="21"/>
          <w:u w:val="single"/>
          <w:lang w:eastAsia="zh-CN"/>
        </w:rPr>
        <w:t>（项目名称）</w:t>
      </w:r>
      <w:r>
        <w:rPr>
          <w:rFonts w:hint="eastAsia"/>
          <w:szCs w:val="21"/>
          <w:u w:val="single"/>
          <w:lang w:eastAsia="zh-CN"/>
        </w:rPr>
        <w:t xml:space="preserve">  </w:t>
      </w:r>
      <w:r>
        <w:rPr>
          <w:rFonts w:hint="eastAsia"/>
          <w:szCs w:val="21"/>
          <w:u w:val="single"/>
          <w:lang w:eastAsia="zh-CN"/>
        </w:rPr>
        <w:t>标段</w:t>
      </w:r>
      <w:r>
        <w:rPr>
          <w:rFonts w:hint="eastAsia"/>
          <w:szCs w:val="21"/>
          <w:lang w:eastAsia="zh-CN"/>
        </w:rPr>
        <w:t>施工</w:t>
      </w:r>
      <w:r>
        <w:rPr>
          <w:rFonts w:ascii="宋体" w:hAnsi="宋体" w:hint="eastAsia"/>
          <w:szCs w:val="21"/>
          <w:lang w:eastAsia="zh-CN"/>
        </w:rPr>
        <w:t>招标</w:t>
      </w:r>
      <w:r>
        <w:rPr>
          <w:rFonts w:hint="eastAsia"/>
          <w:szCs w:val="21"/>
          <w:lang w:eastAsia="zh-CN"/>
        </w:rPr>
        <w:t>投标</w:t>
      </w:r>
      <w:r>
        <w:rPr>
          <w:szCs w:val="21"/>
          <w:lang w:eastAsia="zh-CN"/>
        </w:rPr>
        <w:t>文件，其法律后果由我方承担。</w:t>
      </w:r>
    </w:p>
    <w:p w:rsidR="005A6ACC" w:rsidRDefault="0008264D">
      <w:pPr>
        <w:widowControl/>
        <w:topLinePunct/>
        <w:spacing w:line="460" w:lineRule="atLeast"/>
        <w:ind w:firstLineChars="200" w:firstLine="440"/>
        <w:rPr>
          <w:szCs w:val="21"/>
          <w:u w:val="single"/>
          <w:lang w:eastAsia="zh-CN"/>
        </w:rPr>
      </w:pPr>
      <w:r>
        <w:rPr>
          <w:szCs w:val="21"/>
          <w:lang w:eastAsia="zh-CN"/>
        </w:rPr>
        <w:t>委托期限：</w:t>
      </w:r>
      <w:r>
        <w:rPr>
          <w:rFonts w:hint="eastAsia"/>
          <w:szCs w:val="21"/>
          <w:u w:val="single"/>
          <w:lang w:eastAsia="zh-CN"/>
        </w:rPr>
        <w:t xml:space="preserve">                                                                </w:t>
      </w:r>
      <w:r>
        <w:rPr>
          <w:rFonts w:ascii="宋体" w:hAnsi="宋体" w:hint="eastAsia"/>
          <w:szCs w:val="21"/>
          <w:lang w:eastAsia="zh-CN"/>
        </w:rPr>
        <w:t>。</w:t>
      </w:r>
    </w:p>
    <w:p w:rsidR="005A6ACC" w:rsidRDefault="0008264D">
      <w:pPr>
        <w:widowControl/>
        <w:topLinePunct/>
        <w:spacing w:line="460" w:lineRule="atLeast"/>
        <w:ind w:firstLineChars="200" w:firstLine="440"/>
        <w:rPr>
          <w:rFonts w:ascii="宋体" w:hAnsi="宋体"/>
          <w:szCs w:val="21"/>
          <w:lang w:eastAsia="zh-CN"/>
        </w:rPr>
      </w:pPr>
      <w:r>
        <w:rPr>
          <w:szCs w:val="21"/>
          <w:lang w:eastAsia="zh-CN"/>
        </w:rPr>
        <w:t>代理人无转委托权。</w:t>
      </w:r>
    </w:p>
    <w:p w:rsidR="005A6ACC" w:rsidRDefault="0008264D">
      <w:pPr>
        <w:widowControl/>
        <w:topLinePunct/>
        <w:spacing w:line="440" w:lineRule="atLeast"/>
        <w:rPr>
          <w:szCs w:val="21"/>
          <w:lang w:eastAsia="zh-CN"/>
        </w:rPr>
      </w:pPr>
      <w:r>
        <w:rPr>
          <w:rFonts w:ascii="宋体" w:hAnsi="宋体" w:hint="eastAsia"/>
          <w:szCs w:val="21"/>
          <w:lang w:eastAsia="zh-CN"/>
        </w:rPr>
        <w:t>附：法定代表人及委托代理人身份证明</w:t>
      </w:r>
    </w:p>
    <w:tbl>
      <w:tblPr>
        <w:tblW w:w="8307" w:type="dxa"/>
        <w:jc w:val="center"/>
        <w:tblBorders>
          <w:top w:val="single" w:sz="12" w:space="0" w:color="auto"/>
          <w:left w:val="single" w:sz="12" w:space="0" w:color="auto"/>
          <w:bottom w:val="single" w:sz="12" w:space="0" w:color="auto"/>
          <w:right w:val="single" w:sz="12" w:space="0" w:color="auto"/>
          <w:insideV w:val="single" w:sz="4" w:space="0" w:color="auto"/>
        </w:tblBorders>
        <w:tblLayout w:type="fixed"/>
        <w:tblLook w:val="04A0"/>
      </w:tblPr>
      <w:tblGrid>
        <w:gridCol w:w="4260"/>
        <w:gridCol w:w="4047"/>
      </w:tblGrid>
      <w:tr w:rsidR="005A6ACC">
        <w:trPr>
          <w:trHeight w:val="1971"/>
          <w:jc w:val="center"/>
        </w:trPr>
        <w:tc>
          <w:tcPr>
            <w:tcW w:w="4260" w:type="dxa"/>
            <w:vAlign w:val="center"/>
          </w:tcPr>
          <w:p w:rsidR="005A6ACC" w:rsidRDefault="0008264D">
            <w:pPr>
              <w:snapToGrid w:val="0"/>
              <w:spacing w:line="360" w:lineRule="auto"/>
              <w:jc w:val="center"/>
              <w:rPr>
                <w:rFonts w:ascii="宋体" w:hAnsi="宋体"/>
                <w:szCs w:val="21"/>
                <w:lang w:eastAsia="zh-CN"/>
              </w:rPr>
            </w:pPr>
            <w:r>
              <w:rPr>
                <w:rFonts w:ascii="宋体" w:hAnsi="宋体" w:hint="eastAsia"/>
                <w:szCs w:val="21"/>
                <w:lang w:eastAsia="zh-CN"/>
              </w:rPr>
              <w:t>法定代表人二代身份证复印件（正面）</w:t>
            </w:r>
          </w:p>
        </w:tc>
        <w:tc>
          <w:tcPr>
            <w:tcW w:w="4047" w:type="dxa"/>
            <w:vAlign w:val="center"/>
          </w:tcPr>
          <w:p w:rsidR="005A6ACC" w:rsidRDefault="0008264D">
            <w:pPr>
              <w:snapToGrid w:val="0"/>
              <w:spacing w:line="360" w:lineRule="auto"/>
              <w:jc w:val="center"/>
              <w:rPr>
                <w:rFonts w:ascii="宋体" w:hAnsi="宋体"/>
                <w:szCs w:val="21"/>
                <w:lang w:eastAsia="zh-CN"/>
              </w:rPr>
            </w:pPr>
            <w:r>
              <w:rPr>
                <w:rFonts w:ascii="宋体" w:hAnsi="宋体" w:hint="eastAsia"/>
                <w:szCs w:val="21"/>
                <w:lang w:eastAsia="zh-CN"/>
              </w:rPr>
              <w:t>法定代表人二代身份证复印件（反面）</w:t>
            </w:r>
          </w:p>
        </w:tc>
      </w:tr>
    </w:tbl>
    <w:p w:rsidR="005A6ACC" w:rsidRDefault="005A6ACC">
      <w:pPr>
        <w:widowControl/>
        <w:topLinePunct/>
        <w:spacing w:line="440" w:lineRule="atLeast"/>
        <w:ind w:firstLine="610"/>
        <w:jc w:val="center"/>
        <w:rPr>
          <w:szCs w:val="21"/>
          <w:lang w:eastAsia="zh-CN"/>
        </w:rPr>
      </w:pPr>
    </w:p>
    <w:tbl>
      <w:tblPr>
        <w:tblW w:w="8307" w:type="dxa"/>
        <w:jc w:val="center"/>
        <w:tblBorders>
          <w:top w:val="single" w:sz="12" w:space="0" w:color="auto"/>
          <w:left w:val="single" w:sz="12" w:space="0" w:color="auto"/>
          <w:bottom w:val="single" w:sz="12" w:space="0" w:color="auto"/>
          <w:right w:val="single" w:sz="12" w:space="0" w:color="auto"/>
          <w:insideV w:val="single" w:sz="4" w:space="0" w:color="auto"/>
        </w:tblBorders>
        <w:tblLayout w:type="fixed"/>
        <w:tblLook w:val="04A0"/>
      </w:tblPr>
      <w:tblGrid>
        <w:gridCol w:w="4260"/>
        <w:gridCol w:w="4047"/>
      </w:tblGrid>
      <w:tr w:rsidR="005A6ACC">
        <w:trPr>
          <w:trHeight w:val="2064"/>
          <w:jc w:val="center"/>
        </w:trPr>
        <w:tc>
          <w:tcPr>
            <w:tcW w:w="4260" w:type="dxa"/>
            <w:vAlign w:val="center"/>
          </w:tcPr>
          <w:p w:rsidR="005A6ACC" w:rsidRDefault="0008264D">
            <w:pPr>
              <w:snapToGrid w:val="0"/>
              <w:spacing w:line="360" w:lineRule="auto"/>
              <w:jc w:val="center"/>
              <w:rPr>
                <w:rFonts w:ascii="宋体" w:hAnsi="宋体"/>
                <w:szCs w:val="21"/>
                <w:lang w:eastAsia="zh-CN"/>
              </w:rPr>
            </w:pPr>
            <w:r>
              <w:rPr>
                <w:rFonts w:ascii="宋体" w:hAnsi="宋体" w:hint="eastAsia"/>
                <w:szCs w:val="21"/>
                <w:lang w:eastAsia="zh-CN"/>
              </w:rPr>
              <w:t>委托代理人二代身份证复印件（正面）</w:t>
            </w:r>
          </w:p>
        </w:tc>
        <w:tc>
          <w:tcPr>
            <w:tcW w:w="4047" w:type="dxa"/>
            <w:vAlign w:val="center"/>
          </w:tcPr>
          <w:p w:rsidR="005A6ACC" w:rsidRDefault="0008264D">
            <w:pPr>
              <w:snapToGrid w:val="0"/>
              <w:spacing w:line="360" w:lineRule="auto"/>
              <w:jc w:val="center"/>
              <w:rPr>
                <w:rFonts w:ascii="宋体" w:hAnsi="宋体"/>
                <w:szCs w:val="21"/>
                <w:lang w:eastAsia="zh-CN"/>
              </w:rPr>
            </w:pPr>
            <w:r>
              <w:rPr>
                <w:rFonts w:ascii="宋体" w:hAnsi="宋体" w:hint="eastAsia"/>
                <w:szCs w:val="21"/>
                <w:lang w:eastAsia="zh-CN"/>
              </w:rPr>
              <w:t>委托代理人二代身份证复印件（反面）</w:t>
            </w:r>
          </w:p>
        </w:tc>
      </w:tr>
    </w:tbl>
    <w:p w:rsidR="005A6ACC" w:rsidRDefault="005A6ACC">
      <w:pPr>
        <w:widowControl/>
        <w:topLinePunct/>
        <w:spacing w:line="440" w:lineRule="atLeast"/>
        <w:ind w:firstLine="2879"/>
        <w:rPr>
          <w:szCs w:val="21"/>
          <w:lang w:eastAsia="zh-CN"/>
        </w:rPr>
      </w:pPr>
    </w:p>
    <w:p w:rsidR="005A6ACC" w:rsidRDefault="0008264D">
      <w:pPr>
        <w:widowControl/>
        <w:topLinePunct/>
        <w:spacing w:line="440" w:lineRule="atLeast"/>
        <w:ind w:firstLine="2879"/>
        <w:rPr>
          <w:szCs w:val="21"/>
          <w:u w:val="single"/>
          <w:lang w:eastAsia="zh-CN"/>
        </w:rPr>
      </w:pPr>
      <w:r>
        <w:rPr>
          <w:szCs w:val="21"/>
          <w:lang w:eastAsia="zh-CN"/>
        </w:rPr>
        <w:t>投标人：</w:t>
      </w:r>
      <w:r>
        <w:rPr>
          <w:rFonts w:hint="eastAsia"/>
          <w:szCs w:val="21"/>
          <w:u w:val="single"/>
          <w:lang w:eastAsia="zh-CN"/>
        </w:rPr>
        <w:t xml:space="preserve">                                    </w:t>
      </w:r>
      <w:r>
        <w:rPr>
          <w:szCs w:val="21"/>
          <w:u w:val="single"/>
          <w:lang w:eastAsia="zh-CN"/>
        </w:rPr>
        <w:t>（盖单位章）</w:t>
      </w:r>
    </w:p>
    <w:p w:rsidR="005A6ACC" w:rsidRDefault="005A6ACC">
      <w:pPr>
        <w:widowControl/>
        <w:topLinePunct/>
        <w:spacing w:line="440" w:lineRule="atLeast"/>
        <w:ind w:firstLine="2879"/>
        <w:rPr>
          <w:szCs w:val="21"/>
          <w:lang w:eastAsia="zh-CN"/>
        </w:rPr>
      </w:pPr>
    </w:p>
    <w:p w:rsidR="005A6ACC" w:rsidRDefault="0008264D">
      <w:pPr>
        <w:widowControl/>
        <w:topLinePunct/>
        <w:spacing w:line="440" w:lineRule="atLeast"/>
        <w:ind w:firstLine="2879"/>
        <w:rPr>
          <w:szCs w:val="21"/>
          <w:lang w:eastAsia="zh-CN"/>
        </w:rPr>
      </w:pPr>
      <w:r>
        <w:rPr>
          <w:szCs w:val="21"/>
          <w:lang w:eastAsia="zh-CN"/>
        </w:rPr>
        <w:t>法定代表人：</w:t>
      </w:r>
      <w:r>
        <w:rPr>
          <w:rFonts w:hint="eastAsia"/>
          <w:szCs w:val="21"/>
          <w:u w:val="single"/>
          <w:lang w:eastAsia="zh-CN"/>
        </w:rPr>
        <w:t xml:space="preserve">                                 </w:t>
      </w:r>
      <w:r>
        <w:rPr>
          <w:szCs w:val="21"/>
          <w:u w:val="single"/>
          <w:lang w:eastAsia="zh-CN"/>
        </w:rPr>
        <w:t>（签字）</w:t>
      </w:r>
    </w:p>
    <w:p w:rsidR="005A6ACC" w:rsidRDefault="005A6ACC">
      <w:pPr>
        <w:widowControl/>
        <w:topLinePunct/>
        <w:spacing w:line="440" w:lineRule="atLeast"/>
        <w:ind w:firstLine="2879"/>
        <w:rPr>
          <w:szCs w:val="21"/>
          <w:lang w:eastAsia="zh-CN"/>
        </w:rPr>
      </w:pPr>
    </w:p>
    <w:p w:rsidR="005A6ACC" w:rsidRDefault="0008264D">
      <w:pPr>
        <w:widowControl/>
        <w:topLinePunct/>
        <w:spacing w:line="440" w:lineRule="atLeast"/>
        <w:ind w:firstLine="2879"/>
        <w:rPr>
          <w:rFonts w:ascii="宋体" w:hAnsi="宋体"/>
          <w:szCs w:val="21"/>
          <w:lang w:eastAsia="zh-CN"/>
        </w:rPr>
      </w:pPr>
      <w:r>
        <w:rPr>
          <w:szCs w:val="21"/>
          <w:lang w:eastAsia="zh-CN"/>
        </w:rPr>
        <w:t>委托代理人：</w:t>
      </w:r>
      <w:r>
        <w:rPr>
          <w:rFonts w:hint="eastAsia"/>
          <w:szCs w:val="21"/>
          <w:u w:val="single"/>
          <w:lang w:eastAsia="zh-CN"/>
        </w:rPr>
        <w:t xml:space="preserve">                                </w:t>
      </w:r>
      <w:r>
        <w:rPr>
          <w:szCs w:val="21"/>
          <w:u w:val="single"/>
          <w:lang w:eastAsia="zh-CN"/>
        </w:rPr>
        <w:t>（签字）</w:t>
      </w:r>
    </w:p>
    <w:p w:rsidR="005A6ACC" w:rsidRDefault="005A6ACC">
      <w:pPr>
        <w:widowControl/>
        <w:topLinePunct/>
        <w:spacing w:line="440" w:lineRule="atLeast"/>
        <w:ind w:left="4117" w:firstLine="2879"/>
        <w:rPr>
          <w:szCs w:val="21"/>
          <w:lang w:eastAsia="zh-CN"/>
        </w:rPr>
      </w:pPr>
    </w:p>
    <w:p w:rsidR="005A6ACC" w:rsidRDefault="0008264D">
      <w:pPr>
        <w:widowControl/>
        <w:tabs>
          <w:tab w:val="left" w:pos="3828"/>
        </w:tabs>
        <w:topLinePunct/>
        <w:spacing w:line="440" w:lineRule="atLeast"/>
        <w:ind w:firstLine="2879"/>
        <w:rPr>
          <w:szCs w:val="21"/>
          <w:lang w:eastAsia="zh-CN"/>
        </w:rPr>
      </w:pPr>
      <w:r>
        <w:rPr>
          <w:szCs w:val="21"/>
          <w:lang w:eastAsia="zh-CN"/>
        </w:rPr>
        <w:t>日</w:t>
      </w:r>
      <w:r>
        <w:rPr>
          <w:szCs w:val="21"/>
          <w:lang w:eastAsia="zh-CN"/>
        </w:rPr>
        <w:tab/>
      </w:r>
      <w:r>
        <w:rPr>
          <w:szCs w:val="21"/>
          <w:lang w:eastAsia="zh-CN"/>
        </w:rPr>
        <w:t>期：</w:t>
      </w:r>
      <w:r>
        <w:rPr>
          <w:szCs w:val="21"/>
          <w:lang w:eastAsia="zh-CN"/>
        </w:rPr>
        <w:t>_</w:t>
      </w:r>
      <w:r>
        <w:rPr>
          <w:szCs w:val="21"/>
          <w:u w:val="single"/>
          <w:lang w:eastAsia="zh-CN"/>
        </w:rPr>
        <w:tab/>
      </w:r>
      <w:r>
        <w:rPr>
          <w:szCs w:val="21"/>
          <w:lang w:eastAsia="zh-CN"/>
        </w:rPr>
        <w:t>年</w:t>
      </w:r>
      <w:r>
        <w:rPr>
          <w:szCs w:val="21"/>
          <w:lang w:eastAsia="zh-CN"/>
        </w:rPr>
        <w:t>_</w:t>
      </w:r>
      <w:r>
        <w:rPr>
          <w:szCs w:val="21"/>
          <w:u w:val="single"/>
          <w:lang w:eastAsia="zh-CN"/>
        </w:rPr>
        <w:tab/>
      </w:r>
      <w:r>
        <w:rPr>
          <w:szCs w:val="21"/>
          <w:lang w:eastAsia="zh-CN"/>
        </w:rPr>
        <w:t>月</w:t>
      </w:r>
      <w:r>
        <w:rPr>
          <w:szCs w:val="21"/>
          <w:lang w:eastAsia="zh-CN"/>
        </w:rPr>
        <w:t>_</w:t>
      </w:r>
      <w:r>
        <w:rPr>
          <w:szCs w:val="21"/>
          <w:u w:val="single"/>
          <w:lang w:eastAsia="zh-CN"/>
        </w:rPr>
        <w:tab/>
      </w:r>
      <w:r>
        <w:rPr>
          <w:szCs w:val="21"/>
          <w:lang w:eastAsia="zh-CN"/>
        </w:rPr>
        <w:t>日</w:t>
      </w:r>
    </w:p>
    <w:p w:rsidR="005A6ACC" w:rsidRDefault="005A6ACC">
      <w:pPr>
        <w:widowControl/>
        <w:topLinePunct/>
        <w:spacing w:line="440" w:lineRule="atLeast"/>
        <w:rPr>
          <w:lang w:eastAsia="zh-CN"/>
        </w:rPr>
      </w:pPr>
    </w:p>
    <w:p w:rsidR="005A6ACC" w:rsidRDefault="0008264D">
      <w:pPr>
        <w:widowControl/>
        <w:topLinePunct/>
        <w:spacing w:line="440" w:lineRule="atLeast"/>
        <w:rPr>
          <w:lang w:eastAsia="zh-CN"/>
        </w:rPr>
      </w:pPr>
      <w:r>
        <w:rPr>
          <w:rFonts w:hint="eastAsia"/>
          <w:lang w:eastAsia="zh-CN"/>
        </w:rPr>
        <w:t>备注：请另准备本授权委托书原件一份，开标会时单独提交。</w:t>
      </w:r>
    </w:p>
    <w:p w:rsidR="005A6ACC" w:rsidRDefault="0008264D">
      <w:pPr>
        <w:rPr>
          <w:rFonts w:ascii="宋体" w:eastAsia="宋体" w:hAnsi="宋体"/>
          <w:b/>
          <w:bCs/>
          <w:sz w:val="28"/>
          <w:szCs w:val="28"/>
          <w:lang w:eastAsia="zh-CN"/>
        </w:rPr>
      </w:pPr>
      <w:r>
        <w:rPr>
          <w:lang w:eastAsia="zh-CN"/>
        </w:rPr>
        <w:br w:type="page"/>
      </w:r>
    </w:p>
    <w:p w:rsidR="005A6ACC" w:rsidRDefault="0008264D">
      <w:pPr>
        <w:pStyle w:val="3"/>
        <w:jc w:val="center"/>
        <w:rPr>
          <w:b w:val="0"/>
          <w:bCs w:val="0"/>
          <w:lang w:eastAsia="zh-CN"/>
        </w:rPr>
      </w:pPr>
      <w:bookmarkStart w:id="469" w:name="_Toc510625351"/>
      <w:r>
        <w:rPr>
          <w:lang w:eastAsia="zh-CN"/>
        </w:rPr>
        <w:lastRenderedPageBreak/>
        <w:t>三、联合体协议书（本项目不适用）</w:t>
      </w:r>
      <w:bookmarkEnd w:id="469"/>
    </w:p>
    <w:p w:rsidR="005A6ACC" w:rsidRDefault="005A6ACC">
      <w:pPr>
        <w:rPr>
          <w:rFonts w:ascii="宋体" w:eastAsia="宋体" w:hAnsi="宋体" w:cs="宋体"/>
          <w:b/>
          <w:bCs/>
          <w:sz w:val="20"/>
          <w:szCs w:val="20"/>
          <w:lang w:eastAsia="zh-CN"/>
        </w:rPr>
      </w:pPr>
    </w:p>
    <w:p w:rsidR="005A6ACC" w:rsidRDefault="005A6ACC">
      <w:pPr>
        <w:spacing w:before="10"/>
        <w:rPr>
          <w:rFonts w:ascii="宋体" w:eastAsia="宋体" w:hAnsi="宋体" w:cs="宋体"/>
          <w:b/>
          <w:bCs/>
          <w:sz w:val="16"/>
          <w:szCs w:val="16"/>
          <w:lang w:eastAsia="zh-CN"/>
        </w:rPr>
      </w:pPr>
    </w:p>
    <w:p w:rsidR="005A6ACC" w:rsidRDefault="005A6ACC">
      <w:pPr>
        <w:rPr>
          <w:rFonts w:ascii="宋体" w:eastAsia="宋体" w:hAnsi="宋体" w:cs="宋体"/>
          <w:sz w:val="20"/>
          <w:szCs w:val="20"/>
          <w:lang w:eastAsia="zh-CN"/>
        </w:rPr>
      </w:pPr>
    </w:p>
    <w:p w:rsidR="005A6ACC" w:rsidRDefault="005A6ACC">
      <w:pPr>
        <w:spacing w:before="5"/>
        <w:rPr>
          <w:rFonts w:ascii="宋体" w:eastAsia="宋体" w:hAnsi="宋体" w:cs="宋体"/>
          <w:sz w:val="17"/>
          <w:szCs w:val="17"/>
          <w:lang w:eastAsia="zh-CN"/>
        </w:rPr>
      </w:pPr>
    </w:p>
    <w:p w:rsidR="005A6ACC" w:rsidRDefault="0008264D">
      <w:pPr>
        <w:rPr>
          <w:rFonts w:ascii="宋体" w:eastAsia="宋体" w:hAnsi="宋体"/>
          <w:b/>
          <w:bCs/>
          <w:sz w:val="30"/>
          <w:szCs w:val="30"/>
          <w:lang w:eastAsia="zh-CN"/>
        </w:rPr>
      </w:pPr>
      <w:bookmarkStart w:id="470" w:name="四、投标保证金"/>
      <w:bookmarkEnd w:id="470"/>
      <w:r>
        <w:rPr>
          <w:lang w:eastAsia="zh-CN"/>
        </w:rPr>
        <w:br w:type="page"/>
      </w:r>
    </w:p>
    <w:p w:rsidR="005A6ACC" w:rsidRDefault="0008264D">
      <w:pPr>
        <w:pStyle w:val="3"/>
        <w:jc w:val="center"/>
        <w:rPr>
          <w:b w:val="0"/>
          <w:bCs w:val="0"/>
          <w:lang w:eastAsia="zh-CN"/>
        </w:rPr>
      </w:pPr>
      <w:bookmarkStart w:id="471" w:name="_Toc510625352"/>
      <w:r>
        <w:rPr>
          <w:lang w:eastAsia="zh-CN"/>
        </w:rPr>
        <w:lastRenderedPageBreak/>
        <w:t>四、投标保证金</w:t>
      </w:r>
      <w:bookmarkEnd w:id="471"/>
    </w:p>
    <w:p w:rsidR="005A6ACC" w:rsidRDefault="005A6ACC">
      <w:pPr>
        <w:spacing w:before="5"/>
        <w:rPr>
          <w:rFonts w:ascii="宋体" w:eastAsia="宋体" w:hAnsi="宋体" w:cs="宋体"/>
          <w:b/>
          <w:bCs/>
          <w:sz w:val="29"/>
          <w:szCs w:val="29"/>
          <w:lang w:eastAsia="zh-CN"/>
        </w:rPr>
      </w:pPr>
    </w:p>
    <w:p w:rsidR="005A6ACC" w:rsidRDefault="0008264D">
      <w:pPr>
        <w:pStyle w:val="a4"/>
        <w:tabs>
          <w:tab w:val="left" w:pos="1295"/>
        </w:tabs>
        <w:spacing w:before="36"/>
        <w:ind w:right="152"/>
        <w:rPr>
          <w:lang w:eastAsia="zh-CN"/>
        </w:rPr>
      </w:pPr>
      <w:r>
        <w:rPr>
          <w:rFonts w:ascii="Times New Roman" w:eastAsia="Times New Roman" w:hAnsi="Times New Roman" w:cs="Times New Roman"/>
          <w:lang w:eastAsia="zh-CN"/>
        </w:rPr>
        <w:t>_</w:t>
      </w:r>
      <w:r>
        <w:rPr>
          <w:rFonts w:ascii="Times New Roman" w:eastAsia="Times New Roman" w:hAnsi="Times New Roman" w:cs="Times New Roman"/>
          <w:u w:val="single" w:color="000000"/>
          <w:lang w:eastAsia="zh-CN"/>
        </w:rPr>
        <w:tab/>
      </w:r>
      <w:r>
        <w:rPr>
          <w:rFonts w:ascii="Times New Roman" w:eastAsia="Times New Roman" w:hAnsi="Times New Roman" w:cs="Times New Roman"/>
          <w:lang w:eastAsia="zh-CN"/>
        </w:rPr>
        <w:t>_</w:t>
      </w:r>
      <w:r>
        <w:rPr>
          <w:lang w:eastAsia="zh-CN"/>
        </w:rPr>
        <w:t>（招标人名称）：</w:t>
      </w:r>
    </w:p>
    <w:p w:rsidR="005A6ACC" w:rsidRDefault="005A6ACC">
      <w:pPr>
        <w:rPr>
          <w:rFonts w:ascii="宋体" w:eastAsia="宋体" w:hAnsi="宋体" w:cs="宋体"/>
          <w:sz w:val="17"/>
          <w:szCs w:val="17"/>
          <w:lang w:eastAsia="zh-CN"/>
        </w:rPr>
      </w:pPr>
    </w:p>
    <w:p w:rsidR="005A6ACC" w:rsidRDefault="0008264D">
      <w:pPr>
        <w:pStyle w:val="a4"/>
        <w:tabs>
          <w:tab w:val="left" w:pos="1400"/>
          <w:tab w:val="left" w:pos="5835"/>
        </w:tabs>
        <w:spacing w:line="355" w:lineRule="auto"/>
        <w:ind w:right="118" w:firstLine="631"/>
        <w:rPr>
          <w:lang w:eastAsia="zh-CN"/>
        </w:rPr>
      </w:pPr>
      <w:r>
        <w:rPr>
          <w:spacing w:val="-1"/>
          <w:lang w:eastAsia="zh-CN"/>
        </w:rPr>
        <w:t>我公司在递交投标文件的同时已用</w:t>
      </w:r>
      <w:r>
        <w:rPr>
          <w:rFonts w:ascii="Times New Roman" w:eastAsia="Times New Roman" w:hAnsi="Times New Roman" w:cs="Times New Roman"/>
          <w:spacing w:val="-1"/>
          <w:u w:val="single" w:color="000000"/>
          <w:lang w:eastAsia="zh-CN"/>
        </w:rPr>
        <w:tab/>
      </w:r>
      <w:r>
        <w:rPr>
          <w:spacing w:val="-1"/>
          <w:lang w:eastAsia="zh-CN"/>
        </w:rPr>
        <w:t>方式提交投标保证金，其金额为人民</w:t>
      </w:r>
      <w:r>
        <w:rPr>
          <w:lang w:eastAsia="zh-CN"/>
        </w:rPr>
        <w:t xml:space="preserve"> </w:t>
      </w:r>
      <w:r>
        <w:rPr>
          <w:spacing w:val="-1"/>
          <w:lang w:eastAsia="zh-CN"/>
        </w:rPr>
        <w:t>币</w:t>
      </w:r>
      <w:r>
        <w:rPr>
          <w:rFonts w:ascii="Times New Roman" w:eastAsia="Times New Roman" w:hAnsi="Times New Roman" w:cs="Times New Roman"/>
          <w:spacing w:val="-1"/>
          <w:u w:val="single" w:color="000000"/>
          <w:lang w:eastAsia="zh-CN"/>
        </w:rPr>
        <w:tab/>
      </w:r>
      <w:r>
        <w:rPr>
          <w:spacing w:val="-3"/>
          <w:lang w:eastAsia="zh-CN"/>
        </w:rPr>
        <w:t>万元整。</w:t>
      </w:r>
    </w:p>
    <w:p w:rsidR="005A6ACC" w:rsidRDefault="005A6ACC">
      <w:pPr>
        <w:rPr>
          <w:rFonts w:ascii="宋体" w:eastAsia="宋体" w:hAnsi="宋体" w:cs="宋体"/>
          <w:sz w:val="21"/>
          <w:szCs w:val="21"/>
          <w:lang w:eastAsia="zh-CN"/>
        </w:rPr>
      </w:pPr>
    </w:p>
    <w:p w:rsidR="005A6ACC" w:rsidRDefault="0008264D">
      <w:pPr>
        <w:pStyle w:val="a4"/>
        <w:tabs>
          <w:tab w:val="left" w:pos="4724"/>
          <w:tab w:val="left" w:pos="5564"/>
          <w:tab w:val="left" w:pos="6718"/>
          <w:tab w:val="left" w:pos="8399"/>
        </w:tabs>
        <w:spacing w:line="273" w:lineRule="exact"/>
        <w:ind w:left="3887" w:right="152"/>
        <w:rPr>
          <w:rFonts w:ascii="Times New Roman" w:eastAsia="Times New Roman" w:hAnsi="Times New Roman" w:cs="Times New Roman"/>
          <w:lang w:eastAsia="zh-CN"/>
        </w:rPr>
      </w:pPr>
      <w:r>
        <w:rPr>
          <w:lang w:eastAsia="zh-CN"/>
        </w:rPr>
        <w:t>投</w:t>
      </w:r>
      <w:r>
        <w:rPr>
          <w:lang w:eastAsia="zh-CN"/>
        </w:rPr>
        <w:tab/>
        <w:t>标</w:t>
      </w:r>
      <w:r>
        <w:rPr>
          <w:lang w:eastAsia="zh-CN"/>
        </w:rPr>
        <w:tab/>
      </w:r>
      <w:r>
        <w:rPr>
          <w:spacing w:val="-2"/>
          <w:lang w:eastAsia="zh-CN"/>
        </w:rPr>
        <w:t>人：</w:t>
      </w:r>
      <w:r>
        <w:rPr>
          <w:rFonts w:ascii="Times New Roman" w:eastAsia="Times New Roman" w:hAnsi="Times New Roman" w:cs="Times New Roman"/>
          <w:spacing w:val="-2"/>
          <w:u w:val="single" w:color="000000"/>
          <w:lang w:eastAsia="zh-CN"/>
        </w:rPr>
        <w:tab/>
      </w:r>
      <w:r>
        <w:rPr>
          <w:spacing w:val="-1"/>
          <w:u w:val="single" w:color="000000"/>
          <w:lang w:eastAsia="zh-CN"/>
        </w:rPr>
        <w:t>（名称）</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p>
    <w:p w:rsidR="005A6ACC" w:rsidRDefault="0008264D">
      <w:pPr>
        <w:pStyle w:val="a4"/>
        <w:spacing w:line="272" w:lineRule="exact"/>
        <w:ind w:left="0" w:right="1287"/>
        <w:jc w:val="right"/>
        <w:rPr>
          <w:lang w:eastAsia="zh-CN"/>
        </w:rPr>
      </w:pPr>
      <w:r>
        <w:rPr>
          <w:spacing w:val="-2"/>
          <w:lang w:eastAsia="zh-CN"/>
        </w:rPr>
        <w:t>（盖单位章）</w:t>
      </w:r>
    </w:p>
    <w:p w:rsidR="005A6ACC" w:rsidRDefault="0008264D">
      <w:pPr>
        <w:pStyle w:val="a4"/>
        <w:tabs>
          <w:tab w:val="left" w:pos="4304"/>
          <w:tab w:val="left" w:pos="4724"/>
          <w:tab w:val="left" w:pos="5145"/>
          <w:tab w:val="left" w:pos="6719"/>
          <w:tab w:val="left" w:pos="8399"/>
        </w:tabs>
        <w:spacing w:line="272" w:lineRule="exact"/>
        <w:ind w:left="3887" w:right="152"/>
        <w:rPr>
          <w:rFonts w:ascii="Times New Roman" w:eastAsia="Times New Roman" w:hAnsi="Times New Roman" w:cs="Times New Roman"/>
        </w:rPr>
      </w:pPr>
      <w:r>
        <w:t>法</w:t>
      </w:r>
      <w:r>
        <w:tab/>
        <w:t>定</w:t>
      </w:r>
      <w:r>
        <w:tab/>
        <w:t>代</w:t>
      </w:r>
      <w:r>
        <w:tab/>
        <w:t>表</w:t>
      </w:r>
      <w:r>
        <w:rPr>
          <w:spacing w:val="3"/>
        </w:rPr>
        <w:t xml:space="preserve"> </w:t>
      </w:r>
      <w:r>
        <w:rPr>
          <w:spacing w:val="-3"/>
        </w:rPr>
        <w:t>人：</w:t>
      </w:r>
      <w:r>
        <w:rPr>
          <w:rFonts w:ascii="Times New Roman" w:eastAsia="Times New Roman" w:hAnsi="Times New Roman" w:cs="Times New Roman"/>
          <w:spacing w:val="-3"/>
          <w:u w:val="single" w:color="000000"/>
        </w:rPr>
        <w:tab/>
      </w:r>
      <w:r>
        <w:rPr>
          <w:u w:val="single" w:color="000000"/>
        </w:rPr>
        <w:t>（姓名）</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rsidR="005A6ACC" w:rsidRDefault="0008264D">
      <w:pPr>
        <w:pStyle w:val="a4"/>
        <w:spacing w:line="272" w:lineRule="exact"/>
        <w:ind w:left="0" w:right="1498"/>
        <w:jc w:val="right"/>
        <w:rPr>
          <w:lang w:eastAsia="zh-CN"/>
        </w:rPr>
      </w:pPr>
      <w:r>
        <w:rPr>
          <w:spacing w:val="-2"/>
          <w:lang w:eastAsia="zh-CN"/>
        </w:rPr>
        <w:t>（签名）</w:t>
      </w:r>
    </w:p>
    <w:p w:rsidR="005A6ACC" w:rsidRDefault="0008264D">
      <w:pPr>
        <w:pStyle w:val="a4"/>
        <w:tabs>
          <w:tab w:val="left" w:pos="5389"/>
          <w:tab w:val="left" w:pos="8221"/>
        </w:tabs>
        <w:spacing w:line="274" w:lineRule="exact"/>
        <w:ind w:left="3812" w:right="152"/>
        <w:rPr>
          <w:rFonts w:ascii="Times New Roman" w:eastAsia="Times New Roman" w:hAnsi="Times New Roman" w:cs="Times New Roman"/>
          <w:lang w:eastAsia="zh-CN"/>
        </w:rPr>
      </w:pPr>
      <w:r>
        <w:rPr>
          <w:lang w:eastAsia="zh-CN"/>
        </w:rPr>
        <w:t>日</w:t>
      </w:r>
      <w:r>
        <w:rPr>
          <w:lang w:eastAsia="zh-CN"/>
        </w:rPr>
        <w:tab/>
        <w:t>期：</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5A6ACC" w:rsidRDefault="005A6ACC">
      <w:pPr>
        <w:rPr>
          <w:rFonts w:ascii="Times New Roman" w:eastAsia="Times New Roman" w:hAnsi="Times New Roman" w:cs="Times New Roman"/>
          <w:sz w:val="20"/>
          <w:szCs w:val="20"/>
          <w:lang w:eastAsia="zh-CN"/>
        </w:rPr>
      </w:pPr>
    </w:p>
    <w:p w:rsidR="005A6ACC" w:rsidRDefault="005A6ACC">
      <w:pPr>
        <w:rPr>
          <w:rFonts w:ascii="Times New Roman" w:eastAsia="Times New Roman" w:hAnsi="Times New Roman" w:cs="Times New Roman"/>
          <w:sz w:val="20"/>
          <w:szCs w:val="20"/>
          <w:lang w:eastAsia="zh-CN"/>
        </w:rPr>
      </w:pPr>
    </w:p>
    <w:p w:rsidR="005A6ACC" w:rsidRDefault="005A6ACC">
      <w:pPr>
        <w:rPr>
          <w:rFonts w:ascii="Times New Roman" w:eastAsia="Times New Roman" w:hAnsi="Times New Roman" w:cs="Times New Roman"/>
          <w:sz w:val="20"/>
          <w:szCs w:val="20"/>
          <w:lang w:eastAsia="zh-CN"/>
        </w:rPr>
      </w:pPr>
    </w:p>
    <w:p w:rsidR="005A6ACC" w:rsidRDefault="005A6ACC">
      <w:pPr>
        <w:spacing w:before="7"/>
        <w:rPr>
          <w:rFonts w:ascii="Times New Roman" w:eastAsia="Times New Roman" w:hAnsi="Times New Roman" w:cs="Times New Roman"/>
          <w:sz w:val="27"/>
          <w:szCs w:val="27"/>
          <w:lang w:eastAsia="zh-CN"/>
        </w:rPr>
      </w:pPr>
    </w:p>
    <w:p w:rsidR="005A6ACC" w:rsidRDefault="0008264D">
      <w:pPr>
        <w:rPr>
          <w:rFonts w:ascii="宋体" w:eastAsia="宋体" w:hAnsi="宋体"/>
          <w:b/>
          <w:bCs/>
          <w:sz w:val="28"/>
          <w:szCs w:val="28"/>
          <w:lang w:eastAsia="zh-CN"/>
        </w:rPr>
      </w:pPr>
      <w:bookmarkStart w:id="472" w:name="五、工程结算款支付帐户"/>
      <w:bookmarkEnd w:id="472"/>
      <w:r>
        <w:rPr>
          <w:lang w:eastAsia="zh-CN"/>
        </w:rPr>
        <w:br w:type="page"/>
      </w:r>
    </w:p>
    <w:p w:rsidR="005A6ACC" w:rsidRDefault="0008264D">
      <w:pPr>
        <w:pStyle w:val="3"/>
        <w:jc w:val="center"/>
        <w:rPr>
          <w:b w:val="0"/>
          <w:bCs w:val="0"/>
          <w:lang w:eastAsia="zh-CN"/>
        </w:rPr>
      </w:pPr>
      <w:bookmarkStart w:id="473" w:name="_Toc510625353"/>
      <w:r>
        <w:rPr>
          <w:lang w:eastAsia="zh-CN"/>
        </w:rPr>
        <w:lastRenderedPageBreak/>
        <w:t>五、工程结算款支付帐户</w:t>
      </w:r>
      <w:bookmarkEnd w:id="473"/>
    </w:p>
    <w:p w:rsidR="005A6ACC" w:rsidRDefault="005A6ACC">
      <w:pPr>
        <w:rPr>
          <w:rFonts w:ascii="宋体" w:eastAsia="宋体" w:hAnsi="宋体" w:cs="宋体"/>
          <w:b/>
          <w:bCs/>
          <w:sz w:val="20"/>
          <w:szCs w:val="20"/>
          <w:lang w:eastAsia="zh-CN"/>
        </w:rPr>
      </w:pPr>
    </w:p>
    <w:p w:rsidR="005A6ACC" w:rsidRDefault="005A6ACC">
      <w:pPr>
        <w:spacing w:before="12"/>
        <w:rPr>
          <w:rFonts w:ascii="宋体" w:eastAsia="宋体" w:hAnsi="宋体" w:cs="宋体"/>
          <w:b/>
          <w:bCs/>
          <w:sz w:val="25"/>
          <w:szCs w:val="25"/>
          <w:lang w:eastAsia="zh-CN"/>
        </w:rPr>
      </w:pPr>
    </w:p>
    <w:p w:rsidR="005A6ACC" w:rsidRDefault="0008264D">
      <w:pPr>
        <w:pStyle w:val="a4"/>
        <w:tabs>
          <w:tab w:val="left" w:pos="1503"/>
        </w:tabs>
        <w:spacing w:before="36"/>
        <w:ind w:left="558" w:right="152" w:hanging="420"/>
        <w:rPr>
          <w:lang w:eastAsia="zh-CN"/>
        </w:rPr>
      </w:pP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lang w:eastAsia="zh-CN"/>
        </w:rPr>
        <w:t>（招标人名称）：</w:t>
      </w:r>
    </w:p>
    <w:p w:rsidR="005A6ACC" w:rsidRDefault="005A6ACC">
      <w:pPr>
        <w:spacing w:before="5"/>
        <w:rPr>
          <w:rFonts w:ascii="宋体" w:eastAsia="宋体" w:hAnsi="宋体" w:cs="宋体"/>
          <w:sz w:val="19"/>
          <w:szCs w:val="19"/>
          <w:lang w:eastAsia="zh-CN"/>
        </w:rPr>
      </w:pPr>
    </w:p>
    <w:p w:rsidR="005A6ACC" w:rsidRDefault="0008264D">
      <w:pPr>
        <w:pStyle w:val="a4"/>
        <w:spacing w:line="336" w:lineRule="auto"/>
        <w:ind w:right="152" w:firstLine="419"/>
        <w:rPr>
          <w:lang w:eastAsia="zh-CN"/>
        </w:rPr>
      </w:pPr>
      <w:r>
        <w:rPr>
          <w:spacing w:val="-2"/>
          <w:lang w:eastAsia="zh-CN"/>
        </w:rPr>
        <w:t>我公司在递交投标文件的同时，提交我单位工程结算款支付帐户</w:t>
      </w:r>
      <w:r>
        <w:rPr>
          <w:rFonts w:ascii="Times New Roman" w:eastAsia="Times New Roman" w:hAnsi="Times New Roman" w:cs="Times New Roman"/>
          <w:spacing w:val="-2"/>
          <w:lang w:eastAsia="zh-CN"/>
        </w:rPr>
        <w:t>,</w:t>
      </w:r>
      <w:r>
        <w:rPr>
          <w:spacing w:val="-2"/>
          <w:lang w:eastAsia="zh-CN"/>
        </w:rPr>
        <w:t>该账户是我单位的基本账户，</w:t>
      </w:r>
      <w:r>
        <w:rPr>
          <w:spacing w:val="-3"/>
          <w:lang w:eastAsia="zh-CN"/>
        </w:rPr>
        <w:t xml:space="preserve"> </w:t>
      </w:r>
      <w:r>
        <w:rPr>
          <w:lang w:eastAsia="zh-CN"/>
        </w:rPr>
        <w:t>帐户如下：</w:t>
      </w:r>
    </w:p>
    <w:p w:rsidR="005A6ACC" w:rsidRDefault="0008264D">
      <w:pPr>
        <w:tabs>
          <w:tab w:val="left" w:pos="3544"/>
        </w:tabs>
        <w:spacing w:line="358" w:lineRule="auto"/>
        <w:ind w:firstLineChars="200" w:firstLine="422"/>
        <w:jc w:val="both"/>
        <w:rPr>
          <w:rFonts w:ascii="Times New Roman" w:eastAsia="Times New Roman" w:hAnsi="Times New Roman" w:cs="Times New Roman"/>
          <w:sz w:val="21"/>
          <w:szCs w:val="21"/>
          <w:lang w:eastAsia="zh-CN"/>
        </w:rPr>
      </w:pPr>
      <w:r>
        <w:rPr>
          <w:rFonts w:ascii="宋体" w:eastAsia="宋体" w:hAnsi="宋体" w:cs="宋体"/>
          <w:b/>
          <w:bCs/>
          <w:sz w:val="21"/>
          <w:szCs w:val="21"/>
          <w:lang w:eastAsia="zh-CN"/>
        </w:rPr>
        <w:t>开户银行：</w:t>
      </w:r>
      <w:r>
        <w:rPr>
          <w:rFonts w:ascii="Times New Roman" w:eastAsia="Times New Roman" w:hAnsi="Times New Roman" w:cs="Times New Roman"/>
          <w:b/>
          <w:bCs/>
          <w:sz w:val="21"/>
          <w:szCs w:val="21"/>
          <w:u w:val="single" w:color="000000"/>
          <w:lang w:eastAsia="zh-CN"/>
        </w:rPr>
        <w:t xml:space="preserve"> </w:t>
      </w:r>
      <w:r>
        <w:rPr>
          <w:rFonts w:ascii="Times New Roman" w:eastAsia="Times New Roman" w:hAnsi="Times New Roman" w:cs="Times New Roman"/>
          <w:b/>
          <w:bCs/>
          <w:sz w:val="21"/>
          <w:szCs w:val="21"/>
          <w:u w:val="single" w:color="000000"/>
          <w:lang w:eastAsia="zh-CN"/>
        </w:rPr>
        <w:tab/>
      </w:r>
      <w:r>
        <w:rPr>
          <w:rFonts w:ascii="Times New Roman" w:eastAsia="Times New Roman" w:hAnsi="Times New Roman" w:cs="Times New Roman"/>
          <w:b/>
          <w:bCs/>
          <w:w w:val="24"/>
          <w:sz w:val="21"/>
          <w:szCs w:val="21"/>
          <w:u w:val="single" w:color="000000"/>
          <w:lang w:eastAsia="zh-CN"/>
        </w:rPr>
        <w:t xml:space="preserve"> </w:t>
      </w:r>
      <w:r>
        <w:rPr>
          <w:rFonts w:ascii="Times New Roman" w:eastAsia="Times New Roman" w:hAnsi="Times New Roman" w:cs="Times New Roman"/>
          <w:b/>
          <w:bCs/>
          <w:sz w:val="21"/>
          <w:szCs w:val="21"/>
          <w:lang w:eastAsia="zh-CN"/>
        </w:rPr>
        <w:t xml:space="preserve"> </w:t>
      </w:r>
      <w:r>
        <w:rPr>
          <w:rFonts w:ascii="宋体" w:eastAsia="宋体" w:hAnsi="宋体" w:cs="宋体"/>
          <w:b/>
          <w:bCs/>
          <w:sz w:val="21"/>
          <w:szCs w:val="21"/>
          <w:lang w:eastAsia="zh-CN"/>
        </w:rPr>
        <w:t>帐户名称：</w:t>
      </w:r>
      <w:r>
        <w:rPr>
          <w:rFonts w:ascii="Times New Roman" w:eastAsia="Times New Roman" w:hAnsi="Times New Roman" w:cs="Times New Roman"/>
          <w:b/>
          <w:bCs/>
          <w:sz w:val="21"/>
          <w:szCs w:val="21"/>
          <w:u w:val="single" w:color="000000"/>
          <w:lang w:eastAsia="zh-CN"/>
        </w:rPr>
        <w:t xml:space="preserve"> </w:t>
      </w:r>
      <w:r>
        <w:rPr>
          <w:rFonts w:ascii="Times New Roman" w:eastAsia="Times New Roman" w:hAnsi="Times New Roman" w:cs="Times New Roman"/>
          <w:b/>
          <w:bCs/>
          <w:sz w:val="21"/>
          <w:szCs w:val="21"/>
          <w:u w:val="single" w:color="000000"/>
          <w:lang w:eastAsia="zh-CN"/>
        </w:rPr>
        <w:tab/>
      </w:r>
      <w:r>
        <w:rPr>
          <w:rFonts w:ascii="Times New Roman" w:eastAsia="Times New Roman" w:hAnsi="Times New Roman" w:cs="Times New Roman"/>
          <w:b/>
          <w:bCs/>
          <w:w w:val="34"/>
          <w:sz w:val="21"/>
          <w:szCs w:val="21"/>
          <w:u w:val="single" w:color="000000"/>
          <w:lang w:eastAsia="zh-CN"/>
        </w:rPr>
        <w:t xml:space="preserve"> </w:t>
      </w:r>
      <w:r>
        <w:rPr>
          <w:rFonts w:ascii="Times New Roman" w:eastAsia="Times New Roman" w:hAnsi="Times New Roman" w:cs="Times New Roman"/>
          <w:b/>
          <w:bCs/>
          <w:sz w:val="21"/>
          <w:szCs w:val="21"/>
          <w:lang w:eastAsia="zh-CN"/>
        </w:rPr>
        <w:t xml:space="preserve"> </w:t>
      </w:r>
      <w:r>
        <w:rPr>
          <w:rFonts w:ascii="宋体" w:eastAsia="宋体" w:hAnsi="宋体" w:cs="宋体"/>
          <w:b/>
          <w:bCs/>
          <w:sz w:val="21"/>
          <w:szCs w:val="21"/>
          <w:lang w:eastAsia="zh-CN"/>
        </w:rPr>
        <w:t>帐    号：</w:t>
      </w:r>
      <w:r>
        <w:rPr>
          <w:rFonts w:ascii="Times New Roman" w:eastAsia="Times New Roman" w:hAnsi="Times New Roman" w:cs="Times New Roman"/>
          <w:b/>
          <w:bCs/>
          <w:sz w:val="21"/>
          <w:szCs w:val="21"/>
          <w:u w:val="single" w:color="000000"/>
          <w:lang w:eastAsia="zh-CN"/>
        </w:rPr>
        <w:t xml:space="preserve"> </w:t>
      </w:r>
      <w:r>
        <w:rPr>
          <w:rFonts w:ascii="Times New Roman" w:eastAsia="Times New Roman" w:hAnsi="Times New Roman" w:cs="Times New Roman"/>
          <w:b/>
          <w:bCs/>
          <w:sz w:val="21"/>
          <w:szCs w:val="21"/>
          <w:u w:val="single" w:color="000000"/>
          <w:lang w:eastAsia="zh-CN"/>
        </w:rPr>
        <w:tab/>
      </w:r>
      <w:r>
        <w:rPr>
          <w:rFonts w:ascii="Times New Roman" w:eastAsia="Times New Roman" w:hAnsi="Times New Roman" w:cs="Times New Roman"/>
          <w:b/>
          <w:bCs/>
          <w:w w:val="34"/>
          <w:sz w:val="21"/>
          <w:szCs w:val="21"/>
          <w:u w:val="single" w:color="000000"/>
          <w:lang w:eastAsia="zh-CN"/>
        </w:rPr>
        <w:t xml:space="preserve"> </w:t>
      </w:r>
    </w:p>
    <w:p w:rsidR="005A6ACC" w:rsidRDefault="005A6ACC">
      <w:pPr>
        <w:rPr>
          <w:rFonts w:ascii="Times New Roman" w:eastAsia="Times New Roman" w:hAnsi="Times New Roman" w:cs="Times New Roman"/>
          <w:b/>
          <w:bCs/>
          <w:sz w:val="20"/>
          <w:szCs w:val="20"/>
          <w:lang w:eastAsia="zh-CN"/>
        </w:rPr>
      </w:pPr>
    </w:p>
    <w:p w:rsidR="005A6ACC" w:rsidRDefault="005A6ACC">
      <w:pPr>
        <w:rPr>
          <w:rFonts w:ascii="Times New Roman" w:eastAsia="Times New Roman" w:hAnsi="Times New Roman" w:cs="Times New Roman"/>
          <w:b/>
          <w:bCs/>
          <w:sz w:val="20"/>
          <w:szCs w:val="20"/>
          <w:lang w:eastAsia="zh-CN"/>
        </w:rPr>
      </w:pPr>
    </w:p>
    <w:p w:rsidR="005A6ACC" w:rsidRDefault="005A6ACC">
      <w:pPr>
        <w:rPr>
          <w:rFonts w:ascii="Times New Roman" w:eastAsia="Times New Roman" w:hAnsi="Times New Roman" w:cs="Times New Roman"/>
          <w:b/>
          <w:bCs/>
          <w:sz w:val="20"/>
          <w:szCs w:val="20"/>
          <w:lang w:eastAsia="zh-CN"/>
        </w:rPr>
      </w:pPr>
    </w:p>
    <w:p w:rsidR="005A6ACC" w:rsidRDefault="0008264D">
      <w:pPr>
        <w:pStyle w:val="a4"/>
        <w:tabs>
          <w:tab w:val="left" w:pos="4487"/>
          <w:tab w:val="left" w:pos="5538"/>
          <w:tab w:val="left" w:pos="7007"/>
          <w:tab w:val="left" w:pos="8684"/>
        </w:tabs>
        <w:spacing w:before="185" w:line="273" w:lineRule="exact"/>
        <w:ind w:left="3543" w:right="152"/>
        <w:rPr>
          <w:rFonts w:ascii="Times New Roman" w:eastAsia="Times New Roman" w:hAnsi="Times New Roman" w:cs="Times New Roman"/>
          <w:lang w:eastAsia="zh-CN"/>
        </w:rPr>
      </w:pPr>
      <w:r>
        <w:rPr>
          <w:lang w:eastAsia="zh-CN"/>
        </w:rPr>
        <w:t>投</w:t>
      </w:r>
      <w:r>
        <w:rPr>
          <w:lang w:eastAsia="zh-CN"/>
        </w:rPr>
        <w:tab/>
        <w:t>标</w:t>
      </w:r>
      <w:r>
        <w:rPr>
          <w:lang w:eastAsia="zh-CN"/>
        </w:rPr>
        <w:tab/>
      </w:r>
      <w:r>
        <w:rPr>
          <w:spacing w:val="-3"/>
          <w:lang w:eastAsia="zh-CN"/>
        </w:rPr>
        <w:t>人：</w:t>
      </w:r>
      <w:r>
        <w:rPr>
          <w:rFonts w:ascii="Times New Roman" w:eastAsia="Times New Roman" w:hAnsi="Times New Roman" w:cs="Times New Roman"/>
          <w:spacing w:val="-3"/>
          <w:u w:val="single" w:color="000000"/>
          <w:lang w:eastAsia="zh-CN"/>
        </w:rPr>
        <w:tab/>
      </w:r>
      <w:r>
        <w:rPr>
          <w:spacing w:val="-3"/>
          <w:u w:val="single" w:color="000000"/>
          <w:lang w:eastAsia="zh-CN"/>
        </w:rPr>
        <w:t>（名称）</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5A6ACC" w:rsidRDefault="0008264D">
      <w:pPr>
        <w:pStyle w:val="a4"/>
        <w:spacing w:line="272" w:lineRule="exact"/>
        <w:ind w:left="0" w:right="1025"/>
        <w:jc w:val="right"/>
        <w:rPr>
          <w:lang w:eastAsia="zh-CN"/>
        </w:rPr>
      </w:pPr>
      <w:r>
        <w:rPr>
          <w:spacing w:val="-2"/>
          <w:lang w:eastAsia="zh-CN"/>
        </w:rPr>
        <w:t>（盖单位章）</w:t>
      </w:r>
    </w:p>
    <w:p w:rsidR="005A6ACC" w:rsidRDefault="0008264D">
      <w:pPr>
        <w:pStyle w:val="a4"/>
        <w:tabs>
          <w:tab w:val="left" w:pos="4067"/>
          <w:tab w:val="left" w:pos="4593"/>
          <w:tab w:val="left" w:pos="5118"/>
          <w:tab w:val="left" w:pos="5538"/>
          <w:tab w:val="left" w:pos="7007"/>
          <w:tab w:val="left" w:pos="8684"/>
        </w:tabs>
        <w:spacing w:line="272" w:lineRule="exact"/>
        <w:ind w:left="3544" w:right="152"/>
        <w:rPr>
          <w:rFonts w:ascii="Times New Roman" w:eastAsia="Times New Roman" w:hAnsi="Times New Roman" w:cs="Times New Roman"/>
        </w:rPr>
      </w:pPr>
      <w:r>
        <w:t>法</w:t>
      </w:r>
      <w:r>
        <w:tab/>
        <w:t>定</w:t>
      </w:r>
      <w:r>
        <w:tab/>
        <w:t>代</w:t>
      </w:r>
      <w:r>
        <w:tab/>
        <w:t>表</w:t>
      </w:r>
      <w:r>
        <w:tab/>
      </w:r>
      <w:r>
        <w:rPr>
          <w:spacing w:val="-3"/>
        </w:rPr>
        <w:t>人：</w:t>
      </w:r>
      <w:r>
        <w:rPr>
          <w:rFonts w:ascii="Times New Roman" w:eastAsia="Times New Roman" w:hAnsi="Times New Roman" w:cs="Times New Roman"/>
          <w:spacing w:val="-3"/>
          <w:u w:val="single" w:color="000000"/>
        </w:rPr>
        <w:tab/>
      </w:r>
      <w:r>
        <w:rPr>
          <w:spacing w:val="-3"/>
          <w:u w:val="single" w:color="000000"/>
        </w:rPr>
        <w:t>（姓名）</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rsidR="005A6ACC" w:rsidRDefault="0008264D">
      <w:pPr>
        <w:pStyle w:val="a4"/>
        <w:wordWrap w:val="0"/>
        <w:spacing w:line="272" w:lineRule="exact"/>
        <w:ind w:left="0" w:right="1234"/>
        <w:jc w:val="right"/>
        <w:rPr>
          <w:lang w:eastAsia="zh-CN"/>
        </w:rPr>
      </w:pPr>
      <w:r>
        <w:rPr>
          <w:spacing w:val="-2"/>
          <w:lang w:eastAsia="zh-CN"/>
        </w:rPr>
        <w:t>（签名）</w:t>
      </w:r>
      <w:r>
        <w:rPr>
          <w:rFonts w:hint="eastAsia"/>
          <w:spacing w:val="-2"/>
          <w:lang w:eastAsia="zh-CN"/>
        </w:rPr>
        <w:t xml:space="preserve"> </w:t>
      </w:r>
    </w:p>
    <w:p w:rsidR="005A6ACC" w:rsidRDefault="0008264D">
      <w:pPr>
        <w:pStyle w:val="a4"/>
        <w:tabs>
          <w:tab w:val="left" w:pos="5389"/>
          <w:tab w:val="left" w:pos="8535"/>
        </w:tabs>
        <w:spacing w:line="274" w:lineRule="exact"/>
        <w:ind w:left="3392" w:right="152"/>
        <w:rPr>
          <w:rFonts w:ascii="Times New Roman" w:eastAsia="Times New Roman" w:hAnsi="Times New Roman" w:cs="Times New Roman"/>
          <w:lang w:eastAsia="zh-CN"/>
        </w:rPr>
      </w:pPr>
      <w:r>
        <w:rPr>
          <w:lang w:eastAsia="zh-CN"/>
        </w:rPr>
        <w:t>日</w:t>
      </w:r>
      <w:r>
        <w:rPr>
          <w:lang w:eastAsia="zh-CN"/>
        </w:rPr>
        <w:tab/>
      </w:r>
      <w:r>
        <w:rPr>
          <w:spacing w:val="-3"/>
          <w:lang w:eastAsia="zh-CN"/>
        </w:rPr>
        <w:t>期：</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5A6ACC" w:rsidRDefault="005A6ACC">
      <w:pPr>
        <w:rPr>
          <w:rFonts w:ascii="Times New Roman" w:eastAsia="Times New Roman" w:hAnsi="Times New Roman" w:cs="Times New Roman"/>
          <w:sz w:val="20"/>
          <w:szCs w:val="20"/>
          <w:lang w:eastAsia="zh-CN"/>
        </w:rPr>
      </w:pPr>
    </w:p>
    <w:p w:rsidR="005A6ACC" w:rsidRDefault="005A6ACC">
      <w:pPr>
        <w:rPr>
          <w:rFonts w:ascii="Times New Roman" w:eastAsia="Times New Roman" w:hAnsi="Times New Roman" w:cs="Times New Roman"/>
          <w:sz w:val="20"/>
          <w:szCs w:val="20"/>
          <w:lang w:eastAsia="zh-CN"/>
        </w:rPr>
      </w:pPr>
    </w:p>
    <w:p w:rsidR="005A6ACC" w:rsidRDefault="005A6ACC">
      <w:pPr>
        <w:spacing w:before="6"/>
        <w:rPr>
          <w:rFonts w:ascii="Times New Roman" w:eastAsia="Times New Roman" w:hAnsi="Times New Roman" w:cs="Times New Roman"/>
          <w:sz w:val="28"/>
          <w:szCs w:val="28"/>
          <w:lang w:eastAsia="zh-CN"/>
        </w:rPr>
      </w:pPr>
    </w:p>
    <w:p w:rsidR="005A6ACC" w:rsidRDefault="0008264D">
      <w:pPr>
        <w:spacing w:before="36"/>
        <w:ind w:left="138" w:right="152"/>
        <w:rPr>
          <w:rFonts w:ascii="宋体" w:eastAsia="宋体" w:hAnsi="宋体" w:cs="宋体"/>
          <w:sz w:val="21"/>
          <w:szCs w:val="21"/>
          <w:lang w:eastAsia="zh-CN"/>
        </w:rPr>
      </w:pPr>
      <w:r>
        <w:rPr>
          <w:rFonts w:ascii="宋体" w:eastAsia="宋体" w:hAnsi="宋体" w:cs="宋体"/>
          <w:b/>
          <w:bCs/>
          <w:sz w:val="21"/>
          <w:szCs w:val="21"/>
          <w:lang w:eastAsia="zh-CN"/>
        </w:rPr>
        <w:t>（附人民银行核发的</w:t>
      </w:r>
      <w:r>
        <w:rPr>
          <w:rFonts w:ascii="Times New Roman" w:eastAsia="Times New Roman" w:hAnsi="Times New Roman" w:cs="Times New Roman"/>
          <w:b/>
          <w:bCs/>
          <w:sz w:val="21"/>
          <w:szCs w:val="21"/>
          <w:lang w:eastAsia="zh-CN"/>
        </w:rPr>
        <w:t>“</w:t>
      </w:r>
      <w:r>
        <w:rPr>
          <w:rFonts w:ascii="宋体" w:eastAsia="宋体" w:hAnsi="宋体" w:cs="宋体"/>
          <w:b/>
          <w:bCs/>
          <w:sz w:val="21"/>
          <w:szCs w:val="21"/>
          <w:lang w:eastAsia="zh-CN"/>
        </w:rPr>
        <w:t>开户许可证</w:t>
      </w:r>
      <w:r>
        <w:rPr>
          <w:rFonts w:ascii="Times New Roman" w:eastAsia="Times New Roman" w:hAnsi="Times New Roman" w:cs="Times New Roman"/>
          <w:b/>
          <w:bCs/>
          <w:sz w:val="21"/>
          <w:szCs w:val="21"/>
          <w:lang w:eastAsia="zh-CN"/>
        </w:rPr>
        <w:t>”</w:t>
      </w:r>
      <w:r>
        <w:rPr>
          <w:rFonts w:ascii="宋体" w:eastAsia="宋体" w:hAnsi="宋体" w:cs="宋体"/>
          <w:b/>
          <w:bCs/>
          <w:sz w:val="21"/>
          <w:szCs w:val="21"/>
          <w:lang w:eastAsia="zh-CN"/>
        </w:rPr>
        <w:t>扫描件）</w:t>
      </w:r>
    </w:p>
    <w:p w:rsidR="005A6ACC" w:rsidRDefault="005A6ACC">
      <w:pPr>
        <w:rPr>
          <w:rFonts w:ascii="宋体" w:eastAsia="宋体" w:hAnsi="宋体" w:cs="宋体"/>
          <w:b/>
          <w:bCs/>
          <w:lang w:eastAsia="zh-CN"/>
        </w:rPr>
      </w:pPr>
    </w:p>
    <w:p w:rsidR="005A6ACC" w:rsidRDefault="005A6ACC">
      <w:pPr>
        <w:rPr>
          <w:rFonts w:ascii="宋体" w:eastAsia="宋体" w:hAnsi="宋体" w:cs="宋体"/>
          <w:b/>
          <w:bCs/>
          <w:lang w:eastAsia="zh-CN"/>
        </w:rPr>
      </w:pPr>
    </w:p>
    <w:p w:rsidR="005A6ACC" w:rsidRDefault="005A6ACC">
      <w:pPr>
        <w:rPr>
          <w:rFonts w:ascii="宋体" w:eastAsia="宋体" w:hAnsi="宋体" w:cs="宋体"/>
          <w:b/>
          <w:bCs/>
          <w:lang w:eastAsia="zh-CN"/>
        </w:rPr>
      </w:pPr>
    </w:p>
    <w:p w:rsidR="005A6ACC" w:rsidRDefault="005A6ACC">
      <w:pPr>
        <w:rPr>
          <w:rFonts w:ascii="宋体" w:eastAsia="宋体" w:hAnsi="宋体" w:cs="宋体"/>
          <w:b/>
          <w:bCs/>
          <w:lang w:eastAsia="zh-CN"/>
        </w:rPr>
      </w:pPr>
    </w:p>
    <w:p w:rsidR="005A6ACC" w:rsidRDefault="005A6ACC">
      <w:pPr>
        <w:rPr>
          <w:rFonts w:ascii="宋体" w:eastAsia="宋体" w:hAnsi="宋体" w:cs="宋体"/>
          <w:b/>
          <w:bCs/>
          <w:lang w:eastAsia="zh-CN"/>
        </w:rPr>
      </w:pPr>
    </w:p>
    <w:p w:rsidR="005A6ACC" w:rsidRDefault="005A6ACC">
      <w:pPr>
        <w:rPr>
          <w:rFonts w:ascii="宋体" w:eastAsia="宋体" w:hAnsi="宋体" w:cs="宋体"/>
          <w:b/>
          <w:bCs/>
          <w:lang w:eastAsia="zh-CN"/>
        </w:rPr>
      </w:pPr>
    </w:p>
    <w:p w:rsidR="005A6ACC" w:rsidRDefault="005A6ACC">
      <w:pPr>
        <w:rPr>
          <w:rFonts w:ascii="宋体" w:eastAsia="宋体" w:hAnsi="宋体" w:cs="宋体"/>
          <w:b/>
          <w:bCs/>
          <w:lang w:eastAsia="zh-CN"/>
        </w:rPr>
      </w:pPr>
    </w:p>
    <w:p w:rsidR="005A6ACC" w:rsidRDefault="005A6ACC">
      <w:pPr>
        <w:spacing w:before="11"/>
        <w:rPr>
          <w:rFonts w:ascii="宋体" w:eastAsia="宋体" w:hAnsi="宋体" w:cs="宋体"/>
          <w:b/>
          <w:bCs/>
          <w:sz w:val="30"/>
          <w:szCs w:val="30"/>
          <w:lang w:eastAsia="zh-CN"/>
        </w:rPr>
      </w:pPr>
    </w:p>
    <w:p w:rsidR="005A6ACC" w:rsidRDefault="0008264D">
      <w:pPr>
        <w:pStyle w:val="3"/>
        <w:jc w:val="center"/>
        <w:rPr>
          <w:b w:val="0"/>
          <w:bCs w:val="0"/>
          <w:lang w:eastAsia="zh-CN"/>
        </w:rPr>
      </w:pPr>
      <w:bookmarkStart w:id="474" w:name="六、已标价工程量清单"/>
      <w:bookmarkStart w:id="475" w:name="_Toc510625354"/>
      <w:bookmarkEnd w:id="474"/>
      <w:r>
        <w:rPr>
          <w:lang w:eastAsia="zh-CN"/>
        </w:rPr>
        <w:t>六、已标价工程量清单</w:t>
      </w:r>
      <w:bookmarkEnd w:id="475"/>
    </w:p>
    <w:p w:rsidR="005A6ACC" w:rsidRDefault="005A6ACC">
      <w:pPr>
        <w:spacing w:before="13"/>
        <w:rPr>
          <w:rFonts w:ascii="宋体" w:eastAsia="宋体" w:hAnsi="宋体" w:cs="宋体"/>
          <w:b/>
          <w:bCs/>
          <w:sz w:val="20"/>
          <w:szCs w:val="20"/>
          <w:lang w:eastAsia="zh-CN"/>
        </w:rPr>
      </w:pPr>
    </w:p>
    <w:p w:rsidR="005A6ACC" w:rsidRDefault="0008264D">
      <w:pPr>
        <w:pStyle w:val="a4"/>
        <w:ind w:left="142" w:right="118"/>
        <w:jc w:val="center"/>
        <w:rPr>
          <w:lang w:eastAsia="zh-CN"/>
        </w:rPr>
      </w:pPr>
      <w:r>
        <w:rPr>
          <w:lang w:eastAsia="zh-CN"/>
        </w:rPr>
        <w:t>（含投标报价编制说明、格式按第</w:t>
      </w:r>
      <w:r>
        <w:rPr>
          <w:spacing w:val="-53"/>
          <w:lang w:eastAsia="zh-CN"/>
        </w:rPr>
        <w:t xml:space="preserve"> </w:t>
      </w:r>
      <w:r>
        <w:rPr>
          <w:rFonts w:ascii="Times New Roman" w:eastAsia="Times New Roman" w:hAnsi="Times New Roman" w:cs="Times New Roman"/>
          <w:lang w:eastAsia="zh-CN"/>
        </w:rPr>
        <w:t>5</w:t>
      </w:r>
      <w:r>
        <w:rPr>
          <w:rFonts w:ascii="Times New Roman" w:eastAsia="Times New Roman" w:hAnsi="Times New Roman" w:cs="Times New Roman"/>
          <w:spacing w:val="-3"/>
          <w:lang w:eastAsia="zh-CN"/>
        </w:rPr>
        <w:t xml:space="preserve"> </w:t>
      </w:r>
      <w:r>
        <w:rPr>
          <w:lang w:eastAsia="zh-CN"/>
        </w:rPr>
        <w:t>章工程量清单中给出的格式编制）</w:t>
      </w: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spacing w:before="8"/>
        <w:rPr>
          <w:rFonts w:ascii="宋体" w:eastAsia="宋体" w:hAnsi="宋体" w:cs="宋体"/>
          <w:sz w:val="27"/>
          <w:szCs w:val="27"/>
          <w:lang w:eastAsia="zh-CN"/>
        </w:rPr>
      </w:pPr>
    </w:p>
    <w:p w:rsidR="005A6ACC" w:rsidRDefault="0008264D">
      <w:pPr>
        <w:rPr>
          <w:rFonts w:ascii="宋体" w:eastAsia="宋体" w:hAnsi="宋体"/>
          <w:b/>
          <w:bCs/>
          <w:sz w:val="28"/>
          <w:szCs w:val="28"/>
          <w:lang w:eastAsia="zh-CN"/>
        </w:rPr>
      </w:pPr>
      <w:bookmarkStart w:id="476" w:name="七、项目管理机构"/>
      <w:bookmarkEnd w:id="476"/>
      <w:r>
        <w:rPr>
          <w:lang w:eastAsia="zh-CN"/>
        </w:rPr>
        <w:br w:type="page"/>
      </w:r>
    </w:p>
    <w:p w:rsidR="005A6ACC" w:rsidRDefault="0008264D">
      <w:pPr>
        <w:pStyle w:val="3"/>
        <w:jc w:val="center"/>
        <w:rPr>
          <w:b w:val="0"/>
          <w:bCs w:val="0"/>
          <w:lang w:eastAsia="zh-CN"/>
        </w:rPr>
      </w:pPr>
      <w:bookmarkStart w:id="477" w:name="_Toc510625355"/>
      <w:r>
        <w:rPr>
          <w:lang w:eastAsia="zh-CN"/>
        </w:rPr>
        <w:lastRenderedPageBreak/>
        <w:t>七、项目管理机构</w:t>
      </w:r>
      <w:bookmarkEnd w:id="477"/>
    </w:p>
    <w:p w:rsidR="005A6ACC" w:rsidRDefault="005A6ACC">
      <w:pPr>
        <w:spacing w:before="5"/>
        <w:rPr>
          <w:rFonts w:ascii="宋体" w:eastAsia="宋体" w:hAnsi="宋体" w:cs="宋体"/>
          <w:b/>
          <w:bCs/>
          <w:sz w:val="19"/>
          <w:szCs w:val="19"/>
          <w:lang w:eastAsia="zh-CN"/>
        </w:rPr>
      </w:pPr>
    </w:p>
    <w:p w:rsidR="005A6ACC" w:rsidRDefault="0008264D">
      <w:pPr>
        <w:pStyle w:val="4"/>
        <w:ind w:left="238"/>
        <w:jc w:val="center"/>
        <w:rPr>
          <w:b w:val="0"/>
          <w:bCs w:val="0"/>
          <w:lang w:eastAsia="zh-CN"/>
        </w:rPr>
      </w:pPr>
      <w:bookmarkStart w:id="478" w:name="_Toc510625356"/>
      <w:r>
        <w:rPr>
          <w:rFonts w:ascii="Times New Roman" w:eastAsia="Times New Roman" w:hAnsi="Times New Roman" w:cs="Times New Roman"/>
          <w:lang w:eastAsia="zh-CN"/>
        </w:rPr>
        <w:t>1</w:t>
      </w:r>
      <w:r>
        <w:rPr>
          <w:lang w:eastAsia="zh-CN"/>
        </w:rPr>
        <w:t>、项目管理机构框架图（投标人可自拟格式）</w:t>
      </w:r>
      <w:bookmarkEnd w:id="478"/>
    </w:p>
    <w:p w:rsidR="005A6ACC" w:rsidRDefault="005A6ACC">
      <w:pPr>
        <w:rPr>
          <w:rFonts w:ascii="宋体" w:eastAsia="宋体" w:hAnsi="宋体" w:cs="宋体"/>
          <w:b/>
          <w:bCs/>
          <w:sz w:val="34"/>
          <w:szCs w:val="34"/>
          <w:lang w:eastAsia="zh-CN"/>
        </w:rPr>
      </w:pPr>
    </w:p>
    <w:p w:rsidR="005A6ACC" w:rsidRDefault="005A6ACC">
      <w:pPr>
        <w:spacing w:before="6"/>
        <w:rPr>
          <w:rFonts w:ascii="宋体" w:eastAsia="宋体" w:hAnsi="宋体" w:cs="宋体"/>
          <w:b/>
          <w:bCs/>
          <w:sz w:val="28"/>
          <w:szCs w:val="28"/>
          <w:lang w:eastAsia="zh-CN"/>
        </w:rPr>
      </w:pPr>
    </w:p>
    <w:p w:rsidR="005A6ACC" w:rsidRDefault="0008264D">
      <w:pPr>
        <w:pStyle w:val="4"/>
        <w:ind w:left="238" w:right="3346"/>
        <w:jc w:val="center"/>
        <w:rPr>
          <w:b w:val="0"/>
          <w:bCs w:val="0"/>
          <w:lang w:eastAsia="zh-CN"/>
        </w:rPr>
      </w:pPr>
      <w:bookmarkStart w:id="479" w:name="_Toc510625357"/>
      <w:r>
        <w:rPr>
          <w:rFonts w:ascii="Times New Roman" w:eastAsia="Times New Roman" w:hAnsi="Times New Roman" w:cs="Times New Roman"/>
          <w:lang w:eastAsia="zh-CN"/>
        </w:rPr>
        <w:t>2</w:t>
      </w:r>
      <w:r>
        <w:rPr>
          <w:lang w:eastAsia="zh-CN"/>
        </w:rPr>
        <w:t>、项目管理机构组成表</w:t>
      </w:r>
      <w:bookmarkEnd w:id="479"/>
    </w:p>
    <w:p w:rsidR="005A6ACC" w:rsidRDefault="0008264D">
      <w:pPr>
        <w:pStyle w:val="5"/>
        <w:jc w:val="center"/>
        <w:rPr>
          <w:b/>
          <w:u w:val="none"/>
          <w:lang w:eastAsia="zh-CN"/>
        </w:rPr>
      </w:pPr>
      <w:bookmarkStart w:id="480" w:name="_Toc510625358"/>
      <w:r>
        <w:rPr>
          <w:b/>
          <w:u w:val="none"/>
          <w:lang w:eastAsia="zh-CN"/>
        </w:rPr>
        <w:t>项目管理机构组成表</w:t>
      </w:r>
      <w:bookmarkEnd w:id="480"/>
    </w:p>
    <w:p w:rsidR="005A6ACC" w:rsidRDefault="005A6ACC">
      <w:pPr>
        <w:spacing w:before="1"/>
        <w:rPr>
          <w:rFonts w:ascii="宋体" w:eastAsia="宋体" w:hAnsi="宋体" w:cs="宋体"/>
          <w:b/>
          <w:bCs/>
          <w:sz w:val="13"/>
          <w:szCs w:val="13"/>
          <w:lang w:eastAsia="zh-CN"/>
        </w:rPr>
      </w:pPr>
    </w:p>
    <w:tbl>
      <w:tblPr>
        <w:tblStyle w:val="TableNormal"/>
        <w:tblW w:w="9006" w:type="dxa"/>
        <w:tblInd w:w="116" w:type="dxa"/>
        <w:tblLayout w:type="fixed"/>
        <w:tblLook w:val="04A0"/>
      </w:tblPr>
      <w:tblGrid>
        <w:gridCol w:w="905"/>
        <w:gridCol w:w="902"/>
        <w:gridCol w:w="905"/>
        <w:gridCol w:w="1174"/>
        <w:gridCol w:w="905"/>
        <w:gridCol w:w="905"/>
        <w:gridCol w:w="905"/>
        <w:gridCol w:w="1174"/>
        <w:gridCol w:w="1231"/>
      </w:tblGrid>
      <w:tr w:rsidR="005A6ACC">
        <w:trPr>
          <w:trHeight w:hRule="exact" w:val="590"/>
        </w:trPr>
        <w:tc>
          <w:tcPr>
            <w:tcW w:w="905" w:type="dxa"/>
            <w:vMerge w:val="restart"/>
            <w:tcBorders>
              <w:top w:val="single" w:sz="12" w:space="0" w:color="000000"/>
              <w:left w:val="single" w:sz="12" w:space="0" w:color="000000"/>
              <w:right w:val="single" w:sz="6" w:space="0" w:color="000000"/>
            </w:tcBorders>
          </w:tcPr>
          <w:p w:rsidR="005A6ACC" w:rsidRDefault="005A6ACC">
            <w:pPr>
              <w:pStyle w:val="TableParagraph"/>
              <w:rPr>
                <w:rFonts w:ascii="宋体" w:eastAsia="宋体" w:hAnsi="宋体" w:cs="宋体"/>
                <w:b/>
                <w:bCs/>
                <w:sz w:val="20"/>
                <w:szCs w:val="20"/>
                <w:lang w:eastAsia="zh-CN"/>
              </w:rPr>
            </w:pPr>
          </w:p>
          <w:p w:rsidR="005A6ACC" w:rsidRDefault="0008264D">
            <w:pPr>
              <w:pStyle w:val="TableParagraph"/>
              <w:spacing w:before="143"/>
              <w:ind w:left="225"/>
              <w:rPr>
                <w:rFonts w:ascii="宋体" w:eastAsia="宋体" w:hAnsi="宋体" w:cs="宋体"/>
                <w:sz w:val="21"/>
                <w:szCs w:val="21"/>
              </w:rPr>
            </w:pPr>
            <w:r>
              <w:rPr>
                <w:rFonts w:ascii="宋体" w:eastAsia="宋体" w:hAnsi="宋体" w:cs="宋体"/>
                <w:b/>
                <w:bCs/>
                <w:sz w:val="21"/>
                <w:szCs w:val="21"/>
              </w:rPr>
              <w:t>职务</w:t>
            </w:r>
          </w:p>
        </w:tc>
        <w:tc>
          <w:tcPr>
            <w:tcW w:w="902" w:type="dxa"/>
            <w:vMerge w:val="restart"/>
            <w:tcBorders>
              <w:top w:val="single" w:sz="12" w:space="0" w:color="000000"/>
              <w:left w:val="single" w:sz="6" w:space="0" w:color="000000"/>
              <w:right w:val="single" w:sz="6" w:space="0" w:color="000000"/>
            </w:tcBorders>
          </w:tcPr>
          <w:p w:rsidR="005A6ACC" w:rsidRDefault="005A6ACC">
            <w:pPr>
              <w:pStyle w:val="TableParagraph"/>
              <w:rPr>
                <w:rFonts w:ascii="宋体" w:eastAsia="宋体" w:hAnsi="宋体" w:cs="宋体"/>
                <w:b/>
                <w:bCs/>
                <w:sz w:val="20"/>
                <w:szCs w:val="20"/>
              </w:rPr>
            </w:pPr>
          </w:p>
          <w:p w:rsidR="005A6ACC" w:rsidRDefault="0008264D">
            <w:pPr>
              <w:pStyle w:val="TableParagraph"/>
              <w:spacing w:before="143"/>
              <w:ind w:left="232"/>
              <w:rPr>
                <w:rFonts w:ascii="宋体" w:eastAsia="宋体" w:hAnsi="宋体" w:cs="宋体"/>
                <w:sz w:val="21"/>
                <w:szCs w:val="21"/>
              </w:rPr>
            </w:pPr>
            <w:r>
              <w:rPr>
                <w:rFonts w:ascii="宋体" w:eastAsia="宋体" w:hAnsi="宋体" w:cs="宋体"/>
                <w:b/>
                <w:bCs/>
                <w:sz w:val="21"/>
                <w:szCs w:val="21"/>
              </w:rPr>
              <w:t>姓名</w:t>
            </w:r>
          </w:p>
        </w:tc>
        <w:tc>
          <w:tcPr>
            <w:tcW w:w="905" w:type="dxa"/>
            <w:vMerge w:val="restart"/>
            <w:tcBorders>
              <w:top w:val="single" w:sz="12" w:space="0" w:color="000000"/>
              <w:left w:val="single" w:sz="6" w:space="0" w:color="000000"/>
              <w:right w:val="single" w:sz="6" w:space="0" w:color="000000"/>
            </w:tcBorders>
          </w:tcPr>
          <w:p w:rsidR="005A6ACC" w:rsidRDefault="005A6ACC">
            <w:pPr>
              <w:pStyle w:val="TableParagraph"/>
              <w:rPr>
                <w:rFonts w:ascii="宋体" w:eastAsia="宋体" w:hAnsi="宋体" w:cs="宋体"/>
                <w:b/>
                <w:bCs/>
                <w:sz w:val="20"/>
                <w:szCs w:val="20"/>
              </w:rPr>
            </w:pPr>
          </w:p>
          <w:p w:rsidR="005A6ACC" w:rsidRDefault="0008264D">
            <w:pPr>
              <w:pStyle w:val="TableParagraph"/>
              <w:spacing w:before="143"/>
              <w:ind w:left="232"/>
              <w:rPr>
                <w:rFonts w:ascii="宋体" w:eastAsia="宋体" w:hAnsi="宋体" w:cs="宋体"/>
                <w:sz w:val="21"/>
                <w:szCs w:val="21"/>
              </w:rPr>
            </w:pPr>
            <w:r>
              <w:rPr>
                <w:rFonts w:ascii="宋体" w:eastAsia="宋体" w:hAnsi="宋体" w:cs="宋体"/>
                <w:b/>
                <w:bCs/>
                <w:sz w:val="21"/>
                <w:szCs w:val="21"/>
              </w:rPr>
              <w:t>职称</w:t>
            </w:r>
          </w:p>
        </w:tc>
        <w:tc>
          <w:tcPr>
            <w:tcW w:w="5063" w:type="dxa"/>
            <w:gridSpan w:val="5"/>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114"/>
              <w:ind w:left="1574"/>
              <w:rPr>
                <w:rFonts w:ascii="宋体" w:eastAsia="宋体" w:hAnsi="宋体" w:cs="宋体"/>
                <w:sz w:val="21"/>
                <w:szCs w:val="21"/>
              </w:rPr>
            </w:pPr>
            <w:r>
              <w:rPr>
                <w:rFonts w:ascii="宋体" w:eastAsia="宋体" w:hAnsi="宋体" w:cs="宋体"/>
                <w:b/>
                <w:bCs/>
                <w:sz w:val="21"/>
                <w:szCs w:val="21"/>
              </w:rPr>
              <w:t>执业或职业资格证明</w:t>
            </w:r>
          </w:p>
        </w:tc>
        <w:tc>
          <w:tcPr>
            <w:tcW w:w="1231" w:type="dxa"/>
            <w:vMerge w:val="restart"/>
            <w:tcBorders>
              <w:top w:val="single" w:sz="12" w:space="0" w:color="000000"/>
              <w:left w:val="single" w:sz="6" w:space="0" w:color="000000"/>
              <w:right w:val="single" w:sz="12" w:space="0" w:color="000000"/>
            </w:tcBorders>
          </w:tcPr>
          <w:p w:rsidR="005A6ACC" w:rsidRDefault="005A6ACC">
            <w:pPr>
              <w:pStyle w:val="TableParagraph"/>
              <w:rPr>
                <w:rFonts w:ascii="宋体" w:eastAsia="宋体" w:hAnsi="宋体" w:cs="宋体"/>
                <w:b/>
                <w:bCs/>
                <w:sz w:val="20"/>
                <w:szCs w:val="20"/>
              </w:rPr>
            </w:pPr>
          </w:p>
          <w:p w:rsidR="005A6ACC" w:rsidRDefault="0008264D">
            <w:pPr>
              <w:pStyle w:val="TableParagraph"/>
              <w:spacing w:before="143"/>
              <w:ind w:left="396"/>
              <w:rPr>
                <w:rFonts w:ascii="宋体" w:eastAsia="宋体" w:hAnsi="宋体" w:cs="宋体"/>
                <w:sz w:val="21"/>
                <w:szCs w:val="21"/>
              </w:rPr>
            </w:pPr>
            <w:r>
              <w:rPr>
                <w:rFonts w:ascii="宋体" w:eastAsia="宋体" w:hAnsi="宋体" w:cs="宋体"/>
                <w:b/>
                <w:bCs/>
                <w:sz w:val="21"/>
                <w:szCs w:val="21"/>
              </w:rPr>
              <w:t>备注</w:t>
            </w:r>
          </w:p>
        </w:tc>
      </w:tr>
      <w:tr w:rsidR="005A6ACC">
        <w:trPr>
          <w:trHeight w:hRule="exact" w:val="581"/>
        </w:trPr>
        <w:tc>
          <w:tcPr>
            <w:tcW w:w="905" w:type="dxa"/>
            <w:vMerge/>
            <w:tcBorders>
              <w:left w:val="single" w:sz="12" w:space="0" w:color="000000"/>
              <w:bottom w:val="single" w:sz="6" w:space="0" w:color="000000"/>
              <w:right w:val="single" w:sz="6" w:space="0" w:color="000000"/>
            </w:tcBorders>
          </w:tcPr>
          <w:p w:rsidR="005A6ACC" w:rsidRDefault="005A6ACC"/>
        </w:tc>
        <w:tc>
          <w:tcPr>
            <w:tcW w:w="902" w:type="dxa"/>
            <w:vMerge/>
            <w:tcBorders>
              <w:left w:val="single" w:sz="6" w:space="0" w:color="000000"/>
              <w:bottom w:val="single" w:sz="6" w:space="0" w:color="000000"/>
              <w:right w:val="single" w:sz="6" w:space="0" w:color="000000"/>
            </w:tcBorders>
          </w:tcPr>
          <w:p w:rsidR="005A6ACC" w:rsidRDefault="005A6ACC"/>
        </w:tc>
        <w:tc>
          <w:tcPr>
            <w:tcW w:w="905" w:type="dxa"/>
            <w:vMerge/>
            <w:tcBorders>
              <w:left w:val="single" w:sz="6" w:space="0" w:color="000000"/>
              <w:bottom w:val="single" w:sz="6" w:space="0" w:color="000000"/>
              <w:right w:val="single" w:sz="6" w:space="0" w:color="000000"/>
            </w:tcBorders>
          </w:tcPr>
          <w:p w:rsidR="005A6ACC" w:rsidRDefault="005A6ACC"/>
        </w:tc>
        <w:tc>
          <w:tcPr>
            <w:tcW w:w="1174"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112"/>
              <w:ind w:left="158"/>
              <w:rPr>
                <w:rFonts w:ascii="宋体" w:eastAsia="宋体" w:hAnsi="宋体" w:cs="宋体"/>
                <w:sz w:val="21"/>
                <w:szCs w:val="21"/>
              </w:rPr>
            </w:pPr>
            <w:r>
              <w:rPr>
                <w:rFonts w:ascii="宋体" w:eastAsia="宋体" w:hAnsi="宋体" w:cs="宋体"/>
                <w:b/>
                <w:bCs/>
                <w:sz w:val="21"/>
                <w:szCs w:val="21"/>
              </w:rPr>
              <w:t>证书名称</w:t>
            </w:r>
          </w:p>
        </w:tc>
        <w:tc>
          <w:tcPr>
            <w:tcW w:w="905"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112"/>
              <w:ind w:left="232"/>
              <w:rPr>
                <w:rFonts w:ascii="宋体" w:eastAsia="宋体" w:hAnsi="宋体" w:cs="宋体"/>
                <w:sz w:val="21"/>
                <w:szCs w:val="21"/>
              </w:rPr>
            </w:pPr>
            <w:r>
              <w:rPr>
                <w:rFonts w:ascii="宋体" w:eastAsia="宋体" w:hAnsi="宋体" w:cs="宋体"/>
                <w:b/>
                <w:bCs/>
                <w:sz w:val="21"/>
                <w:szCs w:val="21"/>
              </w:rPr>
              <w:t>级别</w:t>
            </w:r>
          </w:p>
        </w:tc>
        <w:tc>
          <w:tcPr>
            <w:tcW w:w="905"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112"/>
              <w:ind w:left="232"/>
              <w:rPr>
                <w:rFonts w:ascii="宋体" w:eastAsia="宋体" w:hAnsi="宋体" w:cs="宋体"/>
                <w:sz w:val="21"/>
                <w:szCs w:val="21"/>
              </w:rPr>
            </w:pPr>
            <w:r>
              <w:rPr>
                <w:rFonts w:ascii="宋体" w:eastAsia="宋体" w:hAnsi="宋体" w:cs="宋体"/>
                <w:b/>
                <w:bCs/>
                <w:sz w:val="21"/>
                <w:szCs w:val="21"/>
              </w:rPr>
              <w:t>证号</w:t>
            </w:r>
          </w:p>
        </w:tc>
        <w:tc>
          <w:tcPr>
            <w:tcW w:w="905"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112"/>
              <w:ind w:left="232"/>
              <w:rPr>
                <w:rFonts w:ascii="宋体" w:eastAsia="宋体" w:hAnsi="宋体" w:cs="宋体"/>
                <w:sz w:val="21"/>
                <w:szCs w:val="21"/>
              </w:rPr>
            </w:pPr>
            <w:r>
              <w:rPr>
                <w:rFonts w:ascii="宋体" w:eastAsia="宋体" w:hAnsi="宋体" w:cs="宋体"/>
                <w:b/>
                <w:bCs/>
                <w:sz w:val="21"/>
                <w:szCs w:val="21"/>
              </w:rPr>
              <w:t>专业</w:t>
            </w:r>
          </w:p>
        </w:tc>
        <w:tc>
          <w:tcPr>
            <w:tcW w:w="1174"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112"/>
              <w:ind w:left="158"/>
              <w:rPr>
                <w:rFonts w:ascii="宋体" w:eastAsia="宋体" w:hAnsi="宋体" w:cs="宋体"/>
                <w:sz w:val="21"/>
                <w:szCs w:val="21"/>
              </w:rPr>
            </w:pPr>
            <w:r>
              <w:rPr>
                <w:rFonts w:ascii="宋体" w:eastAsia="宋体" w:hAnsi="宋体" w:cs="宋体"/>
                <w:b/>
                <w:bCs/>
                <w:sz w:val="21"/>
                <w:szCs w:val="21"/>
              </w:rPr>
              <w:t>社会保险</w:t>
            </w:r>
          </w:p>
        </w:tc>
        <w:tc>
          <w:tcPr>
            <w:tcW w:w="1231" w:type="dxa"/>
            <w:vMerge/>
            <w:tcBorders>
              <w:left w:val="single" w:sz="6" w:space="0" w:color="000000"/>
              <w:bottom w:val="single" w:sz="6" w:space="0" w:color="000000"/>
              <w:right w:val="single" w:sz="12" w:space="0" w:color="000000"/>
            </w:tcBorders>
          </w:tcPr>
          <w:p w:rsidR="005A6ACC" w:rsidRDefault="005A6ACC"/>
        </w:tc>
      </w:tr>
      <w:tr w:rsidR="005A6ACC">
        <w:trPr>
          <w:trHeight w:hRule="exact" w:val="583"/>
        </w:trPr>
        <w:tc>
          <w:tcPr>
            <w:tcW w:w="905" w:type="dxa"/>
            <w:tcBorders>
              <w:top w:val="single" w:sz="6" w:space="0" w:color="000000"/>
              <w:left w:val="single" w:sz="12" w:space="0" w:color="000000"/>
              <w:bottom w:val="single" w:sz="6" w:space="0" w:color="000000"/>
              <w:right w:val="single" w:sz="6" w:space="0" w:color="000000"/>
            </w:tcBorders>
          </w:tcPr>
          <w:p w:rsidR="005A6ACC" w:rsidRDefault="005A6ACC"/>
        </w:tc>
        <w:tc>
          <w:tcPr>
            <w:tcW w:w="902" w:type="dxa"/>
            <w:tcBorders>
              <w:top w:val="single" w:sz="6" w:space="0" w:color="000000"/>
              <w:left w:val="single" w:sz="6" w:space="0" w:color="000000"/>
              <w:bottom w:val="single" w:sz="6" w:space="0" w:color="000000"/>
              <w:right w:val="single" w:sz="6" w:space="0" w:color="000000"/>
            </w:tcBorders>
          </w:tcPr>
          <w:p w:rsidR="005A6ACC" w:rsidRDefault="005A6ACC"/>
        </w:tc>
        <w:tc>
          <w:tcPr>
            <w:tcW w:w="905" w:type="dxa"/>
            <w:tcBorders>
              <w:top w:val="single" w:sz="6" w:space="0" w:color="000000"/>
              <w:left w:val="single" w:sz="6" w:space="0" w:color="000000"/>
              <w:bottom w:val="single" w:sz="6" w:space="0" w:color="000000"/>
              <w:right w:val="single" w:sz="6" w:space="0" w:color="000000"/>
            </w:tcBorders>
          </w:tcPr>
          <w:p w:rsidR="005A6ACC" w:rsidRDefault="005A6ACC"/>
        </w:tc>
        <w:tc>
          <w:tcPr>
            <w:tcW w:w="1174" w:type="dxa"/>
            <w:tcBorders>
              <w:top w:val="single" w:sz="6" w:space="0" w:color="000000"/>
              <w:left w:val="single" w:sz="6" w:space="0" w:color="000000"/>
              <w:bottom w:val="single" w:sz="6" w:space="0" w:color="000000"/>
              <w:right w:val="single" w:sz="6" w:space="0" w:color="000000"/>
            </w:tcBorders>
          </w:tcPr>
          <w:p w:rsidR="005A6ACC" w:rsidRDefault="005A6ACC"/>
        </w:tc>
        <w:tc>
          <w:tcPr>
            <w:tcW w:w="905" w:type="dxa"/>
            <w:tcBorders>
              <w:top w:val="single" w:sz="6" w:space="0" w:color="000000"/>
              <w:left w:val="single" w:sz="6" w:space="0" w:color="000000"/>
              <w:bottom w:val="single" w:sz="6" w:space="0" w:color="000000"/>
              <w:right w:val="single" w:sz="6" w:space="0" w:color="000000"/>
            </w:tcBorders>
          </w:tcPr>
          <w:p w:rsidR="005A6ACC" w:rsidRDefault="005A6ACC"/>
        </w:tc>
        <w:tc>
          <w:tcPr>
            <w:tcW w:w="905" w:type="dxa"/>
            <w:tcBorders>
              <w:top w:val="single" w:sz="6" w:space="0" w:color="000000"/>
              <w:left w:val="single" w:sz="6" w:space="0" w:color="000000"/>
              <w:bottom w:val="single" w:sz="6" w:space="0" w:color="000000"/>
              <w:right w:val="single" w:sz="6" w:space="0" w:color="000000"/>
            </w:tcBorders>
          </w:tcPr>
          <w:p w:rsidR="005A6ACC" w:rsidRDefault="005A6ACC"/>
        </w:tc>
        <w:tc>
          <w:tcPr>
            <w:tcW w:w="905" w:type="dxa"/>
            <w:tcBorders>
              <w:top w:val="single" w:sz="6" w:space="0" w:color="000000"/>
              <w:left w:val="single" w:sz="6" w:space="0" w:color="000000"/>
              <w:bottom w:val="single" w:sz="6" w:space="0" w:color="000000"/>
              <w:right w:val="single" w:sz="6" w:space="0" w:color="000000"/>
            </w:tcBorders>
          </w:tcPr>
          <w:p w:rsidR="005A6ACC" w:rsidRDefault="005A6ACC"/>
        </w:tc>
        <w:tc>
          <w:tcPr>
            <w:tcW w:w="1174" w:type="dxa"/>
            <w:tcBorders>
              <w:top w:val="single" w:sz="6" w:space="0" w:color="000000"/>
              <w:left w:val="single" w:sz="6" w:space="0" w:color="000000"/>
              <w:bottom w:val="single" w:sz="6" w:space="0" w:color="000000"/>
              <w:right w:val="single" w:sz="6" w:space="0" w:color="000000"/>
            </w:tcBorders>
          </w:tcPr>
          <w:p w:rsidR="005A6ACC" w:rsidRDefault="005A6ACC"/>
        </w:tc>
        <w:tc>
          <w:tcPr>
            <w:tcW w:w="1231"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1"/>
        </w:trPr>
        <w:tc>
          <w:tcPr>
            <w:tcW w:w="905" w:type="dxa"/>
            <w:tcBorders>
              <w:top w:val="single" w:sz="6" w:space="0" w:color="000000"/>
              <w:left w:val="single" w:sz="12" w:space="0" w:color="000000"/>
              <w:bottom w:val="single" w:sz="6" w:space="0" w:color="000000"/>
              <w:right w:val="single" w:sz="6" w:space="0" w:color="000000"/>
            </w:tcBorders>
          </w:tcPr>
          <w:p w:rsidR="005A6ACC" w:rsidRDefault="005A6ACC"/>
        </w:tc>
        <w:tc>
          <w:tcPr>
            <w:tcW w:w="902" w:type="dxa"/>
            <w:tcBorders>
              <w:top w:val="single" w:sz="6" w:space="0" w:color="000000"/>
              <w:left w:val="single" w:sz="6" w:space="0" w:color="000000"/>
              <w:bottom w:val="single" w:sz="6" w:space="0" w:color="000000"/>
              <w:right w:val="single" w:sz="6" w:space="0" w:color="000000"/>
            </w:tcBorders>
          </w:tcPr>
          <w:p w:rsidR="005A6ACC" w:rsidRDefault="005A6ACC"/>
        </w:tc>
        <w:tc>
          <w:tcPr>
            <w:tcW w:w="905" w:type="dxa"/>
            <w:tcBorders>
              <w:top w:val="single" w:sz="6" w:space="0" w:color="000000"/>
              <w:left w:val="single" w:sz="6" w:space="0" w:color="000000"/>
              <w:bottom w:val="single" w:sz="6" w:space="0" w:color="000000"/>
              <w:right w:val="single" w:sz="6" w:space="0" w:color="000000"/>
            </w:tcBorders>
          </w:tcPr>
          <w:p w:rsidR="005A6ACC" w:rsidRDefault="005A6ACC"/>
        </w:tc>
        <w:tc>
          <w:tcPr>
            <w:tcW w:w="1174" w:type="dxa"/>
            <w:tcBorders>
              <w:top w:val="single" w:sz="6" w:space="0" w:color="000000"/>
              <w:left w:val="single" w:sz="6" w:space="0" w:color="000000"/>
              <w:bottom w:val="single" w:sz="6" w:space="0" w:color="000000"/>
              <w:right w:val="single" w:sz="6" w:space="0" w:color="000000"/>
            </w:tcBorders>
          </w:tcPr>
          <w:p w:rsidR="005A6ACC" w:rsidRDefault="005A6ACC"/>
        </w:tc>
        <w:tc>
          <w:tcPr>
            <w:tcW w:w="905" w:type="dxa"/>
            <w:tcBorders>
              <w:top w:val="single" w:sz="6" w:space="0" w:color="000000"/>
              <w:left w:val="single" w:sz="6" w:space="0" w:color="000000"/>
              <w:bottom w:val="single" w:sz="6" w:space="0" w:color="000000"/>
              <w:right w:val="single" w:sz="6" w:space="0" w:color="000000"/>
            </w:tcBorders>
          </w:tcPr>
          <w:p w:rsidR="005A6ACC" w:rsidRDefault="005A6ACC"/>
        </w:tc>
        <w:tc>
          <w:tcPr>
            <w:tcW w:w="905" w:type="dxa"/>
            <w:tcBorders>
              <w:top w:val="single" w:sz="6" w:space="0" w:color="000000"/>
              <w:left w:val="single" w:sz="6" w:space="0" w:color="000000"/>
              <w:bottom w:val="single" w:sz="6" w:space="0" w:color="000000"/>
              <w:right w:val="single" w:sz="6" w:space="0" w:color="000000"/>
            </w:tcBorders>
          </w:tcPr>
          <w:p w:rsidR="005A6ACC" w:rsidRDefault="005A6ACC"/>
        </w:tc>
        <w:tc>
          <w:tcPr>
            <w:tcW w:w="905" w:type="dxa"/>
            <w:tcBorders>
              <w:top w:val="single" w:sz="6" w:space="0" w:color="000000"/>
              <w:left w:val="single" w:sz="6" w:space="0" w:color="000000"/>
              <w:bottom w:val="single" w:sz="6" w:space="0" w:color="000000"/>
              <w:right w:val="single" w:sz="6" w:space="0" w:color="000000"/>
            </w:tcBorders>
          </w:tcPr>
          <w:p w:rsidR="005A6ACC" w:rsidRDefault="005A6ACC"/>
        </w:tc>
        <w:tc>
          <w:tcPr>
            <w:tcW w:w="1174" w:type="dxa"/>
            <w:tcBorders>
              <w:top w:val="single" w:sz="6" w:space="0" w:color="000000"/>
              <w:left w:val="single" w:sz="6" w:space="0" w:color="000000"/>
              <w:bottom w:val="single" w:sz="6" w:space="0" w:color="000000"/>
              <w:right w:val="single" w:sz="6" w:space="0" w:color="000000"/>
            </w:tcBorders>
          </w:tcPr>
          <w:p w:rsidR="005A6ACC" w:rsidRDefault="005A6ACC"/>
        </w:tc>
        <w:tc>
          <w:tcPr>
            <w:tcW w:w="1231"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3"/>
        </w:trPr>
        <w:tc>
          <w:tcPr>
            <w:tcW w:w="905" w:type="dxa"/>
            <w:tcBorders>
              <w:top w:val="single" w:sz="6" w:space="0" w:color="000000"/>
              <w:left w:val="single" w:sz="12" w:space="0" w:color="000000"/>
              <w:bottom w:val="single" w:sz="6" w:space="0" w:color="000000"/>
              <w:right w:val="single" w:sz="6" w:space="0" w:color="000000"/>
            </w:tcBorders>
          </w:tcPr>
          <w:p w:rsidR="005A6ACC" w:rsidRDefault="005A6ACC"/>
        </w:tc>
        <w:tc>
          <w:tcPr>
            <w:tcW w:w="902" w:type="dxa"/>
            <w:tcBorders>
              <w:top w:val="single" w:sz="6" w:space="0" w:color="000000"/>
              <w:left w:val="single" w:sz="6" w:space="0" w:color="000000"/>
              <w:bottom w:val="single" w:sz="6" w:space="0" w:color="000000"/>
              <w:right w:val="single" w:sz="6" w:space="0" w:color="000000"/>
            </w:tcBorders>
          </w:tcPr>
          <w:p w:rsidR="005A6ACC" w:rsidRDefault="005A6ACC"/>
        </w:tc>
        <w:tc>
          <w:tcPr>
            <w:tcW w:w="905" w:type="dxa"/>
            <w:tcBorders>
              <w:top w:val="single" w:sz="6" w:space="0" w:color="000000"/>
              <w:left w:val="single" w:sz="6" w:space="0" w:color="000000"/>
              <w:bottom w:val="single" w:sz="6" w:space="0" w:color="000000"/>
              <w:right w:val="single" w:sz="6" w:space="0" w:color="000000"/>
            </w:tcBorders>
          </w:tcPr>
          <w:p w:rsidR="005A6ACC" w:rsidRDefault="005A6ACC"/>
        </w:tc>
        <w:tc>
          <w:tcPr>
            <w:tcW w:w="1174" w:type="dxa"/>
            <w:tcBorders>
              <w:top w:val="single" w:sz="6" w:space="0" w:color="000000"/>
              <w:left w:val="single" w:sz="6" w:space="0" w:color="000000"/>
              <w:bottom w:val="single" w:sz="6" w:space="0" w:color="000000"/>
              <w:right w:val="single" w:sz="6" w:space="0" w:color="000000"/>
            </w:tcBorders>
          </w:tcPr>
          <w:p w:rsidR="005A6ACC" w:rsidRDefault="005A6ACC"/>
        </w:tc>
        <w:tc>
          <w:tcPr>
            <w:tcW w:w="905" w:type="dxa"/>
            <w:tcBorders>
              <w:top w:val="single" w:sz="6" w:space="0" w:color="000000"/>
              <w:left w:val="single" w:sz="6" w:space="0" w:color="000000"/>
              <w:bottom w:val="single" w:sz="6" w:space="0" w:color="000000"/>
              <w:right w:val="single" w:sz="6" w:space="0" w:color="000000"/>
            </w:tcBorders>
          </w:tcPr>
          <w:p w:rsidR="005A6ACC" w:rsidRDefault="005A6ACC"/>
        </w:tc>
        <w:tc>
          <w:tcPr>
            <w:tcW w:w="905" w:type="dxa"/>
            <w:tcBorders>
              <w:top w:val="single" w:sz="6" w:space="0" w:color="000000"/>
              <w:left w:val="single" w:sz="6" w:space="0" w:color="000000"/>
              <w:bottom w:val="single" w:sz="6" w:space="0" w:color="000000"/>
              <w:right w:val="single" w:sz="6" w:space="0" w:color="000000"/>
            </w:tcBorders>
          </w:tcPr>
          <w:p w:rsidR="005A6ACC" w:rsidRDefault="005A6ACC"/>
        </w:tc>
        <w:tc>
          <w:tcPr>
            <w:tcW w:w="905" w:type="dxa"/>
            <w:tcBorders>
              <w:top w:val="single" w:sz="6" w:space="0" w:color="000000"/>
              <w:left w:val="single" w:sz="6" w:space="0" w:color="000000"/>
              <w:bottom w:val="single" w:sz="6" w:space="0" w:color="000000"/>
              <w:right w:val="single" w:sz="6" w:space="0" w:color="000000"/>
            </w:tcBorders>
          </w:tcPr>
          <w:p w:rsidR="005A6ACC" w:rsidRDefault="005A6ACC"/>
        </w:tc>
        <w:tc>
          <w:tcPr>
            <w:tcW w:w="1174" w:type="dxa"/>
            <w:tcBorders>
              <w:top w:val="single" w:sz="6" w:space="0" w:color="000000"/>
              <w:left w:val="single" w:sz="6" w:space="0" w:color="000000"/>
              <w:bottom w:val="single" w:sz="6" w:space="0" w:color="000000"/>
              <w:right w:val="single" w:sz="6" w:space="0" w:color="000000"/>
            </w:tcBorders>
          </w:tcPr>
          <w:p w:rsidR="005A6ACC" w:rsidRDefault="005A6ACC"/>
        </w:tc>
        <w:tc>
          <w:tcPr>
            <w:tcW w:w="1231"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1"/>
        </w:trPr>
        <w:tc>
          <w:tcPr>
            <w:tcW w:w="905" w:type="dxa"/>
            <w:tcBorders>
              <w:top w:val="single" w:sz="6" w:space="0" w:color="000000"/>
              <w:left w:val="single" w:sz="12" w:space="0" w:color="000000"/>
              <w:bottom w:val="single" w:sz="6" w:space="0" w:color="000000"/>
              <w:right w:val="single" w:sz="6" w:space="0" w:color="000000"/>
            </w:tcBorders>
          </w:tcPr>
          <w:p w:rsidR="005A6ACC" w:rsidRDefault="005A6ACC"/>
        </w:tc>
        <w:tc>
          <w:tcPr>
            <w:tcW w:w="902" w:type="dxa"/>
            <w:tcBorders>
              <w:top w:val="single" w:sz="6" w:space="0" w:color="000000"/>
              <w:left w:val="single" w:sz="6" w:space="0" w:color="000000"/>
              <w:bottom w:val="single" w:sz="6" w:space="0" w:color="000000"/>
              <w:right w:val="single" w:sz="6" w:space="0" w:color="000000"/>
            </w:tcBorders>
          </w:tcPr>
          <w:p w:rsidR="005A6ACC" w:rsidRDefault="005A6ACC"/>
        </w:tc>
        <w:tc>
          <w:tcPr>
            <w:tcW w:w="905" w:type="dxa"/>
            <w:tcBorders>
              <w:top w:val="single" w:sz="6" w:space="0" w:color="000000"/>
              <w:left w:val="single" w:sz="6" w:space="0" w:color="000000"/>
              <w:bottom w:val="single" w:sz="6" w:space="0" w:color="000000"/>
              <w:right w:val="single" w:sz="6" w:space="0" w:color="000000"/>
            </w:tcBorders>
          </w:tcPr>
          <w:p w:rsidR="005A6ACC" w:rsidRDefault="005A6ACC"/>
        </w:tc>
        <w:tc>
          <w:tcPr>
            <w:tcW w:w="1174" w:type="dxa"/>
            <w:tcBorders>
              <w:top w:val="single" w:sz="6" w:space="0" w:color="000000"/>
              <w:left w:val="single" w:sz="6" w:space="0" w:color="000000"/>
              <w:bottom w:val="single" w:sz="6" w:space="0" w:color="000000"/>
              <w:right w:val="single" w:sz="6" w:space="0" w:color="000000"/>
            </w:tcBorders>
          </w:tcPr>
          <w:p w:rsidR="005A6ACC" w:rsidRDefault="005A6ACC"/>
        </w:tc>
        <w:tc>
          <w:tcPr>
            <w:tcW w:w="905" w:type="dxa"/>
            <w:tcBorders>
              <w:top w:val="single" w:sz="6" w:space="0" w:color="000000"/>
              <w:left w:val="single" w:sz="6" w:space="0" w:color="000000"/>
              <w:bottom w:val="single" w:sz="6" w:space="0" w:color="000000"/>
              <w:right w:val="single" w:sz="6" w:space="0" w:color="000000"/>
            </w:tcBorders>
          </w:tcPr>
          <w:p w:rsidR="005A6ACC" w:rsidRDefault="005A6ACC"/>
        </w:tc>
        <w:tc>
          <w:tcPr>
            <w:tcW w:w="905" w:type="dxa"/>
            <w:tcBorders>
              <w:top w:val="single" w:sz="6" w:space="0" w:color="000000"/>
              <w:left w:val="single" w:sz="6" w:space="0" w:color="000000"/>
              <w:bottom w:val="single" w:sz="6" w:space="0" w:color="000000"/>
              <w:right w:val="single" w:sz="6" w:space="0" w:color="000000"/>
            </w:tcBorders>
          </w:tcPr>
          <w:p w:rsidR="005A6ACC" w:rsidRDefault="005A6ACC"/>
        </w:tc>
        <w:tc>
          <w:tcPr>
            <w:tcW w:w="905" w:type="dxa"/>
            <w:tcBorders>
              <w:top w:val="single" w:sz="6" w:space="0" w:color="000000"/>
              <w:left w:val="single" w:sz="6" w:space="0" w:color="000000"/>
              <w:bottom w:val="single" w:sz="6" w:space="0" w:color="000000"/>
              <w:right w:val="single" w:sz="6" w:space="0" w:color="000000"/>
            </w:tcBorders>
          </w:tcPr>
          <w:p w:rsidR="005A6ACC" w:rsidRDefault="005A6ACC"/>
        </w:tc>
        <w:tc>
          <w:tcPr>
            <w:tcW w:w="1174" w:type="dxa"/>
            <w:tcBorders>
              <w:top w:val="single" w:sz="6" w:space="0" w:color="000000"/>
              <w:left w:val="single" w:sz="6" w:space="0" w:color="000000"/>
              <w:bottom w:val="single" w:sz="6" w:space="0" w:color="000000"/>
              <w:right w:val="single" w:sz="6" w:space="0" w:color="000000"/>
            </w:tcBorders>
          </w:tcPr>
          <w:p w:rsidR="005A6ACC" w:rsidRDefault="005A6ACC"/>
        </w:tc>
        <w:tc>
          <w:tcPr>
            <w:tcW w:w="1231"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3"/>
        </w:trPr>
        <w:tc>
          <w:tcPr>
            <w:tcW w:w="905" w:type="dxa"/>
            <w:tcBorders>
              <w:top w:val="single" w:sz="6" w:space="0" w:color="000000"/>
              <w:left w:val="single" w:sz="12" w:space="0" w:color="000000"/>
              <w:bottom w:val="single" w:sz="6" w:space="0" w:color="000000"/>
              <w:right w:val="single" w:sz="6" w:space="0" w:color="000000"/>
            </w:tcBorders>
          </w:tcPr>
          <w:p w:rsidR="005A6ACC" w:rsidRDefault="005A6ACC"/>
        </w:tc>
        <w:tc>
          <w:tcPr>
            <w:tcW w:w="902" w:type="dxa"/>
            <w:tcBorders>
              <w:top w:val="single" w:sz="6" w:space="0" w:color="000000"/>
              <w:left w:val="single" w:sz="6" w:space="0" w:color="000000"/>
              <w:bottom w:val="single" w:sz="6" w:space="0" w:color="000000"/>
              <w:right w:val="single" w:sz="6" w:space="0" w:color="000000"/>
            </w:tcBorders>
          </w:tcPr>
          <w:p w:rsidR="005A6ACC" w:rsidRDefault="005A6ACC"/>
        </w:tc>
        <w:tc>
          <w:tcPr>
            <w:tcW w:w="905" w:type="dxa"/>
            <w:tcBorders>
              <w:top w:val="single" w:sz="6" w:space="0" w:color="000000"/>
              <w:left w:val="single" w:sz="6" w:space="0" w:color="000000"/>
              <w:bottom w:val="single" w:sz="6" w:space="0" w:color="000000"/>
              <w:right w:val="single" w:sz="6" w:space="0" w:color="000000"/>
            </w:tcBorders>
          </w:tcPr>
          <w:p w:rsidR="005A6ACC" w:rsidRDefault="005A6ACC"/>
        </w:tc>
        <w:tc>
          <w:tcPr>
            <w:tcW w:w="1174" w:type="dxa"/>
            <w:tcBorders>
              <w:top w:val="single" w:sz="6" w:space="0" w:color="000000"/>
              <w:left w:val="single" w:sz="6" w:space="0" w:color="000000"/>
              <w:bottom w:val="single" w:sz="6" w:space="0" w:color="000000"/>
              <w:right w:val="single" w:sz="6" w:space="0" w:color="000000"/>
            </w:tcBorders>
          </w:tcPr>
          <w:p w:rsidR="005A6ACC" w:rsidRDefault="005A6ACC"/>
        </w:tc>
        <w:tc>
          <w:tcPr>
            <w:tcW w:w="905" w:type="dxa"/>
            <w:tcBorders>
              <w:top w:val="single" w:sz="6" w:space="0" w:color="000000"/>
              <w:left w:val="single" w:sz="6" w:space="0" w:color="000000"/>
              <w:bottom w:val="single" w:sz="6" w:space="0" w:color="000000"/>
              <w:right w:val="single" w:sz="6" w:space="0" w:color="000000"/>
            </w:tcBorders>
          </w:tcPr>
          <w:p w:rsidR="005A6ACC" w:rsidRDefault="005A6ACC"/>
        </w:tc>
        <w:tc>
          <w:tcPr>
            <w:tcW w:w="905" w:type="dxa"/>
            <w:tcBorders>
              <w:top w:val="single" w:sz="6" w:space="0" w:color="000000"/>
              <w:left w:val="single" w:sz="6" w:space="0" w:color="000000"/>
              <w:bottom w:val="single" w:sz="6" w:space="0" w:color="000000"/>
              <w:right w:val="single" w:sz="6" w:space="0" w:color="000000"/>
            </w:tcBorders>
          </w:tcPr>
          <w:p w:rsidR="005A6ACC" w:rsidRDefault="005A6ACC"/>
        </w:tc>
        <w:tc>
          <w:tcPr>
            <w:tcW w:w="905" w:type="dxa"/>
            <w:tcBorders>
              <w:top w:val="single" w:sz="6" w:space="0" w:color="000000"/>
              <w:left w:val="single" w:sz="6" w:space="0" w:color="000000"/>
              <w:bottom w:val="single" w:sz="6" w:space="0" w:color="000000"/>
              <w:right w:val="single" w:sz="6" w:space="0" w:color="000000"/>
            </w:tcBorders>
          </w:tcPr>
          <w:p w:rsidR="005A6ACC" w:rsidRDefault="005A6ACC"/>
        </w:tc>
        <w:tc>
          <w:tcPr>
            <w:tcW w:w="1174" w:type="dxa"/>
            <w:tcBorders>
              <w:top w:val="single" w:sz="6" w:space="0" w:color="000000"/>
              <w:left w:val="single" w:sz="6" w:space="0" w:color="000000"/>
              <w:bottom w:val="single" w:sz="6" w:space="0" w:color="000000"/>
              <w:right w:val="single" w:sz="6" w:space="0" w:color="000000"/>
            </w:tcBorders>
          </w:tcPr>
          <w:p w:rsidR="005A6ACC" w:rsidRDefault="005A6ACC"/>
        </w:tc>
        <w:tc>
          <w:tcPr>
            <w:tcW w:w="1231"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1"/>
        </w:trPr>
        <w:tc>
          <w:tcPr>
            <w:tcW w:w="905" w:type="dxa"/>
            <w:tcBorders>
              <w:top w:val="single" w:sz="6" w:space="0" w:color="000000"/>
              <w:left w:val="single" w:sz="12" w:space="0" w:color="000000"/>
              <w:bottom w:val="single" w:sz="6" w:space="0" w:color="000000"/>
              <w:right w:val="single" w:sz="6" w:space="0" w:color="000000"/>
            </w:tcBorders>
          </w:tcPr>
          <w:p w:rsidR="005A6ACC" w:rsidRDefault="005A6ACC"/>
        </w:tc>
        <w:tc>
          <w:tcPr>
            <w:tcW w:w="902" w:type="dxa"/>
            <w:tcBorders>
              <w:top w:val="single" w:sz="6" w:space="0" w:color="000000"/>
              <w:left w:val="single" w:sz="6" w:space="0" w:color="000000"/>
              <w:bottom w:val="single" w:sz="6" w:space="0" w:color="000000"/>
              <w:right w:val="single" w:sz="6" w:space="0" w:color="000000"/>
            </w:tcBorders>
          </w:tcPr>
          <w:p w:rsidR="005A6ACC" w:rsidRDefault="005A6ACC"/>
        </w:tc>
        <w:tc>
          <w:tcPr>
            <w:tcW w:w="905" w:type="dxa"/>
            <w:tcBorders>
              <w:top w:val="single" w:sz="6" w:space="0" w:color="000000"/>
              <w:left w:val="single" w:sz="6" w:space="0" w:color="000000"/>
              <w:bottom w:val="single" w:sz="6" w:space="0" w:color="000000"/>
              <w:right w:val="single" w:sz="6" w:space="0" w:color="000000"/>
            </w:tcBorders>
          </w:tcPr>
          <w:p w:rsidR="005A6ACC" w:rsidRDefault="005A6ACC"/>
        </w:tc>
        <w:tc>
          <w:tcPr>
            <w:tcW w:w="1174" w:type="dxa"/>
            <w:tcBorders>
              <w:top w:val="single" w:sz="6" w:space="0" w:color="000000"/>
              <w:left w:val="single" w:sz="6" w:space="0" w:color="000000"/>
              <w:bottom w:val="single" w:sz="6" w:space="0" w:color="000000"/>
              <w:right w:val="single" w:sz="6" w:space="0" w:color="000000"/>
            </w:tcBorders>
          </w:tcPr>
          <w:p w:rsidR="005A6ACC" w:rsidRDefault="005A6ACC"/>
        </w:tc>
        <w:tc>
          <w:tcPr>
            <w:tcW w:w="905" w:type="dxa"/>
            <w:tcBorders>
              <w:top w:val="single" w:sz="6" w:space="0" w:color="000000"/>
              <w:left w:val="single" w:sz="6" w:space="0" w:color="000000"/>
              <w:bottom w:val="single" w:sz="6" w:space="0" w:color="000000"/>
              <w:right w:val="single" w:sz="6" w:space="0" w:color="000000"/>
            </w:tcBorders>
          </w:tcPr>
          <w:p w:rsidR="005A6ACC" w:rsidRDefault="005A6ACC"/>
        </w:tc>
        <w:tc>
          <w:tcPr>
            <w:tcW w:w="905" w:type="dxa"/>
            <w:tcBorders>
              <w:top w:val="single" w:sz="6" w:space="0" w:color="000000"/>
              <w:left w:val="single" w:sz="6" w:space="0" w:color="000000"/>
              <w:bottom w:val="single" w:sz="6" w:space="0" w:color="000000"/>
              <w:right w:val="single" w:sz="6" w:space="0" w:color="000000"/>
            </w:tcBorders>
          </w:tcPr>
          <w:p w:rsidR="005A6ACC" w:rsidRDefault="005A6ACC"/>
        </w:tc>
        <w:tc>
          <w:tcPr>
            <w:tcW w:w="905" w:type="dxa"/>
            <w:tcBorders>
              <w:top w:val="single" w:sz="6" w:space="0" w:color="000000"/>
              <w:left w:val="single" w:sz="6" w:space="0" w:color="000000"/>
              <w:bottom w:val="single" w:sz="6" w:space="0" w:color="000000"/>
              <w:right w:val="single" w:sz="6" w:space="0" w:color="000000"/>
            </w:tcBorders>
          </w:tcPr>
          <w:p w:rsidR="005A6ACC" w:rsidRDefault="005A6ACC"/>
        </w:tc>
        <w:tc>
          <w:tcPr>
            <w:tcW w:w="1174" w:type="dxa"/>
            <w:tcBorders>
              <w:top w:val="single" w:sz="6" w:space="0" w:color="000000"/>
              <w:left w:val="single" w:sz="6" w:space="0" w:color="000000"/>
              <w:bottom w:val="single" w:sz="6" w:space="0" w:color="000000"/>
              <w:right w:val="single" w:sz="6" w:space="0" w:color="000000"/>
            </w:tcBorders>
          </w:tcPr>
          <w:p w:rsidR="005A6ACC" w:rsidRDefault="005A6ACC"/>
        </w:tc>
        <w:tc>
          <w:tcPr>
            <w:tcW w:w="1231"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3"/>
        </w:trPr>
        <w:tc>
          <w:tcPr>
            <w:tcW w:w="905" w:type="dxa"/>
            <w:tcBorders>
              <w:top w:val="single" w:sz="6" w:space="0" w:color="000000"/>
              <w:left w:val="single" w:sz="12" w:space="0" w:color="000000"/>
              <w:bottom w:val="single" w:sz="6" w:space="0" w:color="000000"/>
              <w:right w:val="single" w:sz="6" w:space="0" w:color="000000"/>
            </w:tcBorders>
          </w:tcPr>
          <w:p w:rsidR="005A6ACC" w:rsidRDefault="005A6ACC"/>
        </w:tc>
        <w:tc>
          <w:tcPr>
            <w:tcW w:w="902" w:type="dxa"/>
            <w:tcBorders>
              <w:top w:val="single" w:sz="6" w:space="0" w:color="000000"/>
              <w:left w:val="single" w:sz="6" w:space="0" w:color="000000"/>
              <w:bottom w:val="single" w:sz="6" w:space="0" w:color="000000"/>
              <w:right w:val="single" w:sz="6" w:space="0" w:color="000000"/>
            </w:tcBorders>
          </w:tcPr>
          <w:p w:rsidR="005A6ACC" w:rsidRDefault="005A6ACC"/>
        </w:tc>
        <w:tc>
          <w:tcPr>
            <w:tcW w:w="905" w:type="dxa"/>
            <w:tcBorders>
              <w:top w:val="single" w:sz="6" w:space="0" w:color="000000"/>
              <w:left w:val="single" w:sz="6" w:space="0" w:color="000000"/>
              <w:bottom w:val="single" w:sz="6" w:space="0" w:color="000000"/>
              <w:right w:val="single" w:sz="6" w:space="0" w:color="000000"/>
            </w:tcBorders>
          </w:tcPr>
          <w:p w:rsidR="005A6ACC" w:rsidRDefault="005A6ACC"/>
        </w:tc>
        <w:tc>
          <w:tcPr>
            <w:tcW w:w="1174" w:type="dxa"/>
            <w:tcBorders>
              <w:top w:val="single" w:sz="6" w:space="0" w:color="000000"/>
              <w:left w:val="single" w:sz="6" w:space="0" w:color="000000"/>
              <w:bottom w:val="single" w:sz="6" w:space="0" w:color="000000"/>
              <w:right w:val="single" w:sz="6" w:space="0" w:color="000000"/>
            </w:tcBorders>
          </w:tcPr>
          <w:p w:rsidR="005A6ACC" w:rsidRDefault="005A6ACC"/>
        </w:tc>
        <w:tc>
          <w:tcPr>
            <w:tcW w:w="905" w:type="dxa"/>
            <w:tcBorders>
              <w:top w:val="single" w:sz="6" w:space="0" w:color="000000"/>
              <w:left w:val="single" w:sz="6" w:space="0" w:color="000000"/>
              <w:bottom w:val="single" w:sz="6" w:space="0" w:color="000000"/>
              <w:right w:val="single" w:sz="6" w:space="0" w:color="000000"/>
            </w:tcBorders>
          </w:tcPr>
          <w:p w:rsidR="005A6ACC" w:rsidRDefault="005A6ACC"/>
        </w:tc>
        <w:tc>
          <w:tcPr>
            <w:tcW w:w="905" w:type="dxa"/>
            <w:tcBorders>
              <w:top w:val="single" w:sz="6" w:space="0" w:color="000000"/>
              <w:left w:val="single" w:sz="6" w:space="0" w:color="000000"/>
              <w:bottom w:val="single" w:sz="6" w:space="0" w:color="000000"/>
              <w:right w:val="single" w:sz="6" w:space="0" w:color="000000"/>
            </w:tcBorders>
          </w:tcPr>
          <w:p w:rsidR="005A6ACC" w:rsidRDefault="005A6ACC"/>
        </w:tc>
        <w:tc>
          <w:tcPr>
            <w:tcW w:w="905" w:type="dxa"/>
            <w:tcBorders>
              <w:top w:val="single" w:sz="6" w:space="0" w:color="000000"/>
              <w:left w:val="single" w:sz="6" w:space="0" w:color="000000"/>
              <w:bottom w:val="single" w:sz="6" w:space="0" w:color="000000"/>
              <w:right w:val="single" w:sz="6" w:space="0" w:color="000000"/>
            </w:tcBorders>
          </w:tcPr>
          <w:p w:rsidR="005A6ACC" w:rsidRDefault="005A6ACC"/>
        </w:tc>
        <w:tc>
          <w:tcPr>
            <w:tcW w:w="1174" w:type="dxa"/>
            <w:tcBorders>
              <w:top w:val="single" w:sz="6" w:space="0" w:color="000000"/>
              <w:left w:val="single" w:sz="6" w:space="0" w:color="000000"/>
              <w:bottom w:val="single" w:sz="6" w:space="0" w:color="000000"/>
              <w:right w:val="single" w:sz="6" w:space="0" w:color="000000"/>
            </w:tcBorders>
          </w:tcPr>
          <w:p w:rsidR="005A6ACC" w:rsidRDefault="005A6ACC"/>
        </w:tc>
        <w:tc>
          <w:tcPr>
            <w:tcW w:w="1231"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1"/>
        </w:trPr>
        <w:tc>
          <w:tcPr>
            <w:tcW w:w="905" w:type="dxa"/>
            <w:tcBorders>
              <w:top w:val="single" w:sz="6" w:space="0" w:color="000000"/>
              <w:left w:val="single" w:sz="12" w:space="0" w:color="000000"/>
              <w:bottom w:val="single" w:sz="6" w:space="0" w:color="000000"/>
              <w:right w:val="single" w:sz="6" w:space="0" w:color="000000"/>
            </w:tcBorders>
          </w:tcPr>
          <w:p w:rsidR="005A6ACC" w:rsidRDefault="005A6ACC"/>
        </w:tc>
        <w:tc>
          <w:tcPr>
            <w:tcW w:w="902" w:type="dxa"/>
            <w:tcBorders>
              <w:top w:val="single" w:sz="6" w:space="0" w:color="000000"/>
              <w:left w:val="single" w:sz="6" w:space="0" w:color="000000"/>
              <w:bottom w:val="single" w:sz="6" w:space="0" w:color="000000"/>
              <w:right w:val="single" w:sz="6" w:space="0" w:color="000000"/>
            </w:tcBorders>
          </w:tcPr>
          <w:p w:rsidR="005A6ACC" w:rsidRDefault="005A6ACC"/>
        </w:tc>
        <w:tc>
          <w:tcPr>
            <w:tcW w:w="905" w:type="dxa"/>
            <w:tcBorders>
              <w:top w:val="single" w:sz="6" w:space="0" w:color="000000"/>
              <w:left w:val="single" w:sz="6" w:space="0" w:color="000000"/>
              <w:bottom w:val="single" w:sz="6" w:space="0" w:color="000000"/>
              <w:right w:val="single" w:sz="6" w:space="0" w:color="000000"/>
            </w:tcBorders>
          </w:tcPr>
          <w:p w:rsidR="005A6ACC" w:rsidRDefault="005A6ACC"/>
        </w:tc>
        <w:tc>
          <w:tcPr>
            <w:tcW w:w="1174" w:type="dxa"/>
            <w:tcBorders>
              <w:top w:val="single" w:sz="6" w:space="0" w:color="000000"/>
              <w:left w:val="single" w:sz="6" w:space="0" w:color="000000"/>
              <w:bottom w:val="single" w:sz="6" w:space="0" w:color="000000"/>
              <w:right w:val="single" w:sz="6" w:space="0" w:color="000000"/>
            </w:tcBorders>
          </w:tcPr>
          <w:p w:rsidR="005A6ACC" w:rsidRDefault="005A6ACC"/>
        </w:tc>
        <w:tc>
          <w:tcPr>
            <w:tcW w:w="905" w:type="dxa"/>
            <w:tcBorders>
              <w:top w:val="single" w:sz="6" w:space="0" w:color="000000"/>
              <w:left w:val="single" w:sz="6" w:space="0" w:color="000000"/>
              <w:bottom w:val="single" w:sz="6" w:space="0" w:color="000000"/>
              <w:right w:val="single" w:sz="6" w:space="0" w:color="000000"/>
            </w:tcBorders>
          </w:tcPr>
          <w:p w:rsidR="005A6ACC" w:rsidRDefault="005A6ACC"/>
        </w:tc>
        <w:tc>
          <w:tcPr>
            <w:tcW w:w="905" w:type="dxa"/>
            <w:tcBorders>
              <w:top w:val="single" w:sz="6" w:space="0" w:color="000000"/>
              <w:left w:val="single" w:sz="6" w:space="0" w:color="000000"/>
              <w:bottom w:val="single" w:sz="6" w:space="0" w:color="000000"/>
              <w:right w:val="single" w:sz="6" w:space="0" w:color="000000"/>
            </w:tcBorders>
          </w:tcPr>
          <w:p w:rsidR="005A6ACC" w:rsidRDefault="005A6ACC"/>
        </w:tc>
        <w:tc>
          <w:tcPr>
            <w:tcW w:w="905" w:type="dxa"/>
            <w:tcBorders>
              <w:top w:val="single" w:sz="6" w:space="0" w:color="000000"/>
              <w:left w:val="single" w:sz="6" w:space="0" w:color="000000"/>
              <w:bottom w:val="single" w:sz="6" w:space="0" w:color="000000"/>
              <w:right w:val="single" w:sz="6" w:space="0" w:color="000000"/>
            </w:tcBorders>
          </w:tcPr>
          <w:p w:rsidR="005A6ACC" w:rsidRDefault="005A6ACC"/>
        </w:tc>
        <w:tc>
          <w:tcPr>
            <w:tcW w:w="1174" w:type="dxa"/>
            <w:tcBorders>
              <w:top w:val="single" w:sz="6" w:space="0" w:color="000000"/>
              <w:left w:val="single" w:sz="6" w:space="0" w:color="000000"/>
              <w:bottom w:val="single" w:sz="6" w:space="0" w:color="000000"/>
              <w:right w:val="single" w:sz="6" w:space="0" w:color="000000"/>
            </w:tcBorders>
          </w:tcPr>
          <w:p w:rsidR="005A6ACC" w:rsidRDefault="005A6ACC"/>
        </w:tc>
        <w:tc>
          <w:tcPr>
            <w:tcW w:w="1231"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3"/>
        </w:trPr>
        <w:tc>
          <w:tcPr>
            <w:tcW w:w="905" w:type="dxa"/>
            <w:tcBorders>
              <w:top w:val="single" w:sz="6" w:space="0" w:color="000000"/>
              <w:left w:val="single" w:sz="12" w:space="0" w:color="000000"/>
              <w:bottom w:val="single" w:sz="6" w:space="0" w:color="000000"/>
              <w:right w:val="single" w:sz="6" w:space="0" w:color="000000"/>
            </w:tcBorders>
          </w:tcPr>
          <w:p w:rsidR="005A6ACC" w:rsidRDefault="005A6ACC"/>
        </w:tc>
        <w:tc>
          <w:tcPr>
            <w:tcW w:w="902" w:type="dxa"/>
            <w:tcBorders>
              <w:top w:val="single" w:sz="6" w:space="0" w:color="000000"/>
              <w:left w:val="single" w:sz="6" w:space="0" w:color="000000"/>
              <w:bottom w:val="single" w:sz="6" w:space="0" w:color="000000"/>
              <w:right w:val="single" w:sz="6" w:space="0" w:color="000000"/>
            </w:tcBorders>
          </w:tcPr>
          <w:p w:rsidR="005A6ACC" w:rsidRDefault="005A6ACC"/>
        </w:tc>
        <w:tc>
          <w:tcPr>
            <w:tcW w:w="905" w:type="dxa"/>
            <w:tcBorders>
              <w:top w:val="single" w:sz="6" w:space="0" w:color="000000"/>
              <w:left w:val="single" w:sz="6" w:space="0" w:color="000000"/>
              <w:bottom w:val="single" w:sz="6" w:space="0" w:color="000000"/>
              <w:right w:val="single" w:sz="6" w:space="0" w:color="000000"/>
            </w:tcBorders>
          </w:tcPr>
          <w:p w:rsidR="005A6ACC" w:rsidRDefault="005A6ACC"/>
        </w:tc>
        <w:tc>
          <w:tcPr>
            <w:tcW w:w="1174" w:type="dxa"/>
            <w:tcBorders>
              <w:top w:val="single" w:sz="6" w:space="0" w:color="000000"/>
              <w:left w:val="single" w:sz="6" w:space="0" w:color="000000"/>
              <w:bottom w:val="single" w:sz="6" w:space="0" w:color="000000"/>
              <w:right w:val="single" w:sz="6" w:space="0" w:color="000000"/>
            </w:tcBorders>
          </w:tcPr>
          <w:p w:rsidR="005A6ACC" w:rsidRDefault="005A6ACC"/>
        </w:tc>
        <w:tc>
          <w:tcPr>
            <w:tcW w:w="905" w:type="dxa"/>
            <w:tcBorders>
              <w:top w:val="single" w:sz="6" w:space="0" w:color="000000"/>
              <w:left w:val="single" w:sz="6" w:space="0" w:color="000000"/>
              <w:bottom w:val="single" w:sz="6" w:space="0" w:color="000000"/>
              <w:right w:val="single" w:sz="6" w:space="0" w:color="000000"/>
            </w:tcBorders>
          </w:tcPr>
          <w:p w:rsidR="005A6ACC" w:rsidRDefault="005A6ACC"/>
        </w:tc>
        <w:tc>
          <w:tcPr>
            <w:tcW w:w="905" w:type="dxa"/>
            <w:tcBorders>
              <w:top w:val="single" w:sz="6" w:space="0" w:color="000000"/>
              <w:left w:val="single" w:sz="6" w:space="0" w:color="000000"/>
              <w:bottom w:val="single" w:sz="6" w:space="0" w:color="000000"/>
              <w:right w:val="single" w:sz="6" w:space="0" w:color="000000"/>
            </w:tcBorders>
          </w:tcPr>
          <w:p w:rsidR="005A6ACC" w:rsidRDefault="005A6ACC"/>
        </w:tc>
        <w:tc>
          <w:tcPr>
            <w:tcW w:w="905" w:type="dxa"/>
            <w:tcBorders>
              <w:top w:val="single" w:sz="6" w:space="0" w:color="000000"/>
              <w:left w:val="single" w:sz="6" w:space="0" w:color="000000"/>
              <w:bottom w:val="single" w:sz="6" w:space="0" w:color="000000"/>
              <w:right w:val="single" w:sz="6" w:space="0" w:color="000000"/>
            </w:tcBorders>
          </w:tcPr>
          <w:p w:rsidR="005A6ACC" w:rsidRDefault="005A6ACC"/>
        </w:tc>
        <w:tc>
          <w:tcPr>
            <w:tcW w:w="1174" w:type="dxa"/>
            <w:tcBorders>
              <w:top w:val="single" w:sz="6" w:space="0" w:color="000000"/>
              <w:left w:val="single" w:sz="6" w:space="0" w:color="000000"/>
              <w:bottom w:val="single" w:sz="6" w:space="0" w:color="000000"/>
              <w:right w:val="single" w:sz="6" w:space="0" w:color="000000"/>
            </w:tcBorders>
          </w:tcPr>
          <w:p w:rsidR="005A6ACC" w:rsidRDefault="005A6ACC"/>
        </w:tc>
        <w:tc>
          <w:tcPr>
            <w:tcW w:w="1231"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8"/>
        </w:trPr>
        <w:tc>
          <w:tcPr>
            <w:tcW w:w="905" w:type="dxa"/>
            <w:tcBorders>
              <w:top w:val="single" w:sz="6" w:space="0" w:color="000000"/>
              <w:left w:val="single" w:sz="12" w:space="0" w:color="000000"/>
              <w:bottom w:val="single" w:sz="12" w:space="0" w:color="000000"/>
              <w:right w:val="single" w:sz="6" w:space="0" w:color="000000"/>
            </w:tcBorders>
          </w:tcPr>
          <w:p w:rsidR="005A6ACC" w:rsidRDefault="005A6ACC"/>
        </w:tc>
        <w:tc>
          <w:tcPr>
            <w:tcW w:w="902" w:type="dxa"/>
            <w:tcBorders>
              <w:top w:val="single" w:sz="6" w:space="0" w:color="000000"/>
              <w:left w:val="single" w:sz="6" w:space="0" w:color="000000"/>
              <w:bottom w:val="single" w:sz="12" w:space="0" w:color="000000"/>
              <w:right w:val="single" w:sz="6" w:space="0" w:color="000000"/>
            </w:tcBorders>
          </w:tcPr>
          <w:p w:rsidR="005A6ACC" w:rsidRDefault="005A6ACC"/>
        </w:tc>
        <w:tc>
          <w:tcPr>
            <w:tcW w:w="905" w:type="dxa"/>
            <w:tcBorders>
              <w:top w:val="single" w:sz="6" w:space="0" w:color="000000"/>
              <w:left w:val="single" w:sz="6" w:space="0" w:color="000000"/>
              <w:bottom w:val="single" w:sz="12" w:space="0" w:color="000000"/>
              <w:right w:val="single" w:sz="6" w:space="0" w:color="000000"/>
            </w:tcBorders>
          </w:tcPr>
          <w:p w:rsidR="005A6ACC" w:rsidRDefault="005A6ACC"/>
        </w:tc>
        <w:tc>
          <w:tcPr>
            <w:tcW w:w="1174" w:type="dxa"/>
            <w:tcBorders>
              <w:top w:val="single" w:sz="6" w:space="0" w:color="000000"/>
              <w:left w:val="single" w:sz="6" w:space="0" w:color="000000"/>
              <w:bottom w:val="single" w:sz="12" w:space="0" w:color="000000"/>
              <w:right w:val="single" w:sz="6" w:space="0" w:color="000000"/>
            </w:tcBorders>
          </w:tcPr>
          <w:p w:rsidR="005A6ACC" w:rsidRDefault="005A6ACC"/>
        </w:tc>
        <w:tc>
          <w:tcPr>
            <w:tcW w:w="905" w:type="dxa"/>
            <w:tcBorders>
              <w:top w:val="single" w:sz="6" w:space="0" w:color="000000"/>
              <w:left w:val="single" w:sz="6" w:space="0" w:color="000000"/>
              <w:bottom w:val="single" w:sz="12" w:space="0" w:color="000000"/>
              <w:right w:val="single" w:sz="6" w:space="0" w:color="000000"/>
            </w:tcBorders>
          </w:tcPr>
          <w:p w:rsidR="005A6ACC" w:rsidRDefault="005A6ACC"/>
        </w:tc>
        <w:tc>
          <w:tcPr>
            <w:tcW w:w="905" w:type="dxa"/>
            <w:tcBorders>
              <w:top w:val="single" w:sz="6" w:space="0" w:color="000000"/>
              <w:left w:val="single" w:sz="6" w:space="0" w:color="000000"/>
              <w:bottom w:val="single" w:sz="12" w:space="0" w:color="000000"/>
              <w:right w:val="single" w:sz="6" w:space="0" w:color="000000"/>
            </w:tcBorders>
          </w:tcPr>
          <w:p w:rsidR="005A6ACC" w:rsidRDefault="005A6ACC"/>
        </w:tc>
        <w:tc>
          <w:tcPr>
            <w:tcW w:w="905" w:type="dxa"/>
            <w:tcBorders>
              <w:top w:val="single" w:sz="6" w:space="0" w:color="000000"/>
              <w:left w:val="single" w:sz="6" w:space="0" w:color="000000"/>
              <w:bottom w:val="single" w:sz="12" w:space="0" w:color="000000"/>
              <w:right w:val="single" w:sz="6" w:space="0" w:color="000000"/>
            </w:tcBorders>
          </w:tcPr>
          <w:p w:rsidR="005A6ACC" w:rsidRDefault="005A6ACC"/>
        </w:tc>
        <w:tc>
          <w:tcPr>
            <w:tcW w:w="1174" w:type="dxa"/>
            <w:tcBorders>
              <w:top w:val="single" w:sz="6" w:space="0" w:color="000000"/>
              <w:left w:val="single" w:sz="6" w:space="0" w:color="000000"/>
              <w:bottom w:val="single" w:sz="12" w:space="0" w:color="000000"/>
              <w:right w:val="single" w:sz="6" w:space="0" w:color="000000"/>
            </w:tcBorders>
          </w:tcPr>
          <w:p w:rsidR="005A6ACC" w:rsidRDefault="005A6ACC"/>
        </w:tc>
        <w:tc>
          <w:tcPr>
            <w:tcW w:w="1231" w:type="dxa"/>
            <w:tcBorders>
              <w:top w:val="single" w:sz="6" w:space="0" w:color="000000"/>
              <w:left w:val="single" w:sz="6" w:space="0" w:color="000000"/>
              <w:bottom w:val="single" w:sz="12" w:space="0" w:color="000000"/>
              <w:right w:val="single" w:sz="12" w:space="0" w:color="000000"/>
            </w:tcBorders>
          </w:tcPr>
          <w:p w:rsidR="005A6ACC" w:rsidRDefault="005A6ACC"/>
        </w:tc>
      </w:tr>
    </w:tbl>
    <w:p w:rsidR="005A6ACC" w:rsidRDefault="005A6ACC">
      <w:pPr>
        <w:rPr>
          <w:rFonts w:ascii="宋体" w:eastAsia="宋体" w:hAnsi="宋体" w:cs="宋体"/>
          <w:b/>
          <w:bCs/>
          <w:sz w:val="20"/>
          <w:szCs w:val="20"/>
        </w:rPr>
      </w:pPr>
    </w:p>
    <w:p w:rsidR="005A6ACC" w:rsidRDefault="005A6ACC">
      <w:pPr>
        <w:rPr>
          <w:rFonts w:ascii="宋体" w:eastAsia="宋体" w:hAnsi="宋体" w:cs="宋体"/>
          <w:b/>
          <w:bCs/>
          <w:sz w:val="28"/>
          <w:szCs w:val="28"/>
        </w:rPr>
      </w:pPr>
    </w:p>
    <w:p w:rsidR="005A6ACC" w:rsidRDefault="0008264D">
      <w:pPr>
        <w:rPr>
          <w:rFonts w:ascii="宋体" w:eastAsia="宋体" w:hAnsi="宋体"/>
          <w:b/>
          <w:bCs/>
          <w:sz w:val="30"/>
          <w:szCs w:val="30"/>
        </w:rPr>
      </w:pPr>
      <w:r>
        <w:br w:type="page"/>
      </w:r>
    </w:p>
    <w:p w:rsidR="005A6ACC" w:rsidRDefault="0008264D">
      <w:pPr>
        <w:pStyle w:val="5"/>
        <w:jc w:val="center"/>
        <w:rPr>
          <w:b/>
          <w:u w:val="none"/>
          <w:lang w:eastAsia="zh-CN"/>
        </w:rPr>
      </w:pPr>
      <w:bookmarkStart w:id="481" w:name="_Toc510625359"/>
      <w:r>
        <w:rPr>
          <w:b/>
          <w:u w:val="none"/>
          <w:lang w:eastAsia="zh-CN"/>
        </w:rPr>
        <w:lastRenderedPageBreak/>
        <w:t>拟任项目负责人简历表</w:t>
      </w:r>
      <w:bookmarkEnd w:id="481"/>
    </w:p>
    <w:p w:rsidR="005A6ACC" w:rsidRDefault="005A6ACC">
      <w:pPr>
        <w:spacing w:before="10"/>
        <w:rPr>
          <w:rFonts w:ascii="宋体" w:eastAsia="宋体" w:hAnsi="宋体" w:cs="宋体"/>
          <w:b/>
          <w:bCs/>
          <w:sz w:val="12"/>
          <w:szCs w:val="12"/>
        </w:rPr>
      </w:pPr>
    </w:p>
    <w:tbl>
      <w:tblPr>
        <w:tblStyle w:val="TableNormal"/>
        <w:tblW w:w="8816" w:type="dxa"/>
        <w:tblInd w:w="251" w:type="dxa"/>
        <w:tblLayout w:type="fixed"/>
        <w:tblLook w:val="04A0"/>
      </w:tblPr>
      <w:tblGrid>
        <w:gridCol w:w="1421"/>
        <w:gridCol w:w="1423"/>
        <w:gridCol w:w="1421"/>
        <w:gridCol w:w="1421"/>
        <w:gridCol w:w="1421"/>
        <w:gridCol w:w="1709"/>
      </w:tblGrid>
      <w:tr w:rsidR="005A6ACC">
        <w:trPr>
          <w:trHeight w:hRule="exact" w:val="590"/>
        </w:trPr>
        <w:tc>
          <w:tcPr>
            <w:tcW w:w="1421" w:type="dxa"/>
            <w:tcBorders>
              <w:top w:val="single" w:sz="12" w:space="0" w:color="000000"/>
              <w:left w:val="single" w:sz="12" w:space="0" w:color="000000"/>
              <w:bottom w:val="single" w:sz="6" w:space="0" w:color="000000"/>
              <w:right w:val="single" w:sz="6" w:space="0" w:color="000000"/>
            </w:tcBorders>
          </w:tcPr>
          <w:p w:rsidR="005A6ACC" w:rsidRDefault="0008264D">
            <w:pPr>
              <w:pStyle w:val="TableParagraph"/>
              <w:tabs>
                <w:tab w:val="left" w:pos="907"/>
              </w:tabs>
              <w:spacing w:before="114"/>
              <w:ind w:left="275"/>
              <w:rPr>
                <w:rFonts w:ascii="宋体" w:eastAsia="宋体" w:hAnsi="宋体" w:cs="宋体"/>
                <w:sz w:val="21"/>
                <w:szCs w:val="21"/>
              </w:rPr>
            </w:pPr>
            <w:r>
              <w:rPr>
                <w:rFonts w:ascii="宋体" w:eastAsia="宋体" w:hAnsi="宋体" w:cs="宋体"/>
                <w:sz w:val="21"/>
                <w:szCs w:val="21"/>
              </w:rPr>
              <w:t>姓</w:t>
            </w:r>
            <w:r>
              <w:rPr>
                <w:rFonts w:ascii="宋体" w:eastAsia="宋体" w:hAnsi="宋体" w:cs="宋体"/>
                <w:sz w:val="21"/>
                <w:szCs w:val="21"/>
              </w:rPr>
              <w:tab/>
              <w:t>名</w:t>
            </w:r>
          </w:p>
        </w:tc>
        <w:tc>
          <w:tcPr>
            <w:tcW w:w="1423" w:type="dxa"/>
            <w:tcBorders>
              <w:top w:val="single" w:sz="12" w:space="0" w:color="000000"/>
              <w:left w:val="single" w:sz="6" w:space="0" w:color="000000"/>
              <w:bottom w:val="single" w:sz="6" w:space="0" w:color="000000"/>
              <w:right w:val="single" w:sz="6" w:space="0" w:color="000000"/>
            </w:tcBorders>
          </w:tcPr>
          <w:p w:rsidR="005A6ACC" w:rsidRDefault="005A6ACC"/>
        </w:tc>
        <w:tc>
          <w:tcPr>
            <w:tcW w:w="1421"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114"/>
              <w:ind w:right="2"/>
              <w:jc w:val="center"/>
              <w:rPr>
                <w:rFonts w:ascii="宋体" w:eastAsia="宋体" w:hAnsi="宋体" w:cs="宋体"/>
                <w:sz w:val="21"/>
                <w:szCs w:val="21"/>
              </w:rPr>
            </w:pPr>
            <w:r>
              <w:rPr>
                <w:rFonts w:ascii="宋体" w:eastAsia="宋体" w:hAnsi="宋体" w:cs="宋体"/>
                <w:sz w:val="21"/>
                <w:szCs w:val="21"/>
              </w:rPr>
              <w:t>年龄</w:t>
            </w:r>
          </w:p>
        </w:tc>
        <w:tc>
          <w:tcPr>
            <w:tcW w:w="1421" w:type="dxa"/>
            <w:tcBorders>
              <w:top w:val="single" w:sz="12" w:space="0" w:color="000000"/>
              <w:left w:val="single" w:sz="6" w:space="0" w:color="000000"/>
              <w:bottom w:val="single" w:sz="6" w:space="0" w:color="000000"/>
              <w:right w:val="single" w:sz="6" w:space="0" w:color="000000"/>
            </w:tcBorders>
          </w:tcPr>
          <w:p w:rsidR="005A6ACC" w:rsidRDefault="005A6ACC"/>
        </w:tc>
        <w:tc>
          <w:tcPr>
            <w:tcW w:w="1421"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tabs>
                <w:tab w:val="left" w:pos="914"/>
              </w:tabs>
              <w:spacing w:before="114"/>
              <w:ind w:left="283"/>
              <w:rPr>
                <w:rFonts w:ascii="宋体" w:eastAsia="宋体" w:hAnsi="宋体" w:cs="宋体"/>
                <w:sz w:val="21"/>
                <w:szCs w:val="21"/>
              </w:rPr>
            </w:pPr>
            <w:r>
              <w:rPr>
                <w:rFonts w:ascii="宋体" w:eastAsia="宋体" w:hAnsi="宋体" w:cs="宋体"/>
                <w:sz w:val="21"/>
                <w:szCs w:val="21"/>
              </w:rPr>
              <w:t>学</w:t>
            </w:r>
            <w:r>
              <w:rPr>
                <w:rFonts w:ascii="宋体" w:eastAsia="宋体" w:hAnsi="宋体" w:cs="宋体"/>
                <w:sz w:val="21"/>
                <w:szCs w:val="21"/>
              </w:rPr>
              <w:tab/>
              <w:t>历</w:t>
            </w:r>
          </w:p>
        </w:tc>
        <w:tc>
          <w:tcPr>
            <w:tcW w:w="1709" w:type="dxa"/>
            <w:tcBorders>
              <w:top w:val="single" w:sz="12" w:space="0" w:color="000000"/>
              <w:left w:val="single" w:sz="6" w:space="0" w:color="000000"/>
              <w:bottom w:val="single" w:sz="6" w:space="0" w:color="000000"/>
              <w:right w:val="single" w:sz="12" w:space="0" w:color="000000"/>
            </w:tcBorders>
          </w:tcPr>
          <w:p w:rsidR="005A6ACC" w:rsidRDefault="005A6ACC"/>
        </w:tc>
      </w:tr>
      <w:tr w:rsidR="005A6ACC">
        <w:trPr>
          <w:trHeight w:hRule="exact" w:val="583"/>
        </w:trPr>
        <w:tc>
          <w:tcPr>
            <w:tcW w:w="1421"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114"/>
              <w:ind w:left="275"/>
              <w:rPr>
                <w:rFonts w:ascii="宋体" w:eastAsia="宋体" w:hAnsi="宋体" w:cs="宋体"/>
                <w:sz w:val="21"/>
                <w:szCs w:val="21"/>
              </w:rPr>
            </w:pPr>
            <w:r>
              <w:rPr>
                <w:rFonts w:ascii="宋体" w:eastAsia="宋体" w:hAnsi="宋体" w:cs="宋体"/>
                <w:sz w:val="21"/>
                <w:szCs w:val="21"/>
              </w:rPr>
              <w:t>执业资格</w:t>
            </w:r>
          </w:p>
        </w:tc>
        <w:tc>
          <w:tcPr>
            <w:tcW w:w="4265" w:type="dxa"/>
            <w:gridSpan w:val="3"/>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4" w:line="274" w:lineRule="exact"/>
              <w:ind w:left="177" w:right="173"/>
              <w:rPr>
                <w:rFonts w:ascii="宋体" w:eastAsia="宋体" w:hAnsi="宋体" w:cs="宋体"/>
                <w:sz w:val="21"/>
                <w:szCs w:val="21"/>
                <w:lang w:eastAsia="zh-CN"/>
              </w:rPr>
            </w:pPr>
            <w:r>
              <w:rPr>
                <w:rFonts w:ascii="宋体" w:eastAsia="宋体" w:hAnsi="宋体" w:cs="宋体"/>
                <w:sz w:val="21"/>
                <w:szCs w:val="21"/>
                <w:lang w:eastAsia="zh-CN"/>
              </w:rPr>
              <w:t>安全生产考</w:t>
            </w:r>
            <w:r>
              <w:rPr>
                <w:rFonts w:ascii="宋体" w:eastAsia="宋体" w:hAnsi="宋体" w:cs="宋体"/>
                <w:spacing w:val="-102"/>
                <w:sz w:val="21"/>
                <w:szCs w:val="21"/>
                <w:lang w:eastAsia="zh-CN"/>
              </w:rPr>
              <w:t xml:space="preserve"> </w:t>
            </w:r>
            <w:r>
              <w:rPr>
                <w:rFonts w:ascii="宋体" w:eastAsia="宋体" w:hAnsi="宋体" w:cs="宋体"/>
                <w:sz w:val="21"/>
                <w:szCs w:val="21"/>
                <w:lang w:eastAsia="zh-CN"/>
              </w:rPr>
              <w:t>核合格证书</w:t>
            </w:r>
          </w:p>
        </w:tc>
        <w:tc>
          <w:tcPr>
            <w:tcW w:w="1709" w:type="dxa"/>
            <w:tcBorders>
              <w:top w:val="single" w:sz="6" w:space="0" w:color="000000"/>
              <w:left w:val="single" w:sz="6" w:space="0" w:color="000000"/>
              <w:bottom w:val="single" w:sz="6" w:space="0" w:color="000000"/>
              <w:right w:val="single" w:sz="12" w:space="0" w:color="000000"/>
            </w:tcBorders>
          </w:tcPr>
          <w:p w:rsidR="005A6ACC" w:rsidRDefault="005A6ACC">
            <w:pPr>
              <w:rPr>
                <w:lang w:eastAsia="zh-CN"/>
              </w:rPr>
            </w:pPr>
          </w:p>
        </w:tc>
      </w:tr>
      <w:tr w:rsidR="005A6ACC">
        <w:trPr>
          <w:trHeight w:hRule="exact" w:val="581"/>
        </w:trPr>
        <w:tc>
          <w:tcPr>
            <w:tcW w:w="1421"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tabs>
                <w:tab w:val="left" w:pos="907"/>
              </w:tabs>
              <w:spacing w:before="112"/>
              <w:ind w:left="275"/>
              <w:rPr>
                <w:rFonts w:ascii="宋体" w:eastAsia="宋体" w:hAnsi="宋体" w:cs="宋体"/>
                <w:sz w:val="21"/>
                <w:szCs w:val="21"/>
              </w:rPr>
            </w:pPr>
            <w:r>
              <w:rPr>
                <w:rFonts w:ascii="宋体" w:eastAsia="宋体" w:hAnsi="宋体" w:cs="宋体"/>
                <w:sz w:val="21"/>
                <w:szCs w:val="21"/>
              </w:rPr>
              <w:t>职</w:t>
            </w:r>
            <w:r>
              <w:rPr>
                <w:rFonts w:ascii="宋体" w:eastAsia="宋体" w:hAnsi="宋体" w:cs="宋体"/>
                <w:sz w:val="21"/>
                <w:szCs w:val="21"/>
              </w:rPr>
              <w:tab/>
              <w:t>称</w:t>
            </w:r>
          </w:p>
        </w:tc>
        <w:tc>
          <w:tcPr>
            <w:tcW w:w="1423" w:type="dxa"/>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112"/>
              <w:ind w:right="2"/>
              <w:jc w:val="center"/>
              <w:rPr>
                <w:rFonts w:ascii="宋体" w:eastAsia="宋体" w:hAnsi="宋体" w:cs="宋体"/>
                <w:sz w:val="21"/>
                <w:szCs w:val="21"/>
              </w:rPr>
            </w:pPr>
            <w:r>
              <w:rPr>
                <w:rFonts w:ascii="宋体" w:eastAsia="宋体" w:hAnsi="宋体" w:cs="宋体"/>
                <w:sz w:val="21"/>
                <w:szCs w:val="21"/>
              </w:rPr>
              <w:t>职务</w:t>
            </w:r>
          </w:p>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5" w:line="272" w:lineRule="exact"/>
              <w:ind w:left="494" w:right="172" w:hanging="317"/>
              <w:rPr>
                <w:rFonts w:ascii="宋体" w:eastAsia="宋体" w:hAnsi="宋体" w:cs="宋体"/>
                <w:sz w:val="21"/>
                <w:szCs w:val="21"/>
              </w:rPr>
            </w:pPr>
            <w:r>
              <w:rPr>
                <w:rFonts w:ascii="宋体" w:eastAsia="宋体" w:hAnsi="宋体" w:cs="宋体"/>
                <w:sz w:val="21"/>
                <w:szCs w:val="21"/>
              </w:rPr>
              <w:t>拟在本合同</w:t>
            </w:r>
            <w:r>
              <w:rPr>
                <w:rFonts w:ascii="宋体" w:eastAsia="宋体" w:hAnsi="宋体" w:cs="宋体"/>
                <w:spacing w:val="-102"/>
                <w:sz w:val="21"/>
                <w:szCs w:val="21"/>
              </w:rPr>
              <w:t xml:space="preserve"> </w:t>
            </w:r>
            <w:r>
              <w:rPr>
                <w:rFonts w:ascii="宋体" w:eastAsia="宋体" w:hAnsi="宋体" w:cs="宋体"/>
                <w:sz w:val="21"/>
                <w:szCs w:val="21"/>
              </w:rPr>
              <w:t>任职</w:t>
            </w:r>
          </w:p>
        </w:tc>
        <w:tc>
          <w:tcPr>
            <w:tcW w:w="1709"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3"/>
        </w:trPr>
        <w:tc>
          <w:tcPr>
            <w:tcW w:w="1421"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114"/>
              <w:ind w:left="275"/>
              <w:rPr>
                <w:rFonts w:ascii="宋体" w:eastAsia="宋体" w:hAnsi="宋体" w:cs="宋体"/>
                <w:sz w:val="21"/>
                <w:szCs w:val="21"/>
              </w:rPr>
            </w:pPr>
            <w:r>
              <w:rPr>
                <w:rFonts w:ascii="宋体" w:eastAsia="宋体" w:hAnsi="宋体" w:cs="宋体"/>
                <w:sz w:val="21"/>
                <w:szCs w:val="21"/>
              </w:rPr>
              <w:t>毕业学校</w:t>
            </w:r>
          </w:p>
        </w:tc>
        <w:tc>
          <w:tcPr>
            <w:tcW w:w="7395" w:type="dxa"/>
            <w:gridSpan w:val="5"/>
            <w:tcBorders>
              <w:top w:val="single" w:sz="6" w:space="0" w:color="000000"/>
              <w:left w:val="single" w:sz="6" w:space="0" w:color="000000"/>
              <w:bottom w:val="single" w:sz="6" w:space="0" w:color="000000"/>
              <w:right w:val="single" w:sz="12" w:space="0" w:color="000000"/>
            </w:tcBorders>
          </w:tcPr>
          <w:p w:rsidR="005A6ACC" w:rsidRDefault="0008264D">
            <w:pPr>
              <w:pStyle w:val="TableParagraph"/>
              <w:tabs>
                <w:tab w:val="left" w:pos="1233"/>
                <w:tab w:val="left" w:pos="3443"/>
                <w:tab w:val="left" w:pos="4912"/>
              </w:tabs>
              <w:spacing w:before="114"/>
              <w:ind w:left="288"/>
              <w:rPr>
                <w:rFonts w:ascii="宋体" w:eastAsia="宋体" w:hAnsi="宋体" w:cs="宋体"/>
                <w:sz w:val="21"/>
                <w:szCs w:val="21"/>
                <w:lang w:eastAsia="zh-CN"/>
              </w:rPr>
            </w:pPr>
            <w:r>
              <w:rPr>
                <w:rFonts w:ascii="宋体" w:eastAsia="宋体" w:hAnsi="宋体" w:cs="宋体"/>
                <w:sz w:val="21"/>
                <w:szCs w:val="21"/>
                <w:u w:val="single" w:color="000000"/>
                <w:lang w:eastAsia="zh-CN"/>
              </w:rPr>
              <w:t>（</w:t>
            </w:r>
            <w:r>
              <w:rPr>
                <w:rFonts w:ascii="Times New Roman" w:eastAsia="Times New Roman" w:hAnsi="Times New Roman" w:cs="Times New Roman"/>
                <w:sz w:val="21"/>
                <w:szCs w:val="21"/>
                <w:u w:val="single" w:color="000000"/>
                <w:lang w:eastAsia="zh-CN"/>
              </w:rPr>
              <w:tab/>
            </w:r>
            <w:r>
              <w:rPr>
                <w:rFonts w:ascii="宋体" w:eastAsia="宋体" w:hAnsi="宋体" w:cs="宋体"/>
                <w:spacing w:val="-1"/>
                <w:sz w:val="21"/>
                <w:szCs w:val="21"/>
                <w:u w:val="single" w:color="000000"/>
                <w:lang w:eastAsia="zh-CN"/>
              </w:rPr>
              <w:t>年）</w:t>
            </w:r>
            <w:r>
              <w:rPr>
                <w:rFonts w:ascii="宋体" w:eastAsia="宋体" w:hAnsi="宋体" w:cs="宋体"/>
                <w:spacing w:val="-1"/>
                <w:sz w:val="21"/>
                <w:szCs w:val="21"/>
                <w:lang w:eastAsia="zh-CN"/>
              </w:rPr>
              <w:t>毕业于（</w:t>
            </w:r>
            <w:r>
              <w:rPr>
                <w:rFonts w:ascii="Times New Roman" w:eastAsia="Times New Roman" w:hAnsi="Times New Roman" w:cs="Times New Roman"/>
                <w:spacing w:val="-1"/>
                <w:sz w:val="21"/>
                <w:szCs w:val="21"/>
                <w:u w:val="single" w:color="000000"/>
                <w:lang w:eastAsia="zh-CN"/>
              </w:rPr>
              <w:tab/>
            </w:r>
            <w:r>
              <w:rPr>
                <w:rFonts w:ascii="宋体" w:eastAsia="宋体" w:hAnsi="宋体" w:cs="宋体"/>
                <w:spacing w:val="-2"/>
                <w:sz w:val="21"/>
                <w:szCs w:val="21"/>
                <w:lang w:eastAsia="zh-CN"/>
              </w:rPr>
              <w:t>）学校（</w:t>
            </w:r>
            <w:r>
              <w:rPr>
                <w:rFonts w:ascii="Times New Roman" w:eastAsia="Times New Roman" w:hAnsi="Times New Roman" w:cs="Times New Roman"/>
                <w:spacing w:val="-2"/>
                <w:sz w:val="21"/>
                <w:szCs w:val="21"/>
                <w:u w:val="single" w:color="000000"/>
                <w:lang w:eastAsia="zh-CN"/>
              </w:rPr>
              <w:tab/>
            </w:r>
            <w:r>
              <w:rPr>
                <w:rFonts w:ascii="宋体" w:eastAsia="宋体" w:hAnsi="宋体" w:cs="宋体"/>
                <w:spacing w:val="-1"/>
                <w:sz w:val="21"/>
                <w:szCs w:val="21"/>
                <w:lang w:eastAsia="zh-CN"/>
              </w:rPr>
              <w:t>）专业（</w:t>
            </w:r>
            <w:r>
              <w:rPr>
                <w:rFonts w:ascii="宋体" w:eastAsia="宋体" w:hAnsi="宋体" w:cs="宋体"/>
                <w:b/>
                <w:bCs/>
                <w:spacing w:val="-1"/>
                <w:sz w:val="16"/>
                <w:szCs w:val="16"/>
                <w:lang w:eastAsia="zh-CN"/>
              </w:rPr>
              <w:t>毕业证上列信息</w:t>
            </w:r>
            <w:r>
              <w:rPr>
                <w:rFonts w:ascii="宋体" w:eastAsia="宋体" w:hAnsi="宋体" w:cs="宋体"/>
                <w:spacing w:val="-1"/>
                <w:sz w:val="21"/>
                <w:szCs w:val="21"/>
                <w:lang w:eastAsia="zh-CN"/>
              </w:rPr>
              <w:t>）</w:t>
            </w:r>
          </w:p>
        </w:tc>
      </w:tr>
      <w:tr w:rsidR="005A6ACC">
        <w:trPr>
          <w:trHeight w:hRule="exact" w:val="581"/>
        </w:trPr>
        <w:tc>
          <w:tcPr>
            <w:tcW w:w="8816" w:type="dxa"/>
            <w:gridSpan w:val="6"/>
            <w:tcBorders>
              <w:top w:val="single" w:sz="6" w:space="0" w:color="000000"/>
              <w:left w:val="single" w:sz="12" w:space="0" w:color="000000"/>
              <w:bottom w:val="single" w:sz="6" w:space="0" w:color="000000"/>
              <w:right w:val="single" w:sz="12" w:space="0" w:color="000000"/>
            </w:tcBorders>
          </w:tcPr>
          <w:p w:rsidR="005A6ACC" w:rsidRDefault="0008264D">
            <w:pPr>
              <w:pStyle w:val="TableParagraph"/>
              <w:spacing w:before="112"/>
              <w:jc w:val="center"/>
              <w:rPr>
                <w:rFonts w:ascii="宋体" w:eastAsia="宋体" w:hAnsi="宋体" w:cs="宋体"/>
                <w:sz w:val="21"/>
                <w:szCs w:val="21"/>
              </w:rPr>
            </w:pPr>
            <w:r>
              <w:rPr>
                <w:rFonts w:ascii="宋体" w:eastAsia="宋体" w:hAnsi="宋体" w:cs="宋体"/>
                <w:sz w:val="21"/>
                <w:szCs w:val="21"/>
              </w:rPr>
              <w:t>主要施工管理经历</w:t>
            </w:r>
          </w:p>
        </w:tc>
      </w:tr>
      <w:tr w:rsidR="005A6ACC">
        <w:trPr>
          <w:trHeight w:hRule="exact" w:val="583"/>
        </w:trPr>
        <w:tc>
          <w:tcPr>
            <w:tcW w:w="1421"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tabs>
                <w:tab w:val="left" w:pos="907"/>
              </w:tabs>
              <w:spacing w:before="114"/>
              <w:ind w:left="275"/>
              <w:rPr>
                <w:rFonts w:ascii="宋体" w:eastAsia="宋体" w:hAnsi="宋体" w:cs="宋体"/>
                <w:sz w:val="21"/>
                <w:szCs w:val="21"/>
              </w:rPr>
            </w:pPr>
            <w:r>
              <w:rPr>
                <w:rFonts w:ascii="宋体" w:eastAsia="宋体" w:hAnsi="宋体" w:cs="宋体"/>
                <w:sz w:val="21"/>
                <w:szCs w:val="21"/>
              </w:rPr>
              <w:t>时</w:t>
            </w:r>
            <w:r>
              <w:rPr>
                <w:rFonts w:ascii="宋体" w:eastAsia="宋体" w:hAnsi="宋体" w:cs="宋体"/>
                <w:sz w:val="21"/>
                <w:szCs w:val="21"/>
              </w:rPr>
              <w:tab/>
              <w:t>间</w:t>
            </w:r>
          </w:p>
        </w:tc>
        <w:tc>
          <w:tcPr>
            <w:tcW w:w="4265" w:type="dxa"/>
            <w:gridSpan w:val="3"/>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114"/>
              <w:ind w:left="1284"/>
              <w:rPr>
                <w:rFonts w:ascii="宋体" w:eastAsia="宋体" w:hAnsi="宋体" w:cs="宋体"/>
                <w:sz w:val="21"/>
                <w:szCs w:val="21"/>
              </w:rPr>
            </w:pPr>
            <w:r>
              <w:rPr>
                <w:rFonts w:ascii="宋体" w:eastAsia="宋体" w:hAnsi="宋体" w:cs="宋体"/>
                <w:sz w:val="21"/>
                <w:szCs w:val="21"/>
              </w:rPr>
              <w:t>参加过的类似项目</w:t>
            </w:r>
          </w:p>
        </w:tc>
        <w:tc>
          <w:tcPr>
            <w:tcW w:w="1421"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114"/>
              <w:ind w:left="283"/>
              <w:rPr>
                <w:rFonts w:ascii="宋体" w:eastAsia="宋体" w:hAnsi="宋体" w:cs="宋体"/>
                <w:sz w:val="21"/>
                <w:szCs w:val="21"/>
              </w:rPr>
            </w:pPr>
            <w:r>
              <w:rPr>
                <w:rFonts w:ascii="宋体" w:eastAsia="宋体" w:hAnsi="宋体" w:cs="宋体"/>
                <w:sz w:val="21"/>
                <w:szCs w:val="21"/>
              </w:rPr>
              <w:t>担任职务</w:t>
            </w:r>
          </w:p>
        </w:tc>
        <w:tc>
          <w:tcPr>
            <w:tcW w:w="1709" w:type="dxa"/>
            <w:tcBorders>
              <w:top w:val="single" w:sz="6" w:space="0" w:color="000000"/>
              <w:left w:val="single" w:sz="6" w:space="0" w:color="000000"/>
              <w:bottom w:val="single" w:sz="6" w:space="0" w:color="000000"/>
              <w:right w:val="single" w:sz="12" w:space="0" w:color="000000"/>
            </w:tcBorders>
          </w:tcPr>
          <w:p w:rsidR="005A6ACC" w:rsidRDefault="0008264D">
            <w:pPr>
              <w:pStyle w:val="TableParagraph"/>
              <w:spacing w:before="4" w:line="274" w:lineRule="exact"/>
              <w:ind w:left="427" w:right="415"/>
              <w:rPr>
                <w:rFonts w:ascii="宋体" w:eastAsia="宋体" w:hAnsi="宋体" w:cs="宋体"/>
                <w:sz w:val="21"/>
                <w:szCs w:val="21"/>
              </w:rPr>
            </w:pPr>
            <w:r>
              <w:rPr>
                <w:rFonts w:ascii="宋体" w:eastAsia="宋体" w:hAnsi="宋体" w:cs="宋体"/>
                <w:sz w:val="21"/>
                <w:szCs w:val="21"/>
              </w:rPr>
              <w:t>发包人及 联系电话</w:t>
            </w:r>
          </w:p>
        </w:tc>
      </w:tr>
      <w:tr w:rsidR="005A6ACC">
        <w:trPr>
          <w:trHeight w:hRule="exact" w:val="581"/>
        </w:trPr>
        <w:tc>
          <w:tcPr>
            <w:tcW w:w="1421" w:type="dxa"/>
            <w:tcBorders>
              <w:top w:val="single" w:sz="6" w:space="0" w:color="000000"/>
              <w:left w:val="single" w:sz="12" w:space="0" w:color="000000"/>
              <w:bottom w:val="single" w:sz="6" w:space="0" w:color="000000"/>
              <w:right w:val="single" w:sz="6" w:space="0" w:color="000000"/>
            </w:tcBorders>
          </w:tcPr>
          <w:p w:rsidR="005A6ACC" w:rsidRDefault="005A6ACC"/>
        </w:tc>
        <w:tc>
          <w:tcPr>
            <w:tcW w:w="4265" w:type="dxa"/>
            <w:gridSpan w:val="3"/>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709"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3"/>
        </w:trPr>
        <w:tc>
          <w:tcPr>
            <w:tcW w:w="1421" w:type="dxa"/>
            <w:tcBorders>
              <w:top w:val="single" w:sz="6" w:space="0" w:color="000000"/>
              <w:left w:val="single" w:sz="12" w:space="0" w:color="000000"/>
              <w:bottom w:val="single" w:sz="6" w:space="0" w:color="000000"/>
              <w:right w:val="single" w:sz="6" w:space="0" w:color="000000"/>
            </w:tcBorders>
          </w:tcPr>
          <w:p w:rsidR="005A6ACC" w:rsidRDefault="005A6ACC"/>
        </w:tc>
        <w:tc>
          <w:tcPr>
            <w:tcW w:w="4265" w:type="dxa"/>
            <w:gridSpan w:val="3"/>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709"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1"/>
        </w:trPr>
        <w:tc>
          <w:tcPr>
            <w:tcW w:w="1421" w:type="dxa"/>
            <w:tcBorders>
              <w:top w:val="single" w:sz="6" w:space="0" w:color="000000"/>
              <w:left w:val="single" w:sz="12" w:space="0" w:color="000000"/>
              <w:bottom w:val="single" w:sz="6" w:space="0" w:color="000000"/>
              <w:right w:val="single" w:sz="6" w:space="0" w:color="000000"/>
            </w:tcBorders>
          </w:tcPr>
          <w:p w:rsidR="005A6ACC" w:rsidRDefault="005A6ACC"/>
        </w:tc>
        <w:tc>
          <w:tcPr>
            <w:tcW w:w="4265" w:type="dxa"/>
            <w:gridSpan w:val="3"/>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709"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3"/>
        </w:trPr>
        <w:tc>
          <w:tcPr>
            <w:tcW w:w="1421" w:type="dxa"/>
            <w:tcBorders>
              <w:top w:val="single" w:sz="6" w:space="0" w:color="000000"/>
              <w:left w:val="single" w:sz="12" w:space="0" w:color="000000"/>
              <w:bottom w:val="single" w:sz="6" w:space="0" w:color="000000"/>
              <w:right w:val="single" w:sz="6" w:space="0" w:color="000000"/>
            </w:tcBorders>
          </w:tcPr>
          <w:p w:rsidR="005A6ACC" w:rsidRDefault="005A6ACC"/>
        </w:tc>
        <w:tc>
          <w:tcPr>
            <w:tcW w:w="4265" w:type="dxa"/>
            <w:gridSpan w:val="3"/>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709"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1"/>
        </w:trPr>
        <w:tc>
          <w:tcPr>
            <w:tcW w:w="1421" w:type="dxa"/>
            <w:tcBorders>
              <w:top w:val="single" w:sz="6" w:space="0" w:color="000000"/>
              <w:left w:val="single" w:sz="12" w:space="0" w:color="000000"/>
              <w:bottom w:val="single" w:sz="6" w:space="0" w:color="000000"/>
              <w:right w:val="single" w:sz="6" w:space="0" w:color="000000"/>
            </w:tcBorders>
          </w:tcPr>
          <w:p w:rsidR="005A6ACC" w:rsidRDefault="005A6ACC"/>
        </w:tc>
        <w:tc>
          <w:tcPr>
            <w:tcW w:w="4265" w:type="dxa"/>
            <w:gridSpan w:val="3"/>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709"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3"/>
        </w:trPr>
        <w:tc>
          <w:tcPr>
            <w:tcW w:w="1421" w:type="dxa"/>
            <w:tcBorders>
              <w:top w:val="single" w:sz="6" w:space="0" w:color="000000"/>
              <w:left w:val="single" w:sz="12" w:space="0" w:color="000000"/>
              <w:bottom w:val="single" w:sz="6" w:space="0" w:color="000000"/>
              <w:right w:val="single" w:sz="6" w:space="0" w:color="000000"/>
            </w:tcBorders>
          </w:tcPr>
          <w:p w:rsidR="005A6ACC" w:rsidRDefault="005A6ACC"/>
        </w:tc>
        <w:tc>
          <w:tcPr>
            <w:tcW w:w="4265" w:type="dxa"/>
            <w:gridSpan w:val="3"/>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709"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1"/>
        </w:trPr>
        <w:tc>
          <w:tcPr>
            <w:tcW w:w="1421" w:type="dxa"/>
            <w:tcBorders>
              <w:top w:val="single" w:sz="6" w:space="0" w:color="000000"/>
              <w:left w:val="single" w:sz="12" w:space="0" w:color="000000"/>
              <w:bottom w:val="single" w:sz="6" w:space="0" w:color="000000"/>
              <w:right w:val="single" w:sz="6" w:space="0" w:color="000000"/>
            </w:tcBorders>
          </w:tcPr>
          <w:p w:rsidR="005A6ACC" w:rsidRDefault="005A6ACC"/>
        </w:tc>
        <w:tc>
          <w:tcPr>
            <w:tcW w:w="4265" w:type="dxa"/>
            <w:gridSpan w:val="3"/>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709"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3"/>
        </w:trPr>
        <w:tc>
          <w:tcPr>
            <w:tcW w:w="1421" w:type="dxa"/>
            <w:tcBorders>
              <w:top w:val="single" w:sz="6" w:space="0" w:color="000000"/>
              <w:left w:val="single" w:sz="12" w:space="0" w:color="000000"/>
              <w:bottom w:val="single" w:sz="6" w:space="0" w:color="000000"/>
              <w:right w:val="single" w:sz="6" w:space="0" w:color="000000"/>
            </w:tcBorders>
          </w:tcPr>
          <w:p w:rsidR="005A6ACC" w:rsidRDefault="005A6ACC"/>
        </w:tc>
        <w:tc>
          <w:tcPr>
            <w:tcW w:w="4265" w:type="dxa"/>
            <w:gridSpan w:val="3"/>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709"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1"/>
        </w:trPr>
        <w:tc>
          <w:tcPr>
            <w:tcW w:w="1421" w:type="dxa"/>
            <w:tcBorders>
              <w:top w:val="single" w:sz="6" w:space="0" w:color="000000"/>
              <w:left w:val="single" w:sz="12" w:space="0" w:color="000000"/>
              <w:bottom w:val="single" w:sz="6" w:space="0" w:color="000000"/>
              <w:right w:val="single" w:sz="6" w:space="0" w:color="000000"/>
            </w:tcBorders>
          </w:tcPr>
          <w:p w:rsidR="005A6ACC" w:rsidRDefault="005A6ACC"/>
        </w:tc>
        <w:tc>
          <w:tcPr>
            <w:tcW w:w="4265" w:type="dxa"/>
            <w:gridSpan w:val="3"/>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709"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8"/>
        </w:trPr>
        <w:tc>
          <w:tcPr>
            <w:tcW w:w="1421" w:type="dxa"/>
            <w:tcBorders>
              <w:top w:val="single" w:sz="6" w:space="0" w:color="000000"/>
              <w:left w:val="single" w:sz="12" w:space="0" w:color="000000"/>
              <w:bottom w:val="single" w:sz="12" w:space="0" w:color="000000"/>
              <w:right w:val="single" w:sz="6" w:space="0" w:color="000000"/>
            </w:tcBorders>
          </w:tcPr>
          <w:p w:rsidR="005A6ACC" w:rsidRDefault="005A6ACC"/>
        </w:tc>
        <w:tc>
          <w:tcPr>
            <w:tcW w:w="4265" w:type="dxa"/>
            <w:gridSpan w:val="3"/>
            <w:tcBorders>
              <w:top w:val="single" w:sz="6" w:space="0" w:color="000000"/>
              <w:left w:val="single" w:sz="6" w:space="0" w:color="000000"/>
              <w:bottom w:val="single" w:sz="12" w:space="0" w:color="000000"/>
              <w:right w:val="single" w:sz="6" w:space="0" w:color="000000"/>
            </w:tcBorders>
          </w:tcPr>
          <w:p w:rsidR="005A6ACC" w:rsidRDefault="005A6ACC"/>
        </w:tc>
        <w:tc>
          <w:tcPr>
            <w:tcW w:w="1421" w:type="dxa"/>
            <w:tcBorders>
              <w:top w:val="single" w:sz="6" w:space="0" w:color="000000"/>
              <w:left w:val="single" w:sz="6" w:space="0" w:color="000000"/>
              <w:bottom w:val="single" w:sz="12" w:space="0" w:color="000000"/>
              <w:right w:val="single" w:sz="6" w:space="0" w:color="000000"/>
            </w:tcBorders>
          </w:tcPr>
          <w:p w:rsidR="005A6ACC" w:rsidRDefault="005A6ACC"/>
        </w:tc>
        <w:tc>
          <w:tcPr>
            <w:tcW w:w="1709" w:type="dxa"/>
            <w:tcBorders>
              <w:top w:val="single" w:sz="6" w:space="0" w:color="000000"/>
              <w:left w:val="single" w:sz="6" w:space="0" w:color="000000"/>
              <w:bottom w:val="single" w:sz="12" w:space="0" w:color="000000"/>
              <w:right w:val="single" w:sz="12" w:space="0" w:color="000000"/>
            </w:tcBorders>
          </w:tcPr>
          <w:p w:rsidR="005A6ACC" w:rsidRDefault="005A6ACC"/>
        </w:tc>
      </w:tr>
    </w:tbl>
    <w:p w:rsidR="005A6ACC" w:rsidRDefault="0008264D">
      <w:pPr>
        <w:pStyle w:val="a4"/>
        <w:spacing w:before="76"/>
        <w:ind w:left="452" w:right="118"/>
        <w:jc w:val="center"/>
        <w:rPr>
          <w:lang w:eastAsia="zh-CN"/>
        </w:rPr>
      </w:pPr>
      <w:r>
        <w:rPr>
          <w:lang w:eastAsia="zh-CN"/>
        </w:rPr>
        <w:t>注：</w:t>
      </w:r>
      <w:r>
        <w:rPr>
          <w:rFonts w:ascii="Times New Roman" w:eastAsia="Times New Roman" w:hAnsi="Times New Roman" w:cs="Times New Roman"/>
          <w:lang w:eastAsia="zh-CN"/>
        </w:rPr>
        <w:t>1</w:t>
      </w:r>
      <w:r>
        <w:rPr>
          <w:lang w:eastAsia="zh-CN"/>
        </w:rPr>
        <w:t>、项目负责人应附注册建造师执业证书、第二代身份证、职称证、毕业证、业绩证明材料</w:t>
      </w:r>
      <w:r>
        <w:rPr>
          <w:spacing w:val="-10"/>
          <w:lang w:eastAsia="zh-CN"/>
        </w:rPr>
        <w:t>（如有）、社会保险证明、</w:t>
      </w:r>
      <w:r>
        <w:rPr>
          <w:rFonts w:ascii="Times New Roman" w:eastAsia="Times New Roman" w:hAnsi="Times New Roman" w:cs="Times New Roman"/>
          <w:spacing w:val="-10"/>
          <w:lang w:eastAsia="zh-CN"/>
        </w:rPr>
        <w:t>B</w:t>
      </w:r>
      <w:r>
        <w:rPr>
          <w:rFonts w:ascii="Times New Roman" w:eastAsia="Times New Roman" w:hAnsi="Times New Roman" w:cs="Times New Roman"/>
          <w:spacing w:val="12"/>
          <w:lang w:eastAsia="zh-CN"/>
        </w:rPr>
        <w:t xml:space="preserve"> </w:t>
      </w:r>
      <w:r>
        <w:rPr>
          <w:lang w:eastAsia="zh-CN"/>
        </w:rPr>
        <w:t>类安全生产考核合格证书、劳动合同等的扫描件。</w:t>
      </w:r>
    </w:p>
    <w:p w:rsidR="005A6ACC" w:rsidRDefault="0008264D">
      <w:pPr>
        <w:pStyle w:val="a4"/>
        <w:spacing w:before="110"/>
        <w:ind w:left="858" w:right="152"/>
        <w:rPr>
          <w:lang w:eastAsia="zh-CN"/>
        </w:rPr>
      </w:pPr>
      <w:r>
        <w:rPr>
          <w:rFonts w:ascii="Times New Roman" w:eastAsia="Times New Roman" w:hAnsi="Times New Roman" w:cs="Times New Roman"/>
          <w:lang w:eastAsia="zh-CN"/>
        </w:rPr>
        <w:t>2</w:t>
      </w:r>
      <w:r>
        <w:rPr>
          <w:lang w:eastAsia="zh-CN"/>
        </w:rPr>
        <w:t>、上述相关材料扫描件附表后。</w:t>
      </w: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spacing w:before="1"/>
        <w:rPr>
          <w:rFonts w:ascii="宋体" w:eastAsia="宋体" w:hAnsi="宋体" w:cs="宋体"/>
          <w:sz w:val="25"/>
          <w:szCs w:val="25"/>
          <w:lang w:eastAsia="zh-CN"/>
        </w:rPr>
      </w:pPr>
    </w:p>
    <w:p w:rsidR="005A6ACC" w:rsidRDefault="0008264D">
      <w:pPr>
        <w:rPr>
          <w:rFonts w:ascii="宋体" w:eastAsia="宋体" w:hAnsi="宋体"/>
          <w:b/>
          <w:bCs/>
          <w:sz w:val="30"/>
          <w:szCs w:val="30"/>
          <w:lang w:eastAsia="zh-CN"/>
        </w:rPr>
      </w:pPr>
      <w:r>
        <w:rPr>
          <w:lang w:eastAsia="zh-CN"/>
        </w:rPr>
        <w:br w:type="page"/>
      </w:r>
    </w:p>
    <w:p w:rsidR="005A6ACC" w:rsidRDefault="0008264D">
      <w:pPr>
        <w:pStyle w:val="5"/>
        <w:jc w:val="center"/>
        <w:rPr>
          <w:b/>
          <w:u w:val="none"/>
          <w:lang w:eastAsia="zh-CN"/>
        </w:rPr>
      </w:pPr>
      <w:bookmarkStart w:id="482" w:name="_Toc510625360"/>
      <w:r>
        <w:rPr>
          <w:b/>
          <w:u w:val="none"/>
          <w:lang w:eastAsia="zh-CN"/>
        </w:rPr>
        <w:lastRenderedPageBreak/>
        <w:t>拟任技术负责人简历表</w:t>
      </w:r>
      <w:bookmarkEnd w:id="482"/>
    </w:p>
    <w:p w:rsidR="005A6ACC" w:rsidRDefault="005A6ACC">
      <w:pPr>
        <w:spacing w:before="12"/>
        <w:rPr>
          <w:rFonts w:ascii="宋体" w:eastAsia="宋体" w:hAnsi="宋体" w:cs="宋体"/>
          <w:b/>
          <w:bCs/>
          <w:sz w:val="12"/>
          <w:szCs w:val="12"/>
        </w:rPr>
      </w:pPr>
    </w:p>
    <w:tbl>
      <w:tblPr>
        <w:tblStyle w:val="TableNormal"/>
        <w:tblW w:w="8816" w:type="dxa"/>
        <w:tblInd w:w="251" w:type="dxa"/>
        <w:tblLayout w:type="fixed"/>
        <w:tblLook w:val="04A0"/>
      </w:tblPr>
      <w:tblGrid>
        <w:gridCol w:w="1421"/>
        <w:gridCol w:w="1423"/>
        <w:gridCol w:w="1421"/>
        <w:gridCol w:w="1421"/>
        <w:gridCol w:w="1421"/>
        <w:gridCol w:w="1709"/>
      </w:tblGrid>
      <w:tr w:rsidR="005A6ACC">
        <w:trPr>
          <w:trHeight w:hRule="exact" w:val="588"/>
        </w:trPr>
        <w:tc>
          <w:tcPr>
            <w:tcW w:w="1421" w:type="dxa"/>
            <w:tcBorders>
              <w:top w:val="single" w:sz="12" w:space="0" w:color="000000"/>
              <w:left w:val="single" w:sz="12" w:space="0" w:color="000000"/>
              <w:bottom w:val="single" w:sz="6" w:space="0" w:color="000000"/>
              <w:right w:val="single" w:sz="6" w:space="0" w:color="000000"/>
            </w:tcBorders>
          </w:tcPr>
          <w:p w:rsidR="005A6ACC" w:rsidRDefault="0008264D">
            <w:pPr>
              <w:pStyle w:val="TableParagraph"/>
              <w:tabs>
                <w:tab w:val="left" w:pos="907"/>
              </w:tabs>
              <w:spacing w:before="112"/>
              <w:ind w:left="275"/>
              <w:rPr>
                <w:rFonts w:ascii="宋体" w:eastAsia="宋体" w:hAnsi="宋体" w:cs="宋体"/>
                <w:sz w:val="21"/>
                <w:szCs w:val="21"/>
              </w:rPr>
            </w:pPr>
            <w:r>
              <w:rPr>
                <w:rFonts w:ascii="宋体" w:eastAsia="宋体" w:hAnsi="宋体" w:cs="宋体"/>
                <w:sz w:val="21"/>
                <w:szCs w:val="21"/>
              </w:rPr>
              <w:t>姓</w:t>
            </w:r>
            <w:r>
              <w:rPr>
                <w:rFonts w:ascii="宋体" w:eastAsia="宋体" w:hAnsi="宋体" w:cs="宋体"/>
                <w:sz w:val="21"/>
                <w:szCs w:val="21"/>
              </w:rPr>
              <w:tab/>
              <w:t>名</w:t>
            </w:r>
          </w:p>
        </w:tc>
        <w:tc>
          <w:tcPr>
            <w:tcW w:w="1423" w:type="dxa"/>
            <w:tcBorders>
              <w:top w:val="single" w:sz="12" w:space="0" w:color="000000"/>
              <w:left w:val="single" w:sz="6" w:space="0" w:color="000000"/>
              <w:bottom w:val="single" w:sz="6" w:space="0" w:color="000000"/>
              <w:right w:val="single" w:sz="6" w:space="0" w:color="000000"/>
            </w:tcBorders>
          </w:tcPr>
          <w:p w:rsidR="005A6ACC" w:rsidRDefault="005A6ACC"/>
        </w:tc>
        <w:tc>
          <w:tcPr>
            <w:tcW w:w="1421"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112"/>
              <w:ind w:right="2"/>
              <w:jc w:val="center"/>
              <w:rPr>
                <w:rFonts w:ascii="宋体" w:eastAsia="宋体" w:hAnsi="宋体" w:cs="宋体"/>
                <w:sz w:val="21"/>
                <w:szCs w:val="21"/>
              </w:rPr>
            </w:pPr>
            <w:r>
              <w:rPr>
                <w:rFonts w:ascii="宋体" w:eastAsia="宋体" w:hAnsi="宋体" w:cs="宋体"/>
                <w:sz w:val="21"/>
                <w:szCs w:val="21"/>
              </w:rPr>
              <w:t>年龄</w:t>
            </w:r>
          </w:p>
        </w:tc>
        <w:tc>
          <w:tcPr>
            <w:tcW w:w="1421" w:type="dxa"/>
            <w:tcBorders>
              <w:top w:val="single" w:sz="12" w:space="0" w:color="000000"/>
              <w:left w:val="single" w:sz="6" w:space="0" w:color="000000"/>
              <w:bottom w:val="single" w:sz="6" w:space="0" w:color="000000"/>
              <w:right w:val="single" w:sz="6" w:space="0" w:color="000000"/>
            </w:tcBorders>
          </w:tcPr>
          <w:p w:rsidR="005A6ACC" w:rsidRDefault="005A6ACC"/>
        </w:tc>
        <w:tc>
          <w:tcPr>
            <w:tcW w:w="1421"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tabs>
                <w:tab w:val="left" w:pos="914"/>
              </w:tabs>
              <w:spacing w:before="112"/>
              <w:ind w:left="283"/>
              <w:rPr>
                <w:rFonts w:ascii="宋体" w:eastAsia="宋体" w:hAnsi="宋体" w:cs="宋体"/>
                <w:sz w:val="21"/>
                <w:szCs w:val="21"/>
              </w:rPr>
            </w:pPr>
            <w:r>
              <w:rPr>
                <w:rFonts w:ascii="宋体" w:eastAsia="宋体" w:hAnsi="宋体" w:cs="宋体"/>
                <w:sz w:val="21"/>
                <w:szCs w:val="21"/>
              </w:rPr>
              <w:t>学</w:t>
            </w:r>
            <w:r>
              <w:rPr>
                <w:rFonts w:ascii="宋体" w:eastAsia="宋体" w:hAnsi="宋体" w:cs="宋体"/>
                <w:sz w:val="21"/>
                <w:szCs w:val="21"/>
              </w:rPr>
              <w:tab/>
              <w:t>历</w:t>
            </w:r>
          </w:p>
        </w:tc>
        <w:tc>
          <w:tcPr>
            <w:tcW w:w="1709" w:type="dxa"/>
            <w:tcBorders>
              <w:top w:val="single" w:sz="12" w:space="0" w:color="000000"/>
              <w:left w:val="single" w:sz="6" w:space="0" w:color="000000"/>
              <w:bottom w:val="single" w:sz="6" w:space="0" w:color="000000"/>
              <w:right w:val="single" w:sz="12" w:space="0" w:color="000000"/>
            </w:tcBorders>
          </w:tcPr>
          <w:p w:rsidR="005A6ACC" w:rsidRDefault="005A6ACC"/>
        </w:tc>
      </w:tr>
      <w:tr w:rsidR="005A6ACC">
        <w:trPr>
          <w:trHeight w:hRule="exact" w:val="583"/>
        </w:trPr>
        <w:tc>
          <w:tcPr>
            <w:tcW w:w="1421"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tabs>
                <w:tab w:val="left" w:pos="907"/>
              </w:tabs>
              <w:spacing w:before="114"/>
              <w:ind w:left="275"/>
              <w:rPr>
                <w:rFonts w:ascii="宋体" w:eastAsia="宋体" w:hAnsi="宋体" w:cs="宋体"/>
                <w:sz w:val="21"/>
                <w:szCs w:val="21"/>
              </w:rPr>
            </w:pPr>
            <w:r>
              <w:rPr>
                <w:rFonts w:ascii="宋体" w:eastAsia="宋体" w:hAnsi="宋体" w:cs="宋体"/>
                <w:sz w:val="21"/>
                <w:szCs w:val="21"/>
              </w:rPr>
              <w:t>职</w:t>
            </w:r>
            <w:r>
              <w:rPr>
                <w:rFonts w:ascii="宋体" w:eastAsia="宋体" w:hAnsi="宋体" w:cs="宋体"/>
                <w:sz w:val="21"/>
                <w:szCs w:val="21"/>
              </w:rPr>
              <w:tab/>
              <w:t>称</w:t>
            </w:r>
          </w:p>
        </w:tc>
        <w:tc>
          <w:tcPr>
            <w:tcW w:w="1423" w:type="dxa"/>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114"/>
              <w:ind w:right="2"/>
              <w:jc w:val="center"/>
              <w:rPr>
                <w:rFonts w:ascii="宋体" w:eastAsia="宋体" w:hAnsi="宋体" w:cs="宋体"/>
                <w:sz w:val="21"/>
                <w:szCs w:val="21"/>
              </w:rPr>
            </w:pPr>
            <w:r>
              <w:rPr>
                <w:rFonts w:ascii="宋体" w:eastAsia="宋体" w:hAnsi="宋体" w:cs="宋体"/>
                <w:sz w:val="21"/>
                <w:szCs w:val="21"/>
              </w:rPr>
              <w:t>职务</w:t>
            </w:r>
          </w:p>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4" w:line="274" w:lineRule="exact"/>
              <w:ind w:left="494" w:right="172" w:hanging="317"/>
              <w:rPr>
                <w:rFonts w:ascii="宋体" w:eastAsia="宋体" w:hAnsi="宋体" w:cs="宋体"/>
                <w:sz w:val="21"/>
                <w:szCs w:val="21"/>
              </w:rPr>
            </w:pPr>
            <w:r>
              <w:rPr>
                <w:rFonts w:ascii="宋体" w:eastAsia="宋体" w:hAnsi="宋体" w:cs="宋体"/>
                <w:sz w:val="21"/>
                <w:szCs w:val="21"/>
              </w:rPr>
              <w:t>拟在本合同</w:t>
            </w:r>
            <w:r>
              <w:rPr>
                <w:rFonts w:ascii="宋体" w:eastAsia="宋体" w:hAnsi="宋体" w:cs="宋体"/>
                <w:spacing w:val="-102"/>
                <w:sz w:val="21"/>
                <w:szCs w:val="21"/>
              </w:rPr>
              <w:t xml:space="preserve"> </w:t>
            </w:r>
            <w:r>
              <w:rPr>
                <w:rFonts w:ascii="宋体" w:eastAsia="宋体" w:hAnsi="宋体" w:cs="宋体"/>
                <w:sz w:val="21"/>
                <w:szCs w:val="21"/>
              </w:rPr>
              <w:t>任职</w:t>
            </w:r>
          </w:p>
        </w:tc>
        <w:tc>
          <w:tcPr>
            <w:tcW w:w="1709"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1"/>
        </w:trPr>
        <w:tc>
          <w:tcPr>
            <w:tcW w:w="1421"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112"/>
              <w:ind w:left="275"/>
              <w:rPr>
                <w:rFonts w:ascii="宋体" w:eastAsia="宋体" w:hAnsi="宋体" w:cs="宋体"/>
                <w:sz w:val="21"/>
                <w:szCs w:val="21"/>
              </w:rPr>
            </w:pPr>
            <w:r>
              <w:rPr>
                <w:rFonts w:ascii="宋体" w:eastAsia="宋体" w:hAnsi="宋体" w:cs="宋体"/>
                <w:sz w:val="21"/>
                <w:szCs w:val="21"/>
              </w:rPr>
              <w:t>毕业学校</w:t>
            </w:r>
          </w:p>
        </w:tc>
        <w:tc>
          <w:tcPr>
            <w:tcW w:w="7395" w:type="dxa"/>
            <w:gridSpan w:val="5"/>
            <w:tcBorders>
              <w:top w:val="single" w:sz="6" w:space="0" w:color="000000"/>
              <w:left w:val="single" w:sz="6" w:space="0" w:color="000000"/>
              <w:bottom w:val="single" w:sz="6" w:space="0" w:color="000000"/>
              <w:right w:val="single" w:sz="12" w:space="0" w:color="000000"/>
            </w:tcBorders>
          </w:tcPr>
          <w:p w:rsidR="005A6ACC" w:rsidRDefault="0008264D">
            <w:pPr>
              <w:pStyle w:val="TableParagraph"/>
              <w:tabs>
                <w:tab w:val="left" w:pos="1233"/>
                <w:tab w:val="left" w:pos="3443"/>
                <w:tab w:val="left" w:pos="4912"/>
              </w:tabs>
              <w:spacing w:before="112"/>
              <w:ind w:left="288"/>
              <w:rPr>
                <w:rFonts w:ascii="宋体" w:eastAsia="宋体" w:hAnsi="宋体" w:cs="宋体"/>
                <w:sz w:val="21"/>
                <w:szCs w:val="21"/>
                <w:lang w:eastAsia="zh-CN"/>
              </w:rPr>
            </w:pPr>
            <w:r>
              <w:rPr>
                <w:rFonts w:ascii="宋体" w:eastAsia="宋体" w:hAnsi="宋体" w:cs="宋体"/>
                <w:sz w:val="21"/>
                <w:szCs w:val="21"/>
                <w:u w:val="single" w:color="000000"/>
                <w:lang w:eastAsia="zh-CN"/>
              </w:rPr>
              <w:t>（</w:t>
            </w:r>
            <w:r>
              <w:rPr>
                <w:rFonts w:ascii="Times New Roman" w:eastAsia="Times New Roman" w:hAnsi="Times New Roman" w:cs="Times New Roman"/>
                <w:sz w:val="21"/>
                <w:szCs w:val="21"/>
                <w:u w:val="single" w:color="000000"/>
                <w:lang w:eastAsia="zh-CN"/>
              </w:rPr>
              <w:tab/>
            </w:r>
            <w:r>
              <w:rPr>
                <w:rFonts w:ascii="宋体" w:eastAsia="宋体" w:hAnsi="宋体" w:cs="宋体"/>
                <w:spacing w:val="-1"/>
                <w:sz w:val="21"/>
                <w:szCs w:val="21"/>
                <w:u w:val="single" w:color="000000"/>
                <w:lang w:eastAsia="zh-CN"/>
              </w:rPr>
              <w:t>年）</w:t>
            </w:r>
            <w:r>
              <w:rPr>
                <w:rFonts w:ascii="宋体" w:eastAsia="宋体" w:hAnsi="宋体" w:cs="宋体"/>
                <w:spacing w:val="-1"/>
                <w:sz w:val="21"/>
                <w:szCs w:val="21"/>
                <w:lang w:eastAsia="zh-CN"/>
              </w:rPr>
              <w:t>毕业于（</w:t>
            </w:r>
            <w:r>
              <w:rPr>
                <w:rFonts w:ascii="Times New Roman" w:eastAsia="Times New Roman" w:hAnsi="Times New Roman" w:cs="Times New Roman"/>
                <w:spacing w:val="-1"/>
                <w:sz w:val="21"/>
                <w:szCs w:val="21"/>
                <w:u w:val="single" w:color="000000"/>
                <w:lang w:eastAsia="zh-CN"/>
              </w:rPr>
              <w:tab/>
            </w:r>
            <w:r>
              <w:rPr>
                <w:rFonts w:ascii="宋体" w:eastAsia="宋体" w:hAnsi="宋体" w:cs="宋体"/>
                <w:spacing w:val="-2"/>
                <w:sz w:val="21"/>
                <w:szCs w:val="21"/>
                <w:lang w:eastAsia="zh-CN"/>
              </w:rPr>
              <w:t>）学校（</w:t>
            </w:r>
            <w:r>
              <w:rPr>
                <w:rFonts w:ascii="Times New Roman" w:eastAsia="Times New Roman" w:hAnsi="Times New Roman" w:cs="Times New Roman"/>
                <w:spacing w:val="-2"/>
                <w:sz w:val="21"/>
                <w:szCs w:val="21"/>
                <w:u w:val="single" w:color="000000"/>
                <w:lang w:eastAsia="zh-CN"/>
              </w:rPr>
              <w:tab/>
            </w:r>
            <w:r>
              <w:rPr>
                <w:rFonts w:ascii="宋体" w:eastAsia="宋体" w:hAnsi="宋体" w:cs="宋体"/>
                <w:spacing w:val="-1"/>
                <w:sz w:val="21"/>
                <w:szCs w:val="21"/>
                <w:lang w:eastAsia="zh-CN"/>
              </w:rPr>
              <w:t>）专业（</w:t>
            </w:r>
            <w:r>
              <w:rPr>
                <w:rFonts w:ascii="宋体" w:eastAsia="宋体" w:hAnsi="宋体" w:cs="宋体"/>
                <w:b/>
                <w:bCs/>
                <w:spacing w:val="-1"/>
                <w:sz w:val="16"/>
                <w:szCs w:val="16"/>
                <w:lang w:eastAsia="zh-CN"/>
              </w:rPr>
              <w:t>毕业证上列信息</w:t>
            </w:r>
            <w:r>
              <w:rPr>
                <w:rFonts w:ascii="宋体" w:eastAsia="宋体" w:hAnsi="宋体" w:cs="宋体"/>
                <w:spacing w:val="-1"/>
                <w:sz w:val="21"/>
                <w:szCs w:val="21"/>
                <w:lang w:eastAsia="zh-CN"/>
              </w:rPr>
              <w:t>）</w:t>
            </w:r>
          </w:p>
        </w:tc>
      </w:tr>
      <w:tr w:rsidR="005A6ACC">
        <w:trPr>
          <w:trHeight w:hRule="exact" w:val="583"/>
        </w:trPr>
        <w:tc>
          <w:tcPr>
            <w:tcW w:w="8816" w:type="dxa"/>
            <w:gridSpan w:val="6"/>
            <w:tcBorders>
              <w:top w:val="single" w:sz="6" w:space="0" w:color="000000"/>
              <w:left w:val="single" w:sz="12" w:space="0" w:color="000000"/>
              <w:bottom w:val="single" w:sz="6" w:space="0" w:color="000000"/>
              <w:right w:val="single" w:sz="12" w:space="0" w:color="000000"/>
            </w:tcBorders>
          </w:tcPr>
          <w:p w:rsidR="005A6ACC" w:rsidRDefault="0008264D">
            <w:pPr>
              <w:pStyle w:val="TableParagraph"/>
              <w:spacing w:before="114"/>
              <w:jc w:val="center"/>
              <w:rPr>
                <w:rFonts w:ascii="宋体" w:eastAsia="宋体" w:hAnsi="宋体" w:cs="宋体"/>
                <w:sz w:val="21"/>
                <w:szCs w:val="21"/>
              </w:rPr>
            </w:pPr>
            <w:r>
              <w:rPr>
                <w:rFonts w:ascii="宋体" w:eastAsia="宋体" w:hAnsi="宋体" w:cs="宋体"/>
                <w:sz w:val="21"/>
                <w:szCs w:val="21"/>
              </w:rPr>
              <w:t>主要施工管理经历</w:t>
            </w:r>
          </w:p>
        </w:tc>
      </w:tr>
      <w:tr w:rsidR="005A6ACC">
        <w:trPr>
          <w:trHeight w:hRule="exact" w:val="581"/>
        </w:trPr>
        <w:tc>
          <w:tcPr>
            <w:tcW w:w="1421"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tabs>
                <w:tab w:val="left" w:pos="907"/>
              </w:tabs>
              <w:spacing w:before="112"/>
              <w:ind w:left="275"/>
              <w:rPr>
                <w:rFonts w:ascii="宋体" w:eastAsia="宋体" w:hAnsi="宋体" w:cs="宋体"/>
                <w:sz w:val="21"/>
                <w:szCs w:val="21"/>
              </w:rPr>
            </w:pPr>
            <w:r>
              <w:rPr>
                <w:rFonts w:ascii="宋体" w:eastAsia="宋体" w:hAnsi="宋体" w:cs="宋体"/>
                <w:sz w:val="21"/>
                <w:szCs w:val="21"/>
              </w:rPr>
              <w:t>时</w:t>
            </w:r>
            <w:r>
              <w:rPr>
                <w:rFonts w:ascii="宋体" w:eastAsia="宋体" w:hAnsi="宋体" w:cs="宋体"/>
                <w:sz w:val="21"/>
                <w:szCs w:val="21"/>
              </w:rPr>
              <w:tab/>
              <w:t>间</w:t>
            </w:r>
          </w:p>
        </w:tc>
        <w:tc>
          <w:tcPr>
            <w:tcW w:w="4265" w:type="dxa"/>
            <w:gridSpan w:val="3"/>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112"/>
              <w:ind w:left="1284"/>
              <w:rPr>
                <w:rFonts w:ascii="宋体" w:eastAsia="宋体" w:hAnsi="宋体" w:cs="宋体"/>
                <w:sz w:val="21"/>
                <w:szCs w:val="21"/>
              </w:rPr>
            </w:pPr>
            <w:r>
              <w:rPr>
                <w:rFonts w:ascii="宋体" w:eastAsia="宋体" w:hAnsi="宋体" w:cs="宋体"/>
                <w:sz w:val="21"/>
                <w:szCs w:val="21"/>
              </w:rPr>
              <w:t>参加过的类似项目</w:t>
            </w:r>
          </w:p>
        </w:tc>
        <w:tc>
          <w:tcPr>
            <w:tcW w:w="1421"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112"/>
              <w:ind w:left="283"/>
              <w:rPr>
                <w:rFonts w:ascii="宋体" w:eastAsia="宋体" w:hAnsi="宋体" w:cs="宋体"/>
                <w:sz w:val="21"/>
                <w:szCs w:val="21"/>
              </w:rPr>
            </w:pPr>
            <w:r>
              <w:rPr>
                <w:rFonts w:ascii="宋体" w:eastAsia="宋体" w:hAnsi="宋体" w:cs="宋体"/>
                <w:sz w:val="21"/>
                <w:szCs w:val="21"/>
              </w:rPr>
              <w:t>担任职务</w:t>
            </w:r>
          </w:p>
        </w:tc>
        <w:tc>
          <w:tcPr>
            <w:tcW w:w="1709" w:type="dxa"/>
            <w:tcBorders>
              <w:top w:val="single" w:sz="6" w:space="0" w:color="000000"/>
              <w:left w:val="single" w:sz="6" w:space="0" w:color="000000"/>
              <w:bottom w:val="single" w:sz="6" w:space="0" w:color="000000"/>
              <w:right w:val="single" w:sz="12" w:space="0" w:color="000000"/>
            </w:tcBorders>
          </w:tcPr>
          <w:p w:rsidR="005A6ACC" w:rsidRDefault="0008264D">
            <w:pPr>
              <w:pStyle w:val="TableParagraph"/>
              <w:spacing w:before="5" w:line="272" w:lineRule="exact"/>
              <w:ind w:left="427" w:right="415"/>
              <w:rPr>
                <w:rFonts w:ascii="宋体" w:eastAsia="宋体" w:hAnsi="宋体" w:cs="宋体"/>
                <w:sz w:val="21"/>
                <w:szCs w:val="21"/>
              </w:rPr>
            </w:pPr>
            <w:r>
              <w:rPr>
                <w:rFonts w:ascii="宋体" w:eastAsia="宋体" w:hAnsi="宋体" w:cs="宋体"/>
                <w:sz w:val="21"/>
                <w:szCs w:val="21"/>
              </w:rPr>
              <w:t>发包人及 联系电话</w:t>
            </w:r>
          </w:p>
        </w:tc>
      </w:tr>
      <w:tr w:rsidR="005A6ACC">
        <w:trPr>
          <w:trHeight w:hRule="exact" w:val="583"/>
        </w:trPr>
        <w:tc>
          <w:tcPr>
            <w:tcW w:w="1421" w:type="dxa"/>
            <w:tcBorders>
              <w:top w:val="single" w:sz="6" w:space="0" w:color="000000"/>
              <w:left w:val="single" w:sz="12" w:space="0" w:color="000000"/>
              <w:bottom w:val="single" w:sz="6" w:space="0" w:color="000000"/>
              <w:right w:val="single" w:sz="6" w:space="0" w:color="000000"/>
            </w:tcBorders>
          </w:tcPr>
          <w:p w:rsidR="005A6ACC" w:rsidRDefault="005A6ACC"/>
        </w:tc>
        <w:tc>
          <w:tcPr>
            <w:tcW w:w="4265" w:type="dxa"/>
            <w:gridSpan w:val="3"/>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709"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1"/>
        </w:trPr>
        <w:tc>
          <w:tcPr>
            <w:tcW w:w="1421" w:type="dxa"/>
            <w:tcBorders>
              <w:top w:val="single" w:sz="6" w:space="0" w:color="000000"/>
              <w:left w:val="single" w:sz="12" w:space="0" w:color="000000"/>
              <w:bottom w:val="single" w:sz="6" w:space="0" w:color="000000"/>
              <w:right w:val="single" w:sz="6" w:space="0" w:color="000000"/>
            </w:tcBorders>
          </w:tcPr>
          <w:p w:rsidR="005A6ACC" w:rsidRDefault="005A6ACC"/>
        </w:tc>
        <w:tc>
          <w:tcPr>
            <w:tcW w:w="4265" w:type="dxa"/>
            <w:gridSpan w:val="3"/>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709"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3"/>
        </w:trPr>
        <w:tc>
          <w:tcPr>
            <w:tcW w:w="1421" w:type="dxa"/>
            <w:tcBorders>
              <w:top w:val="single" w:sz="6" w:space="0" w:color="000000"/>
              <w:left w:val="single" w:sz="12" w:space="0" w:color="000000"/>
              <w:bottom w:val="single" w:sz="6" w:space="0" w:color="000000"/>
              <w:right w:val="single" w:sz="6" w:space="0" w:color="000000"/>
            </w:tcBorders>
          </w:tcPr>
          <w:p w:rsidR="005A6ACC" w:rsidRDefault="005A6ACC"/>
        </w:tc>
        <w:tc>
          <w:tcPr>
            <w:tcW w:w="4265" w:type="dxa"/>
            <w:gridSpan w:val="3"/>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709"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1"/>
        </w:trPr>
        <w:tc>
          <w:tcPr>
            <w:tcW w:w="1421" w:type="dxa"/>
            <w:tcBorders>
              <w:top w:val="single" w:sz="6" w:space="0" w:color="000000"/>
              <w:left w:val="single" w:sz="12" w:space="0" w:color="000000"/>
              <w:bottom w:val="single" w:sz="6" w:space="0" w:color="000000"/>
              <w:right w:val="single" w:sz="6" w:space="0" w:color="000000"/>
            </w:tcBorders>
          </w:tcPr>
          <w:p w:rsidR="005A6ACC" w:rsidRDefault="005A6ACC"/>
        </w:tc>
        <w:tc>
          <w:tcPr>
            <w:tcW w:w="4265" w:type="dxa"/>
            <w:gridSpan w:val="3"/>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709"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3"/>
        </w:trPr>
        <w:tc>
          <w:tcPr>
            <w:tcW w:w="1421" w:type="dxa"/>
            <w:tcBorders>
              <w:top w:val="single" w:sz="6" w:space="0" w:color="000000"/>
              <w:left w:val="single" w:sz="12" w:space="0" w:color="000000"/>
              <w:bottom w:val="single" w:sz="6" w:space="0" w:color="000000"/>
              <w:right w:val="single" w:sz="6" w:space="0" w:color="000000"/>
            </w:tcBorders>
          </w:tcPr>
          <w:p w:rsidR="005A6ACC" w:rsidRDefault="005A6ACC"/>
        </w:tc>
        <w:tc>
          <w:tcPr>
            <w:tcW w:w="4265" w:type="dxa"/>
            <w:gridSpan w:val="3"/>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709"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1"/>
        </w:trPr>
        <w:tc>
          <w:tcPr>
            <w:tcW w:w="1421" w:type="dxa"/>
            <w:tcBorders>
              <w:top w:val="single" w:sz="6" w:space="0" w:color="000000"/>
              <w:left w:val="single" w:sz="12" w:space="0" w:color="000000"/>
              <w:bottom w:val="single" w:sz="6" w:space="0" w:color="000000"/>
              <w:right w:val="single" w:sz="6" w:space="0" w:color="000000"/>
            </w:tcBorders>
          </w:tcPr>
          <w:p w:rsidR="005A6ACC" w:rsidRDefault="005A6ACC"/>
        </w:tc>
        <w:tc>
          <w:tcPr>
            <w:tcW w:w="4265" w:type="dxa"/>
            <w:gridSpan w:val="3"/>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709"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3"/>
        </w:trPr>
        <w:tc>
          <w:tcPr>
            <w:tcW w:w="1421" w:type="dxa"/>
            <w:tcBorders>
              <w:top w:val="single" w:sz="6" w:space="0" w:color="000000"/>
              <w:left w:val="single" w:sz="12" w:space="0" w:color="000000"/>
              <w:bottom w:val="single" w:sz="6" w:space="0" w:color="000000"/>
              <w:right w:val="single" w:sz="6" w:space="0" w:color="000000"/>
            </w:tcBorders>
          </w:tcPr>
          <w:p w:rsidR="005A6ACC" w:rsidRDefault="005A6ACC"/>
        </w:tc>
        <w:tc>
          <w:tcPr>
            <w:tcW w:w="4265" w:type="dxa"/>
            <w:gridSpan w:val="3"/>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709"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1"/>
        </w:trPr>
        <w:tc>
          <w:tcPr>
            <w:tcW w:w="1421" w:type="dxa"/>
            <w:tcBorders>
              <w:top w:val="single" w:sz="6" w:space="0" w:color="000000"/>
              <w:left w:val="single" w:sz="12" w:space="0" w:color="000000"/>
              <w:bottom w:val="single" w:sz="6" w:space="0" w:color="000000"/>
              <w:right w:val="single" w:sz="6" w:space="0" w:color="000000"/>
            </w:tcBorders>
          </w:tcPr>
          <w:p w:rsidR="005A6ACC" w:rsidRDefault="005A6ACC"/>
        </w:tc>
        <w:tc>
          <w:tcPr>
            <w:tcW w:w="4265" w:type="dxa"/>
            <w:gridSpan w:val="3"/>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709"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3"/>
        </w:trPr>
        <w:tc>
          <w:tcPr>
            <w:tcW w:w="1421" w:type="dxa"/>
            <w:tcBorders>
              <w:top w:val="single" w:sz="6" w:space="0" w:color="000000"/>
              <w:left w:val="single" w:sz="12" w:space="0" w:color="000000"/>
              <w:bottom w:val="single" w:sz="6" w:space="0" w:color="000000"/>
              <w:right w:val="single" w:sz="6" w:space="0" w:color="000000"/>
            </w:tcBorders>
          </w:tcPr>
          <w:p w:rsidR="005A6ACC" w:rsidRDefault="005A6ACC"/>
        </w:tc>
        <w:tc>
          <w:tcPr>
            <w:tcW w:w="4265" w:type="dxa"/>
            <w:gridSpan w:val="3"/>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709"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8"/>
        </w:trPr>
        <w:tc>
          <w:tcPr>
            <w:tcW w:w="1421" w:type="dxa"/>
            <w:tcBorders>
              <w:top w:val="single" w:sz="6" w:space="0" w:color="000000"/>
              <w:left w:val="single" w:sz="12" w:space="0" w:color="000000"/>
              <w:bottom w:val="single" w:sz="12" w:space="0" w:color="000000"/>
              <w:right w:val="single" w:sz="6" w:space="0" w:color="000000"/>
            </w:tcBorders>
          </w:tcPr>
          <w:p w:rsidR="005A6ACC" w:rsidRDefault="005A6ACC"/>
        </w:tc>
        <w:tc>
          <w:tcPr>
            <w:tcW w:w="4265" w:type="dxa"/>
            <w:gridSpan w:val="3"/>
            <w:tcBorders>
              <w:top w:val="single" w:sz="6" w:space="0" w:color="000000"/>
              <w:left w:val="single" w:sz="6" w:space="0" w:color="000000"/>
              <w:bottom w:val="single" w:sz="12" w:space="0" w:color="000000"/>
              <w:right w:val="single" w:sz="6" w:space="0" w:color="000000"/>
            </w:tcBorders>
          </w:tcPr>
          <w:p w:rsidR="005A6ACC" w:rsidRDefault="005A6ACC"/>
        </w:tc>
        <w:tc>
          <w:tcPr>
            <w:tcW w:w="1421" w:type="dxa"/>
            <w:tcBorders>
              <w:top w:val="single" w:sz="6" w:space="0" w:color="000000"/>
              <w:left w:val="single" w:sz="6" w:space="0" w:color="000000"/>
              <w:bottom w:val="single" w:sz="12" w:space="0" w:color="000000"/>
              <w:right w:val="single" w:sz="6" w:space="0" w:color="000000"/>
            </w:tcBorders>
          </w:tcPr>
          <w:p w:rsidR="005A6ACC" w:rsidRDefault="005A6ACC"/>
        </w:tc>
        <w:tc>
          <w:tcPr>
            <w:tcW w:w="1709" w:type="dxa"/>
            <w:tcBorders>
              <w:top w:val="single" w:sz="6" w:space="0" w:color="000000"/>
              <w:left w:val="single" w:sz="6" w:space="0" w:color="000000"/>
              <w:bottom w:val="single" w:sz="12" w:space="0" w:color="000000"/>
              <w:right w:val="single" w:sz="12" w:space="0" w:color="000000"/>
            </w:tcBorders>
          </w:tcPr>
          <w:p w:rsidR="005A6ACC" w:rsidRDefault="005A6ACC"/>
        </w:tc>
      </w:tr>
    </w:tbl>
    <w:p w:rsidR="005A6ACC" w:rsidRDefault="0008264D">
      <w:pPr>
        <w:pStyle w:val="a4"/>
        <w:spacing w:before="76" w:line="331" w:lineRule="auto"/>
        <w:ind w:left="1182" w:right="108" w:hanging="735"/>
        <w:rPr>
          <w:lang w:eastAsia="zh-CN"/>
        </w:rPr>
      </w:pPr>
      <w:r>
        <w:rPr>
          <w:spacing w:val="-8"/>
          <w:lang w:eastAsia="zh-CN"/>
        </w:rPr>
        <w:t>注：</w:t>
      </w:r>
      <w:r>
        <w:rPr>
          <w:rFonts w:ascii="Times New Roman" w:eastAsia="Times New Roman" w:hAnsi="Times New Roman" w:cs="Times New Roman"/>
          <w:spacing w:val="-8"/>
          <w:lang w:eastAsia="zh-CN"/>
        </w:rPr>
        <w:t>1</w:t>
      </w:r>
      <w:r>
        <w:rPr>
          <w:spacing w:val="-8"/>
          <w:lang w:eastAsia="zh-CN"/>
        </w:rPr>
        <w:t>、技术负责人应附第二代身份证、职称证、毕业证、业绩证明材料（如有）、社会保险证明、</w:t>
      </w:r>
      <w:r>
        <w:rPr>
          <w:spacing w:val="-30"/>
          <w:lang w:eastAsia="zh-CN"/>
        </w:rPr>
        <w:t xml:space="preserve"> </w:t>
      </w:r>
      <w:r>
        <w:rPr>
          <w:lang w:eastAsia="zh-CN"/>
        </w:rPr>
        <w:t>劳动合同等的扫描件。</w:t>
      </w:r>
    </w:p>
    <w:p w:rsidR="005A6ACC" w:rsidRDefault="0008264D">
      <w:pPr>
        <w:pStyle w:val="a4"/>
        <w:spacing w:before="43"/>
        <w:ind w:left="867" w:right="108"/>
        <w:rPr>
          <w:lang w:eastAsia="zh-CN"/>
        </w:rPr>
      </w:pPr>
      <w:r>
        <w:rPr>
          <w:rFonts w:ascii="Times New Roman" w:eastAsia="Times New Roman" w:hAnsi="Times New Roman" w:cs="Times New Roman"/>
          <w:lang w:eastAsia="zh-CN"/>
        </w:rPr>
        <w:t>2</w:t>
      </w:r>
      <w:r>
        <w:rPr>
          <w:lang w:eastAsia="zh-CN"/>
        </w:rPr>
        <w:t>、上述相关材料扫描件附表后。</w:t>
      </w: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8"/>
          <w:szCs w:val="28"/>
          <w:lang w:eastAsia="zh-CN"/>
        </w:rPr>
      </w:pPr>
    </w:p>
    <w:p w:rsidR="005A6ACC" w:rsidRDefault="0008264D">
      <w:pPr>
        <w:rPr>
          <w:rFonts w:ascii="宋体" w:eastAsia="宋体" w:hAnsi="宋体"/>
          <w:b/>
          <w:bCs/>
          <w:sz w:val="30"/>
          <w:szCs w:val="30"/>
          <w:lang w:eastAsia="zh-CN"/>
        </w:rPr>
      </w:pPr>
      <w:r>
        <w:rPr>
          <w:lang w:eastAsia="zh-CN"/>
        </w:rPr>
        <w:br w:type="page"/>
      </w:r>
    </w:p>
    <w:p w:rsidR="005A6ACC" w:rsidRDefault="0008264D">
      <w:pPr>
        <w:pStyle w:val="5"/>
        <w:jc w:val="center"/>
        <w:rPr>
          <w:b/>
          <w:bCs/>
          <w:u w:val="none"/>
          <w:lang w:eastAsia="zh-CN"/>
        </w:rPr>
      </w:pPr>
      <w:bookmarkStart w:id="483" w:name="_Toc510625361"/>
      <w:r>
        <w:rPr>
          <w:b/>
          <w:u w:val="none"/>
          <w:lang w:eastAsia="zh-CN"/>
        </w:rPr>
        <w:lastRenderedPageBreak/>
        <w:t>拟任其他主要人员简历表</w:t>
      </w:r>
      <w:bookmarkEnd w:id="483"/>
    </w:p>
    <w:p w:rsidR="005A6ACC" w:rsidRDefault="005A6ACC">
      <w:pPr>
        <w:spacing w:before="10"/>
        <w:rPr>
          <w:rFonts w:ascii="宋体" w:eastAsia="宋体" w:hAnsi="宋体" w:cs="宋体"/>
          <w:b/>
          <w:bCs/>
          <w:sz w:val="12"/>
          <w:szCs w:val="12"/>
          <w:lang w:eastAsia="zh-CN"/>
        </w:rPr>
      </w:pPr>
    </w:p>
    <w:tbl>
      <w:tblPr>
        <w:tblStyle w:val="TableNormal"/>
        <w:tblW w:w="8816" w:type="dxa"/>
        <w:tblInd w:w="251" w:type="dxa"/>
        <w:tblLayout w:type="fixed"/>
        <w:tblLook w:val="04A0"/>
      </w:tblPr>
      <w:tblGrid>
        <w:gridCol w:w="1421"/>
        <w:gridCol w:w="1423"/>
        <w:gridCol w:w="1421"/>
        <w:gridCol w:w="1421"/>
        <w:gridCol w:w="1421"/>
        <w:gridCol w:w="1709"/>
      </w:tblGrid>
      <w:tr w:rsidR="005A6ACC">
        <w:trPr>
          <w:trHeight w:hRule="exact" w:val="590"/>
        </w:trPr>
        <w:tc>
          <w:tcPr>
            <w:tcW w:w="1421" w:type="dxa"/>
            <w:tcBorders>
              <w:top w:val="single" w:sz="12" w:space="0" w:color="000000"/>
              <w:left w:val="single" w:sz="12" w:space="0" w:color="000000"/>
              <w:bottom w:val="single" w:sz="6" w:space="0" w:color="000000"/>
              <w:right w:val="single" w:sz="6" w:space="0" w:color="000000"/>
            </w:tcBorders>
          </w:tcPr>
          <w:p w:rsidR="005A6ACC" w:rsidRDefault="0008264D">
            <w:pPr>
              <w:pStyle w:val="TableParagraph"/>
              <w:spacing w:before="114"/>
              <w:ind w:right="5"/>
              <w:jc w:val="center"/>
              <w:rPr>
                <w:rFonts w:ascii="宋体" w:eastAsia="宋体" w:hAnsi="宋体" w:cs="宋体"/>
                <w:sz w:val="21"/>
                <w:szCs w:val="21"/>
              </w:rPr>
            </w:pPr>
            <w:r>
              <w:rPr>
                <w:rFonts w:ascii="宋体" w:eastAsia="宋体" w:hAnsi="宋体" w:cs="宋体"/>
                <w:sz w:val="21"/>
                <w:szCs w:val="21"/>
              </w:rPr>
              <w:t>姓名</w:t>
            </w:r>
          </w:p>
        </w:tc>
        <w:tc>
          <w:tcPr>
            <w:tcW w:w="1423" w:type="dxa"/>
            <w:tcBorders>
              <w:top w:val="single" w:sz="12" w:space="0" w:color="000000"/>
              <w:left w:val="single" w:sz="6" w:space="0" w:color="000000"/>
              <w:bottom w:val="single" w:sz="6" w:space="0" w:color="000000"/>
              <w:right w:val="single" w:sz="6" w:space="0" w:color="000000"/>
            </w:tcBorders>
          </w:tcPr>
          <w:p w:rsidR="005A6ACC" w:rsidRDefault="005A6ACC"/>
        </w:tc>
        <w:tc>
          <w:tcPr>
            <w:tcW w:w="1421"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114"/>
              <w:ind w:right="2"/>
              <w:jc w:val="center"/>
              <w:rPr>
                <w:rFonts w:ascii="宋体" w:eastAsia="宋体" w:hAnsi="宋体" w:cs="宋体"/>
                <w:sz w:val="21"/>
                <w:szCs w:val="21"/>
              </w:rPr>
            </w:pPr>
            <w:r>
              <w:rPr>
                <w:rFonts w:ascii="宋体" w:eastAsia="宋体" w:hAnsi="宋体" w:cs="宋体"/>
                <w:sz w:val="21"/>
                <w:szCs w:val="21"/>
              </w:rPr>
              <w:t>年龄</w:t>
            </w:r>
          </w:p>
        </w:tc>
        <w:tc>
          <w:tcPr>
            <w:tcW w:w="1421" w:type="dxa"/>
            <w:tcBorders>
              <w:top w:val="single" w:sz="12" w:space="0" w:color="000000"/>
              <w:left w:val="single" w:sz="6" w:space="0" w:color="000000"/>
              <w:bottom w:val="single" w:sz="6" w:space="0" w:color="000000"/>
              <w:right w:val="single" w:sz="6" w:space="0" w:color="000000"/>
            </w:tcBorders>
          </w:tcPr>
          <w:p w:rsidR="005A6ACC" w:rsidRDefault="005A6ACC"/>
        </w:tc>
        <w:tc>
          <w:tcPr>
            <w:tcW w:w="1421"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114"/>
              <w:ind w:left="5"/>
              <w:jc w:val="center"/>
              <w:rPr>
                <w:rFonts w:ascii="宋体" w:eastAsia="宋体" w:hAnsi="宋体" w:cs="宋体"/>
                <w:sz w:val="21"/>
                <w:szCs w:val="21"/>
              </w:rPr>
            </w:pPr>
            <w:r>
              <w:rPr>
                <w:rFonts w:ascii="宋体" w:eastAsia="宋体" w:hAnsi="宋体" w:cs="宋体"/>
                <w:sz w:val="21"/>
                <w:szCs w:val="21"/>
              </w:rPr>
              <w:t>学历</w:t>
            </w:r>
          </w:p>
        </w:tc>
        <w:tc>
          <w:tcPr>
            <w:tcW w:w="1709" w:type="dxa"/>
            <w:tcBorders>
              <w:top w:val="single" w:sz="12" w:space="0" w:color="000000"/>
              <w:left w:val="single" w:sz="6" w:space="0" w:color="000000"/>
              <w:bottom w:val="single" w:sz="6" w:space="0" w:color="000000"/>
              <w:right w:val="single" w:sz="12" w:space="0" w:color="000000"/>
            </w:tcBorders>
          </w:tcPr>
          <w:p w:rsidR="005A6ACC" w:rsidRDefault="005A6ACC"/>
        </w:tc>
      </w:tr>
      <w:tr w:rsidR="005A6ACC">
        <w:trPr>
          <w:trHeight w:hRule="exact" w:val="583"/>
        </w:trPr>
        <w:tc>
          <w:tcPr>
            <w:tcW w:w="1421"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114"/>
              <w:ind w:left="275"/>
              <w:rPr>
                <w:rFonts w:ascii="宋体" w:eastAsia="宋体" w:hAnsi="宋体" w:cs="宋体"/>
                <w:sz w:val="21"/>
                <w:szCs w:val="21"/>
              </w:rPr>
            </w:pPr>
            <w:r>
              <w:rPr>
                <w:rFonts w:ascii="宋体" w:eastAsia="宋体" w:hAnsi="宋体" w:cs="宋体"/>
                <w:sz w:val="21"/>
                <w:szCs w:val="21"/>
              </w:rPr>
              <w:t>执业资格</w:t>
            </w:r>
          </w:p>
        </w:tc>
        <w:tc>
          <w:tcPr>
            <w:tcW w:w="4265" w:type="dxa"/>
            <w:gridSpan w:val="3"/>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4" w:line="274" w:lineRule="exact"/>
              <w:ind w:left="177" w:right="173"/>
              <w:rPr>
                <w:rFonts w:ascii="宋体" w:eastAsia="宋体" w:hAnsi="宋体" w:cs="宋体"/>
                <w:sz w:val="21"/>
                <w:szCs w:val="21"/>
                <w:lang w:eastAsia="zh-CN"/>
              </w:rPr>
            </w:pPr>
            <w:r>
              <w:rPr>
                <w:rFonts w:ascii="宋体" w:eastAsia="宋体" w:hAnsi="宋体" w:cs="宋体"/>
                <w:sz w:val="21"/>
                <w:szCs w:val="21"/>
                <w:lang w:eastAsia="zh-CN"/>
              </w:rPr>
              <w:t>安全生产考</w:t>
            </w:r>
            <w:r>
              <w:rPr>
                <w:rFonts w:ascii="宋体" w:eastAsia="宋体" w:hAnsi="宋体" w:cs="宋体"/>
                <w:spacing w:val="-102"/>
                <w:sz w:val="21"/>
                <w:szCs w:val="21"/>
                <w:lang w:eastAsia="zh-CN"/>
              </w:rPr>
              <w:t xml:space="preserve"> </w:t>
            </w:r>
            <w:r>
              <w:rPr>
                <w:rFonts w:ascii="宋体" w:eastAsia="宋体" w:hAnsi="宋体" w:cs="宋体"/>
                <w:sz w:val="21"/>
                <w:szCs w:val="21"/>
                <w:lang w:eastAsia="zh-CN"/>
              </w:rPr>
              <w:t>核合格证书</w:t>
            </w:r>
          </w:p>
        </w:tc>
        <w:tc>
          <w:tcPr>
            <w:tcW w:w="1709" w:type="dxa"/>
            <w:tcBorders>
              <w:top w:val="single" w:sz="6" w:space="0" w:color="000000"/>
              <w:left w:val="single" w:sz="6" w:space="0" w:color="000000"/>
              <w:bottom w:val="single" w:sz="6" w:space="0" w:color="000000"/>
              <w:right w:val="single" w:sz="12" w:space="0" w:color="000000"/>
            </w:tcBorders>
          </w:tcPr>
          <w:p w:rsidR="005A6ACC" w:rsidRDefault="005A6ACC">
            <w:pPr>
              <w:rPr>
                <w:lang w:eastAsia="zh-CN"/>
              </w:rPr>
            </w:pPr>
          </w:p>
        </w:tc>
      </w:tr>
      <w:tr w:rsidR="005A6ACC">
        <w:trPr>
          <w:trHeight w:hRule="exact" w:val="581"/>
        </w:trPr>
        <w:tc>
          <w:tcPr>
            <w:tcW w:w="1421"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112"/>
              <w:ind w:right="5"/>
              <w:jc w:val="center"/>
              <w:rPr>
                <w:rFonts w:ascii="宋体" w:eastAsia="宋体" w:hAnsi="宋体" w:cs="宋体"/>
                <w:sz w:val="21"/>
                <w:szCs w:val="21"/>
              </w:rPr>
            </w:pPr>
            <w:r>
              <w:rPr>
                <w:rFonts w:ascii="宋体" w:eastAsia="宋体" w:hAnsi="宋体" w:cs="宋体"/>
                <w:sz w:val="21"/>
                <w:szCs w:val="21"/>
              </w:rPr>
              <w:t>职称</w:t>
            </w:r>
          </w:p>
        </w:tc>
        <w:tc>
          <w:tcPr>
            <w:tcW w:w="1423" w:type="dxa"/>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112"/>
              <w:ind w:right="2"/>
              <w:jc w:val="center"/>
              <w:rPr>
                <w:rFonts w:ascii="宋体" w:eastAsia="宋体" w:hAnsi="宋体" w:cs="宋体"/>
                <w:sz w:val="21"/>
                <w:szCs w:val="21"/>
              </w:rPr>
            </w:pPr>
            <w:r>
              <w:rPr>
                <w:rFonts w:ascii="宋体" w:eastAsia="宋体" w:hAnsi="宋体" w:cs="宋体"/>
                <w:sz w:val="21"/>
                <w:szCs w:val="21"/>
              </w:rPr>
              <w:t>职务</w:t>
            </w:r>
          </w:p>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5" w:line="272" w:lineRule="exact"/>
              <w:ind w:left="494" w:right="172" w:hanging="317"/>
              <w:rPr>
                <w:rFonts w:ascii="宋体" w:eastAsia="宋体" w:hAnsi="宋体" w:cs="宋体"/>
                <w:sz w:val="21"/>
                <w:szCs w:val="21"/>
              </w:rPr>
            </w:pPr>
            <w:r>
              <w:rPr>
                <w:rFonts w:ascii="宋体" w:eastAsia="宋体" w:hAnsi="宋体" w:cs="宋体"/>
                <w:sz w:val="21"/>
                <w:szCs w:val="21"/>
              </w:rPr>
              <w:t>拟在本合同</w:t>
            </w:r>
            <w:r>
              <w:rPr>
                <w:rFonts w:ascii="宋体" w:eastAsia="宋体" w:hAnsi="宋体" w:cs="宋体"/>
                <w:spacing w:val="-102"/>
                <w:sz w:val="21"/>
                <w:szCs w:val="21"/>
              </w:rPr>
              <w:t xml:space="preserve"> </w:t>
            </w:r>
            <w:r>
              <w:rPr>
                <w:rFonts w:ascii="宋体" w:eastAsia="宋体" w:hAnsi="宋体" w:cs="宋体"/>
                <w:sz w:val="21"/>
                <w:szCs w:val="21"/>
              </w:rPr>
              <w:t>任职</w:t>
            </w:r>
          </w:p>
        </w:tc>
        <w:tc>
          <w:tcPr>
            <w:tcW w:w="1709"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3"/>
        </w:trPr>
        <w:tc>
          <w:tcPr>
            <w:tcW w:w="1421"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114"/>
              <w:ind w:left="275"/>
              <w:rPr>
                <w:rFonts w:ascii="宋体" w:eastAsia="宋体" w:hAnsi="宋体" w:cs="宋体"/>
                <w:sz w:val="21"/>
                <w:szCs w:val="21"/>
              </w:rPr>
            </w:pPr>
            <w:r>
              <w:rPr>
                <w:rFonts w:ascii="宋体" w:eastAsia="宋体" w:hAnsi="宋体" w:cs="宋体"/>
                <w:sz w:val="21"/>
                <w:szCs w:val="21"/>
              </w:rPr>
              <w:t>毕业学校</w:t>
            </w:r>
          </w:p>
        </w:tc>
        <w:tc>
          <w:tcPr>
            <w:tcW w:w="7395" w:type="dxa"/>
            <w:gridSpan w:val="5"/>
            <w:tcBorders>
              <w:top w:val="single" w:sz="6" w:space="0" w:color="000000"/>
              <w:left w:val="single" w:sz="6" w:space="0" w:color="000000"/>
              <w:bottom w:val="single" w:sz="6" w:space="0" w:color="000000"/>
              <w:right w:val="single" w:sz="12" w:space="0" w:color="000000"/>
            </w:tcBorders>
          </w:tcPr>
          <w:p w:rsidR="005A6ACC" w:rsidRDefault="0008264D">
            <w:pPr>
              <w:pStyle w:val="TableParagraph"/>
              <w:tabs>
                <w:tab w:val="left" w:pos="1233"/>
                <w:tab w:val="left" w:pos="3443"/>
                <w:tab w:val="left" w:pos="4912"/>
              </w:tabs>
              <w:spacing w:before="114"/>
              <w:ind w:left="288"/>
              <w:rPr>
                <w:rFonts w:ascii="宋体" w:eastAsia="宋体" w:hAnsi="宋体" w:cs="宋体"/>
                <w:sz w:val="21"/>
                <w:szCs w:val="21"/>
                <w:lang w:eastAsia="zh-CN"/>
              </w:rPr>
            </w:pPr>
            <w:r>
              <w:rPr>
                <w:rFonts w:ascii="宋体" w:eastAsia="宋体" w:hAnsi="宋体" w:cs="宋体"/>
                <w:sz w:val="21"/>
                <w:szCs w:val="21"/>
                <w:u w:val="single" w:color="000000"/>
                <w:lang w:eastAsia="zh-CN"/>
              </w:rPr>
              <w:t>（</w:t>
            </w:r>
            <w:r>
              <w:rPr>
                <w:rFonts w:ascii="Times New Roman" w:eastAsia="Times New Roman" w:hAnsi="Times New Roman" w:cs="Times New Roman"/>
                <w:sz w:val="21"/>
                <w:szCs w:val="21"/>
                <w:u w:val="single" w:color="000000"/>
                <w:lang w:eastAsia="zh-CN"/>
              </w:rPr>
              <w:tab/>
            </w:r>
            <w:r>
              <w:rPr>
                <w:rFonts w:ascii="宋体" w:eastAsia="宋体" w:hAnsi="宋体" w:cs="宋体"/>
                <w:spacing w:val="-1"/>
                <w:sz w:val="21"/>
                <w:szCs w:val="21"/>
                <w:u w:val="single" w:color="000000"/>
                <w:lang w:eastAsia="zh-CN"/>
              </w:rPr>
              <w:t>年）</w:t>
            </w:r>
            <w:r>
              <w:rPr>
                <w:rFonts w:ascii="宋体" w:eastAsia="宋体" w:hAnsi="宋体" w:cs="宋体"/>
                <w:spacing w:val="-1"/>
                <w:sz w:val="21"/>
                <w:szCs w:val="21"/>
                <w:lang w:eastAsia="zh-CN"/>
              </w:rPr>
              <w:t>毕业于（</w:t>
            </w:r>
            <w:r>
              <w:rPr>
                <w:rFonts w:ascii="Times New Roman" w:eastAsia="Times New Roman" w:hAnsi="Times New Roman" w:cs="Times New Roman"/>
                <w:spacing w:val="-1"/>
                <w:sz w:val="21"/>
                <w:szCs w:val="21"/>
                <w:u w:val="single" w:color="000000"/>
                <w:lang w:eastAsia="zh-CN"/>
              </w:rPr>
              <w:tab/>
            </w:r>
            <w:r>
              <w:rPr>
                <w:rFonts w:ascii="宋体" w:eastAsia="宋体" w:hAnsi="宋体" w:cs="宋体"/>
                <w:spacing w:val="-2"/>
                <w:sz w:val="21"/>
                <w:szCs w:val="21"/>
                <w:lang w:eastAsia="zh-CN"/>
              </w:rPr>
              <w:t>）学校（</w:t>
            </w:r>
            <w:r>
              <w:rPr>
                <w:rFonts w:ascii="Times New Roman" w:eastAsia="Times New Roman" w:hAnsi="Times New Roman" w:cs="Times New Roman"/>
                <w:spacing w:val="-2"/>
                <w:sz w:val="21"/>
                <w:szCs w:val="21"/>
                <w:u w:val="single" w:color="000000"/>
                <w:lang w:eastAsia="zh-CN"/>
              </w:rPr>
              <w:tab/>
            </w:r>
            <w:r>
              <w:rPr>
                <w:rFonts w:ascii="宋体" w:eastAsia="宋体" w:hAnsi="宋体" w:cs="宋体"/>
                <w:spacing w:val="-1"/>
                <w:sz w:val="21"/>
                <w:szCs w:val="21"/>
                <w:lang w:eastAsia="zh-CN"/>
              </w:rPr>
              <w:t>）专业（</w:t>
            </w:r>
            <w:r>
              <w:rPr>
                <w:rFonts w:ascii="宋体" w:eastAsia="宋体" w:hAnsi="宋体" w:cs="宋体"/>
                <w:b/>
                <w:bCs/>
                <w:spacing w:val="-1"/>
                <w:sz w:val="16"/>
                <w:szCs w:val="16"/>
                <w:lang w:eastAsia="zh-CN"/>
              </w:rPr>
              <w:t>毕业证上列信息</w:t>
            </w:r>
            <w:r>
              <w:rPr>
                <w:rFonts w:ascii="宋体" w:eastAsia="宋体" w:hAnsi="宋体" w:cs="宋体"/>
                <w:spacing w:val="-1"/>
                <w:sz w:val="21"/>
                <w:szCs w:val="21"/>
                <w:lang w:eastAsia="zh-CN"/>
              </w:rPr>
              <w:t>）</w:t>
            </w:r>
          </w:p>
        </w:tc>
      </w:tr>
      <w:tr w:rsidR="005A6ACC">
        <w:trPr>
          <w:trHeight w:hRule="exact" w:val="581"/>
        </w:trPr>
        <w:tc>
          <w:tcPr>
            <w:tcW w:w="8816" w:type="dxa"/>
            <w:gridSpan w:val="6"/>
            <w:tcBorders>
              <w:top w:val="single" w:sz="6" w:space="0" w:color="000000"/>
              <w:left w:val="single" w:sz="12" w:space="0" w:color="000000"/>
              <w:bottom w:val="single" w:sz="6" w:space="0" w:color="000000"/>
              <w:right w:val="single" w:sz="12" w:space="0" w:color="000000"/>
            </w:tcBorders>
          </w:tcPr>
          <w:p w:rsidR="005A6ACC" w:rsidRDefault="0008264D">
            <w:pPr>
              <w:pStyle w:val="TableParagraph"/>
              <w:spacing w:before="112"/>
              <w:jc w:val="center"/>
              <w:rPr>
                <w:rFonts w:ascii="宋体" w:eastAsia="宋体" w:hAnsi="宋体" w:cs="宋体"/>
                <w:sz w:val="21"/>
                <w:szCs w:val="21"/>
              </w:rPr>
            </w:pPr>
            <w:r>
              <w:rPr>
                <w:rFonts w:ascii="宋体" w:eastAsia="宋体" w:hAnsi="宋体" w:cs="宋体"/>
                <w:sz w:val="21"/>
                <w:szCs w:val="21"/>
              </w:rPr>
              <w:t>主要施工管理经历</w:t>
            </w:r>
          </w:p>
        </w:tc>
      </w:tr>
      <w:tr w:rsidR="005A6ACC">
        <w:trPr>
          <w:trHeight w:hRule="exact" w:val="583"/>
        </w:trPr>
        <w:tc>
          <w:tcPr>
            <w:tcW w:w="1421"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114"/>
              <w:ind w:right="5"/>
              <w:jc w:val="center"/>
              <w:rPr>
                <w:rFonts w:ascii="宋体" w:eastAsia="宋体" w:hAnsi="宋体" w:cs="宋体"/>
                <w:sz w:val="21"/>
                <w:szCs w:val="21"/>
              </w:rPr>
            </w:pPr>
            <w:r>
              <w:rPr>
                <w:rFonts w:ascii="宋体" w:eastAsia="宋体" w:hAnsi="宋体" w:cs="宋体"/>
                <w:sz w:val="21"/>
                <w:szCs w:val="21"/>
              </w:rPr>
              <w:t>时间</w:t>
            </w:r>
          </w:p>
        </w:tc>
        <w:tc>
          <w:tcPr>
            <w:tcW w:w="4265" w:type="dxa"/>
            <w:gridSpan w:val="3"/>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114"/>
              <w:ind w:left="1284"/>
              <w:rPr>
                <w:rFonts w:ascii="宋体" w:eastAsia="宋体" w:hAnsi="宋体" w:cs="宋体"/>
                <w:sz w:val="21"/>
                <w:szCs w:val="21"/>
              </w:rPr>
            </w:pPr>
            <w:r>
              <w:rPr>
                <w:rFonts w:ascii="宋体" w:eastAsia="宋体" w:hAnsi="宋体" w:cs="宋体"/>
                <w:sz w:val="21"/>
                <w:szCs w:val="21"/>
              </w:rPr>
              <w:t>参加过的类似项目</w:t>
            </w:r>
          </w:p>
        </w:tc>
        <w:tc>
          <w:tcPr>
            <w:tcW w:w="1421"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114"/>
              <w:ind w:left="283"/>
              <w:rPr>
                <w:rFonts w:ascii="宋体" w:eastAsia="宋体" w:hAnsi="宋体" w:cs="宋体"/>
                <w:sz w:val="21"/>
                <w:szCs w:val="21"/>
              </w:rPr>
            </w:pPr>
            <w:r>
              <w:rPr>
                <w:rFonts w:ascii="宋体" w:eastAsia="宋体" w:hAnsi="宋体" w:cs="宋体"/>
                <w:sz w:val="21"/>
                <w:szCs w:val="21"/>
              </w:rPr>
              <w:t>担任职务</w:t>
            </w:r>
          </w:p>
        </w:tc>
        <w:tc>
          <w:tcPr>
            <w:tcW w:w="1709" w:type="dxa"/>
            <w:tcBorders>
              <w:top w:val="single" w:sz="6" w:space="0" w:color="000000"/>
              <w:left w:val="single" w:sz="6" w:space="0" w:color="000000"/>
              <w:bottom w:val="single" w:sz="6" w:space="0" w:color="000000"/>
              <w:right w:val="single" w:sz="12" w:space="0" w:color="000000"/>
            </w:tcBorders>
          </w:tcPr>
          <w:p w:rsidR="005A6ACC" w:rsidRDefault="0008264D">
            <w:pPr>
              <w:pStyle w:val="TableParagraph"/>
              <w:spacing w:before="4" w:line="274" w:lineRule="exact"/>
              <w:ind w:left="427" w:right="415"/>
              <w:rPr>
                <w:rFonts w:ascii="宋体" w:eastAsia="宋体" w:hAnsi="宋体" w:cs="宋体"/>
                <w:sz w:val="21"/>
                <w:szCs w:val="21"/>
              </w:rPr>
            </w:pPr>
            <w:r>
              <w:rPr>
                <w:rFonts w:ascii="宋体" w:eastAsia="宋体" w:hAnsi="宋体" w:cs="宋体"/>
                <w:sz w:val="21"/>
                <w:szCs w:val="21"/>
              </w:rPr>
              <w:t>发包人及 联系电话</w:t>
            </w:r>
          </w:p>
        </w:tc>
      </w:tr>
      <w:tr w:rsidR="005A6ACC">
        <w:trPr>
          <w:trHeight w:hRule="exact" w:val="581"/>
        </w:trPr>
        <w:tc>
          <w:tcPr>
            <w:tcW w:w="1421" w:type="dxa"/>
            <w:tcBorders>
              <w:top w:val="single" w:sz="6" w:space="0" w:color="000000"/>
              <w:left w:val="single" w:sz="12" w:space="0" w:color="000000"/>
              <w:bottom w:val="single" w:sz="6" w:space="0" w:color="000000"/>
              <w:right w:val="single" w:sz="6" w:space="0" w:color="000000"/>
            </w:tcBorders>
          </w:tcPr>
          <w:p w:rsidR="005A6ACC" w:rsidRDefault="005A6ACC"/>
        </w:tc>
        <w:tc>
          <w:tcPr>
            <w:tcW w:w="4265" w:type="dxa"/>
            <w:gridSpan w:val="3"/>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709"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3"/>
        </w:trPr>
        <w:tc>
          <w:tcPr>
            <w:tcW w:w="1421" w:type="dxa"/>
            <w:tcBorders>
              <w:top w:val="single" w:sz="6" w:space="0" w:color="000000"/>
              <w:left w:val="single" w:sz="12" w:space="0" w:color="000000"/>
              <w:bottom w:val="single" w:sz="6" w:space="0" w:color="000000"/>
              <w:right w:val="single" w:sz="6" w:space="0" w:color="000000"/>
            </w:tcBorders>
          </w:tcPr>
          <w:p w:rsidR="005A6ACC" w:rsidRDefault="005A6ACC"/>
        </w:tc>
        <w:tc>
          <w:tcPr>
            <w:tcW w:w="4265" w:type="dxa"/>
            <w:gridSpan w:val="3"/>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709"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1"/>
        </w:trPr>
        <w:tc>
          <w:tcPr>
            <w:tcW w:w="1421" w:type="dxa"/>
            <w:tcBorders>
              <w:top w:val="single" w:sz="6" w:space="0" w:color="000000"/>
              <w:left w:val="single" w:sz="12" w:space="0" w:color="000000"/>
              <w:bottom w:val="single" w:sz="6" w:space="0" w:color="000000"/>
              <w:right w:val="single" w:sz="6" w:space="0" w:color="000000"/>
            </w:tcBorders>
          </w:tcPr>
          <w:p w:rsidR="005A6ACC" w:rsidRDefault="005A6ACC"/>
        </w:tc>
        <w:tc>
          <w:tcPr>
            <w:tcW w:w="4265" w:type="dxa"/>
            <w:gridSpan w:val="3"/>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709"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3"/>
        </w:trPr>
        <w:tc>
          <w:tcPr>
            <w:tcW w:w="1421" w:type="dxa"/>
            <w:tcBorders>
              <w:top w:val="single" w:sz="6" w:space="0" w:color="000000"/>
              <w:left w:val="single" w:sz="12" w:space="0" w:color="000000"/>
              <w:bottom w:val="single" w:sz="6" w:space="0" w:color="000000"/>
              <w:right w:val="single" w:sz="6" w:space="0" w:color="000000"/>
            </w:tcBorders>
          </w:tcPr>
          <w:p w:rsidR="005A6ACC" w:rsidRDefault="005A6ACC"/>
        </w:tc>
        <w:tc>
          <w:tcPr>
            <w:tcW w:w="4265" w:type="dxa"/>
            <w:gridSpan w:val="3"/>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709"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1"/>
        </w:trPr>
        <w:tc>
          <w:tcPr>
            <w:tcW w:w="1421" w:type="dxa"/>
            <w:tcBorders>
              <w:top w:val="single" w:sz="6" w:space="0" w:color="000000"/>
              <w:left w:val="single" w:sz="12" w:space="0" w:color="000000"/>
              <w:bottom w:val="single" w:sz="6" w:space="0" w:color="000000"/>
              <w:right w:val="single" w:sz="6" w:space="0" w:color="000000"/>
            </w:tcBorders>
          </w:tcPr>
          <w:p w:rsidR="005A6ACC" w:rsidRDefault="005A6ACC"/>
        </w:tc>
        <w:tc>
          <w:tcPr>
            <w:tcW w:w="4265" w:type="dxa"/>
            <w:gridSpan w:val="3"/>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709"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3"/>
        </w:trPr>
        <w:tc>
          <w:tcPr>
            <w:tcW w:w="1421" w:type="dxa"/>
            <w:tcBorders>
              <w:top w:val="single" w:sz="6" w:space="0" w:color="000000"/>
              <w:left w:val="single" w:sz="12" w:space="0" w:color="000000"/>
              <w:bottom w:val="single" w:sz="6" w:space="0" w:color="000000"/>
              <w:right w:val="single" w:sz="6" w:space="0" w:color="000000"/>
            </w:tcBorders>
          </w:tcPr>
          <w:p w:rsidR="005A6ACC" w:rsidRDefault="005A6ACC"/>
        </w:tc>
        <w:tc>
          <w:tcPr>
            <w:tcW w:w="4265" w:type="dxa"/>
            <w:gridSpan w:val="3"/>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709"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1"/>
        </w:trPr>
        <w:tc>
          <w:tcPr>
            <w:tcW w:w="1421" w:type="dxa"/>
            <w:tcBorders>
              <w:top w:val="single" w:sz="6" w:space="0" w:color="000000"/>
              <w:left w:val="single" w:sz="12" w:space="0" w:color="000000"/>
              <w:bottom w:val="single" w:sz="6" w:space="0" w:color="000000"/>
              <w:right w:val="single" w:sz="6" w:space="0" w:color="000000"/>
            </w:tcBorders>
          </w:tcPr>
          <w:p w:rsidR="005A6ACC" w:rsidRDefault="005A6ACC"/>
        </w:tc>
        <w:tc>
          <w:tcPr>
            <w:tcW w:w="4265" w:type="dxa"/>
            <w:gridSpan w:val="3"/>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709"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3"/>
        </w:trPr>
        <w:tc>
          <w:tcPr>
            <w:tcW w:w="1421" w:type="dxa"/>
            <w:tcBorders>
              <w:top w:val="single" w:sz="6" w:space="0" w:color="000000"/>
              <w:left w:val="single" w:sz="12" w:space="0" w:color="000000"/>
              <w:bottom w:val="single" w:sz="6" w:space="0" w:color="000000"/>
              <w:right w:val="single" w:sz="6" w:space="0" w:color="000000"/>
            </w:tcBorders>
          </w:tcPr>
          <w:p w:rsidR="005A6ACC" w:rsidRDefault="005A6ACC"/>
        </w:tc>
        <w:tc>
          <w:tcPr>
            <w:tcW w:w="4265" w:type="dxa"/>
            <w:gridSpan w:val="3"/>
            <w:tcBorders>
              <w:top w:val="single" w:sz="6" w:space="0" w:color="000000"/>
              <w:left w:val="single" w:sz="6" w:space="0" w:color="000000"/>
              <w:bottom w:val="single" w:sz="6" w:space="0" w:color="000000"/>
              <w:right w:val="single" w:sz="6" w:space="0" w:color="000000"/>
            </w:tcBorders>
          </w:tcPr>
          <w:p w:rsidR="005A6ACC" w:rsidRDefault="005A6ACC"/>
        </w:tc>
        <w:tc>
          <w:tcPr>
            <w:tcW w:w="1421" w:type="dxa"/>
            <w:tcBorders>
              <w:top w:val="single" w:sz="6" w:space="0" w:color="000000"/>
              <w:left w:val="single" w:sz="6" w:space="0" w:color="000000"/>
              <w:bottom w:val="single" w:sz="6" w:space="0" w:color="000000"/>
              <w:right w:val="single" w:sz="6" w:space="0" w:color="000000"/>
            </w:tcBorders>
          </w:tcPr>
          <w:p w:rsidR="005A6ACC" w:rsidRDefault="005A6ACC"/>
        </w:tc>
        <w:tc>
          <w:tcPr>
            <w:tcW w:w="1709"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88"/>
        </w:trPr>
        <w:tc>
          <w:tcPr>
            <w:tcW w:w="1421" w:type="dxa"/>
            <w:tcBorders>
              <w:top w:val="single" w:sz="6" w:space="0" w:color="000000"/>
              <w:left w:val="single" w:sz="12" w:space="0" w:color="000000"/>
              <w:bottom w:val="single" w:sz="12" w:space="0" w:color="000000"/>
              <w:right w:val="single" w:sz="6" w:space="0" w:color="000000"/>
            </w:tcBorders>
          </w:tcPr>
          <w:p w:rsidR="005A6ACC" w:rsidRDefault="005A6ACC"/>
        </w:tc>
        <w:tc>
          <w:tcPr>
            <w:tcW w:w="4265" w:type="dxa"/>
            <w:gridSpan w:val="3"/>
            <w:tcBorders>
              <w:top w:val="single" w:sz="6" w:space="0" w:color="000000"/>
              <w:left w:val="single" w:sz="6" w:space="0" w:color="000000"/>
              <w:bottom w:val="single" w:sz="12" w:space="0" w:color="000000"/>
              <w:right w:val="single" w:sz="6" w:space="0" w:color="000000"/>
            </w:tcBorders>
          </w:tcPr>
          <w:p w:rsidR="005A6ACC" w:rsidRDefault="005A6ACC"/>
        </w:tc>
        <w:tc>
          <w:tcPr>
            <w:tcW w:w="1421" w:type="dxa"/>
            <w:tcBorders>
              <w:top w:val="single" w:sz="6" w:space="0" w:color="000000"/>
              <w:left w:val="single" w:sz="6" w:space="0" w:color="000000"/>
              <w:bottom w:val="single" w:sz="12" w:space="0" w:color="000000"/>
              <w:right w:val="single" w:sz="6" w:space="0" w:color="000000"/>
            </w:tcBorders>
          </w:tcPr>
          <w:p w:rsidR="005A6ACC" w:rsidRDefault="005A6ACC"/>
        </w:tc>
        <w:tc>
          <w:tcPr>
            <w:tcW w:w="1709" w:type="dxa"/>
            <w:tcBorders>
              <w:top w:val="single" w:sz="6" w:space="0" w:color="000000"/>
              <w:left w:val="single" w:sz="6" w:space="0" w:color="000000"/>
              <w:bottom w:val="single" w:sz="12" w:space="0" w:color="000000"/>
              <w:right w:val="single" w:sz="12" w:space="0" w:color="000000"/>
            </w:tcBorders>
          </w:tcPr>
          <w:p w:rsidR="005A6ACC" w:rsidRDefault="005A6ACC"/>
        </w:tc>
      </w:tr>
    </w:tbl>
    <w:p w:rsidR="005A6ACC" w:rsidRDefault="0008264D">
      <w:pPr>
        <w:pStyle w:val="a4"/>
        <w:spacing w:before="28" w:line="278" w:lineRule="auto"/>
        <w:ind w:left="1189" w:right="152" w:hanging="737"/>
        <w:rPr>
          <w:lang w:eastAsia="zh-CN"/>
        </w:rPr>
      </w:pPr>
      <w:r>
        <w:rPr>
          <w:spacing w:val="-6"/>
          <w:lang w:eastAsia="zh-CN"/>
        </w:rPr>
        <w:t>注：</w:t>
      </w:r>
      <w:r>
        <w:rPr>
          <w:rFonts w:ascii="Times New Roman" w:eastAsia="Times New Roman" w:hAnsi="Times New Roman" w:cs="Times New Roman"/>
          <w:spacing w:val="-6"/>
          <w:lang w:eastAsia="zh-CN"/>
        </w:rPr>
        <w:t>1</w:t>
      </w:r>
      <w:r>
        <w:rPr>
          <w:spacing w:val="-6"/>
          <w:lang w:eastAsia="zh-CN"/>
        </w:rPr>
        <w:t>、其他主要人员指安全员（专职安全生产管理人员）、质量员、材料员、施工员、预算员或</w:t>
      </w:r>
      <w:r>
        <w:rPr>
          <w:spacing w:val="-23"/>
          <w:lang w:eastAsia="zh-CN"/>
        </w:rPr>
        <w:t xml:space="preserve"> </w:t>
      </w:r>
      <w:r>
        <w:rPr>
          <w:lang w:eastAsia="zh-CN"/>
        </w:rPr>
        <w:t>资料员、财务负责人等，每个人员列一张表。</w:t>
      </w:r>
    </w:p>
    <w:p w:rsidR="005A6ACC" w:rsidRDefault="0008264D">
      <w:pPr>
        <w:pStyle w:val="a4"/>
        <w:spacing w:before="32" w:line="280" w:lineRule="auto"/>
        <w:ind w:left="1189" w:right="110" w:hanging="317"/>
        <w:jc w:val="both"/>
        <w:rPr>
          <w:lang w:eastAsia="zh-CN"/>
        </w:rPr>
      </w:pPr>
      <w:r>
        <w:rPr>
          <w:rFonts w:ascii="Times New Roman" w:eastAsia="Times New Roman" w:hAnsi="Times New Roman" w:cs="Times New Roman"/>
          <w:lang w:eastAsia="zh-CN"/>
        </w:rPr>
        <w:t>2</w:t>
      </w:r>
      <w:r>
        <w:rPr>
          <w:lang w:eastAsia="zh-CN"/>
        </w:rPr>
        <w:t>、其他主要人员应附第二代身份证、毕业证、社会保险证明、劳动合同等相关证明材料扫</w:t>
      </w:r>
      <w:r>
        <w:rPr>
          <w:spacing w:val="-64"/>
          <w:lang w:eastAsia="zh-CN"/>
        </w:rPr>
        <w:t xml:space="preserve"> </w:t>
      </w:r>
      <w:r>
        <w:rPr>
          <w:lang w:eastAsia="zh-CN"/>
        </w:rPr>
        <w:t>描件。专职安全生产管理人员还应附水行政主管部门颁发或核发的</w:t>
      </w:r>
      <w:r>
        <w:rPr>
          <w:spacing w:val="-56"/>
          <w:lang w:eastAsia="zh-CN"/>
        </w:rPr>
        <w:t xml:space="preserve"> </w:t>
      </w:r>
      <w:r>
        <w:rPr>
          <w:rFonts w:ascii="Times New Roman" w:eastAsia="Times New Roman" w:hAnsi="Times New Roman" w:cs="Times New Roman"/>
          <w:lang w:eastAsia="zh-CN"/>
        </w:rPr>
        <w:t xml:space="preserve">C </w:t>
      </w:r>
      <w:r>
        <w:rPr>
          <w:lang w:eastAsia="zh-CN"/>
        </w:rPr>
        <w:t>类安全生产考核合</w:t>
      </w:r>
      <w:r>
        <w:rPr>
          <w:spacing w:val="-3"/>
          <w:lang w:eastAsia="zh-CN"/>
        </w:rPr>
        <w:t xml:space="preserve"> </w:t>
      </w:r>
      <w:r>
        <w:rPr>
          <w:lang w:eastAsia="zh-CN"/>
        </w:rPr>
        <w:t>格证书扫描件。</w:t>
      </w:r>
    </w:p>
    <w:p w:rsidR="005A6ACC" w:rsidRDefault="0008264D">
      <w:pPr>
        <w:pStyle w:val="a4"/>
        <w:spacing w:before="30"/>
        <w:ind w:left="873" w:right="152"/>
        <w:rPr>
          <w:lang w:eastAsia="zh-CN"/>
        </w:rPr>
      </w:pPr>
      <w:r>
        <w:rPr>
          <w:rFonts w:ascii="Times New Roman" w:eastAsia="Times New Roman" w:hAnsi="Times New Roman" w:cs="Times New Roman"/>
          <w:lang w:eastAsia="zh-CN"/>
        </w:rPr>
        <w:t>3</w:t>
      </w:r>
      <w:r>
        <w:rPr>
          <w:lang w:eastAsia="zh-CN"/>
        </w:rPr>
        <w:t>、上述相关材料扫描件附表后。</w:t>
      </w: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spacing w:before="3"/>
        <w:rPr>
          <w:rFonts w:ascii="宋体" w:eastAsia="宋体" w:hAnsi="宋体" w:cs="宋体"/>
          <w:sz w:val="17"/>
          <w:szCs w:val="17"/>
          <w:lang w:eastAsia="zh-CN"/>
        </w:rPr>
      </w:pPr>
    </w:p>
    <w:p w:rsidR="005A6ACC" w:rsidRDefault="0008264D">
      <w:pPr>
        <w:rPr>
          <w:rFonts w:ascii="宋体" w:eastAsia="宋体" w:hAnsi="宋体"/>
          <w:b/>
          <w:bCs/>
          <w:sz w:val="30"/>
          <w:szCs w:val="30"/>
          <w:lang w:eastAsia="zh-CN"/>
        </w:rPr>
      </w:pPr>
      <w:bookmarkStart w:id="484" w:name="八、拟分包项目情况表"/>
      <w:bookmarkEnd w:id="484"/>
      <w:r>
        <w:rPr>
          <w:lang w:eastAsia="zh-CN"/>
        </w:rPr>
        <w:br w:type="page"/>
      </w:r>
    </w:p>
    <w:p w:rsidR="005A6ACC" w:rsidRDefault="0008264D">
      <w:pPr>
        <w:pStyle w:val="3"/>
        <w:jc w:val="center"/>
        <w:rPr>
          <w:b w:val="0"/>
          <w:bCs w:val="0"/>
          <w:lang w:eastAsia="zh-CN"/>
        </w:rPr>
      </w:pPr>
      <w:bookmarkStart w:id="485" w:name="_Toc510625362"/>
      <w:r>
        <w:rPr>
          <w:lang w:eastAsia="zh-CN"/>
        </w:rPr>
        <w:lastRenderedPageBreak/>
        <w:t>八、拟分包项目情况表（本项目不适用）</w:t>
      </w:r>
      <w:bookmarkEnd w:id="485"/>
    </w:p>
    <w:p w:rsidR="005A6ACC" w:rsidRDefault="0008264D">
      <w:pPr>
        <w:rPr>
          <w:rFonts w:ascii="宋体" w:eastAsia="宋体" w:hAnsi="宋体"/>
          <w:b/>
          <w:bCs/>
          <w:sz w:val="28"/>
          <w:szCs w:val="28"/>
          <w:lang w:eastAsia="zh-CN"/>
        </w:rPr>
      </w:pPr>
      <w:bookmarkStart w:id="486" w:name="九、资格审查资料"/>
      <w:bookmarkEnd w:id="486"/>
      <w:r>
        <w:rPr>
          <w:lang w:eastAsia="zh-CN"/>
        </w:rPr>
        <w:br w:type="page"/>
      </w:r>
    </w:p>
    <w:p w:rsidR="005A6ACC" w:rsidRDefault="0008264D">
      <w:pPr>
        <w:pStyle w:val="3"/>
        <w:jc w:val="center"/>
        <w:rPr>
          <w:b w:val="0"/>
          <w:bCs w:val="0"/>
          <w:lang w:eastAsia="zh-CN"/>
        </w:rPr>
      </w:pPr>
      <w:bookmarkStart w:id="487" w:name="_Toc510625363"/>
      <w:r>
        <w:rPr>
          <w:lang w:eastAsia="zh-CN"/>
        </w:rPr>
        <w:lastRenderedPageBreak/>
        <w:t>九、资格审查资料</w:t>
      </w:r>
      <w:bookmarkEnd w:id="487"/>
    </w:p>
    <w:p w:rsidR="005A6ACC" w:rsidRDefault="005A6ACC">
      <w:pPr>
        <w:spacing w:before="10"/>
        <w:rPr>
          <w:rFonts w:ascii="宋体" w:eastAsia="宋体" w:hAnsi="宋体" w:cs="宋体"/>
          <w:b/>
          <w:bCs/>
          <w:sz w:val="37"/>
          <w:szCs w:val="37"/>
          <w:lang w:eastAsia="zh-CN"/>
        </w:rPr>
      </w:pPr>
    </w:p>
    <w:p w:rsidR="005A6ACC" w:rsidRDefault="0008264D">
      <w:pPr>
        <w:pStyle w:val="4"/>
        <w:ind w:left="0"/>
        <w:jc w:val="center"/>
        <w:rPr>
          <w:b w:val="0"/>
          <w:bCs w:val="0"/>
          <w:lang w:eastAsia="zh-CN"/>
        </w:rPr>
      </w:pPr>
      <w:bookmarkStart w:id="488" w:name="_Toc510625364"/>
      <w:r>
        <w:rPr>
          <w:lang w:eastAsia="zh-CN"/>
        </w:rPr>
        <w:t>（一）投标人基本情况表</w:t>
      </w:r>
      <w:bookmarkEnd w:id="488"/>
    </w:p>
    <w:p w:rsidR="005A6ACC" w:rsidRDefault="005A6ACC">
      <w:pPr>
        <w:spacing w:before="1"/>
        <w:rPr>
          <w:rFonts w:ascii="宋体" w:eastAsia="宋体" w:hAnsi="宋体" w:cs="宋体"/>
          <w:b/>
          <w:bCs/>
          <w:sz w:val="13"/>
          <w:szCs w:val="13"/>
          <w:lang w:eastAsia="zh-CN"/>
        </w:rPr>
      </w:pPr>
    </w:p>
    <w:tbl>
      <w:tblPr>
        <w:tblStyle w:val="TableNormal"/>
        <w:tblW w:w="8830" w:type="dxa"/>
        <w:tblInd w:w="303" w:type="dxa"/>
        <w:tblLayout w:type="fixed"/>
        <w:tblLook w:val="04A0"/>
      </w:tblPr>
      <w:tblGrid>
        <w:gridCol w:w="1524"/>
        <w:gridCol w:w="878"/>
        <w:gridCol w:w="1196"/>
        <w:gridCol w:w="1200"/>
        <w:gridCol w:w="1634"/>
        <w:gridCol w:w="1200"/>
        <w:gridCol w:w="1198"/>
      </w:tblGrid>
      <w:tr w:rsidR="005A6ACC">
        <w:trPr>
          <w:trHeight w:hRule="exact" w:val="590"/>
        </w:trPr>
        <w:tc>
          <w:tcPr>
            <w:tcW w:w="1524" w:type="dxa"/>
            <w:tcBorders>
              <w:top w:val="single" w:sz="12" w:space="0" w:color="000000"/>
              <w:left w:val="single" w:sz="12" w:space="0" w:color="000000"/>
              <w:bottom w:val="single" w:sz="6" w:space="0" w:color="000000"/>
              <w:right w:val="single" w:sz="6" w:space="0" w:color="000000"/>
            </w:tcBorders>
            <w:vAlign w:val="center"/>
          </w:tcPr>
          <w:p w:rsidR="005A6ACC" w:rsidRDefault="0008264D">
            <w:pPr>
              <w:pStyle w:val="TableParagraph"/>
              <w:spacing w:before="114"/>
              <w:ind w:left="93"/>
              <w:jc w:val="center"/>
              <w:rPr>
                <w:rFonts w:ascii="宋体" w:eastAsia="宋体" w:hAnsi="宋体" w:cs="宋体"/>
                <w:sz w:val="21"/>
                <w:szCs w:val="21"/>
              </w:rPr>
            </w:pPr>
            <w:r>
              <w:rPr>
                <w:rFonts w:ascii="宋体" w:eastAsia="宋体" w:hAnsi="宋体" w:cs="宋体"/>
                <w:sz w:val="21"/>
                <w:szCs w:val="21"/>
              </w:rPr>
              <w:t>投标人名称</w:t>
            </w:r>
          </w:p>
        </w:tc>
        <w:tc>
          <w:tcPr>
            <w:tcW w:w="7306" w:type="dxa"/>
            <w:gridSpan w:val="6"/>
            <w:tcBorders>
              <w:top w:val="single" w:sz="12"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581"/>
        </w:trPr>
        <w:tc>
          <w:tcPr>
            <w:tcW w:w="1524" w:type="dxa"/>
            <w:tcBorders>
              <w:top w:val="single" w:sz="6" w:space="0" w:color="000000"/>
              <w:left w:val="single" w:sz="12" w:space="0" w:color="000000"/>
              <w:bottom w:val="single" w:sz="6" w:space="0" w:color="000000"/>
              <w:right w:val="single" w:sz="6" w:space="0" w:color="000000"/>
            </w:tcBorders>
            <w:vAlign w:val="center"/>
          </w:tcPr>
          <w:p w:rsidR="005A6ACC" w:rsidRDefault="0008264D">
            <w:pPr>
              <w:pStyle w:val="TableParagraph"/>
              <w:spacing w:before="114"/>
              <w:ind w:left="93"/>
              <w:jc w:val="center"/>
              <w:rPr>
                <w:rFonts w:ascii="宋体" w:eastAsia="宋体" w:hAnsi="宋体" w:cs="宋体"/>
                <w:sz w:val="21"/>
                <w:szCs w:val="21"/>
              </w:rPr>
            </w:pPr>
            <w:r>
              <w:rPr>
                <w:rFonts w:ascii="宋体" w:eastAsia="宋体" w:hAnsi="宋体" w:cs="宋体"/>
                <w:sz w:val="21"/>
                <w:szCs w:val="21"/>
              </w:rPr>
              <w:t>注册地址</w:t>
            </w:r>
          </w:p>
        </w:tc>
        <w:tc>
          <w:tcPr>
            <w:tcW w:w="3274" w:type="dxa"/>
            <w:gridSpan w:val="3"/>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634" w:type="dxa"/>
            <w:tcBorders>
              <w:top w:val="single" w:sz="6" w:space="0" w:color="000000"/>
              <w:left w:val="single" w:sz="6" w:space="0" w:color="000000"/>
              <w:bottom w:val="single" w:sz="6" w:space="0" w:color="000000"/>
              <w:right w:val="single" w:sz="6" w:space="0" w:color="000000"/>
            </w:tcBorders>
            <w:vAlign w:val="center"/>
          </w:tcPr>
          <w:p w:rsidR="005A6ACC" w:rsidRDefault="0008264D">
            <w:pPr>
              <w:pStyle w:val="TableParagraph"/>
              <w:spacing w:before="114"/>
              <w:ind w:left="100"/>
              <w:jc w:val="center"/>
              <w:rPr>
                <w:rFonts w:ascii="宋体" w:eastAsia="宋体" w:hAnsi="宋体" w:cs="宋体"/>
                <w:sz w:val="21"/>
                <w:szCs w:val="21"/>
              </w:rPr>
            </w:pPr>
            <w:r>
              <w:rPr>
                <w:rFonts w:ascii="宋体" w:eastAsia="宋体" w:hAnsi="宋体" w:cs="宋体"/>
                <w:sz w:val="21"/>
                <w:szCs w:val="21"/>
              </w:rPr>
              <w:t>邮政编码</w:t>
            </w:r>
          </w:p>
        </w:tc>
        <w:tc>
          <w:tcPr>
            <w:tcW w:w="2398" w:type="dxa"/>
            <w:gridSpan w:val="2"/>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583"/>
        </w:trPr>
        <w:tc>
          <w:tcPr>
            <w:tcW w:w="1524" w:type="dxa"/>
            <w:vMerge w:val="restart"/>
            <w:tcBorders>
              <w:top w:val="single" w:sz="6" w:space="0" w:color="000000"/>
              <w:left w:val="single" w:sz="12" w:space="0" w:color="000000"/>
              <w:right w:val="single" w:sz="6" w:space="0" w:color="000000"/>
            </w:tcBorders>
            <w:vAlign w:val="center"/>
          </w:tcPr>
          <w:p w:rsidR="005A6ACC" w:rsidRDefault="0008264D">
            <w:pPr>
              <w:pStyle w:val="TableParagraph"/>
              <w:spacing w:before="143"/>
              <w:ind w:left="93"/>
              <w:jc w:val="center"/>
              <w:rPr>
                <w:rFonts w:ascii="宋体" w:eastAsia="宋体" w:hAnsi="宋体" w:cs="宋体"/>
                <w:sz w:val="21"/>
                <w:szCs w:val="21"/>
              </w:rPr>
            </w:pPr>
            <w:r>
              <w:rPr>
                <w:rFonts w:ascii="宋体" w:eastAsia="宋体" w:hAnsi="宋体" w:cs="宋体"/>
                <w:sz w:val="21"/>
                <w:szCs w:val="21"/>
              </w:rPr>
              <w:t>联系方式</w:t>
            </w:r>
          </w:p>
        </w:tc>
        <w:tc>
          <w:tcPr>
            <w:tcW w:w="878" w:type="dxa"/>
            <w:tcBorders>
              <w:top w:val="single" w:sz="6" w:space="0" w:color="000000"/>
              <w:left w:val="single" w:sz="6" w:space="0" w:color="000000"/>
              <w:bottom w:val="single" w:sz="6" w:space="0" w:color="000000"/>
              <w:right w:val="single" w:sz="6" w:space="0" w:color="000000"/>
            </w:tcBorders>
            <w:vAlign w:val="center"/>
          </w:tcPr>
          <w:p w:rsidR="005A6ACC" w:rsidRDefault="0008264D">
            <w:pPr>
              <w:pStyle w:val="TableParagraph"/>
              <w:spacing w:before="114"/>
              <w:ind w:left="100"/>
              <w:jc w:val="center"/>
              <w:rPr>
                <w:rFonts w:ascii="宋体" w:eastAsia="宋体" w:hAnsi="宋体" w:cs="宋体"/>
                <w:sz w:val="21"/>
                <w:szCs w:val="21"/>
              </w:rPr>
            </w:pPr>
            <w:r>
              <w:rPr>
                <w:rFonts w:ascii="宋体" w:eastAsia="宋体" w:hAnsi="宋体" w:cs="宋体"/>
                <w:sz w:val="21"/>
                <w:szCs w:val="21"/>
              </w:rPr>
              <w:t>联系人</w:t>
            </w:r>
          </w:p>
        </w:tc>
        <w:tc>
          <w:tcPr>
            <w:tcW w:w="1196"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200"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634" w:type="dxa"/>
            <w:tcBorders>
              <w:top w:val="single" w:sz="6" w:space="0" w:color="000000"/>
              <w:left w:val="single" w:sz="6" w:space="0" w:color="000000"/>
              <w:bottom w:val="single" w:sz="6" w:space="0" w:color="000000"/>
              <w:right w:val="single" w:sz="6" w:space="0" w:color="000000"/>
            </w:tcBorders>
            <w:vAlign w:val="center"/>
          </w:tcPr>
          <w:p w:rsidR="005A6ACC" w:rsidRDefault="0008264D">
            <w:pPr>
              <w:pStyle w:val="TableParagraph"/>
              <w:spacing w:before="114"/>
              <w:ind w:left="100"/>
              <w:jc w:val="center"/>
              <w:rPr>
                <w:rFonts w:ascii="宋体" w:eastAsia="宋体" w:hAnsi="宋体" w:cs="宋体"/>
                <w:sz w:val="21"/>
                <w:szCs w:val="21"/>
              </w:rPr>
            </w:pPr>
            <w:r>
              <w:rPr>
                <w:rFonts w:ascii="宋体" w:eastAsia="宋体" w:hAnsi="宋体" w:cs="宋体"/>
                <w:sz w:val="21"/>
                <w:szCs w:val="21"/>
              </w:rPr>
              <w:t>电话</w:t>
            </w:r>
          </w:p>
        </w:tc>
        <w:tc>
          <w:tcPr>
            <w:tcW w:w="1200"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198"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581"/>
        </w:trPr>
        <w:tc>
          <w:tcPr>
            <w:tcW w:w="1524" w:type="dxa"/>
            <w:vMerge/>
            <w:tcBorders>
              <w:left w:val="single" w:sz="12" w:space="0" w:color="000000"/>
              <w:bottom w:val="single" w:sz="6" w:space="0" w:color="000000"/>
              <w:right w:val="single" w:sz="6" w:space="0" w:color="000000"/>
            </w:tcBorders>
            <w:vAlign w:val="center"/>
          </w:tcPr>
          <w:p w:rsidR="005A6ACC" w:rsidRDefault="005A6ACC">
            <w:pPr>
              <w:jc w:val="center"/>
            </w:pPr>
          </w:p>
        </w:tc>
        <w:tc>
          <w:tcPr>
            <w:tcW w:w="878" w:type="dxa"/>
            <w:tcBorders>
              <w:top w:val="single" w:sz="6" w:space="0" w:color="000000"/>
              <w:left w:val="single" w:sz="6" w:space="0" w:color="000000"/>
              <w:bottom w:val="single" w:sz="6" w:space="0" w:color="000000"/>
              <w:right w:val="single" w:sz="6" w:space="0" w:color="000000"/>
            </w:tcBorders>
            <w:vAlign w:val="center"/>
          </w:tcPr>
          <w:p w:rsidR="005A6ACC" w:rsidRDefault="0008264D">
            <w:pPr>
              <w:pStyle w:val="TableParagraph"/>
              <w:spacing w:before="114"/>
              <w:ind w:left="100"/>
              <w:jc w:val="center"/>
              <w:rPr>
                <w:rFonts w:ascii="宋体" w:eastAsia="宋体" w:hAnsi="宋体" w:cs="宋体"/>
                <w:sz w:val="21"/>
                <w:szCs w:val="21"/>
              </w:rPr>
            </w:pPr>
            <w:r>
              <w:rPr>
                <w:rFonts w:ascii="宋体" w:eastAsia="宋体" w:hAnsi="宋体" w:cs="宋体"/>
                <w:sz w:val="21"/>
                <w:szCs w:val="21"/>
              </w:rPr>
              <w:t>传真</w:t>
            </w:r>
          </w:p>
        </w:tc>
        <w:tc>
          <w:tcPr>
            <w:tcW w:w="1196"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200"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634" w:type="dxa"/>
            <w:tcBorders>
              <w:top w:val="single" w:sz="6" w:space="0" w:color="000000"/>
              <w:left w:val="single" w:sz="6" w:space="0" w:color="000000"/>
              <w:bottom w:val="single" w:sz="6" w:space="0" w:color="000000"/>
              <w:right w:val="single" w:sz="6" w:space="0" w:color="000000"/>
            </w:tcBorders>
            <w:vAlign w:val="center"/>
          </w:tcPr>
          <w:p w:rsidR="005A6ACC" w:rsidRDefault="0008264D">
            <w:pPr>
              <w:pStyle w:val="TableParagraph"/>
              <w:spacing w:before="114"/>
              <w:ind w:left="100"/>
              <w:jc w:val="center"/>
              <w:rPr>
                <w:rFonts w:ascii="宋体" w:eastAsia="宋体" w:hAnsi="宋体" w:cs="宋体"/>
                <w:sz w:val="21"/>
                <w:szCs w:val="21"/>
              </w:rPr>
            </w:pPr>
            <w:r>
              <w:rPr>
                <w:rFonts w:ascii="宋体" w:eastAsia="宋体" w:hAnsi="宋体" w:cs="宋体"/>
                <w:sz w:val="21"/>
                <w:szCs w:val="21"/>
              </w:rPr>
              <w:t>网址</w:t>
            </w:r>
          </w:p>
        </w:tc>
        <w:tc>
          <w:tcPr>
            <w:tcW w:w="1200"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198"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583"/>
        </w:trPr>
        <w:tc>
          <w:tcPr>
            <w:tcW w:w="1524" w:type="dxa"/>
            <w:tcBorders>
              <w:top w:val="single" w:sz="6" w:space="0" w:color="000000"/>
              <w:left w:val="single" w:sz="12" w:space="0" w:color="000000"/>
              <w:bottom w:val="single" w:sz="6" w:space="0" w:color="000000"/>
              <w:right w:val="single" w:sz="6" w:space="0" w:color="000000"/>
            </w:tcBorders>
            <w:vAlign w:val="center"/>
          </w:tcPr>
          <w:p w:rsidR="005A6ACC" w:rsidRDefault="0008264D">
            <w:pPr>
              <w:pStyle w:val="TableParagraph"/>
              <w:spacing w:before="114"/>
              <w:ind w:left="93"/>
              <w:jc w:val="center"/>
              <w:rPr>
                <w:rFonts w:ascii="宋体" w:eastAsia="宋体" w:hAnsi="宋体" w:cs="宋体"/>
                <w:sz w:val="21"/>
                <w:szCs w:val="21"/>
              </w:rPr>
            </w:pPr>
            <w:r>
              <w:rPr>
                <w:rFonts w:ascii="宋体" w:eastAsia="宋体" w:hAnsi="宋体" w:cs="宋体"/>
                <w:sz w:val="21"/>
                <w:szCs w:val="21"/>
              </w:rPr>
              <w:t>组织结构</w:t>
            </w:r>
          </w:p>
        </w:tc>
        <w:tc>
          <w:tcPr>
            <w:tcW w:w="7306" w:type="dxa"/>
            <w:gridSpan w:val="6"/>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581"/>
        </w:trPr>
        <w:tc>
          <w:tcPr>
            <w:tcW w:w="1524" w:type="dxa"/>
            <w:tcBorders>
              <w:top w:val="single" w:sz="6" w:space="0" w:color="000000"/>
              <w:left w:val="single" w:sz="12" w:space="0" w:color="000000"/>
              <w:bottom w:val="single" w:sz="6" w:space="0" w:color="000000"/>
              <w:right w:val="single" w:sz="6" w:space="0" w:color="000000"/>
            </w:tcBorders>
            <w:vAlign w:val="center"/>
          </w:tcPr>
          <w:p w:rsidR="005A6ACC" w:rsidRDefault="0008264D">
            <w:pPr>
              <w:pStyle w:val="TableParagraph"/>
              <w:spacing w:before="114"/>
              <w:ind w:left="93"/>
              <w:jc w:val="center"/>
              <w:rPr>
                <w:rFonts w:ascii="宋体" w:eastAsia="宋体" w:hAnsi="宋体" w:cs="宋体"/>
                <w:sz w:val="21"/>
                <w:szCs w:val="21"/>
              </w:rPr>
            </w:pPr>
            <w:r>
              <w:rPr>
                <w:rFonts w:ascii="宋体" w:eastAsia="宋体" w:hAnsi="宋体" w:cs="宋体"/>
                <w:sz w:val="21"/>
                <w:szCs w:val="21"/>
              </w:rPr>
              <w:t>法定代表人</w:t>
            </w:r>
          </w:p>
        </w:tc>
        <w:tc>
          <w:tcPr>
            <w:tcW w:w="878" w:type="dxa"/>
            <w:tcBorders>
              <w:top w:val="single" w:sz="6" w:space="0" w:color="000000"/>
              <w:left w:val="single" w:sz="6" w:space="0" w:color="000000"/>
              <w:bottom w:val="single" w:sz="6" w:space="0" w:color="000000"/>
              <w:right w:val="single" w:sz="6" w:space="0" w:color="000000"/>
            </w:tcBorders>
            <w:vAlign w:val="center"/>
          </w:tcPr>
          <w:p w:rsidR="005A6ACC" w:rsidRDefault="0008264D">
            <w:pPr>
              <w:pStyle w:val="TableParagraph"/>
              <w:spacing w:before="114"/>
              <w:ind w:left="100"/>
              <w:jc w:val="center"/>
              <w:rPr>
                <w:rFonts w:ascii="宋体" w:eastAsia="宋体" w:hAnsi="宋体" w:cs="宋体"/>
                <w:sz w:val="21"/>
                <w:szCs w:val="21"/>
              </w:rPr>
            </w:pPr>
            <w:r>
              <w:rPr>
                <w:rFonts w:ascii="宋体" w:eastAsia="宋体" w:hAnsi="宋体" w:cs="宋体"/>
                <w:sz w:val="21"/>
                <w:szCs w:val="21"/>
              </w:rPr>
              <w:t>姓名</w:t>
            </w:r>
          </w:p>
        </w:tc>
        <w:tc>
          <w:tcPr>
            <w:tcW w:w="1196"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200" w:type="dxa"/>
            <w:tcBorders>
              <w:top w:val="single" w:sz="6" w:space="0" w:color="000000"/>
              <w:left w:val="single" w:sz="6" w:space="0" w:color="000000"/>
              <w:bottom w:val="single" w:sz="6" w:space="0" w:color="000000"/>
              <w:right w:val="single" w:sz="6" w:space="0" w:color="000000"/>
            </w:tcBorders>
            <w:vAlign w:val="center"/>
          </w:tcPr>
          <w:p w:rsidR="005A6ACC" w:rsidRDefault="0008264D">
            <w:pPr>
              <w:pStyle w:val="TableParagraph"/>
              <w:spacing w:before="114"/>
              <w:ind w:left="100"/>
              <w:jc w:val="center"/>
              <w:rPr>
                <w:rFonts w:ascii="宋体" w:eastAsia="宋体" w:hAnsi="宋体" w:cs="宋体"/>
                <w:sz w:val="21"/>
                <w:szCs w:val="21"/>
              </w:rPr>
            </w:pPr>
            <w:r>
              <w:rPr>
                <w:rFonts w:ascii="宋体" w:eastAsia="宋体" w:hAnsi="宋体" w:cs="宋体"/>
                <w:sz w:val="21"/>
                <w:szCs w:val="21"/>
              </w:rPr>
              <w:t>技术职称</w:t>
            </w:r>
          </w:p>
        </w:tc>
        <w:tc>
          <w:tcPr>
            <w:tcW w:w="1634"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200" w:type="dxa"/>
            <w:tcBorders>
              <w:top w:val="single" w:sz="6" w:space="0" w:color="000000"/>
              <w:left w:val="single" w:sz="6" w:space="0" w:color="000000"/>
              <w:bottom w:val="single" w:sz="6" w:space="0" w:color="000000"/>
              <w:right w:val="single" w:sz="6" w:space="0" w:color="000000"/>
            </w:tcBorders>
            <w:vAlign w:val="center"/>
          </w:tcPr>
          <w:p w:rsidR="005A6ACC" w:rsidRDefault="0008264D">
            <w:pPr>
              <w:pStyle w:val="TableParagraph"/>
              <w:spacing w:before="114"/>
              <w:ind w:left="98"/>
              <w:jc w:val="center"/>
              <w:rPr>
                <w:rFonts w:ascii="宋体" w:eastAsia="宋体" w:hAnsi="宋体" w:cs="宋体"/>
                <w:sz w:val="21"/>
                <w:szCs w:val="21"/>
              </w:rPr>
            </w:pPr>
            <w:r>
              <w:rPr>
                <w:rFonts w:ascii="宋体" w:eastAsia="宋体" w:hAnsi="宋体" w:cs="宋体"/>
                <w:sz w:val="21"/>
                <w:szCs w:val="21"/>
              </w:rPr>
              <w:t>电话</w:t>
            </w:r>
          </w:p>
        </w:tc>
        <w:tc>
          <w:tcPr>
            <w:tcW w:w="1198"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583"/>
        </w:trPr>
        <w:tc>
          <w:tcPr>
            <w:tcW w:w="1524" w:type="dxa"/>
            <w:tcBorders>
              <w:top w:val="single" w:sz="6" w:space="0" w:color="000000"/>
              <w:left w:val="single" w:sz="12" w:space="0" w:color="000000"/>
              <w:bottom w:val="single" w:sz="6" w:space="0" w:color="000000"/>
              <w:right w:val="single" w:sz="6" w:space="0" w:color="000000"/>
            </w:tcBorders>
            <w:vAlign w:val="center"/>
          </w:tcPr>
          <w:p w:rsidR="005A6ACC" w:rsidRDefault="0008264D">
            <w:pPr>
              <w:pStyle w:val="TableParagraph"/>
              <w:spacing w:before="114"/>
              <w:ind w:left="93"/>
              <w:jc w:val="center"/>
              <w:rPr>
                <w:rFonts w:ascii="宋体" w:eastAsia="宋体" w:hAnsi="宋体" w:cs="宋体"/>
                <w:sz w:val="21"/>
                <w:szCs w:val="21"/>
              </w:rPr>
            </w:pPr>
            <w:r>
              <w:rPr>
                <w:rFonts w:ascii="宋体" w:eastAsia="宋体" w:hAnsi="宋体" w:cs="宋体"/>
                <w:sz w:val="21"/>
                <w:szCs w:val="21"/>
              </w:rPr>
              <w:t>技术负责人</w:t>
            </w:r>
          </w:p>
        </w:tc>
        <w:tc>
          <w:tcPr>
            <w:tcW w:w="878" w:type="dxa"/>
            <w:tcBorders>
              <w:top w:val="single" w:sz="6" w:space="0" w:color="000000"/>
              <w:left w:val="single" w:sz="6" w:space="0" w:color="000000"/>
              <w:bottom w:val="single" w:sz="6" w:space="0" w:color="000000"/>
              <w:right w:val="single" w:sz="6" w:space="0" w:color="000000"/>
            </w:tcBorders>
            <w:vAlign w:val="center"/>
          </w:tcPr>
          <w:p w:rsidR="005A6ACC" w:rsidRDefault="0008264D">
            <w:pPr>
              <w:pStyle w:val="TableParagraph"/>
              <w:spacing w:before="114"/>
              <w:ind w:left="100"/>
              <w:jc w:val="center"/>
              <w:rPr>
                <w:rFonts w:ascii="宋体" w:eastAsia="宋体" w:hAnsi="宋体" w:cs="宋体"/>
                <w:sz w:val="21"/>
                <w:szCs w:val="21"/>
              </w:rPr>
            </w:pPr>
            <w:r>
              <w:rPr>
                <w:rFonts w:ascii="宋体" w:eastAsia="宋体" w:hAnsi="宋体" w:cs="宋体"/>
                <w:sz w:val="21"/>
                <w:szCs w:val="21"/>
              </w:rPr>
              <w:t>姓名</w:t>
            </w:r>
          </w:p>
        </w:tc>
        <w:tc>
          <w:tcPr>
            <w:tcW w:w="1196"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200" w:type="dxa"/>
            <w:tcBorders>
              <w:top w:val="single" w:sz="6" w:space="0" w:color="000000"/>
              <w:left w:val="single" w:sz="6" w:space="0" w:color="000000"/>
              <w:bottom w:val="single" w:sz="6" w:space="0" w:color="000000"/>
              <w:right w:val="single" w:sz="6" w:space="0" w:color="000000"/>
            </w:tcBorders>
            <w:vAlign w:val="center"/>
          </w:tcPr>
          <w:p w:rsidR="005A6ACC" w:rsidRDefault="0008264D">
            <w:pPr>
              <w:pStyle w:val="TableParagraph"/>
              <w:spacing w:before="114"/>
              <w:ind w:left="100"/>
              <w:jc w:val="center"/>
              <w:rPr>
                <w:rFonts w:ascii="宋体" w:eastAsia="宋体" w:hAnsi="宋体" w:cs="宋体"/>
                <w:sz w:val="21"/>
                <w:szCs w:val="21"/>
              </w:rPr>
            </w:pPr>
            <w:r>
              <w:rPr>
                <w:rFonts w:ascii="宋体" w:eastAsia="宋体" w:hAnsi="宋体" w:cs="宋体"/>
                <w:sz w:val="21"/>
                <w:szCs w:val="21"/>
              </w:rPr>
              <w:t>技术职称</w:t>
            </w:r>
          </w:p>
        </w:tc>
        <w:tc>
          <w:tcPr>
            <w:tcW w:w="1634"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200" w:type="dxa"/>
            <w:tcBorders>
              <w:top w:val="single" w:sz="6" w:space="0" w:color="000000"/>
              <w:left w:val="single" w:sz="6" w:space="0" w:color="000000"/>
              <w:bottom w:val="single" w:sz="6" w:space="0" w:color="000000"/>
              <w:right w:val="single" w:sz="6" w:space="0" w:color="000000"/>
            </w:tcBorders>
            <w:vAlign w:val="center"/>
          </w:tcPr>
          <w:p w:rsidR="005A6ACC" w:rsidRDefault="0008264D">
            <w:pPr>
              <w:pStyle w:val="TableParagraph"/>
              <w:spacing w:before="114"/>
              <w:ind w:left="98"/>
              <w:jc w:val="center"/>
              <w:rPr>
                <w:rFonts w:ascii="宋体" w:eastAsia="宋体" w:hAnsi="宋体" w:cs="宋体"/>
                <w:sz w:val="21"/>
                <w:szCs w:val="21"/>
              </w:rPr>
            </w:pPr>
            <w:r>
              <w:rPr>
                <w:rFonts w:ascii="宋体" w:eastAsia="宋体" w:hAnsi="宋体" w:cs="宋体"/>
                <w:sz w:val="21"/>
                <w:szCs w:val="21"/>
              </w:rPr>
              <w:t>电话</w:t>
            </w:r>
          </w:p>
        </w:tc>
        <w:tc>
          <w:tcPr>
            <w:tcW w:w="1198"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583"/>
        </w:trPr>
        <w:tc>
          <w:tcPr>
            <w:tcW w:w="1524" w:type="dxa"/>
            <w:tcBorders>
              <w:top w:val="single" w:sz="6" w:space="0" w:color="000000"/>
              <w:left w:val="single" w:sz="12" w:space="0" w:color="000000"/>
              <w:bottom w:val="single" w:sz="6" w:space="0" w:color="000000"/>
              <w:right w:val="single" w:sz="6" w:space="0" w:color="000000"/>
            </w:tcBorders>
            <w:vAlign w:val="center"/>
          </w:tcPr>
          <w:p w:rsidR="005A6ACC" w:rsidRDefault="0008264D">
            <w:pPr>
              <w:pStyle w:val="TableParagraph"/>
              <w:spacing w:before="114"/>
              <w:ind w:left="93"/>
              <w:jc w:val="center"/>
              <w:rPr>
                <w:rFonts w:ascii="宋体" w:eastAsia="宋体" w:hAnsi="宋体" w:cs="宋体"/>
                <w:sz w:val="21"/>
                <w:szCs w:val="21"/>
              </w:rPr>
            </w:pPr>
            <w:r>
              <w:rPr>
                <w:rFonts w:ascii="宋体" w:eastAsia="宋体" w:hAnsi="宋体" w:cs="宋体"/>
                <w:sz w:val="21"/>
                <w:szCs w:val="21"/>
              </w:rPr>
              <w:t>成立时间</w:t>
            </w:r>
          </w:p>
        </w:tc>
        <w:tc>
          <w:tcPr>
            <w:tcW w:w="2074" w:type="dxa"/>
            <w:gridSpan w:val="2"/>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2834" w:type="dxa"/>
            <w:gridSpan w:val="2"/>
            <w:tcBorders>
              <w:top w:val="single" w:sz="6" w:space="0" w:color="000000"/>
              <w:left w:val="single" w:sz="6" w:space="0" w:color="000000"/>
              <w:bottom w:val="single" w:sz="6" w:space="0" w:color="000000"/>
              <w:right w:val="single" w:sz="6" w:space="0" w:color="000000"/>
            </w:tcBorders>
            <w:vAlign w:val="center"/>
          </w:tcPr>
          <w:p w:rsidR="005A6ACC" w:rsidRDefault="0008264D">
            <w:pPr>
              <w:pStyle w:val="TableParagraph"/>
              <w:spacing w:before="114"/>
              <w:ind w:left="100"/>
              <w:jc w:val="center"/>
              <w:rPr>
                <w:rFonts w:ascii="宋体" w:eastAsia="宋体" w:hAnsi="宋体" w:cs="宋体"/>
                <w:sz w:val="21"/>
                <w:szCs w:val="21"/>
              </w:rPr>
            </w:pPr>
            <w:r>
              <w:rPr>
                <w:rFonts w:ascii="宋体" w:eastAsia="宋体" w:hAnsi="宋体" w:cs="宋体"/>
                <w:sz w:val="21"/>
                <w:szCs w:val="21"/>
              </w:rPr>
              <w:t>员工总人数</w:t>
            </w:r>
          </w:p>
        </w:tc>
        <w:tc>
          <w:tcPr>
            <w:tcW w:w="2398" w:type="dxa"/>
            <w:gridSpan w:val="2"/>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581"/>
        </w:trPr>
        <w:tc>
          <w:tcPr>
            <w:tcW w:w="1524" w:type="dxa"/>
            <w:tcBorders>
              <w:top w:val="single" w:sz="6" w:space="0" w:color="000000"/>
              <w:left w:val="single" w:sz="12" w:space="0" w:color="000000"/>
              <w:bottom w:val="single" w:sz="6" w:space="0" w:color="000000"/>
              <w:right w:val="single" w:sz="6" w:space="0" w:color="000000"/>
            </w:tcBorders>
            <w:vAlign w:val="center"/>
          </w:tcPr>
          <w:p w:rsidR="005A6ACC" w:rsidRDefault="0008264D">
            <w:pPr>
              <w:pStyle w:val="TableParagraph"/>
              <w:spacing w:before="112"/>
              <w:ind w:left="93"/>
              <w:jc w:val="center"/>
              <w:rPr>
                <w:rFonts w:ascii="宋体" w:eastAsia="宋体" w:hAnsi="宋体" w:cs="宋体"/>
                <w:sz w:val="21"/>
                <w:szCs w:val="21"/>
              </w:rPr>
            </w:pPr>
            <w:r>
              <w:rPr>
                <w:rFonts w:ascii="宋体" w:eastAsia="宋体" w:hAnsi="宋体" w:cs="宋体"/>
                <w:sz w:val="21"/>
                <w:szCs w:val="21"/>
              </w:rPr>
              <w:t>企业资质等级</w:t>
            </w:r>
          </w:p>
        </w:tc>
        <w:tc>
          <w:tcPr>
            <w:tcW w:w="2074" w:type="dxa"/>
            <w:gridSpan w:val="2"/>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200" w:type="dxa"/>
            <w:vMerge w:val="restart"/>
            <w:tcBorders>
              <w:top w:val="single" w:sz="6" w:space="0" w:color="000000"/>
              <w:left w:val="single" w:sz="6" w:space="0" w:color="000000"/>
              <w:right w:val="single" w:sz="6" w:space="0" w:color="000000"/>
            </w:tcBorders>
            <w:vAlign w:val="center"/>
          </w:tcPr>
          <w:p w:rsidR="005A6ACC" w:rsidRDefault="005A6ACC">
            <w:pPr>
              <w:pStyle w:val="TableParagraph"/>
              <w:jc w:val="center"/>
              <w:rPr>
                <w:rFonts w:ascii="宋体" w:eastAsia="宋体" w:hAnsi="宋体" w:cs="宋体"/>
                <w:b/>
                <w:bCs/>
                <w:sz w:val="20"/>
                <w:szCs w:val="20"/>
              </w:rPr>
            </w:pPr>
          </w:p>
          <w:p w:rsidR="005A6ACC" w:rsidRDefault="005A6ACC">
            <w:pPr>
              <w:pStyle w:val="TableParagraph"/>
              <w:jc w:val="center"/>
              <w:rPr>
                <w:rFonts w:ascii="宋体" w:eastAsia="宋体" w:hAnsi="宋体" w:cs="宋体"/>
                <w:b/>
                <w:bCs/>
                <w:sz w:val="20"/>
                <w:szCs w:val="20"/>
              </w:rPr>
            </w:pPr>
          </w:p>
          <w:p w:rsidR="005A6ACC" w:rsidRDefault="005A6ACC">
            <w:pPr>
              <w:pStyle w:val="TableParagraph"/>
              <w:jc w:val="center"/>
              <w:rPr>
                <w:rFonts w:ascii="宋体" w:eastAsia="宋体" w:hAnsi="宋体" w:cs="宋体"/>
                <w:b/>
                <w:bCs/>
                <w:sz w:val="20"/>
                <w:szCs w:val="20"/>
              </w:rPr>
            </w:pPr>
          </w:p>
          <w:p w:rsidR="005A6ACC" w:rsidRDefault="005A6ACC">
            <w:pPr>
              <w:pStyle w:val="TableParagraph"/>
              <w:spacing w:before="5"/>
              <w:jc w:val="center"/>
              <w:rPr>
                <w:rFonts w:ascii="宋体" w:eastAsia="宋体" w:hAnsi="宋体" w:cs="宋体"/>
                <w:b/>
                <w:bCs/>
                <w:sz w:val="28"/>
                <w:szCs w:val="28"/>
              </w:rPr>
            </w:pPr>
          </w:p>
          <w:p w:rsidR="005A6ACC" w:rsidRDefault="0008264D">
            <w:pPr>
              <w:pStyle w:val="TableParagraph"/>
              <w:ind w:left="100"/>
              <w:jc w:val="center"/>
              <w:rPr>
                <w:rFonts w:ascii="宋体" w:eastAsia="宋体" w:hAnsi="宋体" w:cs="宋体"/>
                <w:sz w:val="21"/>
                <w:szCs w:val="21"/>
              </w:rPr>
            </w:pPr>
            <w:r>
              <w:rPr>
                <w:rFonts w:ascii="宋体" w:eastAsia="宋体" w:hAnsi="宋体" w:cs="宋体"/>
                <w:sz w:val="21"/>
                <w:szCs w:val="21"/>
              </w:rPr>
              <w:t>其中</w:t>
            </w:r>
          </w:p>
        </w:tc>
        <w:tc>
          <w:tcPr>
            <w:tcW w:w="1634" w:type="dxa"/>
            <w:tcBorders>
              <w:top w:val="single" w:sz="6" w:space="0" w:color="000000"/>
              <w:left w:val="single" w:sz="6" w:space="0" w:color="000000"/>
              <w:bottom w:val="single" w:sz="6" w:space="0" w:color="000000"/>
              <w:right w:val="single" w:sz="6" w:space="0" w:color="000000"/>
            </w:tcBorders>
            <w:vAlign w:val="center"/>
          </w:tcPr>
          <w:p w:rsidR="005A6ACC" w:rsidRDefault="0008264D">
            <w:pPr>
              <w:pStyle w:val="TableParagraph"/>
              <w:spacing w:before="112"/>
              <w:ind w:left="100"/>
              <w:jc w:val="center"/>
              <w:rPr>
                <w:rFonts w:ascii="宋体" w:eastAsia="宋体" w:hAnsi="宋体" w:cs="宋体"/>
                <w:sz w:val="21"/>
                <w:szCs w:val="21"/>
              </w:rPr>
            </w:pPr>
            <w:r>
              <w:rPr>
                <w:rFonts w:ascii="宋体" w:eastAsia="宋体" w:hAnsi="宋体" w:cs="宋体"/>
                <w:sz w:val="21"/>
                <w:szCs w:val="21"/>
              </w:rPr>
              <w:t>项目负责人</w:t>
            </w:r>
          </w:p>
        </w:tc>
        <w:tc>
          <w:tcPr>
            <w:tcW w:w="2398" w:type="dxa"/>
            <w:gridSpan w:val="2"/>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583"/>
        </w:trPr>
        <w:tc>
          <w:tcPr>
            <w:tcW w:w="1524" w:type="dxa"/>
            <w:tcBorders>
              <w:top w:val="single" w:sz="6" w:space="0" w:color="000000"/>
              <w:left w:val="single" w:sz="12" w:space="0" w:color="000000"/>
              <w:bottom w:val="single" w:sz="6" w:space="0" w:color="000000"/>
              <w:right w:val="single" w:sz="6" w:space="0" w:color="000000"/>
            </w:tcBorders>
            <w:vAlign w:val="center"/>
          </w:tcPr>
          <w:p w:rsidR="005A6ACC" w:rsidRDefault="0008264D">
            <w:pPr>
              <w:pStyle w:val="TableParagraph"/>
              <w:spacing w:before="114"/>
              <w:ind w:left="93"/>
              <w:jc w:val="center"/>
              <w:rPr>
                <w:rFonts w:ascii="宋体" w:eastAsia="宋体" w:hAnsi="宋体" w:cs="宋体"/>
                <w:sz w:val="21"/>
                <w:szCs w:val="21"/>
              </w:rPr>
            </w:pPr>
            <w:r>
              <w:rPr>
                <w:rFonts w:ascii="宋体" w:eastAsia="宋体" w:hAnsi="宋体" w:cs="宋体"/>
                <w:sz w:val="21"/>
                <w:szCs w:val="21"/>
              </w:rPr>
              <w:t>营业执照号</w:t>
            </w:r>
          </w:p>
        </w:tc>
        <w:tc>
          <w:tcPr>
            <w:tcW w:w="2074" w:type="dxa"/>
            <w:gridSpan w:val="2"/>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200" w:type="dxa"/>
            <w:vMerge/>
            <w:tcBorders>
              <w:left w:val="single" w:sz="6" w:space="0" w:color="000000"/>
              <w:right w:val="single" w:sz="6" w:space="0" w:color="000000"/>
            </w:tcBorders>
            <w:vAlign w:val="center"/>
          </w:tcPr>
          <w:p w:rsidR="005A6ACC" w:rsidRDefault="005A6ACC">
            <w:pPr>
              <w:jc w:val="center"/>
            </w:pPr>
          </w:p>
        </w:tc>
        <w:tc>
          <w:tcPr>
            <w:tcW w:w="1634" w:type="dxa"/>
            <w:tcBorders>
              <w:top w:val="single" w:sz="6" w:space="0" w:color="000000"/>
              <w:left w:val="single" w:sz="6" w:space="0" w:color="000000"/>
              <w:bottom w:val="single" w:sz="6" w:space="0" w:color="000000"/>
              <w:right w:val="single" w:sz="6" w:space="0" w:color="000000"/>
            </w:tcBorders>
            <w:vAlign w:val="center"/>
          </w:tcPr>
          <w:p w:rsidR="005A6ACC" w:rsidRDefault="0008264D">
            <w:pPr>
              <w:pStyle w:val="TableParagraph"/>
              <w:spacing w:before="114"/>
              <w:ind w:left="100"/>
              <w:jc w:val="center"/>
              <w:rPr>
                <w:rFonts w:ascii="宋体" w:eastAsia="宋体" w:hAnsi="宋体" w:cs="宋体"/>
                <w:sz w:val="21"/>
                <w:szCs w:val="21"/>
              </w:rPr>
            </w:pPr>
            <w:r>
              <w:rPr>
                <w:rFonts w:ascii="宋体" w:eastAsia="宋体" w:hAnsi="宋体" w:cs="宋体"/>
                <w:sz w:val="21"/>
                <w:szCs w:val="21"/>
              </w:rPr>
              <w:t>高级职称人员</w:t>
            </w:r>
          </w:p>
        </w:tc>
        <w:tc>
          <w:tcPr>
            <w:tcW w:w="2398" w:type="dxa"/>
            <w:gridSpan w:val="2"/>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581"/>
        </w:trPr>
        <w:tc>
          <w:tcPr>
            <w:tcW w:w="1524" w:type="dxa"/>
            <w:tcBorders>
              <w:top w:val="single" w:sz="6" w:space="0" w:color="000000"/>
              <w:left w:val="single" w:sz="12" w:space="0" w:color="000000"/>
              <w:bottom w:val="single" w:sz="6" w:space="0" w:color="000000"/>
              <w:right w:val="single" w:sz="6" w:space="0" w:color="000000"/>
            </w:tcBorders>
            <w:vAlign w:val="center"/>
          </w:tcPr>
          <w:p w:rsidR="005A6ACC" w:rsidRDefault="0008264D">
            <w:pPr>
              <w:pStyle w:val="TableParagraph"/>
              <w:spacing w:before="112"/>
              <w:ind w:left="93"/>
              <w:jc w:val="center"/>
              <w:rPr>
                <w:rFonts w:ascii="宋体" w:eastAsia="宋体" w:hAnsi="宋体" w:cs="宋体"/>
                <w:sz w:val="21"/>
                <w:szCs w:val="21"/>
              </w:rPr>
            </w:pPr>
            <w:r>
              <w:rPr>
                <w:rFonts w:ascii="宋体" w:eastAsia="宋体" w:hAnsi="宋体" w:cs="宋体"/>
                <w:sz w:val="21"/>
                <w:szCs w:val="21"/>
              </w:rPr>
              <w:t>注册资金</w:t>
            </w:r>
          </w:p>
        </w:tc>
        <w:tc>
          <w:tcPr>
            <w:tcW w:w="2074" w:type="dxa"/>
            <w:gridSpan w:val="2"/>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200" w:type="dxa"/>
            <w:vMerge/>
            <w:tcBorders>
              <w:left w:val="single" w:sz="6" w:space="0" w:color="000000"/>
              <w:right w:val="single" w:sz="6" w:space="0" w:color="000000"/>
            </w:tcBorders>
            <w:vAlign w:val="center"/>
          </w:tcPr>
          <w:p w:rsidR="005A6ACC" w:rsidRDefault="005A6ACC">
            <w:pPr>
              <w:jc w:val="center"/>
            </w:pPr>
          </w:p>
        </w:tc>
        <w:tc>
          <w:tcPr>
            <w:tcW w:w="1634" w:type="dxa"/>
            <w:tcBorders>
              <w:top w:val="single" w:sz="6" w:space="0" w:color="000000"/>
              <w:left w:val="single" w:sz="6" w:space="0" w:color="000000"/>
              <w:bottom w:val="single" w:sz="6" w:space="0" w:color="000000"/>
              <w:right w:val="single" w:sz="6" w:space="0" w:color="000000"/>
            </w:tcBorders>
            <w:vAlign w:val="center"/>
          </w:tcPr>
          <w:p w:rsidR="005A6ACC" w:rsidRDefault="0008264D">
            <w:pPr>
              <w:pStyle w:val="TableParagraph"/>
              <w:spacing w:before="112"/>
              <w:ind w:left="100"/>
              <w:jc w:val="center"/>
              <w:rPr>
                <w:rFonts w:ascii="宋体" w:eastAsia="宋体" w:hAnsi="宋体" w:cs="宋体"/>
                <w:sz w:val="21"/>
                <w:szCs w:val="21"/>
              </w:rPr>
            </w:pPr>
            <w:r>
              <w:rPr>
                <w:rFonts w:ascii="宋体" w:eastAsia="宋体" w:hAnsi="宋体" w:cs="宋体"/>
                <w:sz w:val="21"/>
                <w:szCs w:val="21"/>
              </w:rPr>
              <w:t>中级职称人员</w:t>
            </w:r>
          </w:p>
        </w:tc>
        <w:tc>
          <w:tcPr>
            <w:tcW w:w="2398" w:type="dxa"/>
            <w:gridSpan w:val="2"/>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583"/>
        </w:trPr>
        <w:tc>
          <w:tcPr>
            <w:tcW w:w="1524" w:type="dxa"/>
            <w:tcBorders>
              <w:top w:val="single" w:sz="6" w:space="0" w:color="000000"/>
              <w:left w:val="single" w:sz="12" w:space="0" w:color="000000"/>
              <w:bottom w:val="single" w:sz="6" w:space="0" w:color="000000"/>
              <w:right w:val="single" w:sz="6" w:space="0" w:color="000000"/>
            </w:tcBorders>
            <w:vAlign w:val="center"/>
          </w:tcPr>
          <w:p w:rsidR="005A6ACC" w:rsidRDefault="0008264D">
            <w:pPr>
              <w:pStyle w:val="TableParagraph"/>
              <w:spacing w:before="114"/>
              <w:ind w:left="93"/>
              <w:jc w:val="center"/>
              <w:rPr>
                <w:rFonts w:ascii="宋体" w:eastAsia="宋体" w:hAnsi="宋体" w:cs="宋体"/>
                <w:sz w:val="21"/>
                <w:szCs w:val="21"/>
              </w:rPr>
            </w:pPr>
            <w:r>
              <w:rPr>
                <w:rFonts w:ascii="宋体" w:eastAsia="宋体" w:hAnsi="宋体" w:cs="宋体"/>
                <w:sz w:val="21"/>
                <w:szCs w:val="21"/>
              </w:rPr>
              <w:t>开户银行</w:t>
            </w:r>
          </w:p>
        </w:tc>
        <w:tc>
          <w:tcPr>
            <w:tcW w:w="2074" w:type="dxa"/>
            <w:gridSpan w:val="2"/>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200" w:type="dxa"/>
            <w:vMerge/>
            <w:tcBorders>
              <w:left w:val="single" w:sz="6" w:space="0" w:color="000000"/>
              <w:right w:val="single" w:sz="6" w:space="0" w:color="000000"/>
            </w:tcBorders>
            <w:vAlign w:val="center"/>
          </w:tcPr>
          <w:p w:rsidR="005A6ACC" w:rsidRDefault="005A6ACC">
            <w:pPr>
              <w:jc w:val="center"/>
            </w:pPr>
          </w:p>
        </w:tc>
        <w:tc>
          <w:tcPr>
            <w:tcW w:w="1634" w:type="dxa"/>
            <w:tcBorders>
              <w:top w:val="single" w:sz="6" w:space="0" w:color="000000"/>
              <w:left w:val="single" w:sz="6" w:space="0" w:color="000000"/>
              <w:bottom w:val="single" w:sz="6" w:space="0" w:color="000000"/>
              <w:right w:val="single" w:sz="6" w:space="0" w:color="000000"/>
            </w:tcBorders>
            <w:vAlign w:val="center"/>
          </w:tcPr>
          <w:p w:rsidR="005A6ACC" w:rsidRDefault="0008264D">
            <w:pPr>
              <w:pStyle w:val="TableParagraph"/>
              <w:spacing w:before="114"/>
              <w:ind w:left="100"/>
              <w:jc w:val="center"/>
              <w:rPr>
                <w:rFonts w:ascii="宋体" w:eastAsia="宋体" w:hAnsi="宋体" w:cs="宋体"/>
                <w:sz w:val="21"/>
                <w:szCs w:val="21"/>
              </w:rPr>
            </w:pPr>
            <w:r>
              <w:rPr>
                <w:rFonts w:ascii="宋体" w:eastAsia="宋体" w:hAnsi="宋体" w:cs="宋体"/>
                <w:sz w:val="21"/>
                <w:szCs w:val="21"/>
              </w:rPr>
              <w:t>初级职称人员</w:t>
            </w:r>
          </w:p>
        </w:tc>
        <w:tc>
          <w:tcPr>
            <w:tcW w:w="2398" w:type="dxa"/>
            <w:gridSpan w:val="2"/>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581"/>
        </w:trPr>
        <w:tc>
          <w:tcPr>
            <w:tcW w:w="1524" w:type="dxa"/>
            <w:tcBorders>
              <w:top w:val="single" w:sz="6" w:space="0" w:color="000000"/>
              <w:left w:val="single" w:sz="12" w:space="0" w:color="000000"/>
              <w:bottom w:val="single" w:sz="6" w:space="0" w:color="000000"/>
              <w:right w:val="single" w:sz="6" w:space="0" w:color="000000"/>
            </w:tcBorders>
            <w:vAlign w:val="center"/>
          </w:tcPr>
          <w:p w:rsidR="005A6ACC" w:rsidRDefault="0008264D">
            <w:pPr>
              <w:pStyle w:val="TableParagraph"/>
              <w:spacing w:before="112"/>
              <w:ind w:left="93"/>
              <w:jc w:val="center"/>
              <w:rPr>
                <w:rFonts w:ascii="宋体" w:eastAsia="宋体" w:hAnsi="宋体" w:cs="宋体"/>
                <w:sz w:val="21"/>
                <w:szCs w:val="21"/>
              </w:rPr>
            </w:pPr>
            <w:r>
              <w:rPr>
                <w:rFonts w:ascii="宋体" w:eastAsia="宋体" w:hAnsi="宋体" w:cs="宋体"/>
                <w:sz w:val="21"/>
                <w:szCs w:val="21"/>
              </w:rPr>
              <w:t>基本账号</w:t>
            </w:r>
          </w:p>
        </w:tc>
        <w:tc>
          <w:tcPr>
            <w:tcW w:w="2074" w:type="dxa"/>
            <w:gridSpan w:val="2"/>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200" w:type="dxa"/>
            <w:vMerge/>
            <w:tcBorders>
              <w:left w:val="single" w:sz="6" w:space="0" w:color="000000"/>
              <w:bottom w:val="single" w:sz="6" w:space="0" w:color="000000"/>
              <w:right w:val="single" w:sz="6" w:space="0" w:color="000000"/>
            </w:tcBorders>
            <w:vAlign w:val="center"/>
          </w:tcPr>
          <w:p w:rsidR="005A6ACC" w:rsidRDefault="005A6ACC">
            <w:pPr>
              <w:jc w:val="center"/>
            </w:pPr>
          </w:p>
        </w:tc>
        <w:tc>
          <w:tcPr>
            <w:tcW w:w="1634" w:type="dxa"/>
            <w:tcBorders>
              <w:top w:val="single" w:sz="6" w:space="0" w:color="000000"/>
              <w:left w:val="single" w:sz="6" w:space="0" w:color="000000"/>
              <w:bottom w:val="single" w:sz="6" w:space="0" w:color="000000"/>
              <w:right w:val="single" w:sz="6" w:space="0" w:color="000000"/>
            </w:tcBorders>
            <w:vAlign w:val="center"/>
          </w:tcPr>
          <w:p w:rsidR="005A6ACC" w:rsidRDefault="0008264D">
            <w:pPr>
              <w:pStyle w:val="TableParagraph"/>
              <w:spacing w:before="112"/>
              <w:ind w:left="100"/>
              <w:jc w:val="center"/>
              <w:rPr>
                <w:rFonts w:ascii="宋体" w:eastAsia="宋体" w:hAnsi="宋体" w:cs="宋体"/>
                <w:sz w:val="21"/>
                <w:szCs w:val="21"/>
              </w:rPr>
            </w:pPr>
            <w:r>
              <w:rPr>
                <w:rFonts w:ascii="宋体" w:eastAsia="宋体" w:hAnsi="宋体" w:cs="宋体"/>
                <w:sz w:val="21"/>
                <w:szCs w:val="21"/>
              </w:rPr>
              <w:t>技工</w:t>
            </w:r>
          </w:p>
        </w:tc>
        <w:tc>
          <w:tcPr>
            <w:tcW w:w="2398" w:type="dxa"/>
            <w:gridSpan w:val="2"/>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1428"/>
        </w:trPr>
        <w:tc>
          <w:tcPr>
            <w:tcW w:w="1524" w:type="dxa"/>
            <w:tcBorders>
              <w:top w:val="single" w:sz="6" w:space="0" w:color="000000"/>
              <w:left w:val="single" w:sz="12" w:space="0" w:color="000000"/>
              <w:bottom w:val="single" w:sz="6" w:space="0" w:color="000000"/>
              <w:right w:val="single" w:sz="6" w:space="0" w:color="000000"/>
            </w:tcBorders>
            <w:vAlign w:val="center"/>
          </w:tcPr>
          <w:p w:rsidR="005A6ACC" w:rsidRDefault="0008264D">
            <w:pPr>
              <w:pStyle w:val="TableParagraph"/>
              <w:ind w:left="326"/>
              <w:jc w:val="center"/>
              <w:rPr>
                <w:rFonts w:ascii="宋体" w:eastAsia="宋体" w:hAnsi="宋体" w:cs="宋体"/>
                <w:sz w:val="21"/>
                <w:szCs w:val="21"/>
              </w:rPr>
            </w:pPr>
            <w:r>
              <w:rPr>
                <w:rFonts w:ascii="宋体" w:eastAsia="宋体" w:hAnsi="宋体" w:cs="宋体"/>
                <w:sz w:val="21"/>
                <w:szCs w:val="21"/>
              </w:rPr>
              <w:t>经营范围</w:t>
            </w:r>
          </w:p>
        </w:tc>
        <w:tc>
          <w:tcPr>
            <w:tcW w:w="7306" w:type="dxa"/>
            <w:gridSpan w:val="6"/>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1354"/>
        </w:trPr>
        <w:tc>
          <w:tcPr>
            <w:tcW w:w="1524" w:type="dxa"/>
            <w:tcBorders>
              <w:top w:val="single" w:sz="6" w:space="0" w:color="000000"/>
              <w:left w:val="single" w:sz="12" w:space="0" w:color="000000"/>
              <w:bottom w:val="single" w:sz="12" w:space="0" w:color="000000"/>
              <w:right w:val="single" w:sz="6" w:space="0" w:color="000000"/>
            </w:tcBorders>
            <w:vAlign w:val="center"/>
          </w:tcPr>
          <w:p w:rsidR="005A6ACC" w:rsidRDefault="0008264D">
            <w:pPr>
              <w:pStyle w:val="TableParagraph"/>
              <w:ind w:right="2"/>
              <w:jc w:val="center"/>
              <w:rPr>
                <w:rFonts w:ascii="宋体" w:eastAsia="宋体" w:hAnsi="宋体" w:cs="宋体"/>
                <w:sz w:val="21"/>
                <w:szCs w:val="21"/>
              </w:rPr>
            </w:pPr>
            <w:r>
              <w:rPr>
                <w:rFonts w:ascii="宋体" w:eastAsia="宋体" w:hAnsi="宋体" w:cs="宋体"/>
                <w:sz w:val="21"/>
                <w:szCs w:val="21"/>
              </w:rPr>
              <w:t>备注</w:t>
            </w:r>
          </w:p>
        </w:tc>
        <w:tc>
          <w:tcPr>
            <w:tcW w:w="7306" w:type="dxa"/>
            <w:gridSpan w:val="6"/>
            <w:tcBorders>
              <w:top w:val="single" w:sz="6" w:space="0" w:color="000000"/>
              <w:left w:val="single" w:sz="6" w:space="0" w:color="000000"/>
              <w:bottom w:val="single" w:sz="12" w:space="0" w:color="000000"/>
              <w:right w:val="single" w:sz="12" w:space="0" w:color="000000"/>
            </w:tcBorders>
          </w:tcPr>
          <w:p w:rsidR="005A6ACC" w:rsidRDefault="005A6ACC">
            <w:pPr>
              <w:pStyle w:val="TableParagraph"/>
              <w:spacing w:before="12"/>
              <w:rPr>
                <w:rFonts w:ascii="宋体" w:eastAsia="宋体" w:hAnsi="宋体" w:cs="宋体"/>
                <w:b/>
                <w:bCs/>
                <w:sz w:val="15"/>
                <w:szCs w:val="15"/>
                <w:lang w:eastAsia="zh-CN"/>
              </w:rPr>
            </w:pPr>
          </w:p>
          <w:p w:rsidR="005A6ACC" w:rsidRDefault="0008264D">
            <w:pPr>
              <w:pStyle w:val="TableParagraph"/>
              <w:tabs>
                <w:tab w:val="left" w:pos="1058"/>
              </w:tabs>
              <w:spacing w:line="274" w:lineRule="exact"/>
              <w:ind w:left="4"/>
              <w:jc w:val="center"/>
              <w:rPr>
                <w:rFonts w:ascii="宋体" w:eastAsia="宋体" w:hAnsi="宋体" w:cs="宋体"/>
                <w:sz w:val="21"/>
                <w:szCs w:val="21"/>
                <w:lang w:eastAsia="zh-CN"/>
              </w:rPr>
            </w:pPr>
            <w:r>
              <w:rPr>
                <w:rFonts w:ascii="Times New Roman" w:eastAsia="Times New Roman" w:hAnsi="Times New Roman" w:cs="Times New Roman"/>
                <w:b/>
                <w:bCs/>
                <w:sz w:val="21"/>
                <w:szCs w:val="21"/>
                <w:u w:val="single" w:color="000000"/>
                <w:lang w:eastAsia="zh-CN"/>
              </w:rPr>
              <w:t xml:space="preserve"> </w:t>
            </w:r>
            <w:r>
              <w:rPr>
                <w:rFonts w:ascii="Times New Roman" w:eastAsia="Times New Roman" w:hAnsi="Times New Roman" w:cs="Times New Roman"/>
                <w:b/>
                <w:bCs/>
                <w:sz w:val="21"/>
                <w:szCs w:val="21"/>
                <w:u w:val="single" w:color="000000"/>
                <w:lang w:eastAsia="zh-CN"/>
              </w:rPr>
              <w:tab/>
            </w:r>
            <w:r>
              <w:rPr>
                <w:rFonts w:ascii="宋体" w:eastAsia="宋体" w:hAnsi="宋体" w:cs="宋体"/>
                <w:b/>
                <w:bCs/>
                <w:sz w:val="21"/>
                <w:szCs w:val="21"/>
                <w:lang w:eastAsia="zh-CN"/>
              </w:rPr>
              <w:t>级</w:t>
            </w:r>
          </w:p>
          <w:p w:rsidR="005A6ACC" w:rsidRDefault="0008264D">
            <w:pPr>
              <w:pStyle w:val="TableParagraph"/>
              <w:spacing w:before="2" w:line="237" w:lineRule="auto"/>
              <w:ind w:left="100" w:right="83"/>
              <w:jc w:val="both"/>
              <w:rPr>
                <w:rFonts w:ascii="宋体" w:eastAsia="宋体" w:hAnsi="宋体" w:cs="宋体"/>
                <w:sz w:val="21"/>
                <w:szCs w:val="21"/>
                <w:lang w:eastAsia="zh-CN"/>
              </w:rPr>
            </w:pPr>
            <w:r>
              <w:rPr>
                <w:rFonts w:ascii="宋体" w:eastAsia="宋体" w:hAnsi="宋体" w:cs="宋体"/>
                <w:b/>
                <w:bCs/>
                <w:spacing w:val="-3"/>
                <w:sz w:val="21"/>
                <w:szCs w:val="21"/>
                <w:lang w:eastAsia="zh-CN"/>
              </w:rPr>
              <w:t>（取得水利行业信用等级评价证书的，按信用等级证书上等级填写，未经评定</w:t>
            </w:r>
            <w:r>
              <w:rPr>
                <w:rFonts w:ascii="宋体" w:eastAsia="宋体" w:hAnsi="宋体" w:cs="宋体"/>
                <w:b/>
                <w:bCs/>
                <w:spacing w:val="-88"/>
                <w:sz w:val="21"/>
                <w:szCs w:val="21"/>
                <w:lang w:eastAsia="zh-CN"/>
              </w:rPr>
              <w:t xml:space="preserve"> </w:t>
            </w:r>
            <w:r>
              <w:rPr>
                <w:rFonts w:ascii="宋体" w:eastAsia="宋体" w:hAnsi="宋体" w:cs="宋体"/>
                <w:b/>
                <w:bCs/>
                <w:spacing w:val="2"/>
                <w:sz w:val="21"/>
                <w:szCs w:val="21"/>
                <w:lang w:eastAsia="zh-CN"/>
              </w:rPr>
              <w:t>的，已在我省水利建设市场信用信息平台建立信用档案的，初始信用等级为</w:t>
            </w:r>
            <w:r>
              <w:rPr>
                <w:rFonts w:ascii="宋体" w:eastAsia="宋体" w:hAnsi="宋体" w:cs="宋体"/>
                <w:b/>
                <w:bCs/>
                <w:spacing w:val="-55"/>
                <w:sz w:val="21"/>
                <w:szCs w:val="21"/>
                <w:lang w:eastAsia="zh-CN"/>
              </w:rPr>
              <w:t xml:space="preserve"> </w:t>
            </w:r>
            <w:r>
              <w:rPr>
                <w:rFonts w:ascii="Times New Roman" w:eastAsia="Times New Roman" w:hAnsi="Times New Roman" w:cs="Times New Roman"/>
                <w:b/>
                <w:bCs/>
                <w:sz w:val="21"/>
                <w:szCs w:val="21"/>
                <w:lang w:eastAsia="zh-CN"/>
              </w:rPr>
              <w:t>BBB</w:t>
            </w:r>
            <w:r>
              <w:rPr>
                <w:rFonts w:ascii="Times New Roman" w:eastAsia="Times New Roman" w:hAnsi="Times New Roman" w:cs="Times New Roman"/>
                <w:b/>
                <w:bCs/>
                <w:spacing w:val="-1"/>
                <w:sz w:val="21"/>
                <w:szCs w:val="21"/>
                <w:lang w:eastAsia="zh-CN"/>
              </w:rPr>
              <w:t xml:space="preserve"> </w:t>
            </w:r>
            <w:r>
              <w:rPr>
                <w:rFonts w:ascii="宋体" w:eastAsia="宋体" w:hAnsi="宋体" w:cs="宋体"/>
                <w:b/>
                <w:bCs/>
                <w:sz w:val="21"/>
                <w:szCs w:val="21"/>
                <w:lang w:eastAsia="zh-CN"/>
              </w:rPr>
              <w:t>级）</w:t>
            </w:r>
          </w:p>
        </w:tc>
      </w:tr>
    </w:tbl>
    <w:p w:rsidR="005A6ACC" w:rsidRDefault="0008264D">
      <w:pPr>
        <w:pStyle w:val="a4"/>
        <w:spacing w:line="259" w:lineRule="exact"/>
        <w:rPr>
          <w:lang w:eastAsia="zh-CN"/>
        </w:rPr>
      </w:pPr>
      <w:r>
        <w:rPr>
          <w:lang w:eastAsia="zh-CN"/>
        </w:rPr>
        <w:t>注：相关材料扫描件在</w:t>
      </w:r>
      <w:r>
        <w:rPr>
          <w:rFonts w:ascii="Times New Roman" w:eastAsia="Times New Roman" w:hAnsi="Times New Roman" w:cs="Times New Roman"/>
          <w:lang w:eastAsia="zh-CN"/>
        </w:rPr>
        <w:t>“</w:t>
      </w:r>
      <w:r>
        <w:rPr>
          <w:lang w:eastAsia="zh-CN"/>
        </w:rPr>
        <w:t>十、原件的扫描件</w:t>
      </w:r>
      <w:r>
        <w:rPr>
          <w:rFonts w:ascii="Times New Roman" w:eastAsia="Times New Roman" w:hAnsi="Times New Roman" w:cs="Times New Roman"/>
          <w:lang w:eastAsia="zh-CN"/>
        </w:rPr>
        <w:t>”</w:t>
      </w:r>
      <w:r>
        <w:rPr>
          <w:lang w:eastAsia="zh-CN"/>
        </w:rPr>
        <w:t>中提供。</w:t>
      </w: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spacing w:before="5"/>
        <w:rPr>
          <w:rFonts w:ascii="宋体" w:eastAsia="宋体" w:hAnsi="宋体" w:cs="宋体"/>
          <w:sz w:val="17"/>
          <w:szCs w:val="17"/>
          <w:lang w:eastAsia="zh-CN"/>
        </w:rPr>
      </w:pPr>
    </w:p>
    <w:p w:rsidR="005A6ACC" w:rsidRDefault="0008264D">
      <w:pPr>
        <w:rPr>
          <w:rFonts w:ascii="宋体" w:eastAsia="宋体" w:hAnsi="宋体"/>
          <w:b/>
          <w:bCs/>
          <w:sz w:val="32"/>
          <w:szCs w:val="32"/>
          <w:lang w:eastAsia="zh-CN"/>
        </w:rPr>
      </w:pPr>
      <w:r>
        <w:rPr>
          <w:lang w:eastAsia="zh-CN"/>
        </w:rPr>
        <w:br w:type="page"/>
      </w:r>
    </w:p>
    <w:p w:rsidR="005A6ACC" w:rsidRDefault="0008264D">
      <w:pPr>
        <w:pStyle w:val="4"/>
        <w:ind w:left="3066"/>
        <w:rPr>
          <w:b w:val="0"/>
          <w:bCs w:val="0"/>
          <w:lang w:eastAsia="zh-CN"/>
        </w:rPr>
      </w:pPr>
      <w:bookmarkStart w:id="489" w:name="_Toc510625365"/>
      <w:r>
        <w:rPr>
          <w:lang w:eastAsia="zh-CN"/>
        </w:rPr>
        <w:lastRenderedPageBreak/>
        <w:t>（二）近年财务状况表</w:t>
      </w:r>
      <w:bookmarkEnd w:id="489"/>
    </w:p>
    <w:p w:rsidR="005A6ACC" w:rsidRDefault="005A6ACC">
      <w:pPr>
        <w:rPr>
          <w:rFonts w:ascii="宋体" w:eastAsia="宋体" w:hAnsi="宋体" w:cs="宋体"/>
          <w:b/>
          <w:bCs/>
          <w:sz w:val="20"/>
          <w:szCs w:val="20"/>
          <w:lang w:eastAsia="zh-CN"/>
        </w:rPr>
      </w:pPr>
    </w:p>
    <w:p w:rsidR="005A6ACC" w:rsidRDefault="005A6ACC">
      <w:pPr>
        <w:spacing w:before="6"/>
        <w:rPr>
          <w:rFonts w:ascii="宋体" w:eastAsia="宋体" w:hAnsi="宋体" w:cs="宋体"/>
          <w:b/>
          <w:bCs/>
          <w:sz w:val="25"/>
          <w:szCs w:val="25"/>
          <w:lang w:eastAsia="zh-CN"/>
        </w:rPr>
      </w:pPr>
    </w:p>
    <w:p w:rsidR="005A6ACC" w:rsidRDefault="0008264D">
      <w:pPr>
        <w:pStyle w:val="5"/>
        <w:jc w:val="center"/>
        <w:rPr>
          <w:b/>
          <w:bCs/>
          <w:u w:val="none"/>
          <w:lang w:eastAsia="zh-CN"/>
        </w:rPr>
      </w:pPr>
      <w:bookmarkStart w:id="490" w:name="_Toc510625366"/>
      <w:r>
        <w:rPr>
          <w:rFonts w:ascii="Times New Roman" w:eastAsia="Times New Roman" w:hAnsi="Times New Roman" w:cs="Times New Roman"/>
          <w:b/>
          <w:w w:val="95"/>
          <w:u w:val="none"/>
          <w:lang w:eastAsia="zh-CN"/>
        </w:rPr>
        <w:t>1.</w:t>
      </w:r>
      <w:r>
        <w:rPr>
          <w:b/>
          <w:w w:val="95"/>
          <w:u w:val="none"/>
          <w:lang w:eastAsia="zh-CN"/>
        </w:rPr>
        <w:t>财务状况表</w:t>
      </w:r>
      <w:bookmarkEnd w:id="490"/>
    </w:p>
    <w:p w:rsidR="005A6ACC" w:rsidRDefault="005A6ACC">
      <w:pPr>
        <w:spacing w:before="10"/>
        <w:rPr>
          <w:rFonts w:ascii="宋体" w:eastAsia="宋体" w:hAnsi="宋体" w:cs="宋体"/>
          <w:b/>
          <w:bCs/>
          <w:sz w:val="28"/>
          <w:szCs w:val="28"/>
          <w:lang w:eastAsia="zh-CN"/>
        </w:rPr>
      </w:pPr>
    </w:p>
    <w:tbl>
      <w:tblPr>
        <w:tblStyle w:val="TableNormal"/>
        <w:tblW w:w="9180" w:type="dxa"/>
        <w:jc w:val="center"/>
        <w:tblInd w:w="0" w:type="dxa"/>
        <w:tblLayout w:type="fixed"/>
        <w:tblLook w:val="04A0"/>
      </w:tblPr>
      <w:tblGrid>
        <w:gridCol w:w="2477"/>
        <w:gridCol w:w="1675"/>
        <w:gridCol w:w="1675"/>
        <w:gridCol w:w="1675"/>
        <w:gridCol w:w="1678"/>
      </w:tblGrid>
      <w:tr w:rsidR="005A6ACC">
        <w:trPr>
          <w:trHeight w:hRule="exact" w:val="588"/>
          <w:jc w:val="center"/>
        </w:trPr>
        <w:tc>
          <w:tcPr>
            <w:tcW w:w="2477" w:type="dxa"/>
            <w:tcBorders>
              <w:top w:val="single" w:sz="12" w:space="0" w:color="000000"/>
              <w:left w:val="single" w:sz="12" w:space="0" w:color="000000"/>
              <w:bottom w:val="single" w:sz="4" w:space="0" w:color="000000"/>
              <w:right w:val="single" w:sz="4" w:space="0" w:color="000000"/>
            </w:tcBorders>
            <w:vAlign w:val="center"/>
          </w:tcPr>
          <w:p w:rsidR="005A6ACC" w:rsidRDefault="0008264D">
            <w:pPr>
              <w:pStyle w:val="TableParagraph"/>
              <w:tabs>
                <w:tab w:val="left" w:pos="1435"/>
              </w:tabs>
              <w:spacing w:before="114"/>
              <w:ind w:left="804"/>
              <w:jc w:val="center"/>
              <w:rPr>
                <w:rFonts w:ascii="宋体" w:eastAsia="宋体" w:hAnsi="宋体" w:cs="宋体"/>
                <w:sz w:val="21"/>
                <w:szCs w:val="21"/>
              </w:rPr>
            </w:pPr>
            <w:r>
              <w:rPr>
                <w:rFonts w:ascii="宋体" w:eastAsia="宋体" w:hAnsi="宋体" w:cs="宋体"/>
                <w:sz w:val="21"/>
                <w:szCs w:val="21"/>
              </w:rPr>
              <w:t>名</w:t>
            </w:r>
            <w:r>
              <w:rPr>
                <w:rFonts w:ascii="宋体" w:eastAsia="宋体" w:hAnsi="宋体" w:cs="宋体"/>
                <w:sz w:val="21"/>
                <w:szCs w:val="21"/>
              </w:rPr>
              <w:tab/>
              <w:t>称</w:t>
            </w:r>
          </w:p>
        </w:tc>
        <w:tc>
          <w:tcPr>
            <w:tcW w:w="1675" w:type="dxa"/>
            <w:tcBorders>
              <w:top w:val="single" w:sz="12" w:space="0" w:color="000000"/>
              <w:left w:val="single" w:sz="4" w:space="0" w:color="000000"/>
              <w:bottom w:val="single" w:sz="4" w:space="0" w:color="000000"/>
              <w:right w:val="single" w:sz="4" w:space="0" w:color="000000"/>
            </w:tcBorders>
            <w:vAlign w:val="center"/>
          </w:tcPr>
          <w:p w:rsidR="005A6ACC" w:rsidRDefault="0008264D">
            <w:pPr>
              <w:pStyle w:val="TableParagraph"/>
              <w:tabs>
                <w:tab w:val="left" w:pos="936"/>
              </w:tabs>
              <w:spacing w:before="114"/>
              <w:ind w:left="513"/>
              <w:jc w:val="center"/>
              <w:rPr>
                <w:rFonts w:ascii="宋体" w:eastAsia="宋体" w:hAnsi="宋体" w:cs="宋体"/>
                <w:sz w:val="21"/>
                <w:szCs w:val="21"/>
              </w:rPr>
            </w:pPr>
            <w:r>
              <w:rPr>
                <w:rFonts w:ascii="宋体" w:eastAsia="宋体" w:hAnsi="宋体" w:cs="宋体"/>
                <w:sz w:val="21"/>
                <w:szCs w:val="21"/>
              </w:rPr>
              <w:t>单</w:t>
            </w:r>
            <w:r>
              <w:rPr>
                <w:rFonts w:ascii="宋体" w:eastAsia="宋体" w:hAnsi="宋体" w:cs="宋体"/>
                <w:sz w:val="21"/>
                <w:szCs w:val="21"/>
              </w:rPr>
              <w:tab/>
              <w:t>位</w:t>
            </w:r>
          </w:p>
        </w:tc>
        <w:tc>
          <w:tcPr>
            <w:tcW w:w="1675" w:type="dxa"/>
            <w:tcBorders>
              <w:top w:val="single" w:sz="12" w:space="0" w:color="000000"/>
              <w:left w:val="single" w:sz="4" w:space="0" w:color="000000"/>
              <w:bottom w:val="single" w:sz="4" w:space="0" w:color="000000"/>
              <w:right w:val="single" w:sz="4" w:space="0" w:color="000000"/>
            </w:tcBorders>
            <w:vAlign w:val="center"/>
          </w:tcPr>
          <w:p w:rsidR="005A6ACC" w:rsidRDefault="0008264D">
            <w:pPr>
              <w:pStyle w:val="TableParagraph"/>
              <w:spacing w:before="114"/>
              <w:ind w:right="2"/>
              <w:jc w:val="center"/>
              <w:rPr>
                <w:rFonts w:ascii="宋体" w:eastAsia="宋体" w:hAnsi="宋体" w:cs="宋体"/>
                <w:sz w:val="21"/>
                <w:szCs w:val="21"/>
              </w:rPr>
            </w:pPr>
            <w:r>
              <w:rPr>
                <w:rFonts w:ascii="宋体" w:eastAsia="宋体" w:hAnsi="宋体" w:cs="宋体"/>
                <w:sz w:val="21"/>
                <w:szCs w:val="21"/>
              </w:rPr>
              <w:t>年</w:t>
            </w:r>
          </w:p>
        </w:tc>
        <w:tc>
          <w:tcPr>
            <w:tcW w:w="1675" w:type="dxa"/>
            <w:tcBorders>
              <w:top w:val="single" w:sz="12" w:space="0" w:color="000000"/>
              <w:left w:val="single" w:sz="4" w:space="0" w:color="000000"/>
              <w:bottom w:val="single" w:sz="4" w:space="0" w:color="000000"/>
              <w:right w:val="single" w:sz="4" w:space="0" w:color="000000"/>
            </w:tcBorders>
            <w:vAlign w:val="center"/>
          </w:tcPr>
          <w:p w:rsidR="005A6ACC" w:rsidRDefault="0008264D">
            <w:pPr>
              <w:pStyle w:val="TableParagraph"/>
              <w:spacing w:before="114"/>
              <w:jc w:val="center"/>
              <w:rPr>
                <w:rFonts w:ascii="宋体" w:eastAsia="宋体" w:hAnsi="宋体" w:cs="宋体"/>
                <w:sz w:val="21"/>
                <w:szCs w:val="21"/>
              </w:rPr>
            </w:pPr>
            <w:r>
              <w:rPr>
                <w:rFonts w:ascii="宋体" w:eastAsia="宋体" w:hAnsi="宋体" w:cs="宋体"/>
                <w:sz w:val="21"/>
                <w:szCs w:val="21"/>
              </w:rPr>
              <w:t>年</w:t>
            </w:r>
          </w:p>
        </w:tc>
        <w:tc>
          <w:tcPr>
            <w:tcW w:w="1678" w:type="dxa"/>
            <w:tcBorders>
              <w:top w:val="single" w:sz="12" w:space="0" w:color="000000"/>
              <w:left w:val="single" w:sz="4" w:space="0" w:color="000000"/>
              <w:bottom w:val="single" w:sz="4" w:space="0" w:color="000000"/>
              <w:right w:val="single" w:sz="12" w:space="0" w:color="000000"/>
            </w:tcBorders>
            <w:vAlign w:val="center"/>
          </w:tcPr>
          <w:p w:rsidR="005A6ACC" w:rsidRDefault="0008264D">
            <w:pPr>
              <w:pStyle w:val="TableParagraph"/>
              <w:spacing w:before="114"/>
              <w:ind w:left="7"/>
              <w:jc w:val="center"/>
              <w:rPr>
                <w:rFonts w:ascii="宋体" w:eastAsia="宋体" w:hAnsi="宋体" w:cs="宋体"/>
                <w:sz w:val="21"/>
                <w:szCs w:val="21"/>
              </w:rPr>
            </w:pPr>
            <w:r>
              <w:rPr>
                <w:rFonts w:ascii="宋体" w:eastAsia="宋体" w:hAnsi="宋体" w:cs="宋体"/>
                <w:sz w:val="21"/>
                <w:szCs w:val="21"/>
              </w:rPr>
              <w:t>年</w:t>
            </w:r>
          </w:p>
        </w:tc>
      </w:tr>
      <w:tr w:rsidR="005A6ACC">
        <w:trPr>
          <w:trHeight w:hRule="exact" w:val="576"/>
          <w:jc w:val="center"/>
        </w:trPr>
        <w:tc>
          <w:tcPr>
            <w:tcW w:w="2477" w:type="dxa"/>
            <w:tcBorders>
              <w:top w:val="single" w:sz="4" w:space="0" w:color="000000"/>
              <w:left w:val="single" w:sz="12" w:space="0" w:color="000000"/>
              <w:bottom w:val="single" w:sz="4" w:space="0" w:color="000000"/>
              <w:right w:val="single" w:sz="4" w:space="0" w:color="000000"/>
            </w:tcBorders>
            <w:vAlign w:val="center"/>
          </w:tcPr>
          <w:p w:rsidR="005A6ACC" w:rsidRDefault="0008264D">
            <w:pPr>
              <w:pStyle w:val="TableParagraph"/>
              <w:spacing w:before="112"/>
              <w:ind w:left="93"/>
              <w:jc w:val="center"/>
              <w:rPr>
                <w:rFonts w:ascii="宋体" w:eastAsia="宋体" w:hAnsi="宋体" w:cs="宋体"/>
                <w:sz w:val="21"/>
                <w:szCs w:val="21"/>
              </w:rPr>
            </w:pPr>
            <w:r>
              <w:rPr>
                <w:rFonts w:ascii="宋体" w:eastAsia="宋体" w:hAnsi="宋体" w:cs="宋体"/>
                <w:sz w:val="21"/>
                <w:szCs w:val="21"/>
              </w:rPr>
              <w:t>一、注册资金</w:t>
            </w:r>
          </w:p>
        </w:tc>
        <w:tc>
          <w:tcPr>
            <w:tcW w:w="1675"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675"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675"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678" w:type="dxa"/>
            <w:tcBorders>
              <w:top w:val="single" w:sz="4" w:space="0" w:color="000000"/>
              <w:left w:val="single" w:sz="4" w:space="0" w:color="000000"/>
              <w:bottom w:val="single" w:sz="4" w:space="0" w:color="000000"/>
              <w:right w:val="single" w:sz="12" w:space="0" w:color="000000"/>
            </w:tcBorders>
            <w:vAlign w:val="center"/>
          </w:tcPr>
          <w:p w:rsidR="005A6ACC" w:rsidRDefault="005A6ACC">
            <w:pPr>
              <w:jc w:val="center"/>
            </w:pPr>
          </w:p>
        </w:tc>
      </w:tr>
      <w:tr w:rsidR="005A6ACC">
        <w:trPr>
          <w:trHeight w:hRule="exact" w:val="578"/>
          <w:jc w:val="center"/>
        </w:trPr>
        <w:tc>
          <w:tcPr>
            <w:tcW w:w="2477" w:type="dxa"/>
            <w:tcBorders>
              <w:top w:val="single" w:sz="4" w:space="0" w:color="000000"/>
              <w:left w:val="single" w:sz="12" w:space="0" w:color="000000"/>
              <w:bottom w:val="single" w:sz="4" w:space="0" w:color="000000"/>
              <w:right w:val="single" w:sz="4" w:space="0" w:color="000000"/>
            </w:tcBorders>
            <w:vAlign w:val="center"/>
          </w:tcPr>
          <w:p w:rsidR="005A6ACC" w:rsidRDefault="0008264D">
            <w:pPr>
              <w:pStyle w:val="TableParagraph"/>
              <w:spacing w:before="114"/>
              <w:ind w:left="93"/>
              <w:jc w:val="center"/>
              <w:rPr>
                <w:rFonts w:ascii="宋体" w:eastAsia="宋体" w:hAnsi="宋体" w:cs="宋体"/>
                <w:sz w:val="21"/>
                <w:szCs w:val="21"/>
              </w:rPr>
            </w:pPr>
            <w:r>
              <w:rPr>
                <w:rFonts w:ascii="宋体" w:eastAsia="宋体" w:hAnsi="宋体" w:cs="宋体"/>
                <w:sz w:val="21"/>
                <w:szCs w:val="21"/>
              </w:rPr>
              <w:t>二、净资产</w:t>
            </w:r>
          </w:p>
        </w:tc>
        <w:tc>
          <w:tcPr>
            <w:tcW w:w="1675"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675"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675"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678" w:type="dxa"/>
            <w:tcBorders>
              <w:top w:val="single" w:sz="4" w:space="0" w:color="000000"/>
              <w:left w:val="single" w:sz="4" w:space="0" w:color="000000"/>
              <w:bottom w:val="single" w:sz="4" w:space="0" w:color="000000"/>
              <w:right w:val="single" w:sz="12" w:space="0" w:color="000000"/>
            </w:tcBorders>
            <w:vAlign w:val="center"/>
          </w:tcPr>
          <w:p w:rsidR="005A6ACC" w:rsidRDefault="005A6ACC">
            <w:pPr>
              <w:jc w:val="center"/>
            </w:pPr>
          </w:p>
        </w:tc>
      </w:tr>
      <w:tr w:rsidR="005A6ACC">
        <w:trPr>
          <w:trHeight w:hRule="exact" w:val="576"/>
          <w:jc w:val="center"/>
        </w:trPr>
        <w:tc>
          <w:tcPr>
            <w:tcW w:w="2477" w:type="dxa"/>
            <w:tcBorders>
              <w:top w:val="single" w:sz="4" w:space="0" w:color="000000"/>
              <w:left w:val="single" w:sz="12" w:space="0" w:color="000000"/>
              <w:bottom w:val="single" w:sz="4" w:space="0" w:color="000000"/>
              <w:right w:val="single" w:sz="4" w:space="0" w:color="000000"/>
            </w:tcBorders>
            <w:vAlign w:val="center"/>
          </w:tcPr>
          <w:p w:rsidR="005A6ACC" w:rsidRDefault="0008264D">
            <w:pPr>
              <w:pStyle w:val="TableParagraph"/>
              <w:spacing w:before="112"/>
              <w:ind w:left="93"/>
              <w:jc w:val="center"/>
              <w:rPr>
                <w:rFonts w:ascii="宋体" w:eastAsia="宋体" w:hAnsi="宋体" w:cs="宋体"/>
                <w:sz w:val="21"/>
                <w:szCs w:val="21"/>
              </w:rPr>
            </w:pPr>
            <w:r>
              <w:rPr>
                <w:rFonts w:ascii="宋体" w:eastAsia="宋体" w:hAnsi="宋体" w:cs="宋体"/>
                <w:sz w:val="21"/>
                <w:szCs w:val="21"/>
              </w:rPr>
              <w:t>三、总资产</w:t>
            </w:r>
          </w:p>
        </w:tc>
        <w:tc>
          <w:tcPr>
            <w:tcW w:w="1675"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675"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675"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678" w:type="dxa"/>
            <w:tcBorders>
              <w:top w:val="single" w:sz="4" w:space="0" w:color="000000"/>
              <w:left w:val="single" w:sz="4" w:space="0" w:color="000000"/>
              <w:bottom w:val="single" w:sz="4" w:space="0" w:color="000000"/>
              <w:right w:val="single" w:sz="12" w:space="0" w:color="000000"/>
            </w:tcBorders>
            <w:vAlign w:val="center"/>
          </w:tcPr>
          <w:p w:rsidR="005A6ACC" w:rsidRDefault="005A6ACC">
            <w:pPr>
              <w:jc w:val="center"/>
            </w:pPr>
          </w:p>
        </w:tc>
      </w:tr>
      <w:tr w:rsidR="005A6ACC">
        <w:trPr>
          <w:trHeight w:hRule="exact" w:val="578"/>
          <w:jc w:val="center"/>
        </w:trPr>
        <w:tc>
          <w:tcPr>
            <w:tcW w:w="2477" w:type="dxa"/>
            <w:tcBorders>
              <w:top w:val="single" w:sz="4" w:space="0" w:color="000000"/>
              <w:left w:val="single" w:sz="12" w:space="0" w:color="000000"/>
              <w:bottom w:val="single" w:sz="4" w:space="0" w:color="000000"/>
              <w:right w:val="single" w:sz="4" w:space="0" w:color="000000"/>
            </w:tcBorders>
            <w:vAlign w:val="center"/>
          </w:tcPr>
          <w:p w:rsidR="005A6ACC" w:rsidRDefault="0008264D">
            <w:pPr>
              <w:pStyle w:val="TableParagraph"/>
              <w:spacing w:before="114"/>
              <w:ind w:left="93"/>
              <w:jc w:val="center"/>
              <w:rPr>
                <w:rFonts w:ascii="宋体" w:eastAsia="宋体" w:hAnsi="宋体" w:cs="宋体"/>
                <w:sz w:val="21"/>
                <w:szCs w:val="21"/>
              </w:rPr>
            </w:pPr>
            <w:r>
              <w:rPr>
                <w:rFonts w:ascii="宋体" w:eastAsia="宋体" w:hAnsi="宋体" w:cs="宋体"/>
                <w:sz w:val="21"/>
                <w:szCs w:val="21"/>
              </w:rPr>
              <w:t>四、固定资产</w:t>
            </w:r>
          </w:p>
        </w:tc>
        <w:tc>
          <w:tcPr>
            <w:tcW w:w="1675"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675"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675"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678" w:type="dxa"/>
            <w:tcBorders>
              <w:top w:val="single" w:sz="4" w:space="0" w:color="000000"/>
              <w:left w:val="single" w:sz="4" w:space="0" w:color="000000"/>
              <w:bottom w:val="single" w:sz="4" w:space="0" w:color="000000"/>
              <w:right w:val="single" w:sz="12" w:space="0" w:color="000000"/>
            </w:tcBorders>
            <w:vAlign w:val="center"/>
          </w:tcPr>
          <w:p w:rsidR="005A6ACC" w:rsidRDefault="005A6ACC">
            <w:pPr>
              <w:jc w:val="center"/>
            </w:pPr>
          </w:p>
        </w:tc>
      </w:tr>
      <w:tr w:rsidR="005A6ACC">
        <w:trPr>
          <w:trHeight w:hRule="exact" w:val="576"/>
          <w:jc w:val="center"/>
        </w:trPr>
        <w:tc>
          <w:tcPr>
            <w:tcW w:w="2477" w:type="dxa"/>
            <w:tcBorders>
              <w:top w:val="single" w:sz="4" w:space="0" w:color="000000"/>
              <w:left w:val="single" w:sz="12" w:space="0" w:color="000000"/>
              <w:bottom w:val="single" w:sz="4" w:space="0" w:color="000000"/>
              <w:right w:val="single" w:sz="4" w:space="0" w:color="000000"/>
            </w:tcBorders>
            <w:vAlign w:val="center"/>
          </w:tcPr>
          <w:p w:rsidR="005A6ACC" w:rsidRDefault="0008264D">
            <w:pPr>
              <w:pStyle w:val="TableParagraph"/>
              <w:spacing w:before="112"/>
              <w:ind w:left="93"/>
              <w:jc w:val="center"/>
              <w:rPr>
                <w:rFonts w:ascii="宋体" w:eastAsia="宋体" w:hAnsi="宋体" w:cs="宋体"/>
                <w:sz w:val="21"/>
                <w:szCs w:val="21"/>
              </w:rPr>
            </w:pPr>
            <w:r>
              <w:rPr>
                <w:rFonts w:ascii="宋体" w:eastAsia="宋体" w:hAnsi="宋体" w:cs="宋体"/>
                <w:sz w:val="21"/>
                <w:szCs w:val="21"/>
              </w:rPr>
              <w:t>五、流动资产</w:t>
            </w:r>
          </w:p>
        </w:tc>
        <w:tc>
          <w:tcPr>
            <w:tcW w:w="1675"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675"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675"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678" w:type="dxa"/>
            <w:tcBorders>
              <w:top w:val="single" w:sz="4" w:space="0" w:color="000000"/>
              <w:left w:val="single" w:sz="4" w:space="0" w:color="000000"/>
              <w:bottom w:val="single" w:sz="4" w:space="0" w:color="000000"/>
              <w:right w:val="single" w:sz="12" w:space="0" w:color="000000"/>
            </w:tcBorders>
            <w:vAlign w:val="center"/>
          </w:tcPr>
          <w:p w:rsidR="005A6ACC" w:rsidRDefault="005A6ACC">
            <w:pPr>
              <w:jc w:val="center"/>
            </w:pPr>
          </w:p>
        </w:tc>
      </w:tr>
      <w:tr w:rsidR="005A6ACC">
        <w:trPr>
          <w:trHeight w:hRule="exact" w:val="576"/>
          <w:jc w:val="center"/>
        </w:trPr>
        <w:tc>
          <w:tcPr>
            <w:tcW w:w="2477" w:type="dxa"/>
            <w:tcBorders>
              <w:top w:val="single" w:sz="4" w:space="0" w:color="000000"/>
              <w:left w:val="single" w:sz="12" w:space="0" w:color="000000"/>
              <w:bottom w:val="single" w:sz="4" w:space="0" w:color="000000"/>
              <w:right w:val="single" w:sz="4" w:space="0" w:color="000000"/>
            </w:tcBorders>
            <w:vAlign w:val="center"/>
          </w:tcPr>
          <w:p w:rsidR="005A6ACC" w:rsidRDefault="0008264D">
            <w:pPr>
              <w:pStyle w:val="TableParagraph"/>
              <w:spacing w:before="114"/>
              <w:ind w:left="93"/>
              <w:jc w:val="center"/>
              <w:rPr>
                <w:rFonts w:ascii="宋体" w:eastAsia="宋体" w:hAnsi="宋体" w:cs="宋体"/>
                <w:sz w:val="21"/>
                <w:szCs w:val="21"/>
              </w:rPr>
            </w:pPr>
            <w:r>
              <w:rPr>
                <w:rFonts w:ascii="宋体" w:eastAsia="宋体" w:hAnsi="宋体" w:cs="宋体"/>
                <w:sz w:val="21"/>
                <w:szCs w:val="21"/>
              </w:rPr>
              <w:t>六、流动负债</w:t>
            </w:r>
          </w:p>
        </w:tc>
        <w:tc>
          <w:tcPr>
            <w:tcW w:w="1675"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675"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675"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678" w:type="dxa"/>
            <w:tcBorders>
              <w:top w:val="single" w:sz="4" w:space="0" w:color="000000"/>
              <w:left w:val="single" w:sz="4" w:space="0" w:color="000000"/>
              <w:bottom w:val="single" w:sz="4" w:space="0" w:color="000000"/>
              <w:right w:val="single" w:sz="12" w:space="0" w:color="000000"/>
            </w:tcBorders>
            <w:vAlign w:val="center"/>
          </w:tcPr>
          <w:p w:rsidR="005A6ACC" w:rsidRDefault="005A6ACC">
            <w:pPr>
              <w:jc w:val="center"/>
            </w:pPr>
          </w:p>
        </w:tc>
      </w:tr>
      <w:tr w:rsidR="005A6ACC">
        <w:trPr>
          <w:trHeight w:hRule="exact" w:val="578"/>
          <w:jc w:val="center"/>
        </w:trPr>
        <w:tc>
          <w:tcPr>
            <w:tcW w:w="2477" w:type="dxa"/>
            <w:tcBorders>
              <w:top w:val="single" w:sz="4" w:space="0" w:color="000000"/>
              <w:left w:val="single" w:sz="12" w:space="0" w:color="000000"/>
              <w:bottom w:val="single" w:sz="4" w:space="0" w:color="000000"/>
              <w:right w:val="single" w:sz="4" w:space="0" w:color="000000"/>
            </w:tcBorders>
            <w:vAlign w:val="center"/>
          </w:tcPr>
          <w:p w:rsidR="005A6ACC" w:rsidRDefault="0008264D">
            <w:pPr>
              <w:pStyle w:val="TableParagraph"/>
              <w:spacing w:before="114"/>
              <w:ind w:left="93"/>
              <w:jc w:val="center"/>
              <w:rPr>
                <w:rFonts w:ascii="宋体" w:eastAsia="宋体" w:hAnsi="宋体" w:cs="宋体"/>
                <w:sz w:val="21"/>
                <w:szCs w:val="21"/>
              </w:rPr>
            </w:pPr>
            <w:r>
              <w:rPr>
                <w:rFonts w:ascii="宋体" w:eastAsia="宋体" w:hAnsi="宋体" w:cs="宋体"/>
                <w:sz w:val="21"/>
                <w:szCs w:val="21"/>
              </w:rPr>
              <w:t>七、负债合计</w:t>
            </w:r>
          </w:p>
        </w:tc>
        <w:tc>
          <w:tcPr>
            <w:tcW w:w="1675"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675"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675"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678" w:type="dxa"/>
            <w:tcBorders>
              <w:top w:val="single" w:sz="4" w:space="0" w:color="000000"/>
              <w:left w:val="single" w:sz="4" w:space="0" w:color="000000"/>
              <w:bottom w:val="single" w:sz="4" w:space="0" w:color="000000"/>
              <w:right w:val="single" w:sz="12" w:space="0" w:color="000000"/>
            </w:tcBorders>
            <w:vAlign w:val="center"/>
          </w:tcPr>
          <w:p w:rsidR="005A6ACC" w:rsidRDefault="005A6ACC">
            <w:pPr>
              <w:jc w:val="center"/>
            </w:pPr>
          </w:p>
        </w:tc>
      </w:tr>
      <w:tr w:rsidR="005A6ACC">
        <w:trPr>
          <w:trHeight w:hRule="exact" w:val="576"/>
          <w:jc w:val="center"/>
        </w:trPr>
        <w:tc>
          <w:tcPr>
            <w:tcW w:w="2477" w:type="dxa"/>
            <w:tcBorders>
              <w:top w:val="single" w:sz="4" w:space="0" w:color="000000"/>
              <w:left w:val="single" w:sz="12" w:space="0" w:color="000000"/>
              <w:bottom w:val="single" w:sz="4" w:space="0" w:color="000000"/>
              <w:right w:val="single" w:sz="4" w:space="0" w:color="000000"/>
            </w:tcBorders>
            <w:vAlign w:val="center"/>
          </w:tcPr>
          <w:p w:rsidR="005A6ACC" w:rsidRDefault="0008264D">
            <w:pPr>
              <w:pStyle w:val="TableParagraph"/>
              <w:spacing w:before="112"/>
              <w:ind w:left="93"/>
              <w:jc w:val="center"/>
              <w:rPr>
                <w:rFonts w:ascii="宋体" w:eastAsia="宋体" w:hAnsi="宋体" w:cs="宋体"/>
                <w:sz w:val="21"/>
                <w:szCs w:val="21"/>
              </w:rPr>
            </w:pPr>
            <w:r>
              <w:rPr>
                <w:rFonts w:ascii="宋体" w:eastAsia="宋体" w:hAnsi="宋体" w:cs="宋体"/>
                <w:sz w:val="21"/>
                <w:szCs w:val="21"/>
              </w:rPr>
              <w:t>八、营业收入</w:t>
            </w:r>
          </w:p>
        </w:tc>
        <w:tc>
          <w:tcPr>
            <w:tcW w:w="1675"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675"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675"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678" w:type="dxa"/>
            <w:tcBorders>
              <w:top w:val="single" w:sz="4" w:space="0" w:color="000000"/>
              <w:left w:val="single" w:sz="4" w:space="0" w:color="000000"/>
              <w:bottom w:val="single" w:sz="4" w:space="0" w:color="000000"/>
              <w:right w:val="single" w:sz="12" w:space="0" w:color="000000"/>
            </w:tcBorders>
            <w:vAlign w:val="center"/>
          </w:tcPr>
          <w:p w:rsidR="005A6ACC" w:rsidRDefault="005A6ACC">
            <w:pPr>
              <w:jc w:val="center"/>
            </w:pPr>
          </w:p>
        </w:tc>
      </w:tr>
      <w:tr w:rsidR="005A6ACC">
        <w:trPr>
          <w:trHeight w:hRule="exact" w:val="578"/>
          <w:jc w:val="center"/>
        </w:trPr>
        <w:tc>
          <w:tcPr>
            <w:tcW w:w="2477" w:type="dxa"/>
            <w:tcBorders>
              <w:top w:val="single" w:sz="4" w:space="0" w:color="000000"/>
              <w:left w:val="single" w:sz="12" w:space="0" w:color="000000"/>
              <w:bottom w:val="single" w:sz="4" w:space="0" w:color="000000"/>
              <w:right w:val="single" w:sz="4" w:space="0" w:color="000000"/>
            </w:tcBorders>
            <w:vAlign w:val="center"/>
          </w:tcPr>
          <w:p w:rsidR="005A6ACC" w:rsidRDefault="0008264D">
            <w:pPr>
              <w:pStyle w:val="TableParagraph"/>
              <w:spacing w:before="114"/>
              <w:ind w:left="93"/>
              <w:jc w:val="center"/>
              <w:rPr>
                <w:rFonts w:ascii="宋体" w:eastAsia="宋体" w:hAnsi="宋体" w:cs="宋体"/>
                <w:sz w:val="21"/>
                <w:szCs w:val="21"/>
              </w:rPr>
            </w:pPr>
            <w:r>
              <w:rPr>
                <w:rFonts w:ascii="宋体" w:eastAsia="宋体" w:hAnsi="宋体" w:cs="宋体"/>
                <w:sz w:val="21"/>
                <w:szCs w:val="21"/>
              </w:rPr>
              <w:t>九、净利润</w:t>
            </w:r>
          </w:p>
        </w:tc>
        <w:tc>
          <w:tcPr>
            <w:tcW w:w="1675"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675"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675"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678" w:type="dxa"/>
            <w:tcBorders>
              <w:top w:val="single" w:sz="4" w:space="0" w:color="000000"/>
              <w:left w:val="single" w:sz="4" w:space="0" w:color="000000"/>
              <w:bottom w:val="single" w:sz="4" w:space="0" w:color="000000"/>
              <w:right w:val="single" w:sz="12" w:space="0" w:color="000000"/>
            </w:tcBorders>
            <w:vAlign w:val="center"/>
          </w:tcPr>
          <w:p w:rsidR="005A6ACC" w:rsidRDefault="005A6ACC">
            <w:pPr>
              <w:jc w:val="center"/>
            </w:pPr>
          </w:p>
        </w:tc>
      </w:tr>
      <w:tr w:rsidR="005A6ACC">
        <w:trPr>
          <w:trHeight w:hRule="exact" w:val="586"/>
          <w:jc w:val="center"/>
        </w:trPr>
        <w:tc>
          <w:tcPr>
            <w:tcW w:w="2477" w:type="dxa"/>
            <w:tcBorders>
              <w:top w:val="single" w:sz="4" w:space="0" w:color="000000"/>
              <w:left w:val="single" w:sz="12" w:space="0" w:color="000000"/>
              <w:bottom w:val="single" w:sz="12" w:space="0" w:color="000000"/>
              <w:right w:val="single" w:sz="4" w:space="0" w:color="000000"/>
            </w:tcBorders>
            <w:vAlign w:val="center"/>
          </w:tcPr>
          <w:p w:rsidR="005A6ACC" w:rsidRDefault="005A6ACC">
            <w:pPr>
              <w:jc w:val="center"/>
            </w:pPr>
          </w:p>
        </w:tc>
        <w:tc>
          <w:tcPr>
            <w:tcW w:w="1675" w:type="dxa"/>
            <w:tcBorders>
              <w:top w:val="single" w:sz="4" w:space="0" w:color="000000"/>
              <w:left w:val="single" w:sz="4" w:space="0" w:color="000000"/>
              <w:bottom w:val="single" w:sz="12" w:space="0" w:color="000000"/>
              <w:right w:val="single" w:sz="4" w:space="0" w:color="000000"/>
            </w:tcBorders>
            <w:vAlign w:val="center"/>
          </w:tcPr>
          <w:p w:rsidR="005A6ACC" w:rsidRDefault="005A6ACC">
            <w:pPr>
              <w:jc w:val="center"/>
            </w:pPr>
          </w:p>
        </w:tc>
        <w:tc>
          <w:tcPr>
            <w:tcW w:w="1675" w:type="dxa"/>
            <w:tcBorders>
              <w:top w:val="single" w:sz="4" w:space="0" w:color="000000"/>
              <w:left w:val="single" w:sz="4" w:space="0" w:color="000000"/>
              <w:bottom w:val="single" w:sz="12" w:space="0" w:color="000000"/>
              <w:right w:val="single" w:sz="4" w:space="0" w:color="000000"/>
            </w:tcBorders>
            <w:vAlign w:val="center"/>
          </w:tcPr>
          <w:p w:rsidR="005A6ACC" w:rsidRDefault="005A6ACC">
            <w:pPr>
              <w:jc w:val="center"/>
            </w:pPr>
          </w:p>
        </w:tc>
        <w:tc>
          <w:tcPr>
            <w:tcW w:w="1675" w:type="dxa"/>
            <w:tcBorders>
              <w:top w:val="single" w:sz="4" w:space="0" w:color="000000"/>
              <w:left w:val="single" w:sz="4" w:space="0" w:color="000000"/>
              <w:bottom w:val="single" w:sz="12" w:space="0" w:color="000000"/>
              <w:right w:val="single" w:sz="4" w:space="0" w:color="000000"/>
            </w:tcBorders>
            <w:vAlign w:val="center"/>
          </w:tcPr>
          <w:p w:rsidR="005A6ACC" w:rsidRDefault="005A6ACC">
            <w:pPr>
              <w:jc w:val="center"/>
            </w:pPr>
          </w:p>
        </w:tc>
        <w:tc>
          <w:tcPr>
            <w:tcW w:w="1678" w:type="dxa"/>
            <w:tcBorders>
              <w:top w:val="single" w:sz="4" w:space="0" w:color="000000"/>
              <w:left w:val="single" w:sz="4" w:space="0" w:color="000000"/>
              <w:bottom w:val="single" w:sz="12" w:space="0" w:color="000000"/>
              <w:right w:val="single" w:sz="12" w:space="0" w:color="000000"/>
            </w:tcBorders>
            <w:vAlign w:val="center"/>
          </w:tcPr>
          <w:p w:rsidR="005A6ACC" w:rsidRDefault="005A6ACC">
            <w:pPr>
              <w:jc w:val="center"/>
            </w:pPr>
          </w:p>
        </w:tc>
      </w:tr>
    </w:tbl>
    <w:p w:rsidR="005A6ACC" w:rsidRDefault="005A6ACC">
      <w:pPr>
        <w:rPr>
          <w:rFonts w:ascii="宋体" w:eastAsia="宋体" w:hAnsi="宋体" w:cs="宋体"/>
          <w:b/>
          <w:bCs/>
          <w:sz w:val="20"/>
          <w:szCs w:val="20"/>
        </w:rPr>
      </w:pPr>
    </w:p>
    <w:p w:rsidR="005A6ACC" w:rsidRDefault="005A6ACC">
      <w:pPr>
        <w:rPr>
          <w:rFonts w:ascii="宋体" w:eastAsia="宋体" w:hAnsi="宋体" w:cs="宋体"/>
          <w:b/>
          <w:bCs/>
          <w:sz w:val="20"/>
          <w:szCs w:val="20"/>
        </w:rPr>
      </w:pPr>
    </w:p>
    <w:p w:rsidR="005A6ACC" w:rsidRDefault="005A6ACC">
      <w:pPr>
        <w:spacing w:before="13"/>
        <w:rPr>
          <w:rFonts w:ascii="宋体" w:eastAsia="宋体" w:hAnsi="宋体" w:cs="宋体"/>
          <w:b/>
          <w:bCs/>
          <w:sz w:val="16"/>
          <w:szCs w:val="16"/>
        </w:rPr>
      </w:pPr>
    </w:p>
    <w:p w:rsidR="005A6ACC" w:rsidRDefault="0008264D">
      <w:pPr>
        <w:rPr>
          <w:rFonts w:ascii="Times New Roman" w:eastAsia="Times New Roman" w:hAnsi="Times New Roman" w:cs="Times New Roman"/>
          <w:b/>
          <w:bCs/>
          <w:sz w:val="28"/>
          <w:szCs w:val="28"/>
          <w:lang w:eastAsia="zh-CN"/>
        </w:rPr>
      </w:pPr>
      <w:r>
        <w:rPr>
          <w:rFonts w:ascii="Times New Roman" w:eastAsia="Times New Roman" w:hAnsi="Times New Roman" w:cs="Times New Roman"/>
          <w:lang w:eastAsia="zh-CN"/>
        </w:rPr>
        <w:br w:type="page"/>
      </w:r>
    </w:p>
    <w:p w:rsidR="005A6ACC" w:rsidRDefault="0008264D">
      <w:pPr>
        <w:pStyle w:val="5"/>
        <w:jc w:val="center"/>
        <w:rPr>
          <w:b/>
          <w:bCs/>
          <w:u w:val="none"/>
          <w:lang w:eastAsia="zh-CN"/>
        </w:rPr>
      </w:pPr>
      <w:bookmarkStart w:id="491" w:name="_Toc510625367"/>
      <w:r>
        <w:rPr>
          <w:rFonts w:ascii="Times New Roman" w:eastAsia="Times New Roman" w:hAnsi="Times New Roman" w:cs="Times New Roman"/>
          <w:b/>
          <w:u w:val="none"/>
          <w:lang w:eastAsia="zh-CN"/>
        </w:rPr>
        <w:lastRenderedPageBreak/>
        <w:t>2.</w:t>
      </w:r>
      <w:r>
        <w:rPr>
          <w:b/>
          <w:u w:val="none"/>
          <w:lang w:eastAsia="zh-CN"/>
        </w:rPr>
        <w:t>拟投入本项目的流动资金函</w:t>
      </w:r>
      <w:bookmarkEnd w:id="491"/>
    </w:p>
    <w:p w:rsidR="005A6ACC" w:rsidRDefault="005A6ACC">
      <w:pPr>
        <w:spacing w:before="11"/>
        <w:rPr>
          <w:rFonts w:ascii="宋体" w:eastAsia="宋体" w:hAnsi="宋体" w:cs="宋体"/>
          <w:b/>
          <w:bCs/>
          <w:lang w:eastAsia="zh-CN"/>
        </w:rPr>
      </w:pPr>
    </w:p>
    <w:p w:rsidR="005A6ACC" w:rsidRDefault="0008264D">
      <w:pPr>
        <w:jc w:val="center"/>
        <w:rPr>
          <w:b/>
          <w:bCs/>
          <w:lang w:eastAsia="zh-CN"/>
        </w:rPr>
      </w:pPr>
      <w:r>
        <w:rPr>
          <w:lang w:eastAsia="zh-CN"/>
        </w:rPr>
        <w:t>拟投入本项目的流动资金函（格式）</w:t>
      </w:r>
    </w:p>
    <w:p w:rsidR="005A6ACC" w:rsidRDefault="005A6ACC">
      <w:pPr>
        <w:spacing w:before="7"/>
        <w:rPr>
          <w:rFonts w:ascii="宋体" w:eastAsia="宋体" w:hAnsi="宋体" w:cs="宋体"/>
          <w:b/>
          <w:bCs/>
          <w:sz w:val="25"/>
          <w:szCs w:val="25"/>
          <w:lang w:eastAsia="zh-CN"/>
        </w:rPr>
      </w:pPr>
    </w:p>
    <w:p w:rsidR="005A6ACC" w:rsidRDefault="0008264D">
      <w:pPr>
        <w:pStyle w:val="a4"/>
        <w:tabs>
          <w:tab w:val="left" w:pos="1609"/>
        </w:tabs>
        <w:spacing w:before="36"/>
        <w:ind w:right="108"/>
        <w:rPr>
          <w:lang w:eastAsia="zh-CN"/>
        </w:rPr>
      </w:pP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lang w:eastAsia="zh-CN"/>
        </w:rPr>
        <w:t>（招标人名称）：</w:t>
      </w:r>
    </w:p>
    <w:p w:rsidR="005A6ACC" w:rsidRDefault="0008264D">
      <w:pPr>
        <w:pStyle w:val="a4"/>
        <w:tabs>
          <w:tab w:val="left" w:pos="2449"/>
          <w:tab w:val="left" w:pos="5447"/>
          <w:tab w:val="left" w:pos="8687"/>
        </w:tabs>
        <w:spacing w:before="116" w:line="355" w:lineRule="auto"/>
        <w:ind w:right="108" w:firstLine="419"/>
        <w:rPr>
          <w:lang w:eastAsia="zh-CN"/>
        </w:rPr>
      </w:pPr>
      <w:r>
        <w:rPr>
          <w:spacing w:val="-2"/>
          <w:lang w:eastAsia="zh-CN"/>
        </w:rPr>
        <w:t>我方拟投入</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2"/>
          <w:u w:val="single" w:color="000000"/>
          <w:lang w:eastAsia="zh-CN"/>
        </w:rPr>
        <w:tab/>
      </w:r>
      <w:r>
        <w:rPr>
          <w:spacing w:val="-4"/>
          <w:lang w:eastAsia="zh-CN"/>
        </w:rPr>
        <w:t>（项目名称）</w:t>
      </w:r>
      <w:r>
        <w:rPr>
          <w:spacing w:val="-2"/>
          <w:lang w:eastAsia="zh-CN"/>
        </w:rPr>
        <w:t>的流动资金为</w:t>
      </w:r>
      <w:r>
        <w:rPr>
          <w:rFonts w:ascii="Times New Roman" w:eastAsia="Times New Roman" w:hAnsi="Times New Roman" w:cs="Times New Roman"/>
          <w:spacing w:val="-2"/>
          <w:u w:val="single" w:color="000000"/>
          <w:lang w:eastAsia="zh-CN"/>
        </w:rPr>
        <w:tab/>
      </w:r>
      <w:r>
        <w:rPr>
          <w:spacing w:val="-2"/>
          <w:lang w:eastAsia="zh-CN"/>
        </w:rPr>
        <w:t>万元，</w:t>
      </w:r>
      <w:r>
        <w:rPr>
          <w:spacing w:val="-3"/>
          <w:lang w:eastAsia="zh-CN"/>
        </w:rPr>
        <w:t xml:space="preserve"> </w:t>
      </w:r>
      <w:r>
        <w:rPr>
          <w:spacing w:val="-2"/>
          <w:lang w:eastAsia="zh-CN"/>
        </w:rPr>
        <w:t>资金来源于</w:t>
      </w:r>
      <w:r>
        <w:rPr>
          <w:rFonts w:ascii="Times New Roman" w:eastAsia="Times New Roman" w:hAnsi="Times New Roman" w:cs="Times New Roman"/>
          <w:spacing w:val="-2"/>
          <w:u w:val="single" w:color="000000"/>
          <w:lang w:eastAsia="zh-CN"/>
        </w:rPr>
        <w:tab/>
      </w:r>
      <w:r>
        <w:rPr>
          <w:spacing w:val="-2"/>
          <w:lang w:eastAsia="zh-CN"/>
        </w:rPr>
        <w:t>，资金来源证明文件附后。</w:t>
      </w:r>
    </w:p>
    <w:p w:rsidR="005A6ACC" w:rsidRDefault="005A6ACC">
      <w:pPr>
        <w:rPr>
          <w:rFonts w:ascii="宋体" w:eastAsia="宋体" w:hAnsi="宋体" w:cs="宋体"/>
          <w:lang w:eastAsia="zh-CN"/>
        </w:rPr>
      </w:pPr>
    </w:p>
    <w:p w:rsidR="005A6ACC" w:rsidRDefault="005A6ACC">
      <w:pPr>
        <w:spacing w:before="7"/>
        <w:rPr>
          <w:rFonts w:ascii="宋体" w:eastAsia="宋体" w:hAnsi="宋体" w:cs="宋体"/>
          <w:sz w:val="17"/>
          <w:szCs w:val="17"/>
          <w:lang w:eastAsia="zh-CN"/>
        </w:rPr>
      </w:pPr>
    </w:p>
    <w:p w:rsidR="005A6ACC" w:rsidRDefault="0008264D">
      <w:pPr>
        <w:pStyle w:val="a4"/>
        <w:tabs>
          <w:tab w:val="left" w:pos="3603"/>
          <w:tab w:val="left" w:pos="4655"/>
          <w:tab w:val="left" w:pos="5915"/>
          <w:tab w:val="left" w:pos="7698"/>
        </w:tabs>
        <w:spacing w:line="273" w:lineRule="exact"/>
        <w:ind w:left="2552" w:right="108"/>
        <w:rPr>
          <w:rFonts w:ascii="Times New Roman" w:eastAsia="Times New Roman" w:hAnsi="Times New Roman" w:cs="Times New Roman"/>
          <w:lang w:eastAsia="zh-CN"/>
        </w:rPr>
      </w:pPr>
      <w:r>
        <w:rPr>
          <w:lang w:eastAsia="zh-CN"/>
        </w:rPr>
        <w:t>投</w:t>
      </w:r>
      <w:r>
        <w:rPr>
          <w:lang w:eastAsia="zh-CN"/>
        </w:rPr>
        <w:tab/>
        <w:t>标</w:t>
      </w:r>
      <w:r>
        <w:rPr>
          <w:lang w:eastAsia="zh-CN"/>
        </w:rPr>
        <w:tab/>
      </w:r>
      <w:r>
        <w:rPr>
          <w:spacing w:val="-2"/>
          <w:lang w:eastAsia="zh-CN"/>
        </w:rPr>
        <w:t>人：</w:t>
      </w:r>
      <w:r>
        <w:rPr>
          <w:rFonts w:ascii="Times New Roman" w:eastAsia="Times New Roman" w:hAnsi="Times New Roman" w:cs="Times New Roman"/>
          <w:spacing w:val="-2"/>
          <w:u w:val="single" w:color="000000"/>
          <w:lang w:eastAsia="zh-CN"/>
        </w:rPr>
        <w:tab/>
      </w:r>
      <w:r>
        <w:rPr>
          <w:spacing w:val="-1"/>
          <w:u w:val="single" w:color="000000"/>
          <w:lang w:eastAsia="zh-CN"/>
        </w:rPr>
        <w:t>（名称）</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p>
    <w:p w:rsidR="005A6ACC" w:rsidRDefault="0008264D">
      <w:pPr>
        <w:pStyle w:val="a4"/>
        <w:spacing w:line="273" w:lineRule="exact"/>
        <w:ind w:left="5703" w:right="108"/>
        <w:rPr>
          <w:lang w:eastAsia="zh-CN"/>
        </w:rPr>
      </w:pPr>
      <w:r>
        <w:rPr>
          <w:lang w:eastAsia="zh-CN"/>
        </w:rPr>
        <w:t>（盖单位章）</w:t>
      </w:r>
    </w:p>
    <w:p w:rsidR="005A6ACC" w:rsidRDefault="005A6ACC">
      <w:pPr>
        <w:spacing w:before="1"/>
        <w:rPr>
          <w:rFonts w:ascii="宋体" w:eastAsia="宋体" w:hAnsi="宋体" w:cs="宋体"/>
          <w:sz w:val="3"/>
          <w:szCs w:val="3"/>
          <w:lang w:eastAsia="zh-CN"/>
        </w:rPr>
      </w:pPr>
    </w:p>
    <w:tbl>
      <w:tblPr>
        <w:tblStyle w:val="TableNormal"/>
        <w:tblW w:w="5676" w:type="dxa"/>
        <w:tblInd w:w="2497" w:type="dxa"/>
        <w:tblLayout w:type="fixed"/>
        <w:tblLook w:val="04A0"/>
      </w:tblPr>
      <w:tblGrid>
        <w:gridCol w:w="425"/>
        <w:gridCol w:w="524"/>
        <w:gridCol w:w="526"/>
        <w:gridCol w:w="526"/>
        <w:gridCol w:w="3675"/>
      </w:tblGrid>
      <w:tr w:rsidR="005A6ACC">
        <w:trPr>
          <w:trHeight w:hRule="exact" w:val="391"/>
        </w:trPr>
        <w:tc>
          <w:tcPr>
            <w:tcW w:w="425" w:type="dxa"/>
            <w:tcBorders>
              <w:top w:val="nil"/>
              <w:left w:val="nil"/>
              <w:bottom w:val="nil"/>
              <w:right w:val="nil"/>
            </w:tcBorders>
          </w:tcPr>
          <w:p w:rsidR="005A6ACC" w:rsidRDefault="0008264D">
            <w:pPr>
              <w:pStyle w:val="TableParagraph"/>
              <w:spacing w:line="233" w:lineRule="exact"/>
              <w:ind w:left="55"/>
              <w:rPr>
                <w:rFonts w:ascii="宋体" w:eastAsia="宋体" w:hAnsi="宋体" w:cs="宋体"/>
                <w:sz w:val="21"/>
                <w:szCs w:val="21"/>
              </w:rPr>
            </w:pPr>
            <w:r>
              <w:rPr>
                <w:rFonts w:ascii="宋体" w:eastAsia="宋体" w:hAnsi="宋体" w:cs="宋体"/>
                <w:sz w:val="21"/>
                <w:szCs w:val="21"/>
              </w:rPr>
              <w:t>法</w:t>
            </w:r>
          </w:p>
        </w:tc>
        <w:tc>
          <w:tcPr>
            <w:tcW w:w="524" w:type="dxa"/>
            <w:tcBorders>
              <w:top w:val="nil"/>
              <w:left w:val="nil"/>
              <w:bottom w:val="nil"/>
              <w:right w:val="nil"/>
            </w:tcBorders>
          </w:tcPr>
          <w:p w:rsidR="005A6ACC" w:rsidRDefault="0008264D">
            <w:pPr>
              <w:pStyle w:val="TableParagraph"/>
              <w:spacing w:line="233" w:lineRule="exact"/>
              <w:ind w:left="156"/>
              <w:rPr>
                <w:rFonts w:ascii="宋体" w:eastAsia="宋体" w:hAnsi="宋体" w:cs="宋体"/>
                <w:sz w:val="21"/>
                <w:szCs w:val="21"/>
              </w:rPr>
            </w:pPr>
            <w:r>
              <w:rPr>
                <w:rFonts w:ascii="宋体" w:eastAsia="宋体" w:hAnsi="宋体" w:cs="宋体"/>
                <w:sz w:val="21"/>
                <w:szCs w:val="21"/>
              </w:rPr>
              <w:t>定</w:t>
            </w:r>
          </w:p>
        </w:tc>
        <w:tc>
          <w:tcPr>
            <w:tcW w:w="526" w:type="dxa"/>
            <w:tcBorders>
              <w:top w:val="nil"/>
              <w:left w:val="nil"/>
              <w:bottom w:val="nil"/>
              <w:right w:val="nil"/>
            </w:tcBorders>
          </w:tcPr>
          <w:p w:rsidR="005A6ACC" w:rsidRDefault="0008264D">
            <w:pPr>
              <w:pStyle w:val="TableParagraph"/>
              <w:spacing w:line="233" w:lineRule="exact"/>
              <w:ind w:left="157"/>
              <w:rPr>
                <w:rFonts w:ascii="宋体" w:eastAsia="宋体" w:hAnsi="宋体" w:cs="宋体"/>
                <w:sz w:val="21"/>
                <w:szCs w:val="21"/>
              </w:rPr>
            </w:pPr>
            <w:r>
              <w:rPr>
                <w:rFonts w:ascii="宋体" w:eastAsia="宋体" w:hAnsi="宋体" w:cs="宋体"/>
                <w:sz w:val="21"/>
                <w:szCs w:val="21"/>
              </w:rPr>
              <w:t>代</w:t>
            </w:r>
          </w:p>
        </w:tc>
        <w:tc>
          <w:tcPr>
            <w:tcW w:w="526" w:type="dxa"/>
            <w:tcBorders>
              <w:top w:val="nil"/>
              <w:left w:val="nil"/>
              <w:bottom w:val="nil"/>
              <w:right w:val="nil"/>
            </w:tcBorders>
          </w:tcPr>
          <w:p w:rsidR="005A6ACC" w:rsidRDefault="0008264D">
            <w:pPr>
              <w:pStyle w:val="TableParagraph"/>
              <w:spacing w:line="233" w:lineRule="exact"/>
              <w:ind w:left="157"/>
              <w:rPr>
                <w:rFonts w:ascii="宋体" w:eastAsia="宋体" w:hAnsi="宋体" w:cs="宋体"/>
                <w:sz w:val="21"/>
                <w:szCs w:val="21"/>
              </w:rPr>
            </w:pPr>
            <w:r>
              <w:rPr>
                <w:rFonts w:ascii="宋体" w:eastAsia="宋体" w:hAnsi="宋体" w:cs="宋体"/>
                <w:sz w:val="21"/>
                <w:szCs w:val="21"/>
              </w:rPr>
              <w:t>表</w:t>
            </w:r>
          </w:p>
        </w:tc>
        <w:tc>
          <w:tcPr>
            <w:tcW w:w="3675" w:type="dxa"/>
            <w:tcBorders>
              <w:top w:val="nil"/>
              <w:left w:val="nil"/>
              <w:bottom w:val="nil"/>
              <w:right w:val="nil"/>
            </w:tcBorders>
          </w:tcPr>
          <w:p w:rsidR="005A6ACC" w:rsidRDefault="0008264D">
            <w:pPr>
              <w:pStyle w:val="TableParagraph"/>
              <w:tabs>
                <w:tab w:val="left" w:pos="1417"/>
                <w:tab w:val="left" w:pos="3620"/>
              </w:tabs>
              <w:spacing w:line="233" w:lineRule="exact"/>
              <w:ind w:left="157"/>
              <w:rPr>
                <w:rFonts w:ascii="Times New Roman" w:eastAsia="Times New Roman" w:hAnsi="Times New Roman" w:cs="Times New Roman"/>
                <w:sz w:val="21"/>
                <w:szCs w:val="21"/>
              </w:rPr>
            </w:pPr>
            <w:r>
              <w:rPr>
                <w:rFonts w:ascii="宋体" w:eastAsia="宋体" w:hAnsi="宋体" w:cs="宋体"/>
                <w:spacing w:val="-2"/>
                <w:sz w:val="21"/>
                <w:szCs w:val="21"/>
              </w:rPr>
              <w:t>人：</w:t>
            </w:r>
            <w:r>
              <w:rPr>
                <w:rFonts w:ascii="Times New Roman" w:eastAsia="Times New Roman" w:hAnsi="Times New Roman" w:cs="Times New Roman"/>
                <w:spacing w:val="-2"/>
                <w:sz w:val="21"/>
                <w:szCs w:val="21"/>
                <w:u w:val="single" w:color="000000"/>
              </w:rPr>
              <w:tab/>
            </w:r>
            <w:r>
              <w:rPr>
                <w:rFonts w:ascii="宋体" w:eastAsia="宋体" w:hAnsi="宋体" w:cs="宋体"/>
                <w:spacing w:val="-2"/>
                <w:sz w:val="21"/>
                <w:szCs w:val="21"/>
                <w:u w:val="single" w:color="000000"/>
              </w:rPr>
              <w:t>（签名）</w:t>
            </w:r>
            <w:r>
              <w:rPr>
                <w:rFonts w:ascii="Times New Roman" w:eastAsia="Times New Roman" w:hAnsi="Times New Roman" w:cs="Times New Roman"/>
                <w:spacing w:val="-2"/>
                <w:sz w:val="21"/>
                <w:szCs w:val="21"/>
                <w:u w:val="single" w:color="000000"/>
              </w:rPr>
              <w:t xml:space="preserve"> </w:t>
            </w:r>
            <w:r>
              <w:rPr>
                <w:rFonts w:ascii="Times New Roman" w:eastAsia="Times New Roman" w:hAnsi="Times New Roman" w:cs="Times New Roman"/>
                <w:spacing w:val="-2"/>
                <w:sz w:val="21"/>
                <w:szCs w:val="21"/>
                <w:u w:val="single" w:color="000000"/>
              </w:rPr>
              <w:tab/>
            </w:r>
          </w:p>
        </w:tc>
      </w:tr>
      <w:tr w:rsidR="005A6ACC">
        <w:trPr>
          <w:trHeight w:hRule="exact" w:val="468"/>
        </w:trPr>
        <w:tc>
          <w:tcPr>
            <w:tcW w:w="425" w:type="dxa"/>
            <w:tcBorders>
              <w:top w:val="nil"/>
              <w:left w:val="nil"/>
              <w:bottom w:val="nil"/>
              <w:right w:val="nil"/>
            </w:tcBorders>
          </w:tcPr>
          <w:p w:rsidR="005A6ACC" w:rsidRDefault="0008264D">
            <w:pPr>
              <w:pStyle w:val="TableParagraph"/>
              <w:spacing w:before="81"/>
              <w:ind w:left="57"/>
              <w:rPr>
                <w:rFonts w:ascii="宋体" w:eastAsia="宋体" w:hAnsi="宋体" w:cs="宋体"/>
                <w:sz w:val="21"/>
                <w:szCs w:val="21"/>
              </w:rPr>
            </w:pPr>
            <w:r>
              <w:rPr>
                <w:rFonts w:ascii="宋体" w:eastAsia="宋体" w:hAnsi="宋体" w:cs="宋体"/>
                <w:sz w:val="21"/>
                <w:szCs w:val="21"/>
              </w:rPr>
              <w:t>日</w:t>
            </w:r>
          </w:p>
        </w:tc>
        <w:tc>
          <w:tcPr>
            <w:tcW w:w="524" w:type="dxa"/>
            <w:tcBorders>
              <w:top w:val="nil"/>
              <w:left w:val="nil"/>
              <w:bottom w:val="nil"/>
              <w:right w:val="nil"/>
            </w:tcBorders>
          </w:tcPr>
          <w:p w:rsidR="005A6ACC" w:rsidRDefault="005A6ACC"/>
        </w:tc>
        <w:tc>
          <w:tcPr>
            <w:tcW w:w="526" w:type="dxa"/>
            <w:tcBorders>
              <w:top w:val="nil"/>
              <w:left w:val="nil"/>
              <w:bottom w:val="nil"/>
              <w:right w:val="nil"/>
            </w:tcBorders>
          </w:tcPr>
          <w:p w:rsidR="005A6ACC" w:rsidRDefault="005A6ACC"/>
        </w:tc>
        <w:tc>
          <w:tcPr>
            <w:tcW w:w="526" w:type="dxa"/>
            <w:tcBorders>
              <w:top w:val="nil"/>
              <w:left w:val="nil"/>
              <w:bottom w:val="nil"/>
              <w:right w:val="nil"/>
            </w:tcBorders>
          </w:tcPr>
          <w:p w:rsidR="005A6ACC" w:rsidRDefault="005A6ACC"/>
        </w:tc>
        <w:tc>
          <w:tcPr>
            <w:tcW w:w="3675" w:type="dxa"/>
            <w:tcBorders>
              <w:top w:val="nil"/>
              <w:left w:val="nil"/>
              <w:bottom w:val="nil"/>
              <w:right w:val="nil"/>
            </w:tcBorders>
          </w:tcPr>
          <w:p w:rsidR="005A6ACC" w:rsidRDefault="0008264D">
            <w:pPr>
              <w:pStyle w:val="TableParagraph"/>
              <w:tabs>
                <w:tab w:val="left" w:pos="1414"/>
                <w:tab w:val="left" w:pos="2254"/>
                <w:tab w:val="left" w:pos="3094"/>
              </w:tabs>
              <w:spacing w:before="81"/>
              <w:ind w:left="157"/>
              <w:rPr>
                <w:rFonts w:ascii="宋体" w:eastAsia="宋体" w:hAnsi="宋体" w:cs="宋体"/>
                <w:sz w:val="21"/>
                <w:szCs w:val="21"/>
              </w:rPr>
            </w:pPr>
            <w:r>
              <w:rPr>
                <w:rFonts w:ascii="宋体" w:eastAsia="宋体" w:hAnsi="宋体" w:cs="宋体"/>
                <w:spacing w:val="-2"/>
                <w:sz w:val="21"/>
                <w:szCs w:val="21"/>
              </w:rPr>
              <w:t>期：</w:t>
            </w:r>
            <w:r>
              <w:rPr>
                <w:rFonts w:ascii="Times New Roman" w:eastAsia="Times New Roman" w:hAnsi="Times New Roman" w:cs="Times New Roman"/>
                <w:spacing w:val="-2"/>
                <w:sz w:val="21"/>
                <w:szCs w:val="21"/>
                <w:u w:val="single" w:color="000000"/>
              </w:rPr>
              <w:tab/>
            </w:r>
            <w:r>
              <w:rPr>
                <w:rFonts w:ascii="宋体" w:eastAsia="宋体" w:hAnsi="宋体" w:cs="宋体"/>
                <w:sz w:val="21"/>
                <w:szCs w:val="21"/>
              </w:rPr>
              <w:t>年</w:t>
            </w:r>
            <w:r>
              <w:rPr>
                <w:rFonts w:ascii="Times New Roman" w:eastAsia="Times New Roman" w:hAnsi="Times New Roman" w:cs="Times New Roman"/>
                <w:sz w:val="21"/>
                <w:szCs w:val="21"/>
                <w:u w:val="single" w:color="000000"/>
              </w:rPr>
              <w:tab/>
            </w:r>
            <w:r>
              <w:rPr>
                <w:rFonts w:ascii="宋体" w:eastAsia="宋体" w:hAnsi="宋体" w:cs="宋体"/>
                <w:sz w:val="21"/>
                <w:szCs w:val="21"/>
              </w:rPr>
              <w:t>月</w:t>
            </w:r>
            <w:r>
              <w:rPr>
                <w:rFonts w:ascii="Times New Roman" w:eastAsia="Times New Roman" w:hAnsi="Times New Roman" w:cs="Times New Roman"/>
                <w:sz w:val="21"/>
                <w:szCs w:val="21"/>
                <w:u w:val="single" w:color="000000"/>
              </w:rPr>
              <w:tab/>
            </w:r>
            <w:r>
              <w:rPr>
                <w:rFonts w:ascii="宋体" w:eastAsia="宋体" w:hAnsi="宋体" w:cs="宋体"/>
                <w:sz w:val="21"/>
                <w:szCs w:val="21"/>
              </w:rPr>
              <w:t>日</w:t>
            </w:r>
          </w:p>
        </w:tc>
      </w:tr>
    </w:tbl>
    <w:p w:rsidR="005A6ACC" w:rsidRDefault="005A6ACC">
      <w:pPr>
        <w:rPr>
          <w:rFonts w:ascii="宋体" w:eastAsia="宋体" w:hAnsi="宋体" w:cs="宋体"/>
          <w:sz w:val="20"/>
          <w:szCs w:val="20"/>
        </w:rPr>
      </w:pPr>
    </w:p>
    <w:p w:rsidR="005A6ACC" w:rsidRDefault="005A6ACC">
      <w:pPr>
        <w:rPr>
          <w:rFonts w:ascii="宋体" w:eastAsia="宋体" w:hAnsi="宋体" w:cs="宋体"/>
          <w:sz w:val="20"/>
          <w:szCs w:val="20"/>
        </w:rPr>
      </w:pPr>
    </w:p>
    <w:p w:rsidR="005A6ACC" w:rsidRDefault="005A6ACC">
      <w:pPr>
        <w:rPr>
          <w:rFonts w:ascii="宋体" w:eastAsia="宋体" w:hAnsi="宋体" w:cs="宋体"/>
          <w:sz w:val="20"/>
          <w:szCs w:val="20"/>
        </w:rPr>
      </w:pPr>
    </w:p>
    <w:p w:rsidR="005A6ACC" w:rsidRDefault="005A6ACC">
      <w:pPr>
        <w:rPr>
          <w:rFonts w:ascii="宋体" w:eastAsia="宋体" w:hAnsi="宋体" w:cs="宋体"/>
          <w:sz w:val="20"/>
          <w:szCs w:val="20"/>
        </w:rPr>
      </w:pPr>
    </w:p>
    <w:p w:rsidR="005A6ACC" w:rsidRDefault="005A6ACC">
      <w:pPr>
        <w:rPr>
          <w:rFonts w:ascii="宋体" w:eastAsia="宋体" w:hAnsi="宋体" w:cs="宋体"/>
          <w:sz w:val="20"/>
          <w:szCs w:val="20"/>
        </w:rPr>
      </w:pPr>
    </w:p>
    <w:p w:rsidR="005A6ACC" w:rsidRDefault="005A6ACC">
      <w:pPr>
        <w:rPr>
          <w:rFonts w:ascii="宋体" w:eastAsia="宋体" w:hAnsi="宋体" w:cs="宋体"/>
          <w:sz w:val="20"/>
          <w:szCs w:val="20"/>
        </w:rPr>
      </w:pPr>
    </w:p>
    <w:p w:rsidR="005A6ACC" w:rsidRDefault="005A6ACC">
      <w:pPr>
        <w:rPr>
          <w:rFonts w:ascii="宋体" w:eastAsia="宋体" w:hAnsi="宋体" w:cs="宋体"/>
          <w:sz w:val="20"/>
          <w:szCs w:val="20"/>
        </w:rPr>
      </w:pPr>
    </w:p>
    <w:p w:rsidR="005A6ACC" w:rsidRDefault="005A6ACC">
      <w:pPr>
        <w:rPr>
          <w:rFonts w:ascii="宋体" w:eastAsia="宋体" w:hAnsi="宋体" w:cs="宋体"/>
          <w:sz w:val="20"/>
          <w:szCs w:val="20"/>
        </w:rPr>
      </w:pPr>
    </w:p>
    <w:p w:rsidR="005A6ACC" w:rsidRDefault="005A6ACC">
      <w:pPr>
        <w:rPr>
          <w:rFonts w:ascii="宋体" w:eastAsia="宋体" w:hAnsi="宋体" w:cs="宋体"/>
          <w:sz w:val="20"/>
          <w:szCs w:val="20"/>
        </w:rPr>
      </w:pPr>
    </w:p>
    <w:p w:rsidR="005A6ACC" w:rsidRDefault="005A6ACC">
      <w:pPr>
        <w:spacing w:before="13"/>
        <w:rPr>
          <w:rFonts w:ascii="宋体" w:eastAsia="宋体" w:hAnsi="宋体" w:cs="宋体"/>
          <w:sz w:val="29"/>
          <w:szCs w:val="29"/>
        </w:rPr>
      </w:pPr>
    </w:p>
    <w:p w:rsidR="005A6ACC" w:rsidRDefault="0008264D">
      <w:pPr>
        <w:pStyle w:val="a4"/>
        <w:spacing w:before="64" w:line="272" w:lineRule="exact"/>
        <w:ind w:right="215"/>
        <w:rPr>
          <w:rFonts w:cs="宋体"/>
          <w:sz w:val="20"/>
          <w:szCs w:val="20"/>
          <w:lang w:eastAsia="zh-CN"/>
        </w:rPr>
      </w:pPr>
      <w:r>
        <w:rPr>
          <w:spacing w:val="-2"/>
          <w:lang w:eastAsia="zh-CN"/>
        </w:rPr>
        <w:t>注：相关材料扫描件在</w:t>
      </w:r>
      <w:r>
        <w:rPr>
          <w:rFonts w:ascii="Times New Roman" w:eastAsia="Times New Roman" w:hAnsi="Times New Roman" w:cs="Times New Roman"/>
          <w:spacing w:val="-2"/>
          <w:lang w:eastAsia="zh-CN"/>
        </w:rPr>
        <w:t>“</w:t>
      </w:r>
      <w:r>
        <w:rPr>
          <w:spacing w:val="-2"/>
          <w:lang w:eastAsia="zh-CN"/>
        </w:rPr>
        <w:t>十、原件的扫描件</w:t>
      </w:r>
      <w:r>
        <w:rPr>
          <w:rFonts w:ascii="Times New Roman" w:eastAsia="Times New Roman" w:hAnsi="Times New Roman" w:cs="Times New Roman"/>
          <w:spacing w:val="-2"/>
          <w:lang w:eastAsia="zh-CN"/>
        </w:rPr>
        <w:t>”</w:t>
      </w:r>
      <w:r>
        <w:rPr>
          <w:spacing w:val="-2"/>
          <w:lang w:eastAsia="zh-CN"/>
        </w:rPr>
        <w:t>中提供。资金来源填写银行存款、银行信贷或其它形</w:t>
      </w:r>
      <w:r>
        <w:rPr>
          <w:spacing w:val="-34"/>
          <w:lang w:eastAsia="zh-CN"/>
        </w:rPr>
        <w:t xml:space="preserve"> </w:t>
      </w:r>
      <w:r>
        <w:rPr>
          <w:lang w:eastAsia="zh-CN"/>
        </w:rPr>
        <w:t>式。</w:t>
      </w:r>
    </w:p>
    <w:p w:rsidR="005A6ACC" w:rsidRDefault="005A6ACC">
      <w:pPr>
        <w:rPr>
          <w:rFonts w:ascii="宋体" w:eastAsia="宋体" w:hAnsi="宋体" w:cs="宋体"/>
          <w:sz w:val="20"/>
          <w:szCs w:val="20"/>
          <w:lang w:eastAsia="zh-CN"/>
        </w:rPr>
      </w:pPr>
    </w:p>
    <w:p w:rsidR="005A6ACC" w:rsidRDefault="005A6ACC">
      <w:pPr>
        <w:spacing w:before="5"/>
        <w:rPr>
          <w:rFonts w:ascii="宋体" w:eastAsia="宋体" w:hAnsi="宋体" w:cs="宋体"/>
          <w:sz w:val="17"/>
          <w:szCs w:val="17"/>
          <w:lang w:eastAsia="zh-CN"/>
        </w:rPr>
      </w:pPr>
    </w:p>
    <w:p w:rsidR="005A6ACC" w:rsidRDefault="0008264D">
      <w:pPr>
        <w:rPr>
          <w:rFonts w:ascii="宋体" w:eastAsia="宋体" w:hAnsi="宋体"/>
          <w:b/>
          <w:bCs/>
          <w:sz w:val="32"/>
          <w:szCs w:val="32"/>
          <w:lang w:eastAsia="zh-CN"/>
        </w:rPr>
      </w:pPr>
      <w:r>
        <w:rPr>
          <w:lang w:eastAsia="zh-CN"/>
        </w:rPr>
        <w:br w:type="page"/>
      </w:r>
    </w:p>
    <w:p w:rsidR="005A6ACC" w:rsidRDefault="0008264D">
      <w:pPr>
        <w:pStyle w:val="4"/>
        <w:ind w:left="2364"/>
        <w:rPr>
          <w:b w:val="0"/>
          <w:bCs w:val="0"/>
          <w:lang w:eastAsia="zh-CN"/>
        </w:rPr>
      </w:pPr>
      <w:bookmarkStart w:id="492" w:name="_Toc510625368"/>
      <w:r>
        <w:rPr>
          <w:lang w:eastAsia="zh-CN"/>
        </w:rPr>
        <w:lastRenderedPageBreak/>
        <w:t>（三）近年完成的类似项目情况表</w:t>
      </w:r>
      <w:bookmarkEnd w:id="492"/>
    </w:p>
    <w:p w:rsidR="005A6ACC" w:rsidRDefault="005A6ACC">
      <w:pPr>
        <w:rPr>
          <w:rFonts w:ascii="宋体" w:eastAsia="宋体" w:hAnsi="宋体" w:cs="宋体"/>
          <w:b/>
          <w:bCs/>
          <w:sz w:val="20"/>
          <w:szCs w:val="20"/>
          <w:lang w:eastAsia="zh-CN"/>
        </w:rPr>
      </w:pPr>
    </w:p>
    <w:p w:rsidR="005A6ACC" w:rsidRDefault="005A6ACC">
      <w:pPr>
        <w:spacing w:before="2"/>
        <w:rPr>
          <w:rFonts w:ascii="宋体" w:eastAsia="宋体" w:hAnsi="宋体" w:cs="宋体"/>
          <w:b/>
          <w:bCs/>
          <w:sz w:val="10"/>
          <w:szCs w:val="10"/>
          <w:lang w:eastAsia="zh-CN"/>
        </w:rPr>
      </w:pPr>
    </w:p>
    <w:tbl>
      <w:tblPr>
        <w:tblStyle w:val="TableNormal"/>
        <w:tblW w:w="9288" w:type="dxa"/>
        <w:tblInd w:w="116" w:type="dxa"/>
        <w:tblLayout w:type="fixed"/>
        <w:tblLook w:val="04A0"/>
      </w:tblPr>
      <w:tblGrid>
        <w:gridCol w:w="3053"/>
        <w:gridCol w:w="6235"/>
      </w:tblGrid>
      <w:tr w:rsidR="005A6ACC">
        <w:trPr>
          <w:trHeight w:hRule="exact" w:val="698"/>
        </w:trPr>
        <w:tc>
          <w:tcPr>
            <w:tcW w:w="3053" w:type="dxa"/>
            <w:tcBorders>
              <w:top w:val="single" w:sz="12" w:space="0" w:color="000000"/>
              <w:left w:val="single" w:sz="12" w:space="0" w:color="000000"/>
              <w:bottom w:val="single" w:sz="4" w:space="0" w:color="000000"/>
              <w:right w:val="single" w:sz="4" w:space="0" w:color="000000"/>
            </w:tcBorders>
            <w:vAlign w:val="center"/>
          </w:tcPr>
          <w:p w:rsidR="005A6ACC" w:rsidRDefault="0008264D">
            <w:pPr>
              <w:pStyle w:val="TableParagraph"/>
              <w:spacing w:before="170"/>
              <w:jc w:val="center"/>
              <w:rPr>
                <w:rFonts w:ascii="宋体" w:eastAsia="宋体" w:hAnsi="宋体" w:cs="宋体"/>
                <w:sz w:val="21"/>
                <w:szCs w:val="21"/>
              </w:rPr>
            </w:pPr>
            <w:r>
              <w:rPr>
                <w:rFonts w:ascii="宋体" w:eastAsia="宋体" w:hAnsi="宋体" w:cs="宋体"/>
                <w:sz w:val="21"/>
                <w:szCs w:val="21"/>
              </w:rPr>
              <w:t>合同名称</w:t>
            </w:r>
          </w:p>
        </w:tc>
        <w:tc>
          <w:tcPr>
            <w:tcW w:w="6235" w:type="dxa"/>
            <w:tcBorders>
              <w:top w:val="single" w:sz="12" w:space="0" w:color="000000"/>
              <w:left w:val="single" w:sz="4" w:space="0" w:color="000000"/>
              <w:bottom w:val="single" w:sz="4" w:space="0" w:color="000000"/>
              <w:right w:val="single" w:sz="12" w:space="0" w:color="000000"/>
            </w:tcBorders>
            <w:vAlign w:val="center"/>
          </w:tcPr>
          <w:p w:rsidR="005A6ACC" w:rsidRDefault="005A6ACC">
            <w:pPr>
              <w:jc w:val="center"/>
            </w:pPr>
          </w:p>
        </w:tc>
      </w:tr>
      <w:tr w:rsidR="005A6ACC">
        <w:trPr>
          <w:trHeight w:hRule="exact" w:val="691"/>
        </w:trPr>
        <w:tc>
          <w:tcPr>
            <w:tcW w:w="3053" w:type="dxa"/>
            <w:tcBorders>
              <w:top w:val="single" w:sz="4" w:space="0" w:color="000000"/>
              <w:left w:val="single" w:sz="12" w:space="0" w:color="000000"/>
              <w:bottom w:val="single" w:sz="4" w:space="0" w:color="000000"/>
              <w:right w:val="single" w:sz="4" w:space="0" w:color="000000"/>
            </w:tcBorders>
            <w:vAlign w:val="center"/>
          </w:tcPr>
          <w:p w:rsidR="005A6ACC" w:rsidRDefault="0008264D">
            <w:pPr>
              <w:pStyle w:val="TableParagraph"/>
              <w:spacing w:before="170"/>
              <w:jc w:val="center"/>
              <w:rPr>
                <w:rFonts w:ascii="宋体" w:eastAsia="宋体" w:hAnsi="宋体" w:cs="宋体"/>
                <w:sz w:val="21"/>
                <w:szCs w:val="21"/>
              </w:rPr>
            </w:pPr>
            <w:r>
              <w:rPr>
                <w:rFonts w:ascii="宋体" w:eastAsia="宋体" w:hAnsi="宋体" w:cs="宋体"/>
                <w:sz w:val="21"/>
                <w:szCs w:val="21"/>
              </w:rPr>
              <w:t>合同项目所在地</w:t>
            </w:r>
          </w:p>
        </w:tc>
        <w:tc>
          <w:tcPr>
            <w:tcW w:w="6235" w:type="dxa"/>
            <w:tcBorders>
              <w:top w:val="single" w:sz="4" w:space="0" w:color="000000"/>
              <w:left w:val="single" w:sz="4" w:space="0" w:color="000000"/>
              <w:bottom w:val="single" w:sz="4" w:space="0" w:color="000000"/>
              <w:right w:val="single" w:sz="12" w:space="0" w:color="000000"/>
            </w:tcBorders>
            <w:vAlign w:val="center"/>
          </w:tcPr>
          <w:p w:rsidR="005A6ACC" w:rsidRDefault="005A6ACC">
            <w:pPr>
              <w:jc w:val="center"/>
            </w:pPr>
          </w:p>
        </w:tc>
      </w:tr>
      <w:tr w:rsidR="005A6ACC">
        <w:trPr>
          <w:trHeight w:hRule="exact" w:val="689"/>
        </w:trPr>
        <w:tc>
          <w:tcPr>
            <w:tcW w:w="3053" w:type="dxa"/>
            <w:tcBorders>
              <w:top w:val="single" w:sz="4" w:space="0" w:color="000000"/>
              <w:left w:val="single" w:sz="12" w:space="0" w:color="000000"/>
              <w:bottom w:val="single" w:sz="4" w:space="0" w:color="000000"/>
              <w:right w:val="single" w:sz="4" w:space="0" w:color="000000"/>
            </w:tcBorders>
            <w:vAlign w:val="center"/>
          </w:tcPr>
          <w:p w:rsidR="005A6ACC" w:rsidRDefault="0008264D">
            <w:pPr>
              <w:pStyle w:val="TableParagraph"/>
              <w:spacing w:before="170"/>
              <w:jc w:val="center"/>
              <w:rPr>
                <w:rFonts w:ascii="宋体" w:eastAsia="宋体" w:hAnsi="宋体" w:cs="宋体"/>
                <w:sz w:val="21"/>
                <w:szCs w:val="21"/>
              </w:rPr>
            </w:pPr>
            <w:r>
              <w:rPr>
                <w:rFonts w:ascii="宋体" w:eastAsia="宋体" w:hAnsi="宋体" w:cs="宋体"/>
                <w:sz w:val="21"/>
                <w:szCs w:val="21"/>
              </w:rPr>
              <w:t>发包人名称</w:t>
            </w:r>
          </w:p>
        </w:tc>
        <w:tc>
          <w:tcPr>
            <w:tcW w:w="6235" w:type="dxa"/>
            <w:tcBorders>
              <w:top w:val="single" w:sz="4" w:space="0" w:color="000000"/>
              <w:left w:val="single" w:sz="4" w:space="0" w:color="000000"/>
              <w:bottom w:val="single" w:sz="4" w:space="0" w:color="000000"/>
              <w:right w:val="single" w:sz="12" w:space="0" w:color="000000"/>
            </w:tcBorders>
            <w:vAlign w:val="center"/>
          </w:tcPr>
          <w:p w:rsidR="005A6ACC" w:rsidRDefault="005A6ACC">
            <w:pPr>
              <w:jc w:val="center"/>
            </w:pPr>
          </w:p>
        </w:tc>
      </w:tr>
      <w:tr w:rsidR="005A6ACC">
        <w:trPr>
          <w:trHeight w:hRule="exact" w:val="691"/>
        </w:trPr>
        <w:tc>
          <w:tcPr>
            <w:tcW w:w="3053" w:type="dxa"/>
            <w:tcBorders>
              <w:top w:val="single" w:sz="4" w:space="0" w:color="000000"/>
              <w:left w:val="single" w:sz="12" w:space="0" w:color="000000"/>
              <w:bottom w:val="single" w:sz="4" w:space="0" w:color="000000"/>
              <w:right w:val="single" w:sz="4" w:space="0" w:color="000000"/>
            </w:tcBorders>
            <w:vAlign w:val="center"/>
          </w:tcPr>
          <w:p w:rsidR="005A6ACC" w:rsidRDefault="0008264D">
            <w:pPr>
              <w:pStyle w:val="TableParagraph"/>
              <w:spacing w:before="170"/>
              <w:jc w:val="center"/>
              <w:rPr>
                <w:rFonts w:ascii="宋体" w:eastAsia="宋体" w:hAnsi="宋体" w:cs="宋体"/>
                <w:sz w:val="21"/>
                <w:szCs w:val="21"/>
              </w:rPr>
            </w:pPr>
            <w:r>
              <w:rPr>
                <w:rFonts w:ascii="宋体" w:eastAsia="宋体" w:hAnsi="宋体" w:cs="宋体"/>
                <w:sz w:val="21"/>
                <w:szCs w:val="21"/>
              </w:rPr>
              <w:t>发包人地址</w:t>
            </w:r>
          </w:p>
        </w:tc>
        <w:tc>
          <w:tcPr>
            <w:tcW w:w="6235" w:type="dxa"/>
            <w:tcBorders>
              <w:top w:val="single" w:sz="4" w:space="0" w:color="000000"/>
              <w:left w:val="single" w:sz="4" w:space="0" w:color="000000"/>
              <w:bottom w:val="single" w:sz="4" w:space="0" w:color="000000"/>
              <w:right w:val="single" w:sz="12" w:space="0" w:color="000000"/>
            </w:tcBorders>
            <w:vAlign w:val="center"/>
          </w:tcPr>
          <w:p w:rsidR="005A6ACC" w:rsidRDefault="005A6ACC">
            <w:pPr>
              <w:jc w:val="center"/>
            </w:pPr>
          </w:p>
        </w:tc>
      </w:tr>
      <w:tr w:rsidR="005A6ACC">
        <w:trPr>
          <w:trHeight w:hRule="exact" w:val="689"/>
        </w:trPr>
        <w:tc>
          <w:tcPr>
            <w:tcW w:w="3053" w:type="dxa"/>
            <w:tcBorders>
              <w:top w:val="single" w:sz="4" w:space="0" w:color="000000"/>
              <w:left w:val="single" w:sz="12" w:space="0" w:color="000000"/>
              <w:bottom w:val="single" w:sz="4" w:space="0" w:color="000000"/>
              <w:right w:val="single" w:sz="4" w:space="0" w:color="000000"/>
            </w:tcBorders>
            <w:vAlign w:val="center"/>
          </w:tcPr>
          <w:p w:rsidR="005A6ACC" w:rsidRDefault="0008264D">
            <w:pPr>
              <w:pStyle w:val="TableParagraph"/>
              <w:spacing w:before="170"/>
              <w:jc w:val="center"/>
              <w:rPr>
                <w:rFonts w:ascii="宋体" w:eastAsia="宋体" w:hAnsi="宋体" w:cs="宋体"/>
                <w:sz w:val="21"/>
                <w:szCs w:val="21"/>
              </w:rPr>
            </w:pPr>
            <w:r>
              <w:rPr>
                <w:rFonts w:ascii="宋体" w:eastAsia="宋体" w:hAnsi="宋体" w:cs="宋体"/>
                <w:sz w:val="21"/>
                <w:szCs w:val="21"/>
              </w:rPr>
              <w:t>发包人电话</w:t>
            </w:r>
          </w:p>
        </w:tc>
        <w:tc>
          <w:tcPr>
            <w:tcW w:w="6235" w:type="dxa"/>
            <w:tcBorders>
              <w:top w:val="single" w:sz="4" w:space="0" w:color="000000"/>
              <w:left w:val="single" w:sz="4" w:space="0" w:color="000000"/>
              <w:bottom w:val="single" w:sz="4" w:space="0" w:color="000000"/>
              <w:right w:val="single" w:sz="12" w:space="0" w:color="000000"/>
            </w:tcBorders>
            <w:vAlign w:val="center"/>
          </w:tcPr>
          <w:p w:rsidR="005A6ACC" w:rsidRDefault="005A6ACC">
            <w:pPr>
              <w:jc w:val="center"/>
            </w:pPr>
          </w:p>
        </w:tc>
      </w:tr>
      <w:tr w:rsidR="005A6ACC">
        <w:trPr>
          <w:trHeight w:hRule="exact" w:val="691"/>
        </w:trPr>
        <w:tc>
          <w:tcPr>
            <w:tcW w:w="3053" w:type="dxa"/>
            <w:tcBorders>
              <w:top w:val="single" w:sz="4" w:space="0" w:color="000000"/>
              <w:left w:val="single" w:sz="12" w:space="0" w:color="000000"/>
              <w:bottom w:val="single" w:sz="4" w:space="0" w:color="000000"/>
              <w:right w:val="single" w:sz="4" w:space="0" w:color="000000"/>
            </w:tcBorders>
            <w:vAlign w:val="center"/>
          </w:tcPr>
          <w:p w:rsidR="005A6ACC" w:rsidRDefault="0008264D">
            <w:pPr>
              <w:pStyle w:val="TableParagraph"/>
              <w:spacing w:before="170"/>
              <w:jc w:val="center"/>
              <w:rPr>
                <w:rFonts w:ascii="宋体" w:eastAsia="宋体" w:hAnsi="宋体" w:cs="宋体"/>
                <w:sz w:val="21"/>
                <w:szCs w:val="21"/>
              </w:rPr>
            </w:pPr>
            <w:r>
              <w:rPr>
                <w:rFonts w:ascii="宋体" w:eastAsia="宋体" w:hAnsi="宋体" w:cs="宋体"/>
                <w:sz w:val="21"/>
                <w:szCs w:val="21"/>
              </w:rPr>
              <w:t>签约合同价</w:t>
            </w:r>
          </w:p>
        </w:tc>
        <w:tc>
          <w:tcPr>
            <w:tcW w:w="6235" w:type="dxa"/>
            <w:tcBorders>
              <w:top w:val="single" w:sz="4" w:space="0" w:color="000000"/>
              <w:left w:val="single" w:sz="4" w:space="0" w:color="000000"/>
              <w:bottom w:val="single" w:sz="4" w:space="0" w:color="000000"/>
              <w:right w:val="single" w:sz="12" w:space="0" w:color="000000"/>
            </w:tcBorders>
            <w:vAlign w:val="center"/>
          </w:tcPr>
          <w:p w:rsidR="005A6ACC" w:rsidRDefault="005A6ACC">
            <w:pPr>
              <w:jc w:val="center"/>
            </w:pPr>
          </w:p>
        </w:tc>
      </w:tr>
      <w:tr w:rsidR="005A6ACC">
        <w:trPr>
          <w:trHeight w:hRule="exact" w:val="689"/>
        </w:trPr>
        <w:tc>
          <w:tcPr>
            <w:tcW w:w="3053" w:type="dxa"/>
            <w:tcBorders>
              <w:top w:val="single" w:sz="4" w:space="0" w:color="000000"/>
              <w:left w:val="single" w:sz="12" w:space="0" w:color="000000"/>
              <w:bottom w:val="single" w:sz="4" w:space="0" w:color="000000"/>
              <w:right w:val="single" w:sz="4" w:space="0" w:color="000000"/>
            </w:tcBorders>
            <w:vAlign w:val="center"/>
          </w:tcPr>
          <w:p w:rsidR="005A6ACC" w:rsidRDefault="0008264D">
            <w:pPr>
              <w:pStyle w:val="TableParagraph"/>
              <w:spacing w:before="170"/>
              <w:jc w:val="center"/>
              <w:rPr>
                <w:rFonts w:ascii="宋体" w:eastAsia="宋体" w:hAnsi="宋体" w:cs="宋体"/>
                <w:sz w:val="21"/>
                <w:szCs w:val="21"/>
              </w:rPr>
            </w:pPr>
            <w:r>
              <w:rPr>
                <w:rFonts w:ascii="宋体" w:eastAsia="宋体" w:hAnsi="宋体" w:cs="宋体"/>
                <w:sz w:val="21"/>
                <w:szCs w:val="21"/>
              </w:rPr>
              <w:t>开工日期</w:t>
            </w:r>
          </w:p>
        </w:tc>
        <w:tc>
          <w:tcPr>
            <w:tcW w:w="6235" w:type="dxa"/>
            <w:tcBorders>
              <w:top w:val="single" w:sz="4" w:space="0" w:color="000000"/>
              <w:left w:val="single" w:sz="4" w:space="0" w:color="000000"/>
              <w:bottom w:val="single" w:sz="4" w:space="0" w:color="000000"/>
              <w:right w:val="single" w:sz="12" w:space="0" w:color="000000"/>
            </w:tcBorders>
            <w:vAlign w:val="center"/>
          </w:tcPr>
          <w:p w:rsidR="005A6ACC" w:rsidRDefault="005A6ACC">
            <w:pPr>
              <w:jc w:val="center"/>
            </w:pPr>
          </w:p>
        </w:tc>
      </w:tr>
      <w:tr w:rsidR="005A6ACC">
        <w:trPr>
          <w:trHeight w:hRule="exact" w:val="691"/>
        </w:trPr>
        <w:tc>
          <w:tcPr>
            <w:tcW w:w="3053" w:type="dxa"/>
            <w:tcBorders>
              <w:top w:val="single" w:sz="4" w:space="0" w:color="000000"/>
              <w:left w:val="single" w:sz="12" w:space="0" w:color="000000"/>
              <w:bottom w:val="single" w:sz="4" w:space="0" w:color="000000"/>
              <w:right w:val="single" w:sz="4" w:space="0" w:color="000000"/>
            </w:tcBorders>
            <w:vAlign w:val="center"/>
          </w:tcPr>
          <w:p w:rsidR="005A6ACC" w:rsidRDefault="0008264D">
            <w:pPr>
              <w:pStyle w:val="TableParagraph"/>
              <w:spacing w:before="170"/>
              <w:jc w:val="center"/>
              <w:rPr>
                <w:rFonts w:ascii="宋体" w:eastAsia="宋体" w:hAnsi="宋体" w:cs="宋体"/>
                <w:sz w:val="21"/>
                <w:szCs w:val="21"/>
              </w:rPr>
            </w:pPr>
            <w:r>
              <w:rPr>
                <w:rFonts w:ascii="宋体" w:eastAsia="宋体" w:hAnsi="宋体" w:cs="宋体"/>
                <w:sz w:val="21"/>
                <w:szCs w:val="21"/>
              </w:rPr>
              <w:t>完工日期</w:t>
            </w:r>
          </w:p>
        </w:tc>
        <w:tc>
          <w:tcPr>
            <w:tcW w:w="6235" w:type="dxa"/>
            <w:tcBorders>
              <w:top w:val="single" w:sz="4" w:space="0" w:color="000000"/>
              <w:left w:val="single" w:sz="4" w:space="0" w:color="000000"/>
              <w:bottom w:val="single" w:sz="4" w:space="0" w:color="000000"/>
              <w:right w:val="single" w:sz="12" w:space="0" w:color="000000"/>
            </w:tcBorders>
            <w:vAlign w:val="center"/>
          </w:tcPr>
          <w:p w:rsidR="005A6ACC" w:rsidRDefault="005A6ACC">
            <w:pPr>
              <w:jc w:val="center"/>
            </w:pPr>
          </w:p>
        </w:tc>
      </w:tr>
      <w:tr w:rsidR="005A6ACC">
        <w:trPr>
          <w:trHeight w:hRule="exact" w:val="689"/>
        </w:trPr>
        <w:tc>
          <w:tcPr>
            <w:tcW w:w="3053" w:type="dxa"/>
            <w:tcBorders>
              <w:top w:val="single" w:sz="4" w:space="0" w:color="000000"/>
              <w:left w:val="single" w:sz="12" w:space="0" w:color="000000"/>
              <w:bottom w:val="single" w:sz="4" w:space="0" w:color="000000"/>
              <w:right w:val="single" w:sz="4" w:space="0" w:color="000000"/>
            </w:tcBorders>
            <w:vAlign w:val="center"/>
          </w:tcPr>
          <w:p w:rsidR="005A6ACC" w:rsidRDefault="0008264D">
            <w:pPr>
              <w:pStyle w:val="TableParagraph"/>
              <w:spacing w:before="170"/>
              <w:jc w:val="center"/>
              <w:rPr>
                <w:rFonts w:ascii="宋体" w:eastAsia="宋体" w:hAnsi="宋体" w:cs="宋体"/>
                <w:sz w:val="21"/>
                <w:szCs w:val="21"/>
              </w:rPr>
            </w:pPr>
            <w:r>
              <w:rPr>
                <w:rFonts w:ascii="宋体" w:eastAsia="宋体" w:hAnsi="宋体" w:cs="宋体"/>
                <w:sz w:val="21"/>
                <w:szCs w:val="21"/>
              </w:rPr>
              <w:t>承担的工作</w:t>
            </w:r>
          </w:p>
        </w:tc>
        <w:tc>
          <w:tcPr>
            <w:tcW w:w="6235" w:type="dxa"/>
            <w:tcBorders>
              <w:top w:val="single" w:sz="4" w:space="0" w:color="000000"/>
              <w:left w:val="single" w:sz="4" w:space="0" w:color="000000"/>
              <w:bottom w:val="single" w:sz="4" w:space="0" w:color="000000"/>
              <w:right w:val="single" w:sz="12" w:space="0" w:color="000000"/>
            </w:tcBorders>
            <w:vAlign w:val="center"/>
          </w:tcPr>
          <w:p w:rsidR="005A6ACC" w:rsidRDefault="005A6ACC">
            <w:pPr>
              <w:jc w:val="center"/>
            </w:pPr>
          </w:p>
        </w:tc>
      </w:tr>
      <w:tr w:rsidR="005A6ACC">
        <w:trPr>
          <w:trHeight w:hRule="exact" w:val="691"/>
        </w:trPr>
        <w:tc>
          <w:tcPr>
            <w:tcW w:w="3053" w:type="dxa"/>
            <w:tcBorders>
              <w:top w:val="single" w:sz="4" w:space="0" w:color="000000"/>
              <w:left w:val="single" w:sz="12" w:space="0" w:color="000000"/>
              <w:bottom w:val="single" w:sz="4" w:space="0" w:color="000000"/>
              <w:right w:val="single" w:sz="4" w:space="0" w:color="000000"/>
            </w:tcBorders>
            <w:vAlign w:val="center"/>
          </w:tcPr>
          <w:p w:rsidR="005A6ACC" w:rsidRDefault="0008264D">
            <w:pPr>
              <w:pStyle w:val="TableParagraph"/>
              <w:spacing w:before="170"/>
              <w:jc w:val="center"/>
              <w:rPr>
                <w:rFonts w:ascii="宋体" w:eastAsia="宋体" w:hAnsi="宋体" w:cs="宋体"/>
                <w:sz w:val="21"/>
                <w:szCs w:val="21"/>
              </w:rPr>
            </w:pPr>
            <w:r>
              <w:rPr>
                <w:rFonts w:ascii="宋体" w:eastAsia="宋体" w:hAnsi="宋体" w:cs="宋体"/>
                <w:sz w:val="21"/>
                <w:szCs w:val="21"/>
              </w:rPr>
              <w:t>工程质量</w:t>
            </w:r>
          </w:p>
        </w:tc>
        <w:tc>
          <w:tcPr>
            <w:tcW w:w="6235" w:type="dxa"/>
            <w:tcBorders>
              <w:top w:val="single" w:sz="4" w:space="0" w:color="000000"/>
              <w:left w:val="single" w:sz="4" w:space="0" w:color="000000"/>
              <w:bottom w:val="single" w:sz="4" w:space="0" w:color="000000"/>
              <w:right w:val="single" w:sz="12" w:space="0" w:color="000000"/>
            </w:tcBorders>
            <w:vAlign w:val="center"/>
          </w:tcPr>
          <w:p w:rsidR="005A6ACC" w:rsidRDefault="005A6ACC">
            <w:pPr>
              <w:jc w:val="center"/>
            </w:pPr>
          </w:p>
        </w:tc>
      </w:tr>
      <w:tr w:rsidR="005A6ACC">
        <w:trPr>
          <w:trHeight w:hRule="exact" w:val="689"/>
        </w:trPr>
        <w:tc>
          <w:tcPr>
            <w:tcW w:w="3053" w:type="dxa"/>
            <w:tcBorders>
              <w:top w:val="single" w:sz="4" w:space="0" w:color="000000"/>
              <w:left w:val="single" w:sz="12" w:space="0" w:color="000000"/>
              <w:bottom w:val="single" w:sz="4" w:space="0" w:color="000000"/>
              <w:right w:val="single" w:sz="4" w:space="0" w:color="000000"/>
            </w:tcBorders>
            <w:vAlign w:val="center"/>
          </w:tcPr>
          <w:p w:rsidR="005A6ACC" w:rsidRDefault="0008264D">
            <w:pPr>
              <w:pStyle w:val="TableParagraph"/>
              <w:spacing w:before="170"/>
              <w:jc w:val="center"/>
              <w:rPr>
                <w:rFonts w:ascii="宋体" w:eastAsia="宋体" w:hAnsi="宋体" w:cs="宋体"/>
                <w:sz w:val="21"/>
                <w:szCs w:val="21"/>
              </w:rPr>
            </w:pPr>
            <w:r>
              <w:rPr>
                <w:rFonts w:ascii="宋体" w:eastAsia="宋体" w:hAnsi="宋体" w:cs="宋体"/>
                <w:sz w:val="21"/>
                <w:szCs w:val="21"/>
              </w:rPr>
              <w:t>项目负责人</w:t>
            </w:r>
          </w:p>
        </w:tc>
        <w:tc>
          <w:tcPr>
            <w:tcW w:w="6235" w:type="dxa"/>
            <w:tcBorders>
              <w:top w:val="single" w:sz="4" w:space="0" w:color="000000"/>
              <w:left w:val="single" w:sz="4" w:space="0" w:color="000000"/>
              <w:bottom w:val="single" w:sz="4" w:space="0" w:color="000000"/>
              <w:right w:val="single" w:sz="12" w:space="0" w:color="000000"/>
            </w:tcBorders>
            <w:vAlign w:val="center"/>
          </w:tcPr>
          <w:p w:rsidR="005A6ACC" w:rsidRDefault="005A6ACC">
            <w:pPr>
              <w:jc w:val="center"/>
            </w:pPr>
          </w:p>
        </w:tc>
      </w:tr>
      <w:tr w:rsidR="005A6ACC">
        <w:trPr>
          <w:trHeight w:hRule="exact" w:val="691"/>
        </w:trPr>
        <w:tc>
          <w:tcPr>
            <w:tcW w:w="3053" w:type="dxa"/>
            <w:tcBorders>
              <w:top w:val="single" w:sz="4" w:space="0" w:color="000000"/>
              <w:left w:val="single" w:sz="12" w:space="0" w:color="000000"/>
              <w:bottom w:val="single" w:sz="4" w:space="0" w:color="000000"/>
              <w:right w:val="single" w:sz="4" w:space="0" w:color="000000"/>
            </w:tcBorders>
            <w:vAlign w:val="center"/>
          </w:tcPr>
          <w:p w:rsidR="005A6ACC" w:rsidRDefault="0008264D">
            <w:pPr>
              <w:pStyle w:val="TableParagraph"/>
              <w:spacing w:before="170"/>
              <w:jc w:val="center"/>
              <w:rPr>
                <w:rFonts w:ascii="宋体" w:eastAsia="宋体" w:hAnsi="宋体" w:cs="宋体"/>
                <w:sz w:val="21"/>
                <w:szCs w:val="21"/>
              </w:rPr>
            </w:pPr>
            <w:r>
              <w:rPr>
                <w:rFonts w:ascii="宋体" w:eastAsia="宋体" w:hAnsi="宋体" w:cs="宋体"/>
                <w:sz w:val="21"/>
                <w:szCs w:val="21"/>
              </w:rPr>
              <w:t>技术负责人</w:t>
            </w:r>
          </w:p>
        </w:tc>
        <w:tc>
          <w:tcPr>
            <w:tcW w:w="6235" w:type="dxa"/>
            <w:tcBorders>
              <w:top w:val="single" w:sz="4" w:space="0" w:color="000000"/>
              <w:left w:val="single" w:sz="4" w:space="0" w:color="000000"/>
              <w:bottom w:val="single" w:sz="4" w:space="0" w:color="000000"/>
              <w:right w:val="single" w:sz="12" w:space="0" w:color="000000"/>
            </w:tcBorders>
            <w:vAlign w:val="center"/>
          </w:tcPr>
          <w:p w:rsidR="005A6ACC" w:rsidRDefault="005A6ACC">
            <w:pPr>
              <w:jc w:val="center"/>
            </w:pPr>
          </w:p>
        </w:tc>
      </w:tr>
      <w:tr w:rsidR="005A6ACC">
        <w:trPr>
          <w:trHeight w:hRule="exact" w:val="689"/>
        </w:trPr>
        <w:tc>
          <w:tcPr>
            <w:tcW w:w="3053" w:type="dxa"/>
            <w:tcBorders>
              <w:top w:val="single" w:sz="4" w:space="0" w:color="000000"/>
              <w:left w:val="single" w:sz="12" w:space="0" w:color="000000"/>
              <w:bottom w:val="single" w:sz="4" w:space="0" w:color="000000"/>
              <w:right w:val="single" w:sz="4" w:space="0" w:color="000000"/>
            </w:tcBorders>
            <w:vAlign w:val="center"/>
          </w:tcPr>
          <w:p w:rsidR="005A6ACC" w:rsidRDefault="0008264D">
            <w:pPr>
              <w:pStyle w:val="TableParagraph"/>
              <w:spacing w:before="33"/>
              <w:jc w:val="center"/>
              <w:rPr>
                <w:rFonts w:ascii="宋体" w:eastAsia="宋体" w:hAnsi="宋体" w:cs="宋体"/>
                <w:sz w:val="21"/>
                <w:szCs w:val="21"/>
                <w:lang w:eastAsia="zh-CN"/>
              </w:rPr>
            </w:pPr>
            <w:r>
              <w:rPr>
                <w:rFonts w:ascii="宋体" w:eastAsia="宋体" w:hAnsi="宋体" w:cs="宋体"/>
                <w:sz w:val="21"/>
                <w:szCs w:val="21"/>
                <w:lang w:eastAsia="zh-CN"/>
              </w:rPr>
              <w:t>监理人和总监理工程师以及电 话</w:t>
            </w:r>
          </w:p>
        </w:tc>
        <w:tc>
          <w:tcPr>
            <w:tcW w:w="6235" w:type="dxa"/>
            <w:tcBorders>
              <w:top w:val="single" w:sz="4" w:space="0" w:color="000000"/>
              <w:left w:val="single" w:sz="4" w:space="0" w:color="000000"/>
              <w:bottom w:val="single" w:sz="4" w:space="0" w:color="000000"/>
              <w:right w:val="single" w:sz="12" w:space="0" w:color="000000"/>
            </w:tcBorders>
            <w:vAlign w:val="center"/>
          </w:tcPr>
          <w:p w:rsidR="005A6ACC" w:rsidRDefault="005A6ACC">
            <w:pPr>
              <w:jc w:val="center"/>
              <w:rPr>
                <w:lang w:eastAsia="zh-CN"/>
              </w:rPr>
            </w:pPr>
          </w:p>
        </w:tc>
      </w:tr>
      <w:tr w:rsidR="005A6ACC">
        <w:trPr>
          <w:trHeight w:hRule="exact" w:val="691"/>
        </w:trPr>
        <w:tc>
          <w:tcPr>
            <w:tcW w:w="3053" w:type="dxa"/>
            <w:tcBorders>
              <w:top w:val="single" w:sz="4" w:space="0" w:color="000000"/>
              <w:left w:val="single" w:sz="12" w:space="0" w:color="000000"/>
              <w:bottom w:val="single" w:sz="4" w:space="0" w:color="000000"/>
              <w:right w:val="single" w:sz="4" w:space="0" w:color="000000"/>
            </w:tcBorders>
            <w:vAlign w:val="center"/>
          </w:tcPr>
          <w:p w:rsidR="005A6ACC" w:rsidRDefault="0008264D">
            <w:pPr>
              <w:pStyle w:val="TableParagraph"/>
              <w:spacing w:before="170"/>
              <w:jc w:val="center"/>
              <w:rPr>
                <w:rFonts w:ascii="宋体" w:eastAsia="宋体" w:hAnsi="宋体" w:cs="宋体"/>
                <w:sz w:val="21"/>
                <w:szCs w:val="21"/>
              </w:rPr>
            </w:pPr>
            <w:r>
              <w:rPr>
                <w:rFonts w:ascii="宋体" w:eastAsia="宋体" w:hAnsi="宋体" w:cs="宋体"/>
                <w:sz w:val="21"/>
                <w:szCs w:val="21"/>
              </w:rPr>
              <w:t>合同项目描述</w:t>
            </w:r>
          </w:p>
        </w:tc>
        <w:tc>
          <w:tcPr>
            <w:tcW w:w="6235" w:type="dxa"/>
            <w:tcBorders>
              <w:top w:val="single" w:sz="4" w:space="0" w:color="000000"/>
              <w:left w:val="single" w:sz="4" w:space="0" w:color="000000"/>
              <w:bottom w:val="single" w:sz="4" w:space="0" w:color="000000"/>
              <w:right w:val="single" w:sz="12" w:space="0" w:color="000000"/>
            </w:tcBorders>
            <w:vAlign w:val="center"/>
          </w:tcPr>
          <w:p w:rsidR="005A6ACC" w:rsidRDefault="005A6ACC">
            <w:pPr>
              <w:jc w:val="center"/>
            </w:pPr>
          </w:p>
        </w:tc>
      </w:tr>
      <w:tr w:rsidR="005A6ACC">
        <w:trPr>
          <w:trHeight w:hRule="exact" w:val="996"/>
        </w:trPr>
        <w:tc>
          <w:tcPr>
            <w:tcW w:w="3053" w:type="dxa"/>
            <w:tcBorders>
              <w:top w:val="single" w:sz="4" w:space="0" w:color="000000"/>
              <w:left w:val="single" w:sz="12" w:space="0" w:color="000000"/>
              <w:bottom w:val="single" w:sz="12" w:space="0" w:color="000000"/>
              <w:right w:val="single" w:sz="4" w:space="0" w:color="000000"/>
            </w:tcBorders>
            <w:vAlign w:val="center"/>
          </w:tcPr>
          <w:p w:rsidR="005A6ACC" w:rsidRDefault="0008264D">
            <w:pPr>
              <w:pStyle w:val="TableParagraph"/>
              <w:jc w:val="center"/>
              <w:rPr>
                <w:rFonts w:ascii="宋体" w:eastAsia="宋体" w:hAnsi="宋体" w:cs="宋体"/>
                <w:sz w:val="21"/>
                <w:szCs w:val="21"/>
              </w:rPr>
            </w:pPr>
            <w:r>
              <w:rPr>
                <w:rFonts w:ascii="宋体" w:eastAsia="宋体" w:hAnsi="宋体" w:cs="宋体"/>
                <w:sz w:val="21"/>
                <w:szCs w:val="21"/>
              </w:rPr>
              <w:t>备注</w:t>
            </w:r>
          </w:p>
        </w:tc>
        <w:tc>
          <w:tcPr>
            <w:tcW w:w="6235" w:type="dxa"/>
            <w:tcBorders>
              <w:top w:val="single" w:sz="4" w:space="0" w:color="000000"/>
              <w:left w:val="single" w:sz="4" w:space="0" w:color="000000"/>
              <w:bottom w:val="single" w:sz="12" w:space="0" w:color="000000"/>
              <w:right w:val="single" w:sz="12" w:space="0" w:color="000000"/>
            </w:tcBorders>
            <w:vAlign w:val="center"/>
          </w:tcPr>
          <w:p w:rsidR="005A6ACC" w:rsidRDefault="0008264D">
            <w:pPr>
              <w:pStyle w:val="TableParagraph"/>
              <w:spacing w:before="50" w:line="237" w:lineRule="auto"/>
              <w:ind w:left="100" w:right="89"/>
              <w:jc w:val="center"/>
              <w:rPr>
                <w:rFonts w:ascii="宋体" w:eastAsia="宋体" w:hAnsi="宋体" w:cs="宋体"/>
                <w:sz w:val="21"/>
                <w:szCs w:val="21"/>
                <w:lang w:eastAsia="zh-CN"/>
              </w:rPr>
            </w:pPr>
            <w:r>
              <w:rPr>
                <w:rFonts w:ascii="宋体" w:eastAsia="宋体" w:hAnsi="宋体" w:cs="宋体"/>
                <w:spacing w:val="-4"/>
                <w:sz w:val="21"/>
                <w:szCs w:val="21"/>
                <w:lang w:eastAsia="zh-CN"/>
              </w:rPr>
              <w:t>合同项目描述内容至少包括项目概况、本合同在项目中的地位（部</w:t>
            </w:r>
            <w:r>
              <w:rPr>
                <w:rFonts w:ascii="宋体" w:eastAsia="宋体" w:hAnsi="宋体" w:cs="宋体"/>
                <w:spacing w:val="-63"/>
                <w:sz w:val="21"/>
                <w:szCs w:val="21"/>
                <w:lang w:eastAsia="zh-CN"/>
              </w:rPr>
              <w:t xml:space="preserve"> </w:t>
            </w:r>
            <w:r>
              <w:rPr>
                <w:rFonts w:ascii="宋体" w:eastAsia="宋体" w:hAnsi="宋体" w:cs="宋体"/>
                <w:spacing w:val="-4"/>
                <w:sz w:val="21"/>
                <w:szCs w:val="21"/>
                <w:lang w:eastAsia="zh-CN"/>
              </w:rPr>
              <w:t>位、合同价格所占比例）和合同工程完工证明材料或合同工程完工</w:t>
            </w:r>
            <w:r>
              <w:rPr>
                <w:rFonts w:ascii="宋体" w:eastAsia="宋体" w:hAnsi="宋体" w:cs="宋体"/>
                <w:spacing w:val="-66"/>
                <w:sz w:val="21"/>
                <w:szCs w:val="21"/>
                <w:lang w:eastAsia="zh-CN"/>
              </w:rPr>
              <w:t xml:space="preserve"> </w:t>
            </w:r>
            <w:r>
              <w:rPr>
                <w:rFonts w:ascii="宋体" w:eastAsia="宋体" w:hAnsi="宋体" w:cs="宋体"/>
                <w:sz w:val="21"/>
                <w:szCs w:val="21"/>
                <w:lang w:eastAsia="zh-CN"/>
              </w:rPr>
              <w:t>验收文件</w:t>
            </w:r>
          </w:p>
        </w:tc>
      </w:tr>
    </w:tbl>
    <w:p w:rsidR="005A6ACC" w:rsidRDefault="0008264D">
      <w:pPr>
        <w:pStyle w:val="a4"/>
        <w:spacing w:line="259" w:lineRule="exact"/>
        <w:ind w:left="238"/>
        <w:rPr>
          <w:lang w:eastAsia="zh-CN"/>
        </w:rPr>
      </w:pPr>
      <w:r>
        <w:rPr>
          <w:lang w:eastAsia="zh-CN"/>
        </w:rPr>
        <w:t>注：相关材料扫描件在</w:t>
      </w:r>
      <w:r>
        <w:rPr>
          <w:rFonts w:ascii="Times New Roman" w:eastAsia="Times New Roman" w:hAnsi="Times New Roman" w:cs="Times New Roman"/>
          <w:lang w:eastAsia="zh-CN"/>
        </w:rPr>
        <w:t>“</w:t>
      </w:r>
      <w:r>
        <w:rPr>
          <w:lang w:eastAsia="zh-CN"/>
        </w:rPr>
        <w:t>十、原件的扫描件</w:t>
      </w:r>
      <w:r>
        <w:rPr>
          <w:rFonts w:ascii="Times New Roman" w:eastAsia="Times New Roman" w:hAnsi="Times New Roman" w:cs="Times New Roman"/>
          <w:lang w:eastAsia="zh-CN"/>
        </w:rPr>
        <w:t>”</w:t>
      </w:r>
      <w:r>
        <w:rPr>
          <w:lang w:eastAsia="zh-CN"/>
        </w:rPr>
        <w:t>中提供。</w:t>
      </w: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spacing w:before="5"/>
        <w:rPr>
          <w:rFonts w:ascii="宋体" w:eastAsia="宋体" w:hAnsi="宋体" w:cs="宋体"/>
          <w:sz w:val="17"/>
          <w:szCs w:val="17"/>
          <w:lang w:eastAsia="zh-CN"/>
        </w:rPr>
      </w:pPr>
    </w:p>
    <w:p w:rsidR="005A6ACC" w:rsidRDefault="0008264D">
      <w:pPr>
        <w:rPr>
          <w:rFonts w:ascii="宋体" w:eastAsia="宋体" w:hAnsi="宋体"/>
          <w:b/>
          <w:bCs/>
          <w:sz w:val="32"/>
          <w:szCs w:val="32"/>
          <w:lang w:eastAsia="zh-CN"/>
        </w:rPr>
      </w:pPr>
      <w:r>
        <w:rPr>
          <w:lang w:eastAsia="zh-CN"/>
        </w:rPr>
        <w:br w:type="page"/>
      </w:r>
    </w:p>
    <w:p w:rsidR="005A6ACC" w:rsidRDefault="0008264D">
      <w:pPr>
        <w:pStyle w:val="4"/>
        <w:ind w:left="1782"/>
        <w:rPr>
          <w:b w:val="0"/>
          <w:bCs w:val="0"/>
          <w:lang w:eastAsia="zh-CN"/>
        </w:rPr>
      </w:pPr>
      <w:bookmarkStart w:id="493" w:name="_Toc510625369"/>
      <w:r>
        <w:rPr>
          <w:lang w:eastAsia="zh-CN"/>
        </w:rPr>
        <w:lastRenderedPageBreak/>
        <w:t>（四）正在施工的和新承接的项目情况表</w:t>
      </w:r>
      <w:bookmarkEnd w:id="493"/>
    </w:p>
    <w:p w:rsidR="005A6ACC" w:rsidRDefault="005A6ACC">
      <w:pPr>
        <w:rPr>
          <w:rFonts w:ascii="宋体" w:eastAsia="宋体" w:hAnsi="宋体" w:cs="宋体"/>
          <w:b/>
          <w:bCs/>
          <w:sz w:val="20"/>
          <w:szCs w:val="20"/>
          <w:lang w:eastAsia="zh-CN"/>
        </w:rPr>
      </w:pPr>
    </w:p>
    <w:p w:rsidR="005A6ACC" w:rsidRDefault="005A6ACC">
      <w:pPr>
        <w:spacing w:before="8"/>
        <w:rPr>
          <w:rFonts w:ascii="宋体" w:eastAsia="宋体" w:hAnsi="宋体" w:cs="宋体"/>
          <w:b/>
          <w:bCs/>
          <w:sz w:val="11"/>
          <w:szCs w:val="11"/>
          <w:lang w:eastAsia="zh-CN"/>
        </w:rPr>
      </w:pPr>
    </w:p>
    <w:tbl>
      <w:tblPr>
        <w:tblStyle w:val="TableNormal"/>
        <w:tblW w:w="9058" w:type="dxa"/>
        <w:tblInd w:w="131" w:type="dxa"/>
        <w:tblLayout w:type="fixed"/>
        <w:tblLook w:val="04A0"/>
      </w:tblPr>
      <w:tblGrid>
        <w:gridCol w:w="2796"/>
        <w:gridCol w:w="6262"/>
      </w:tblGrid>
      <w:tr w:rsidR="005A6ACC">
        <w:trPr>
          <w:trHeight w:hRule="exact" w:val="701"/>
        </w:trPr>
        <w:tc>
          <w:tcPr>
            <w:tcW w:w="2796" w:type="dxa"/>
            <w:tcBorders>
              <w:top w:val="single" w:sz="12" w:space="0" w:color="000000"/>
              <w:left w:val="single" w:sz="12" w:space="0" w:color="000000"/>
              <w:bottom w:val="single" w:sz="4" w:space="0" w:color="000000"/>
              <w:right w:val="single" w:sz="4" w:space="0" w:color="000000"/>
            </w:tcBorders>
            <w:vAlign w:val="center"/>
          </w:tcPr>
          <w:p w:rsidR="005A6ACC" w:rsidRDefault="0008264D">
            <w:pPr>
              <w:pStyle w:val="TableParagraph"/>
              <w:spacing w:before="170"/>
              <w:ind w:left="91"/>
              <w:jc w:val="center"/>
              <w:rPr>
                <w:rFonts w:ascii="宋体" w:eastAsia="宋体" w:hAnsi="宋体" w:cs="宋体"/>
                <w:sz w:val="21"/>
                <w:szCs w:val="21"/>
              </w:rPr>
            </w:pPr>
            <w:r>
              <w:rPr>
                <w:rFonts w:ascii="宋体" w:eastAsia="宋体" w:hAnsi="宋体" w:cs="宋体"/>
                <w:sz w:val="21"/>
                <w:szCs w:val="21"/>
              </w:rPr>
              <w:t>合同名称</w:t>
            </w:r>
          </w:p>
        </w:tc>
        <w:tc>
          <w:tcPr>
            <w:tcW w:w="6262" w:type="dxa"/>
            <w:tcBorders>
              <w:top w:val="single" w:sz="12" w:space="0" w:color="000000"/>
              <w:left w:val="single" w:sz="4" w:space="0" w:color="000000"/>
              <w:bottom w:val="single" w:sz="4" w:space="0" w:color="000000"/>
              <w:right w:val="single" w:sz="12" w:space="0" w:color="000000"/>
            </w:tcBorders>
            <w:vAlign w:val="center"/>
          </w:tcPr>
          <w:p w:rsidR="005A6ACC" w:rsidRDefault="005A6ACC">
            <w:pPr>
              <w:jc w:val="center"/>
            </w:pPr>
          </w:p>
        </w:tc>
      </w:tr>
      <w:tr w:rsidR="005A6ACC">
        <w:trPr>
          <w:trHeight w:hRule="exact" w:val="689"/>
        </w:trPr>
        <w:tc>
          <w:tcPr>
            <w:tcW w:w="2796" w:type="dxa"/>
            <w:tcBorders>
              <w:top w:val="single" w:sz="4" w:space="0" w:color="000000"/>
              <w:left w:val="single" w:sz="12" w:space="0" w:color="000000"/>
              <w:bottom w:val="single" w:sz="4" w:space="0" w:color="000000"/>
              <w:right w:val="single" w:sz="4" w:space="0" w:color="000000"/>
            </w:tcBorders>
            <w:vAlign w:val="center"/>
          </w:tcPr>
          <w:p w:rsidR="005A6ACC" w:rsidRDefault="0008264D">
            <w:pPr>
              <w:pStyle w:val="TableParagraph"/>
              <w:spacing w:before="170"/>
              <w:ind w:left="91"/>
              <w:jc w:val="center"/>
              <w:rPr>
                <w:rFonts w:ascii="宋体" w:eastAsia="宋体" w:hAnsi="宋体" w:cs="宋体"/>
                <w:sz w:val="21"/>
                <w:szCs w:val="21"/>
              </w:rPr>
            </w:pPr>
            <w:r>
              <w:rPr>
                <w:rFonts w:ascii="宋体" w:eastAsia="宋体" w:hAnsi="宋体" w:cs="宋体"/>
                <w:sz w:val="21"/>
                <w:szCs w:val="21"/>
              </w:rPr>
              <w:t>合同项目所在地</w:t>
            </w:r>
          </w:p>
        </w:tc>
        <w:tc>
          <w:tcPr>
            <w:tcW w:w="6262" w:type="dxa"/>
            <w:tcBorders>
              <w:top w:val="single" w:sz="4" w:space="0" w:color="000000"/>
              <w:left w:val="single" w:sz="4" w:space="0" w:color="000000"/>
              <w:bottom w:val="single" w:sz="4" w:space="0" w:color="000000"/>
              <w:right w:val="single" w:sz="12" w:space="0" w:color="000000"/>
            </w:tcBorders>
            <w:vAlign w:val="center"/>
          </w:tcPr>
          <w:p w:rsidR="005A6ACC" w:rsidRDefault="005A6ACC">
            <w:pPr>
              <w:jc w:val="center"/>
            </w:pPr>
          </w:p>
        </w:tc>
      </w:tr>
      <w:tr w:rsidR="005A6ACC">
        <w:trPr>
          <w:trHeight w:hRule="exact" w:val="691"/>
        </w:trPr>
        <w:tc>
          <w:tcPr>
            <w:tcW w:w="2796" w:type="dxa"/>
            <w:tcBorders>
              <w:top w:val="single" w:sz="4" w:space="0" w:color="000000"/>
              <w:left w:val="single" w:sz="12" w:space="0" w:color="000000"/>
              <w:bottom w:val="single" w:sz="4" w:space="0" w:color="000000"/>
              <w:right w:val="single" w:sz="4" w:space="0" w:color="000000"/>
            </w:tcBorders>
            <w:vAlign w:val="center"/>
          </w:tcPr>
          <w:p w:rsidR="005A6ACC" w:rsidRDefault="0008264D">
            <w:pPr>
              <w:pStyle w:val="TableParagraph"/>
              <w:spacing w:before="170"/>
              <w:ind w:left="91"/>
              <w:jc w:val="center"/>
              <w:rPr>
                <w:rFonts w:ascii="宋体" w:eastAsia="宋体" w:hAnsi="宋体" w:cs="宋体"/>
                <w:sz w:val="21"/>
                <w:szCs w:val="21"/>
              </w:rPr>
            </w:pPr>
            <w:r>
              <w:rPr>
                <w:rFonts w:ascii="宋体" w:eastAsia="宋体" w:hAnsi="宋体" w:cs="宋体"/>
                <w:sz w:val="21"/>
                <w:szCs w:val="21"/>
              </w:rPr>
              <w:t>发包人名称</w:t>
            </w:r>
          </w:p>
        </w:tc>
        <w:tc>
          <w:tcPr>
            <w:tcW w:w="6262" w:type="dxa"/>
            <w:tcBorders>
              <w:top w:val="single" w:sz="4" w:space="0" w:color="000000"/>
              <w:left w:val="single" w:sz="4" w:space="0" w:color="000000"/>
              <w:bottom w:val="single" w:sz="4" w:space="0" w:color="000000"/>
              <w:right w:val="single" w:sz="12" w:space="0" w:color="000000"/>
            </w:tcBorders>
            <w:vAlign w:val="center"/>
          </w:tcPr>
          <w:p w:rsidR="005A6ACC" w:rsidRDefault="005A6ACC">
            <w:pPr>
              <w:jc w:val="center"/>
            </w:pPr>
          </w:p>
        </w:tc>
      </w:tr>
      <w:tr w:rsidR="005A6ACC">
        <w:trPr>
          <w:trHeight w:hRule="exact" w:val="689"/>
        </w:trPr>
        <w:tc>
          <w:tcPr>
            <w:tcW w:w="2796" w:type="dxa"/>
            <w:tcBorders>
              <w:top w:val="single" w:sz="4" w:space="0" w:color="000000"/>
              <w:left w:val="single" w:sz="12" w:space="0" w:color="000000"/>
              <w:bottom w:val="single" w:sz="4" w:space="0" w:color="000000"/>
              <w:right w:val="single" w:sz="4" w:space="0" w:color="000000"/>
            </w:tcBorders>
            <w:vAlign w:val="center"/>
          </w:tcPr>
          <w:p w:rsidR="005A6ACC" w:rsidRDefault="0008264D">
            <w:pPr>
              <w:pStyle w:val="TableParagraph"/>
              <w:spacing w:before="170"/>
              <w:ind w:left="91"/>
              <w:jc w:val="center"/>
              <w:rPr>
                <w:rFonts w:ascii="宋体" w:eastAsia="宋体" w:hAnsi="宋体" w:cs="宋体"/>
                <w:sz w:val="21"/>
                <w:szCs w:val="21"/>
              </w:rPr>
            </w:pPr>
            <w:r>
              <w:rPr>
                <w:rFonts w:ascii="宋体" w:eastAsia="宋体" w:hAnsi="宋体" w:cs="宋体"/>
                <w:sz w:val="21"/>
                <w:szCs w:val="21"/>
              </w:rPr>
              <w:t>发包人地址</w:t>
            </w:r>
          </w:p>
        </w:tc>
        <w:tc>
          <w:tcPr>
            <w:tcW w:w="6262" w:type="dxa"/>
            <w:tcBorders>
              <w:top w:val="single" w:sz="4" w:space="0" w:color="000000"/>
              <w:left w:val="single" w:sz="4" w:space="0" w:color="000000"/>
              <w:bottom w:val="single" w:sz="4" w:space="0" w:color="000000"/>
              <w:right w:val="single" w:sz="12" w:space="0" w:color="000000"/>
            </w:tcBorders>
            <w:vAlign w:val="center"/>
          </w:tcPr>
          <w:p w:rsidR="005A6ACC" w:rsidRDefault="005A6ACC">
            <w:pPr>
              <w:jc w:val="center"/>
            </w:pPr>
          </w:p>
        </w:tc>
      </w:tr>
      <w:tr w:rsidR="005A6ACC">
        <w:trPr>
          <w:trHeight w:hRule="exact" w:val="691"/>
        </w:trPr>
        <w:tc>
          <w:tcPr>
            <w:tcW w:w="2796" w:type="dxa"/>
            <w:tcBorders>
              <w:top w:val="single" w:sz="4" w:space="0" w:color="000000"/>
              <w:left w:val="single" w:sz="12" w:space="0" w:color="000000"/>
              <w:bottom w:val="single" w:sz="4" w:space="0" w:color="000000"/>
              <w:right w:val="single" w:sz="4" w:space="0" w:color="000000"/>
            </w:tcBorders>
            <w:vAlign w:val="center"/>
          </w:tcPr>
          <w:p w:rsidR="005A6ACC" w:rsidRDefault="0008264D">
            <w:pPr>
              <w:pStyle w:val="TableParagraph"/>
              <w:spacing w:before="170"/>
              <w:ind w:left="91"/>
              <w:jc w:val="center"/>
              <w:rPr>
                <w:rFonts w:ascii="宋体" w:eastAsia="宋体" w:hAnsi="宋体" w:cs="宋体"/>
                <w:sz w:val="21"/>
                <w:szCs w:val="21"/>
              </w:rPr>
            </w:pPr>
            <w:r>
              <w:rPr>
                <w:rFonts w:ascii="宋体" w:eastAsia="宋体" w:hAnsi="宋体" w:cs="宋体"/>
                <w:sz w:val="21"/>
                <w:szCs w:val="21"/>
              </w:rPr>
              <w:t>发包人电话</w:t>
            </w:r>
          </w:p>
        </w:tc>
        <w:tc>
          <w:tcPr>
            <w:tcW w:w="6262" w:type="dxa"/>
            <w:tcBorders>
              <w:top w:val="single" w:sz="4" w:space="0" w:color="000000"/>
              <w:left w:val="single" w:sz="4" w:space="0" w:color="000000"/>
              <w:bottom w:val="single" w:sz="4" w:space="0" w:color="000000"/>
              <w:right w:val="single" w:sz="12" w:space="0" w:color="000000"/>
            </w:tcBorders>
            <w:vAlign w:val="center"/>
          </w:tcPr>
          <w:p w:rsidR="005A6ACC" w:rsidRDefault="005A6ACC">
            <w:pPr>
              <w:jc w:val="center"/>
            </w:pPr>
          </w:p>
        </w:tc>
      </w:tr>
      <w:tr w:rsidR="005A6ACC">
        <w:trPr>
          <w:trHeight w:hRule="exact" w:val="689"/>
        </w:trPr>
        <w:tc>
          <w:tcPr>
            <w:tcW w:w="2796" w:type="dxa"/>
            <w:tcBorders>
              <w:top w:val="single" w:sz="4" w:space="0" w:color="000000"/>
              <w:left w:val="single" w:sz="12" w:space="0" w:color="000000"/>
              <w:bottom w:val="single" w:sz="4" w:space="0" w:color="000000"/>
              <w:right w:val="single" w:sz="4" w:space="0" w:color="000000"/>
            </w:tcBorders>
            <w:vAlign w:val="center"/>
          </w:tcPr>
          <w:p w:rsidR="005A6ACC" w:rsidRDefault="0008264D">
            <w:pPr>
              <w:pStyle w:val="TableParagraph"/>
              <w:spacing w:before="170"/>
              <w:ind w:left="91"/>
              <w:jc w:val="center"/>
              <w:rPr>
                <w:rFonts w:ascii="宋体" w:eastAsia="宋体" w:hAnsi="宋体" w:cs="宋体"/>
                <w:sz w:val="21"/>
                <w:szCs w:val="21"/>
              </w:rPr>
            </w:pPr>
            <w:r>
              <w:rPr>
                <w:rFonts w:ascii="宋体" w:eastAsia="宋体" w:hAnsi="宋体" w:cs="宋体"/>
                <w:sz w:val="21"/>
                <w:szCs w:val="21"/>
              </w:rPr>
              <w:t>签约合同价</w:t>
            </w:r>
          </w:p>
        </w:tc>
        <w:tc>
          <w:tcPr>
            <w:tcW w:w="6262" w:type="dxa"/>
            <w:tcBorders>
              <w:top w:val="single" w:sz="4" w:space="0" w:color="000000"/>
              <w:left w:val="single" w:sz="4" w:space="0" w:color="000000"/>
              <w:bottom w:val="single" w:sz="4" w:space="0" w:color="000000"/>
              <w:right w:val="single" w:sz="12" w:space="0" w:color="000000"/>
            </w:tcBorders>
            <w:vAlign w:val="center"/>
          </w:tcPr>
          <w:p w:rsidR="005A6ACC" w:rsidRDefault="005A6ACC">
            <w:pPr>
              <w:jc w:val="center"/>
            </w:pPr>
          </w:p>
        </w:tc>
      </w:tr>
      <w:tr w:rsidR="005A6ACC">
        <w:trPr>
          <w:trHeight w:hRule="exact" w:val="691"/>
        </w:trPr>
        <w:tc>
          <w:tcPr>
            <w:tcW w:w="2796" w:type="dxa"/>
            <w:tcBorders>
              <w:top w:val="single" w:sz="4" w:space="0" w:color="000000"/>
              <w:left w:val="single" w:sz="12" w:space="0" w:color="000000"/>
              <w:bottom w:val="single" w:sz="4" w:space="0" w:color="000000"/>
              <w:right w:val="single" w:sz="4" w:space="0" w:color="000000"/>
            </w:tcBorders>
            <w:vAlign w:val="center"/>
          </w:tcPr>
          <w:p w:rsidR="005A6ACC" w:rsidRDefault="0008264D">
            <w:pPr>
              <w:pStyle w:val="TableParagraph"/>
              <w:spacing w:before="170"/>
              <w:ind w:left="91"/>
              <w:jc w:val="center"/>
              <w:rPr>
                <w:rFonts w:ascii="宋体" w:eastAsia="宋体" w:hAnsi="宋体" w:cs="宋体"/>
                <w:sz w:val="21"/>
                <w:szCs w:val="21"/>
              </w:rPr>
            </w:pPr>
            <w:r>
              <w:rPr>
                <w:rFonts w:ascii="宋体" w:eastAsia="宋体" w:hAnsi="宋体" w:cs="宋体"/>
                <w:sz w:val="21"/>
                <w:szCs w:val="21"/>
              </w:rPr>
              <w:t>开工日期</w:t>
            </w:r>
          </w:p>
        </w:tc>
        <w:tc>
          <w:tcPr>
            <w:tcW w:w="6262" w:type="dxa"/>
            <w:tcBorders>
              <w:top w:val="single" w:sz="4" w:space="0" w:color="000000"/>
              <w:left w:val="single" w:sz="4" w:space="0" w:color="000000"/>
              <w:bottom w:val="single" w:sz="4" w:space="0" w:color="000000"/>
              <w:right w:val="single" w:sz="12" w:space="0" w:color="000000"/>
            </w:tcBorders>
            <w:vAlign w:val="center"/>
          </w:tcPr>
          <w:p w:rsidR="005A6ACC" w:rsidRDefault="005A6ACC">
            <w:pPr>
              <w:jc w:val="center"/>
            </w:pPr>
          </w:p>
        </w:tc>
      </w:tr>
      <w:tr w:rsidR="005A6ACC">
        <w:trPr>
          <w:trHeight w:hRule="exact" w:val="689"/>
        </w:trPr>
        <w:tc>
          <w:tcPr>
            <w:tcW w:w="2796" w:type="dxa"/>
            <w:tcBorders>
              <w:top w:val="single" w:sz="4" w:space="0" w:color="000000"/>
              <w:left w:val="single" w:sz="12" w:space="0" w:color="000000"/>
              <w:bottom w:val="single" w:sz="4" w:space="0" w:color="000000"/>
              <w:right w:val="single" w:sz="4" w:space="0" w:color="000000"/>
            </w:tcBorders>
            <w:vAlign w:val="center"/>
          </w:tcPr>
          <w:p w:rsidR="005A6ACC" w:rsidRDefault="0008264D">
            <w:pPr>
              <w:pStyle w:val="TableParagraph"/>
              <w:spacing w:before="170"/>
              <w:ind w:left="91"/>
              <w:jc w:val="center"/>
              <w:rPr>
                <w:rFonts w:ascii="宋体" w:eastAsia="宋体" w:hAnsi="宋体" w:cs="宋体"/>
                <w:sz w:val="21"/>
                <w:szCs w:val="21"/>
              </w:rPr>
            </w:pPr>
            <w:r>
              <w:rPr>
                <w:rFonts w:ascii="宋体" w:eastAsia="宋体" w:hAnsi="宋体" w:cs="宋体"/>
                <w:sz w:val="21"/>
                <w:szCs w:val="21"/>
              </w:rPr>
              <w:t>计划完工日期</w:t>
            </w:r>
          </w:p>
        </w:tc>
        <w:tc>
          <w:tcPr>
            <w:tcW w:w="6262" w:type="dxa"/>
            <w:tcBorders>
              <w:top w:val="single" w:sz="4" w:space="0" w:color="000000"/>
              <w:left w:val="single" w:sz="4" w:space="0" w:color="000000"/>
              <w:bottom w:val="single" w:sz="4" w:space="0" w:color="000000"/>
              <w:right w:val="single" w:sz="12" w:space="0" w:color="000000"/>
            </w:tcBorders>
            <w:vAlign w:val="center"/>
          </w:tcPr>
          <w:p w:rsidR="005A6ACC" w:rsidRDefault="005A6ACC">
            <w:pPr>
              <w:jc w:val="center"/>
            </w:pPr>
          </w:p>
        </w:tc>
      </w:tr>
      <w:tr w:rsidR="005A6ACC">
        <w:trPr>
          <w:trHeight w:hRule="exact" w:val="691"/>
        </w:trPr>
        <w:tc>
          <w:tcPr>
            <w:tcW w:w="2796" w:type="dxa"/>
            <w:tcBorders>
              <w:top w:val="single" w:sz="4" w:space="0" w:color="000000"/>
              <w:left w:val="single" w:sz="12" w:space="0" w:color="000000"/>
              <w:bottom w:val="single" w:sz="4" w:space="0" w:color="000000"/>
              <w:right w:val="single" w:sz="4" w:space="0" w:color="000000"/>
            </w:tcBorders>
            <w:vAlign w:val="center"/>
          </w:tcPr>
          <w:p w:rsidR="005A6ACC" w:rsidRDefault="0008264D">
            <w:pPr>
              <w:pStyle w:val="TableParagraph"/>
              <w:spacing w:before="170"/>
              <w:ind w:left="91"/>
              <w:jc w:val="center"/>
              <w:rPr>
                <w:rFonts w:ascii="宋体" w:eastAsia="宋体" w:hAnsi="宋体" w:cs="宋体"/>
                <w:sz w:val="21"/>
                <w:szCs w:val="21"/>
              </w:rPr>
            </w:pPr>
            <w:r>
              <w:rPr>
                <w:rFonts w:ascii="宋体" w:eastAsia="宋体" w:hAnsi="宋体" w:cs="宋体"/>
                <w:sz w:val="21"/>
                <w:szCs w:val="21"/>
              </w:rPr>
              <w:t>承担的工作</w:t>
            </w:r>
          </w:p>
        </w:tc>
        <w:tc>
          <w:tcPr>
            <w:tcW w:w="6262" w:type="dxa"/>
            <w:tcBorders>
              <w:top w:val="single" w:sz="4" w:space="0" w:color="000000"/>
              <w:left w:val="single" w:sz="4" w:space="0" w:color="000000"/>
              <w:bottom w:val="single" w:sz="4" w:space="0" w:color="000000"/>
              <w:right w:val="single" w:sz="12" w:space="0" w:color="000000"/>
            </w:tcBorders>
            <w:vAlign w:val="center"/>
          </w:tcPr>
          <w:p w:rsidR="005A6ACC" w:rsidRDefault="005A6ACC">
            <w:pPr>
              <w:jc w:val="center"/>
            </w:pPr>
          </w:p>
        </w:tc>
      </w:tr>
      <w:tr w:rsidR="005A6ACC">
        <w:trPr>
          <w:trHeight w:hRule="exact" w:val="689"/>
        </w:trPr>
        <w:tc>
          <w:tcPr>
            <w:tcW w:w="2796" w:type="dxa"/>
            <w:tcBorders>
              <w:top w:val="single" w:sz="4" w:space="0" w:color="000000"/>
              <w:left w:val="single" w:sz="12" w:space="0" w:color="000000"/>
              <w:bottom w:val="single" w:sz="4" w:space="0" w:color="000000"/>
              <w:right w:val="single" w:sz="4" w:space="0" w:color="000000"/>
            </w:tcBorders>
            <w:vAlign w:val="center"/>
          </w:tcPr>
          <w:p w:rsidR="005A6ACC" w:rsidRDefault="0008264D">
            <w:pPr>
              <w:pStyle w:val="TableParagraph"/>
              <w:spacing w:before="170"/>
              <w:ind w:left="91"/>
              <w:jc w:val="center"/>
              <w:rPr>
                <w:rFonts w:ascii="宋体" w:eastAsia="宋体" w:hAnsi="宋体" w:cs="宋体"/>
                <w:sz w:val="21"/>
                <w:szCs w:val="21"/>
              </w:rPr>
            </w:pPr>
            <w:r>
              <w:rPr>
                <w:rFonts w:ascii="宋体" w:eastAsia="宋体" w:hAnsi="宋体" w:cs="宋体"/>
                <w:sz w:val="21"/>
                <w:szCs w:val="21"/>
              </w:rPr>
              <w:t>工程质量</w:t>
            </w:r>
          </w:p>
        </w:tc>
        <w:tc>
          <w:tcPr>
            <w:tcW w:w="6262" w:type="dxa"/>
            <w:tcBorders>
              <w:top w:val="single" w:sz="4" w:space="0" w:color="000000"/>
              <w:left w:val="single" w:sz="4" w:space="0" w:color="000000"/>
              <w:bottom w:val="single" w:sz="4" w:space="0" w:color="000000"/>
              <w:right w:val="single" w:sz="12" w:space="0" w:color="000000"/>
            </w:tcBorders>
            <w:vAlign w:val="center"/>
          </w:tcPr>
          <w:p w:rsidR="005A6ACC" w:rsidRDefault="005A6ACC">
            <w:pPr>
              <w:jc w:val="center"/>
            </w:pPr>
          </w:p>
        </w:tc>
      </w:tr>
      <w:tr w:rsidR="005A6ACC">
        <w:trPr>
          <w:trHeight w:hRule="exact" w:val="691"/>
        </w:trPr>
        <w:tc>
          <w:tcPr>
            <w:tcW w:w="2796" w:type="dxa"/>
            <w:tcBorders>
              <w:top w:val="single" w:sz="4" w:space="0" w:color="000000"/>
              <w:left w:val="single" w:sz="12" w:space="0" w:color="000000"/>
              <w:bottom w:val="single" w:sz="4" w:space="0" w:color="000000"/>
              <w:right w:val="single" w:sz="4" w:space="0" w:color="000000"/>
            </w:tcBorders>
            <w:vAlign w:val="center"/>
          </w:tcPr>
          <w:p w:rsidR="005A6ACC" w:rsidRDefault="0008264D">
            <w:pPr>
              <w:pStyle w:val="TableParagraph"/>
              <w:spacing w:before="170"/>
              <w:ind w:left="91"/>
              <w:jc w:val="center"/>
              <w:rPr>
                <w:rFonts w:ascii="宋体" w:eastAsia="宋体" w:hAnsi="宋体" w:cs="宋体"/>
                <w:sz w:val="21"/>
                <w:szCs w:val="21"/>
              </w:rPr>
            </w:pPr>
            <w:r>
              <w:rPr>
                <w:rFonts w:ascii="宋体" w:eastAsia="宋体" w:hAnsi="宋体" w:cs="宋体"/>
                <w:sz w:val="21"/>
                <w:szCs w:val="21"/>
              </w:rPr>
              <w:t>项目负责人</w:t>
            </w:r>
          </w:p>
        </w:tc>
        <w:tc>
          <w:tcPr>
            <w:tcW w:w="6262" w:type="dxa"/>
            <w:tcBorders>
              <w:top w:val="single" w:sz="4" w:space="0" w:color="000000"/>
              <w:left w:val="single" w:sz="4" w:space="0" w:color="000000"/>
              <w:bottom w:val="single" w:sz="4" w:space="0" w:color="000000"/>
              <w:right w:val="single" w:sz="12" w:space="0" w:color="000000"/>
            </w:tcBorders>
            <w:vAlign w:val="center"/>
          </w:tcPr>
          <w:p w:rsidR="005A6ACC" w:rsidRDefault="005A6ACC">
            <w:pPr>
              <w:jc w:val="center"/>
            </w:pPr>
          </w:p>
        </w:tc>
      </w:tr>
      <w:tr w:rsidR="005A6ACC">
        <w:trPr>
          <w:trHeight w:hRule="exact" w:val="689"/>
        </w:trPr>
        <w:tc>
          <w:tcPr>
            <w:tcW w:w="2796" w:type="dxa"/>
            <w:tcBorders>
              <w:top w:val="single" w:sz="4" w:space="0" w:color="000000"/>
              <w:left w:val="single" w:sz="12" w:space="0" w:color="000000"/>
              <w:bottom w:val="single" w:sz="4" w:space="0" w:color="000000"/>
              <w:right w:val="single" w:sz="4" w:space="0" w:color="000000"/>
            </w:tcBorders>
            <w:vAlign w:val="center"/>
          </w:tcPr>
          <w:p w:rsidR="005A6ACC" w:rsidRDefault="0008264D">
            <w:pPr>
              <w:pStyle w:val="TableParagraph"/>
              <w:spacing w:before="170"/>
              <w:ind w:left="91"/>
              <w:jc w:val="center"/>
              <w:rPr>
                <w:rFonts w:ascii="宋体" w:eastAsia="宋体" w:hAnsi="宋体" w:cs="宋体"/>
                <w:sz w:val="21"/>
                <w:szCs w:val="21"/>
              </w:rPr>
            </w:pPr>
            <w:r>
              <w:rPr>
                <w:rFonts w:ascii="宋体" w:eastAsia="宋体" w:hAnsi="宋体" w:cs="宋体"/>
                <w:sz w:val="21"/>
                <w:szCs w:val="21"/>
              </w:rPr>
              <w:t>技术负责人</w:t>
            </w:r>
          </w:p>
        </w:tc>
        <w:tc>
          <w:tcPr>
            <w:tcW w:w="6262" w:type="dxa"/>
            <w:tcBorders>
              <w:top w:val="single" w:sz="4" w:space="0" w:color="000000"/>
              <w:left w:val="single" w:sz="4" w:space="0" w:color="000000"/>
              <w:bottom w:val="single" w:sz="4" w:space="0" w:color="000000"/>
              <w:right w:val="single" w:sz="12" w:space="0" w:color="000000"/>
            </w:tcBorders>
            <w:vAlign w:val="center"/>
          </w:tcPr>
          <w:p w:rsidR="005A6ACC" w:rsidRDefault="005A6ACC">
            <w:pPr>
              <w:jc w:val="center"/>
            </w:pPr>
          </w:p>
        </w:tc>
      </w:tr>
      <w:tr w:rsidR="005A6ACC">
        <w:trPr>
          <w:trHeight w:hRule="exact" w:val="691"/>
        </w:trPr>
        <w:tc>
          <w:tcPr>
            <w:tcW w:w="2796" w:type="dxa"/>
            <w:tcBorders>
              <w:top w:val="single" w:sz="4" w:space="0" w:color="000000"/>
              <w:left w:val="single" w:sz="12" w:space="0" w:color="000000"/>
              <w:bottom w:val="single" w:sz="4" w:space="0" w:color="000000"/>
              <w:right w:val="single" w:sz="4" w:space="0" w:color="000000"/>
            </w:tcBorders>
            <w:vAlign w:val="center"/>
          </w:tcPr>
          <w:p w:rsidR="005A6ACC" w:rsidRDefault="0008264D">
            <w:pPr>
              <w:pStyle w:val="TableParagraph"/>
              <w:spacing w:before="63" w:line="272" w:lineRule="exact"/>
              <w:ind w:left="91" w:right="100"/>
              <w:jc w:val="center"/>
              <w:rPr>
                <w:rFonts w:ascii="宋体" w:eastAsia="宋体" w:hAnsi="宋体" w:cs="宋体"/>
                <w:sz w:val="21"/>
                <w:szCs w:val="21"/>
                <w:lang w:eastAsia="zh-CN"/>
              </w:rPr>
            </w:pPr>
            <w:r>
              <w:rPr>
                <w:rFonts w:ascii="宋体" w:eastAsia="宋体" w:hAnsi="宋体" w:cs="宋体"/>
                <w:spacing w:val="2"/>
                <w:sz w:val="21"/>
                <w:szCs w:val="21"/>
                <w:lang w:eastAsia="zh-CN"/>
              </w:rPr>
              <w:t>监理人和总监理工程师以及</w:t>
            </w:r>
            <w:r>
              <w:rPr>
                <w:rFonts w:ascii="宋体" w:eastAsia="宋体" w:hAnsi="宋体" w:cs="宋体"/>
                <w:spacing w:val="-75"/>
                <w:sz w:val="21"/>
                <w:szCs w:val="21"/>
                <w:lang w:eastAsia="zh-CN"/>
              </w:rPr>
              <w:t xml:space="preserve"> </w:t>
            </w:r>
            <w:r>
              <w:rPr>
                <w:rFonts w:ascii="宋体" w:eastAsia="宋体" w:hAnsi="宋体" w:cs="宋体"/>
                <w:sz w:val="21"/>
                <w:szCs w:val="21"/>
                <w:lang w:eastAsia="zh-CN"/>
              </w:rPr>
              <w:t>电话</w:t>
            </w:r>
          </w:p>
        </w:tc>
        <w:tc>
          <w:tcPr>
            <w:tcW w:w="6262" w:type="dxa"/>
            <w:tcBorders>
              <w:top w:val="single" w:sz="4" w:space="0" w:color="000000"/>
              <w:left w:val="single" w:sz="4" w:space="0" w:color="000000"/>
              <w:bottom w:val="single" w:sz="4" w:space="0" w:color="000000"/>
              <w:right w:val="single" w:sz="12" w:space="0" w:color="000000"/>
            </w:tcBorders>
            <w:vAlign w:val="center"/>
          </w:tcPr>
          <w:p w:rsidR="005A6ACC" w:rsidRDefault="005A6ACC">
            <w:pPr>
              <w:jc w:val="center"/>
              <w:rPr>
                <w:lang w:eastAsia="zh-CN"/>
              </w:rPr>
            </w:pPr>
          </w:p>
        </w:tc>
      </w:tr>
      <w:tr w:rsidR="005A6ACC">
        <w:trPr>
          <w:trHeight w:hRule="exact" w:val="689"/>
        </w:trPr>
        <w:tc>
          <w:tcPr>
            <w:tcW w:w="2796" w:type="dxa"/>
            <w:tcBorders>
              <w:top w:val="single" w:sz="4" w:space="0" w:color="000000"/>
              <w:left w:val="single" w:sz="12" w:space="0" w:color="000000"/>
              <w:bottom w:val="single" w:sz="4" w:space="0" w:color="000000"/>
              <w:right w:val="single" w:sz="4" w:space="0" w:color="000000"/>
            </w:tcBorders>
            <w:vAlign w:val="center"/>
          </w:tcPr>
          <w:p w:rsidR="005A6ACC" w:rsidRDefault="0008264D">
            <w:pPr>
              <w:pStyle w:val="TableParagraph"/>
              <w:spacing w:before="170"/>
              <w:ind w:left="91"/>
              <w:jc w:val="center"/>
              <w:rPr>
                <w:rFonts w:ascii="宋体" w:eastAsia="宋体" w:hAnsi="宋体" w:cs="宋体"/>
                <w:sz w:val="21"/>
                <w:szCs w:val="21"/>
              </w:rPr>
            </w:pPr>
            <w:r>
              <w:rPr>
                <w:rFonts w:ascii="宋体" w:eastAsia="宋体" w:hAnsi="宋体" w:cs="宋体"/>
                <w:sz w:val="21"/>
                <w:szCs w:val="21"/>
              </w:rPr>
              <w:t>项目描述</w:t>
            </w:r>
          </w:p>
        </w:tc>
        <w:tc>
          <w:tcPr>
            <w:tcW w:w="6262" w:type="dxa"/>
            <w:tcBorders>
              <w:top w:val="single" w:sz="4" w:space="0" w:color="000000"/>
              <w:left w:val="single" w:sz="4" w:space="0" w:color="000000"/>
              <w:bottom w:val="single" w:sz="4" w:space="0" w:color="000000"/>
              <w:right w:val="single" w:sz="12" w:space="0" w:color="000000"/>
            </w:tcBorders>
            <w:vAlign w:val="center"/>
          </w:tcPr>
          <w:p w:rsidR="005A6ACC" w:rsidRDefault="005A6ACC">
            <w:pPr>
              <w:jc w:val="center"/>
            </w:pPr>
          </w:p>
        </w:tc>
      </w:tr>
      <w:tr w:rsidR="005A6ACC">
        <w:trPr>
          <w:trHeight w:hRule="exact" w:val="698"/>
        </w:trPr>
        <w:tc>
          <w:tcPr>
            <w:tcW w:w="2796" w:type="dxa"/>
            <w:tcBorders>
              <w:top w:val="single" w:sz="4" w:space="0" w:color="000000"/>
              <w:left w:val="single" w:sz="12" w:space="0" w:color="000000"/>
              <w:bottom w:val="single" w:sz="12" w:space="0" w:color="000000"/>
              <w:right w:val="single" w:sz="4" w:space="0" w:color="000000"/>
            </w:tcBorders>
            <w:vAlign w:val="center"/>
          </w:tcPr>
          <w:p w:rsidR="005A6ACC" w:rsidRDefault="0008264D">
            <w:pPr>
              <w:pStyle w:val="TableParagraph"/>
              <w:spacing w:before="170"/>
              <w:ind w:left="91"/>
              <w:jc w:val="center"/>
              <w:rPr>
                <w:rFonts w:ascii="宋体" w:eastAsia="宋体" w:hAnsi="宋体" w:cs="宋体"/>
                <w:sz w:val="21"/>
                <w:szCs w:val="21"/>
              </w:rPr>
            </w:pPr>
            <w:r>
              <w:rPr>
                <w:rFonts w:ascii="宋体" w:eastAsia="宋体" w:hAnsi="宋体" w:cs="宋体"/>
                <w:sz w:val="21"/>
                <w:szCs w:val="21"/>
              </w:rPr>
              <w:t>备注</w:t>
            </w:r>
          </w:p>
        </w:tc>
        <w:tc>
          <w:tcPr>
            <w:tcW w:w="6262" w:type="dxa"/>
            <w:tcBorders>
              <w:top w:val="single" w:sz="4" w:space="0" w:color="000000"/>
              <w:left w:val="single" w:sz="4" w:space="0" w:color="000000"/>
              <w:bottom w:val="single" w:sz="12" w:space="0" w:color="000000"/>
              <w:right w:val="single" w:sz="12" w:space="0" w:color="000000"/>
            </w:tcBorders>
            <w:vAlign w:val="center"/>
          </w:tcPr>
          <w:p w:rsidR="005A6ACC" w:rsidRDefault="0008264D">
            <w:pPr>
              <w:pStyle w:val="TableParagraph"/>
              <w:spacing w:before="35" w:line="273" w:lineRule="exact"/>
              <w:ind w:left="103"/>
              <w:jc w:val="center"/>
              <w:rPr>
                <w:rFonts w:ascii="宋体" w:eastAsia="宋体" w:hAnsi="宋体" w:cs="宋体"/>
                <w:sz w:val="21"/>
                <w:szCs w:val="21"/>
                <w:lang w:eastAsia="zh-CN"/>
              </w:rPr>
            </w:pPr>
            <w:r>
              <w:rPr>
                <w:rFonts w:ascii="宋体" w:eastAsia="宋体" w:hAnsi="宋体" w:cs="宋体"/>
                <w:spacing w:val="-3"/>
                <w:sz w:val="21"/>
                <w:szCs w:val="21"/>
                <w:lang w:eastAsia="zh-CN"/>
              </w:rPr>
              <w:t>合同所属项目描述内容至少包括项目概况、本合同在项目中的地位</w:t>
            </w:r>
          </w:p>
          <w:p w:rsidR="005A6ACC" w:rsidRDefault="0008264D">
            <w:pPr>
              <w:pStyle w:val="TableParagraph"/>
              <w:spacing w:line="273" w:lineRule="exact"/>
              <w:ind w:left="103"/>
              <w:jc w:val="center"/>
              <w:rPr>
                <w:rFonts w:ascii="宋体" w:eastAsia="宋体" w:hAnsi="宋体" w:cs="宋体"/>
                <w:sz w:val="21"/>
                <w:szCs w:val="21"/>
              </w:rPr>
            </w:pPr>
            <w:r>
              <w:rPr>
                <w:rFonts w:ascii="宋体" w:eastAsia="宋体" w:hAnsi="宋体" w:cs="宋体"/>
                <w:sz w:val="21"/>
                <w:szCs w:val="21"/>
              </w:rPr>
              <w:t>（部位、合同价格所占比例）</w:t>
            </w:r>
          </w:p>
        </w:tc>
      </w:tr>
    </w:tbl>
    <w:p w:rsidR="005A6ACC" w:rsidRDefault="0008264D">
      <w:pPr>
        <w:pStyle w:val="a4"/>
        <w:spacing w:line="259" w:lineRule="exact"/>
        <w:ind w:left="244" w:right="3326"/>
        <w:rPr>
          <w:lang w:eastAsia="zh-CN"/>
        </w:rPr>
      </w:pPr>
      <w:r>
        <w:rPr>
          <w:lang w:eastAsia="zh-CN"/>
        </w:rPr>
        <w:t>注：相关材料扫描件在</w:t>
      </w:r>
      <w:r>
        <w:rPr>
          <w:rFonts w:ascii="Times New Roman" w:eastAsia="Times New Roman" w:hAnsi="Times New Roman" w:cs="Times New Roman"/>
          <w:lang w:eastAsia="zh-CN"/>
        </w:rPr>
        <w:t>“</w:t>
      </w:r>
      <w:r>
        <w:rPr>
          <w:lang w:eastAsia="zh-CN"/>
        </w:rPr>
        <w:t>十、原件的扫描件</w:t>
      </w:r>
      <w:r>
        <w:rPr>
          <w:rFonts w:ascii="Times New Roman" w:eastAsia="Times New Roman" w:hAnsi="Times New Roman" w:cs="Times New Roman"/>
          <w:lang w:eastAsia="zh-CN"/>
        </w:rPr>
        <w:t>”</w:t>
      </w:r>
      <w:r>
        <w:rPr>
          <w:lang w:eastAsia="zh-CN"/>
        </w:rPr>
        <w:t>中提供。</w:t>
      </w: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spacing w:before="5"/>
        <w:rPr>
          <w:rFonts w:ascii="宋体" w:eastAsia="宋体" w:hAnsi="宋体" w:cs="宋体"/>
          <w:sz w:val="17"/>
          <w:szCs w:val="17"/>
          <w:lang w:eastAsia="zh-CN"/>
        </w:rPr>
      </w:pPr>
    </w:p>
    <w:p w:rsidR="005A6ACC" w:rsidRDefault="0008264D">
      <w:pPr>
        <w:rPr>
          <w:rFonts w:ascii="宋体" w:eastAsia="宋体" w:hAnsi="宋体"/>
          <w:b/>
          <w:bCs/>
          <w:sz w:val="32"/>
          <w:szCs w:val="32"/>
          <w:lang w:eastAsia="zh-CN"/>
        </w:rPr>
      </w:pPr>
      <w:r>
        <w:rPr>
          <w:lang w:eastAsia="zh-CN"/>
        </w:rPr>
        <w:br w:type="page"/>
      </w:r>
    </w:p>
    <w:p w:rsidR="005A6ACC" w:rsidRDefault="0008264D">
      <w:pPr>
        <w:pStyle w:val="4"/>
        <w:ind w:left="2103"/>
        <w:rPr>
          <w:b w:val="0"/>
          <w:bCs w:val="0"/>
          <w:lang w:eastAsia="zh-CN"/>
        </w:rPr>
      </w:pPr>
      <w:bookmarkStart w:id="494" w:name="_Toc510625370"/>
      <w:r>
        <w:rPr>
          <w:lang w:eastAsia="zh-CN"/>
        </w:rPr>
        <w:lastRenderedPageBreak/>
        <w:t>（五）近年发生的诉讼及仲裁情况表</w:t>
      </w:r>
      <w:bookmarkEnd w:id="494"/>
    </w:p>
    <w:p w:rsidR="005A6ACC" w:rsidRDefault="005A6ACC">
      <w:pPr>
        <w:rPr>
          <w:rFonts w:ascii="宋体" w:eastAsia="宋体" w:hAnsi="宋体" w:cs="宋体"/>
          <w:b/>
          <w:bCs/>
          <w:sz w:val="20"/>
          <w:szCs w:val="20"/>
          <w:lang w:eastAsia="zh-CN"/>
        </w:rPr>
      </w:pPr>
    </w:p>
    <w:p w:rsidR="005A6ACC" w:rsidRDefault="005A6ACC">
      <w:pPr>
        <w:spacing w:before="8"/>
        <w:rPr>
          <w:rFonts w:ascii="宋体" w:eastAsia="宋体" w:hAnsi="宋体" w:cs="宋体"/>
          <w:b/>
          <w:bCs/>
          <w:sz w:val="11"/>
          <w:szCs w:val="11"/>
          <w:lang w:eastAsia="zh-CN"/>
        </w:rPr>
      </w:pPr>
    </w:p>
    <w:tbl>
      <w:tblPr>
        <w:tblStyle w:val="TableNormal"/>
        <w:tblW w:w="9101" w:type="dxa"/>
        <w:tblInd w:w="0" w:type="dxa"/>
        <w:tblLayout w:type="fixed"/>
        <w:tblLook w:val="04A0"/>
      </w:tblPr>
      <w:tblGrid>
        <w:gridCol w:w="1517"/>
        <w:gridCol w:w="1517"/>
        <w:gridCol w:w="1517"/>
        <w:gridCol w:w="1516"/>
        <w:gridCol w:w="1518"/>
        <w:gridCol w:w="1516"/>
      </w:tblGrid>
      <w:tr w:rsidR="005A6ACC">
        <w:trPr>
          <w:trHeight w:hRule="exact" w:val="701"/>
        </w:trPr>
        <w:tc>
          <w:tcPr>
            <w:tcW w:w="1517" w:type="dxa"/>
            <w:tcBorders>
              <w:top w:val="single" w:sz="12" w:space="0" w:color="000000"/>
              <w:left w:val="single" w:sz="12" w:space="0" w:color="000000"/>
              <w:bottom w:val="single" w:sz="4" w:space="0" w:color="000000"/>
              <w:right w:val="single" w:sz="4" w:space="0" w:color="000000"/>
            </w:tcBorders>
            <w:vAlign w:val="center"/>
          </w:tcPr>
          <w:p w:rsidR="005A6ACC" w:rsidRDefault="0008264D">
            <w:pPr>
              <w:pStyle w:val="TableParagraph"/>
              <w:spacing w:before="170"/>
              <w:ind w:right="7"/>
              <w:jc w:val="center"/>
              <w:rPr>
                <w:rFonts w:ascii="宋体" w:eastAsia="宋体" w:hAnsi="宋体" w:cs="宋体"/>
                <w:sz w:val="21"/>
                <w:szCs w:val="21"/>
              </w:rPr>
            </w:pPr>
            <w:r>
              <w:rPr>
                <w:rFonts w:ascii="宋体" w:eastAsia="宋体" w:hAnsi="宋体" w:cs="宋体"/>
                <w:sz w:val="21"/>
                <w:szCs w:val="21"/>
              </w:rPr>
              <w:t>序号</w:t>
            </w:r>
          </w:p>
        </w:tc>
        <w:tc>
          <w:tcPr>
            <w:tcW w:w="1517" w:type="dxa"/>
            <w:tcBorders>
              <w:top w:val="single" w:sz="12" w:space="0" w:color="000000"/>
              <w:left w:val="single" w:sz="4" w:space="0" w:color="000000"/>
              <w:bottom w:val="single" w:sz="4" w:space="0" w:color="000000"/>
              <w:right w:val="single" w:sz="4" w:space="0" w:color="000000"/>
            </w:tcBorders>
            <w:vAlign w:val="center"/>
          </w:tcPr>
          <w:p w:rsidR="005A6ACC" w:rsidRDefault="0008264D">
            <w:pPr>
              <w:pStyle w:val="TableParagraph"/>
              <w:spacing w:before="63" w:line="272" w:lineRule="exact"/>
              <w:ind w:left="494" w:right="175" w:hanging="315"/>
              <w:jc w:val="center"/>
              <w:rPr>
                <w:rFonts w:ascii="宋体" w:eastAsia="宋体" w:hAnsi="宋体" w:cs="宋体"/>
                <w:sz w:val="21"/>
                <w:szCs w:val="21"/>
              </w:rPr>
            </w:pPr>
            <w:r>
              <w:rPr>
                <w:rFonts w:ascii="宋体" w:eastAsia="宋体" w:hAnsi="宋体" w:cs="宋体"/>
                <w:sz w:val="21"/>
                <w:szCs w:val="21"/>
              </w:rPr>
              <w:t>诉讼或仲裁</w:t>
            </w:r>
            <w:r>
              <w:rPr>
                <w:rFonts w:ascii="宋体" w:eastAsia="宋体" w:hAnsi="宋体" w:cs="宋体"/>
                <w:spacing w:val="-102"/>
                <w:sz w:val="21"/>
                <w:szCs w:val="21"/>
              </w:rPr>
              <w:t xml:space="preserve"> </w:t>
            </w:r>
            <w:r>
              <w:rPr>
                <w:rFonts w:ascii="宋体" w:eastAsia="宋体" w:hAnsi="宋体" w:cs="宋体"/>
                <w:sz w:val="21"/>
                <w:szCs w:val="21"/>
              </w:rPr>
              <w:t>事项</w:t>
            </w:r>
          </w:p>
        </w:tc>
        <w:tc>
          <w:tcPr>
            <w:tcW w:w="1517" w:type="dxa"/>
            <w:tcBorders>
              <w:top w:val="single" w:sz="12" w:space="0" w:color="000000"/>
              <w:left w:val="single" w:sz="4" w:space="0" w:color="000000"/>
              <w:bottom w:val="single" w:sz="4" w:space="0" w:color="000000"/>
              <w:right w:val="single" w:sz="4" w:space="0" w:color="000000"/>
            </w:tcBorders>
            <w:vAlign w:val="center"/>
          </w:tcPr>
          <w:p w:rsidR="005A6ACC" w:rsidRDefault="0008264D">
            <w:pPr>
              <w:pStyle w:val="TableParagraph"/>
              <w:spacing w:before="63" w:line="272" w:lineRule="exact"/>
              <w:ind w:left="285" w:right="175" w:hanging="106"/>
              <w:jc w:val="center"/>
              <w:rPr>
                <w:rFonts w:ascii="宋体" w:eastAsia="宋体" w:hAnsi="宋体" w:cs="宋体"/>
                <w:sz w:val="21"/>
                <w:szCs w:val="21"/>
              </w:rPr>
            </w:pPr>
            <w:r>
              <w:rPr>
                <w:rFonts w:ascii="宋体" w:eastAsia="宋体" w:hAnsi="宋体" w:cs="宋体"/>
                <w:sz w:val="21"/>
                <w:szCs w:val="21"/>
              </w:rPr>
              <w:t>诉讼或仲裁</w:t>
            </w:r>
            <w:r>
              <w:rPr>
                <w:rFonts w:ascii="宋体" w:eastAsia="宋体" w:hAnsi="宋体" w:cs="宋体"/>
                <w:spacing w:val="-102"/>
                <w:sz w:val="21"/>
                <w:szCs w:val="21"/>
              </w:rPr>
              <w:t xml:space="preserve"> </w:t>
            </w:r>
            <w:r>
              <w:rPr>
                <w:rFonts w:ascii="宋体" w:eastAsia="宋体" w:hAnsi="宋体" w:cs="宋体"/>
                <w:sz w:val="21"/>
                <w:szCs w:val="21"/>
              </w:rPr>
              <w:t>中的地位</w:t>
            </w:r>
          </w:p>
        </w:tc>
        <w:tc>
          <w:tcPr>
            <w:tcW w:w="1516" w:type="dxa"/>
            <w:tcBorders>
              <w:top w:val="single" w:sz="12" w:space="0" w:color="000000"/>
              <w:left w:val="single" w:sz="4" w:space="0" w:color="000000"/>
              <w:bottom w:val="single" w:sz="4" w:space="0" w:color="000000"/>
              <w:right w:val="single" w:sz="4" w:space="0" w:color="000000"/>
            </w:tcBorders>
            <w:vAlign w:val="center"/>
          </w:tcPr>
          <w:p w:rsidR="005A6ACC" w:rsidRDefault="0008264D">
            <w:pPr>
              <w:pStyle w:val="TableParagraph"/>
              <w:spacing w:before="170"/>
              <w:jc w:val="center"/>
              <w:rPr>
                <w:rFonts w:ascii="宋体" w:eastAsia="宋体" w:hAnsi="宋体" w:cs="宋体"/>
                <w:sz w:val="21"/>
                <w:szCs w:val="21"/>
              </w:rPr>
            </w:pPr>
            <w:r>
              <w:rPr>
                <w:rFonts w:ascii="宋体" w:eastAsia="宋体" w:hAnsi="宋体" w:cs="宋体"/>
                <w:sz w:val="21"/>
                <w:szCs w:val="21"/>
              </w:rPr>
              <w:t>缘由</w:t>
            </w:r>
          </w:p>
        </w:tc>
        <w:tc>
          <w:tcPr>
            <w:tcW w:w="1518" w:type="dxa"/>
            <w:tcBorders>
              <w:top w:val="single" w:sz="12" w:space="0" w:color="000000"/>
              <w:left w:val="single" w:sz="4" w:space="0" w:color="000000"/>
              <w:bottom w:val="single" w:sz="4" w:space="0" w:color="000000"/>
              <w:right w:val="single" w:sz="4" w:space="0" w:color="000000"/>
            </w:tcBorders>
            <w:vAlign w:val="center"/>
          </w:tcPr>
          <w:p w:rsidR="005A6ACC" w:rsidRDefault="0008264D">
            <w:pPr>
              <w:pStyle w:val="TableParagraph"/>
              <w:spacing w:before="170"/>
              <w:ind w:left="2"/>
              <w:jc w:val="center"/>
              <w:rPr>
                <w:rFonts w:ascii="宋体" w:eastAsia="宋体" w:hAnsi="宋体" w:cs="宋体"/>
                <w:sz w:val="21"/>
                <w:szCs w:val="21"/>
              </w:rPr>
            </w:pPr>
            <w:r>
              <w:rPr>
                <w:rFonts w:ascii="宋体" w:eastAsia="宋体" w:hAnsi="宋体" w:cs="宋体"/>
                <w:sz w:val="21"/>
                <w:szCs w:val="21"/>
              </w:rPr>
              <w:t>结果</w:t>
            </w:r>
          </w:p>
        </w:tc>
        <w:tc>
          <w:tcPr>
            <w:tcW w:w="1516" w:type="dxa"/>
            <w:tcBorders>
              <w:top w:val="single" w:sz="12" w:space="0" w:color="000000"/>
              <w:left w:val="single" w:sz="4" w:space="0" w:color="000000"/>
              <w:bottom w:val="single" w:sz="4" w:space="0" w:color="000000"/>
              <w:right w:val="single" w:sz="12" w:space="0" w:color="000000"/>
            </w:tcBorders>
            <w:vAlign w:val="center"/>
          </w:tcPr>
          <w:p w:rsidR="005A6ACC" w:rsidRDefault="0008264D">
            <w:pPr>
              <w:pStyle w:val="TableParagraph"/>
              <w:spacing w:before="170"/>
              <w:ind w:left="15"/>
              <w:jc w:val="center"/>
              <w:rPr>
                <w:rFonts w:ascii="宋体" w:eastAsia="宋体" w:hAnsi="宋体" w:cs="宋体"/>
                <w:sz w:val="21"/>
                <w:szCs w:val="21"/>
              </w:rPr>
            </w:pPr>
            <w:r>
              <w:rPr>
                <w:rFonts w:ascii="宋体" w:eastAsia="宋体" w:hAnsi="宋体" w:cs="宋体"/>
                <w:sz w:val="21"/>
                <w:szCs w:val="21"/>
              </w:rPr>
              <w:t>备注</w:t>
            </w:r>
          </w:p>
        </w:tc>
      </w:tr>
      <w:tr w:rsidR="005A6ACC">
        <w:trPr>
          <w:trHeight w:hRule="exact" w:val="689"/>
        </w:trPr>
        <w:tc>
          <w:tcPr>
            <w:tcW w:w="1517" w:type="dxa"/>
            <w:tcBorders>
              <w:top w:val="single" w:sz="4" w:space="0" w:color="000000"/>
              <w:left w:val="single" w:sz="12" w:space="0" w:color="000000"/>
              <w:bottom w:val="single" w:sz="4" w:space="0" w:color="000000"/>
              <w:right w:val="single" w:sz="4" w:space="0" w:color="000000"/>
            </w:tcBorders>
            <w:vAlign w:val="center"/>
          </w:tcPr>
          <w:p w:rsidR="005A6ACC" w:rsidRDefault="0008264D">
            <w:pPr>
              <w:pStyle w:val="TableParagraph"/>
              <w:spacing w:before="170"/>
              <w:ind w:left="93"/>
              <w:jc w:val="center"/>
              <w:rPr>
                <w:rFonts w:ascii="宋体" w:eastAsia="宋体" w:hAnsi="宋体" w:cs="宋体"/>
                <w:sz w:val="21"/>
                <w:szCs w:val="21"/>
              </w:rPr>
            </w:pPr>
            <w:r>
              <w:rPr>
                <w:rFonts w:ascii="宋体" w:eastAsia="宋体" w:hAnsi="宋体" w:cs="宋体"/>
                <w:sz w:val="21"/>
                <w:szCs w:val="21"/>
              </w:rPr>
              <w:t>一</w:t>
            </w:r>
          </w:p>
        </w:tc>
        <w:tc>
          <w:tcPr>
            <w:tcW w:w="1517" w:type="dxa"/>
            <w:tcBorders>
              <w:top w:val="single" w:sz="4" w:space="0" w:color="000000"/>
              <w:left w:val="single" w:sz="4" w:space="0" w:color="000000"/>
              <w:bottom w:val="single" w:sz="4" w:space="0" w:color="000000"/>
              <w:right w:val="single" w:sz="4" w:space="0" w:color="000000"/>
            </w:tcBorders>
            <w:vAlign w:val="center"/>
          </w:tcPr>
          <w:p w:rsidR="005A6ACC" w:rsidRDefault="0008264D">
            <w:pPr>
              <w:pStyle w:val="TableParagraph"/>
              <w:spacing w:before="170"/>
              <w:ind w:left="103"/>
              <w:jc w:val="center"/>
              <w:rPr>
                <w:rFonts w:ascii="宋体" w:eastAsia="宋体" w:hAnsi="宋体" w:cs="宋体"/>
                <w:sz w:val="21"/>
                <w:szCs w:val="21"/>
              </w:rPr>
            </w:pPr>
            <w:r>
              <w:rPr>
                <w:rFonts w:ascii="宋体" w:eastAsia="宋体" w:hAnsi="宋体" w:cs="宋体"/>
                <w:sz w:val="21"/>
                <w:szCs w:val="21"/>
              </w:rPr>
              <w:t>诉讼事项</w:t>
            </w:r>
          </w:p>
        </w:tc>
        <w:tc>
          <w:tcPr>
            <w:tcW w:w="1517"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516"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518"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516" w:type="dxa"/>
            <w:tcBorders>
              <w:top w:val="single" w:sz="4" w:space="0" w:color="000000"/>
              <w:left w:val="single" w:sz="4" w:space="0" w:color="000000"/>
              <w:bottom w:val="single" w:sz="4" w:space="0" w:color="000000"/>
              <w:right w:val="single" w:sz="12" w:space="0" w:color="000000"/>
            </w:tcBorders>
            <w:vAlign w:val="center"/>
          </w:tcPr>
          <w:p w:rsidR="005A6ACC" w:rsidRDefault="005A6ACC">
            <w:pPr>
              <w:jc w:val="center"/>
            </w:pPr>
          </w:p>
        </w:tc>
      </w:tr>
      <w:tr w:rsidR="005A6ACC">
        <w:trPr>
          <w:trHeight w:hRule="exact" w:val="691"/>
        </w:trPr>
        <w:tc>
          <w:tcPr>
            <w:tcW w:w="1517" w:type="dxa"/>
            <w:tcBorders>
              <w:top w:val="single" w:sz="4" w:space="0" w:color="000000"/>
              <w:left w:val="single" w:sz="12" w:space="0" w:color="000000"/>
              <w:bottom w:val="single" w:sz="4" w:space="0" w:color="000000"/>
              <w:right w:val="single" w:sz="4" w:space="0" w:color="000000"/>
            </w:tcBorders>
            <w:vAlign w:val="center"/>
          </w:tcPr>
          <w:p w:rsidR="005A6ACC" w:rsidRDefault="005A6ACC">
            <w:pPr>
              <w:jc w:val="center"/>
            </w:pPr>
          </w:p>
        </w:tc>
        <w:tc>
          <w:tcPr>
            <w:tcW w:w="1517"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517"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516"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518"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516" w:type="dxa"/>
            <w:tcBorders>
              <w:top w:val="single" w:sz="4" w:space="0" w:color="000000"/>
              <w:left w:val="single" w:sz="4" w:space="0" w:color="000000"/>
              <w:bottom w:val="single" w:sz="4" w:space="0" w:color="000000"/>
              <w:right w:val="single" w:sz="12" w:space="0" w:color="000000"/>
            </w:tcBorders>
            <w:vAlign w:val="center"/>
          </w:tcPr>
          <w:p w:rsidR="005A6ACC" w:rsidRDefault="005A6ACC">
            <w:pPr>
              <w:jc w:val="center"/>
            </w:pPr>
          </w:p>
        </w:tc>
      </w:tr>
      <w:tr w:rsidR="005A6ACC">
        <w:trPr>
          <w:trHeight w:hRule="exact" w:val="689"/>
        </w:trPr>
        <w:tc>
          <w:tcPr>
            <w:tcW w:w="1517" w:type="dxa"/>
            <w:tcBorders>
              <w:top w:val="single" w:sz="4" w:space="0" w:color="000000"/>
              <w:left w:val="single" w:sz="12" w:space="0" w:color="000000"/>
              <w:bottom w:val="single" w:sz="4" w:space="0" w:color="000000"/>
              <w:right w:val="single" w:sz="4" w:space="0" w:color="000000"/>
            </w:tcBorders>
            <w:vAlign w:val="center"/>
          </w:tcPr>
          <w:p w:rsidR="005A6ACC" w:rsidRDefault="005A6ACC">
            <w:pPr>
              <w:jc w:val="center"/>
            </w:pPr>
          </w:p>
        </w:tc>
        <w:tc>
          <w:tcPr>
            <w:tcW w:w="1517"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517"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516"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518"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516" w:type="dxa"/>
            <w:tcBorders>
              <w:top w:val="single" w:sz="4" w:space="0" w:color="000000"/>
              <w:left w:val="single" w:sz="4" w:space="0" w:color="000000"/>
              <w:bottom w:val="single" w:sz="4" w:space="0" w:color="000000"/>
              <w:right w:val="single" w:sz="12" w:space="0" w:color="000000"/>
            </w:tcBorders>
            <w:vAlign w:val="center"/>
          </w:tcPr>
          <w:p w:rsidR="005A6ACC" w:rsidRDefault="005A6ACC">
            <w:pPr>
              <w:jc w:val="center"/>
            </w:pPr>
          </w:p>
        </w:tc>
      </w:tr>
      <w:tr w:rsidR="005A6ACC">
        <w:trPr>
          <w:trHeight w:hRule="exact" w:val="691"/>
        </w:trPr>
        <w:tc>
          <w:tcPr>
            <w:tcW w:w="1517" w:type="dxa"/>
            <w:tcBorders>
              <w:top w:val="single" w:sz="4" w:space="0" w:color="000000"/>
              <w:left w:val="single" w:sz="12" w:space="0" w:color="000000"/>
              <w:bottom w:val="single" w:sz="4" w:space="0" w:color="000000"/>
              <w:right w:val="single" w:sz="4" w:space="0" w:color="000000"/>
            </w:tcBorders>
            <w:vAlign w:val="center"/>
          </w:tcPr>
          <w:p w:rsidR="005A6ACC" w:rsidRDefault="005A6ACC">
            <w:pPr>
              <w:jc w:val="center"/>
            </w:pPr>
          </w:p>
        </w:tc>
        <w:tc>
          <w:tcPr>
            <w:tcW w:w="1517"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517"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516"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518"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516" w:type="dxa"/>
            <w:tcBorders>
              <w:top w:val="single" w:sz="4" w:space="0" w:color="000000"/>
              <w:left w:val="single" w:sz="4" w:space="0" w:color="000000"/>
              <w:bottom w:val="single" w:sz="4" w:space="0" w:color="000000"/>
              <w:right w:val="single" w:sz="12" w:space="0" w:color="000000"/>
            </w:tcBorders>
            <w:vAlign w:val="center"/>
          </w:tcPr>
          <w:p w:rsidR="005A6ACC" w:rsidRDefault="005A6ACC">
            <w:pPr>
              <w:jc w:val="center"/>
            </w:pPr>
          </w:p>
        </w:tc>
      </w:tr>
      <w:tr w:rsidR="005A6ACC">
        <w:trPr>
          <w:trHeight w:hRule="exact" w:val="689"/>
        </w:trPr>
        <w:tc>
          <w:tcPr>
            <w:tcW w:w="1517" w:type="dxa"/>
            <w:tcBorders>
              <w:top w:val="single" w:sz="4" w:space="0" w:color="000000"/>
              <w:left w:val="single" w:sz="12" w:space="0" w:color="000000"/>
              <w:bottom w:val="single" w:sz="4" w:space="0" w:color="000000"/>
              <w:right w:val="single" w:sz="4" w:space="0" w:color="000000"/>
            </w:tcBorders>
            <w:vAlign w:val="center"/>
          </w:tcPr>
          <w:p w:rsidR="005A6ACC" w:rsidRDefault="0008264D">
            <w:pPr>
              <w:pStyle w:val="TableParagraph"/>
              <w:spacing w:before="170"/>
              <w:ind w:left="93"/>
              <w:jc w:val="center"/>
              <w:rPr>
                <w:rFonts w:ascii="宋体" w:eastAsia="宋体" w:hAnsi="宋体" w:cs="宋体"/>
                <w:sz w:val="21"/>
                <w:szCs w:val="21"/>
              </w:rPr>
            </w:pPr>
            <w:r>
              <w:rPr>
                <w:rFonts w:ascii="宋体" w:eastAsia="宋体" w:hAnsi="宋体" w:cs="宋体"/>
                <w:sz w:val="21"/>
                <w:szCs w:val="21"/>
              </w:rPr>
              <w:t>二</w:t>
            </w:r>
          </w:p>
        </w:tc>
        <w:tc>
          <w:tcPr>
            <w:tcW w:w="1517" w:type="dxa"/>
            <w:tcBorders>
              <w:top w:val="single" w:sz="4" w:space="0" w:color="000000"/>
              <w:left w:val="single" w:sz="4" w:space="0" w:color="000000"/>
              <w:bottom w:val="single" w:sz="4" w:space="0" w:color="000000"/>
              <w:right w:val="single" w:sz="4" w:space="0" w:color="000000"/>
            </w:tcBorders>
            <w:vAlign w:val="center"/>
          </w:tcPr>
          <w:p w:rsidR="005A6ACC" w:rsidRDefault="0008264D">
            <w:pPr>
              <w:pStyle w:val="TableParagraph"/>
              <w:spacing w:before="170"/>
              <w:ind w:left="103"/>
              <w:jc w:val="center"/>
              <w:rPr>
                <w:rFonts w:ascii="宋体" w:eastAsia="宋体" w:hAnsi="宋体" w:cs="宋体"/>
                <w:sz w:val="21"/>
                <w:szCs w:val="21"/>
              </w:rPr>
            </w:pPr>
            <w:r>
              <w:rPr>
                <w:rFonts w:ascii="宋体" w:eastAsia="宋体" w:hAnsi="宋体" w:cs="宋体"/>
                <w:sz w:val="21"/>
                <w:szCs w:val="21"/>
              </w:rPr>
              <w:t>仲裁事项</w:t>
            </w:r>
          </w:p>
        </w:tc>
        <w:tc>
          <w:tcPr>
            <w:tcW w:w="1517"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516"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518"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516" w:type="dxa"/>
            <w:tcBorders>
              <w:top w:val="single" w:sz="4" w:space="0" w:color="000000"/>
              <w:left w:val="single" w:sz="4" w:space="0" w:color="000000"/>
              <w:bottom w:val="single" w:sz="4" w:space="0" w:color="000000"/>
              <w:right w:val="single" w:sz="12" w:space="0" w:color="000000"/>
            </w:tcBorders>
            <w:vAlign w:val="center"/>
          </w:tcPr>
          <w:p w:rsidR="005A6ACC" w:rsidRDefault="005A6ACC">
            <w:pPr>
              <w:jc w:val="center"/>
            </w:pPr>
          </w:p>
        </w:tc>
      </w:tr>
      <w:tr w:rsidR="005A6ACC">
        <w:trPr>
          <w:trHeight w:hRule="exact" w:val="691"/>
        </w:trPr>
        <w:tc>
          <w:tcPr>
            <w:tcW w:w="1517" w:type="dxa"/>
            <w:tcBorders>
              <w:top w:val="single" w:sz="4" w:space="0" w:color="000000"/>
              <w:left w:val="single" w:sz="12" w:space="0" w:color="000000"/>
              <w:bottom w:val="single" w:sz="4" w:space="0" w:color="000000"/>
              <w:right w:val="single" w:sz="4" w:space="0" w:color="000000"/>
            </w:tcBorders>
            <w:vAlign w:val="center"/>
          </w:tcPr>
          <w:p w:rsidR="005A6ACC" w:rsidRDefault="005A6ACC">
            <w:pPr>
              <w:jc w:val="center"/>
            </w:pPr>
          </w:p>
        </w:tc>
        <w:tc>
          <w:tcPr>
            <w:tcW w:w="1517"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517"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516"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518"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516" w:type="dxa"/>
            <w:tcBorders>
              <w:top w:val="single" w:sz="4" w:space="0" w:color="000000"/>
              <w:left w:val="single" w:sz="4" w:space="0" w:color="000000"/>
              <w:bottom w:val="single" w:sz="4" w:space="0" w:color="000000"/>
              <w:right w:val="single" w:sz="12" w:space="0" w:color="000000"/>
            </w:tcBorders>
            <w:vAlign w:val="center"/>
          </w:tcPr>
          <w:p w:rsidR="005A6ACC" w:rsidRDefault="005A6ACC">
            <w:pPr>
              <w:jc w:val="center"/>
            </w:pPr>
          </w:p>
        </w:tc>
      </w:tr>
      <w:tr w:rsidR="005A6ACC">
        <w:trPr>
          <w:trHeight w:hRule="exact" w:val="689"/>
        </w:trPr>
        <w:tc>
          <w:tcPr>
            <w:tcW w:w="1517" w:type="dxa"/>
            <w:tcBorders>
              <w:top w:val="single" w:sz="4" w:space="0" w:color="000000"/>
              <w:left w:val="single" w:sz="12" w:space="0" w:color="000000"/>
              <w:bottom w:val="single" w:sz="4" w:space="0" w:color="000000"/>
              <w:right w:val="single" w:sz="4" w:space="0" w:color="000000"/>
            </w:tcBorders>
            <w:vAlign w:val="center"/>
          </w:tcPr>
          <w:p w:rsidR="005A6ACC" w:rsidRDefault="005A6ACC">
            <w:pPr>
              <w:jc w:val="center"/>
            </w:pPr>
          </w:p>
        </w:tc>
        <w:tc>
          <w:tcPr>
            <w:tcW w:w="1517"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517"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516"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518"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516" w:type="dxa"/>
            <w:tcBorders>
              <w:top w:val="single" w:sz="4" w:space="0" w:color="000000"/>
              <w:left w:val="single" w:sz="4" w:space="0" w:color="000000"/>
              <w:bottom w:val="single" w:sz="4" w:space="0" w:color="000000"/>
              <w:right w:val="single" w:sz="12" w:space="0" w:color="000000"/>
            </w:tcBorders>
            <w:vAlign w:val="center"/>
          </w:tcPr>
          <w:p w:rsidR="005A6ACC" w:rsidRDefault="005A6ACC">
            <w:pPr>
              <w:jc w:val="center"/>
            </w:pPr>
          </w:p>
        </w:tc>
      </w:tr>
      <w:tr w:rsidR="005A6ACC">
        <w:trPr>
          <w:trHeight w:hRule="exact" w:val="691"/>
        </w:trPr>
        <w:tc>
          <w:tcPr>
            <w:tcW w:w="1517" w:type="dxa"/>
            <w:tcBorders>
              <w:top w:val="single" w:sz="4" w:space="0" w:color="000000"/>
              <w:left w:val="single" w:sz="12" w:space="0" w:color="000000"/>
              <w:bottom w:val="single" w:sz="4" w:space="0" w:color="000000"/>
              <w:right w:val="single" w:sz="4" w:space="0" w:color="000000"/>
            </w:tcBorders>
            <w:vAlign w:val="center"/>
          </w:tcPr>
          <w:p w:rsidR="005A6ACC" w:rsidRDefault="005A6ACC">
            <w:pPr>
              <w:jc w:val="center"/>
            </w:pPr>
          </w:p>
        </w:tc>
        <w:tc>
          <w:tcPr>
            <w:tcW w:w="1517"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517"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516"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518"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516" w:type="dxa"/>
            <w:tcBorders>
              <w:top w:val="single" w:sz="4" w:space="0" w:color="000000"/>
              <w:left w:val="single" w:sz="4" w:space="0" w:color="000000"/>
              <w:bottom w:val="single" w:sz="4" w:space="0" w:color="000000"/>
              <w:right w:val="single" w:sz="12" w:space="0" w:color="000000"/>
            </w:tcBorders>
            <w:vAlign w:val="center"/>
          </w:tcPr>
          <w:p w:rsidR="005A6ACC" w:rsidRDefault="005A6ACC">
            <w:pPr>
              <w:jc w:val="center"/>
            </w:pPr>
          </w:p>
        </w:tc>
      </w:tr>
      <w:tr w:rsidR="005A6ACC">
        <w:trPr>
          <w:trHeight w:hRule="exact" w:val="689"/>
        </w:trPr>
        <w:tc>
          <w:tcPr>
            <w:tcW w:w="1517" w:type="dxa"/>
            <w:tcBorders>
              <w:top w:val="single" w:sz="4" w:space="0" w:color="000000"/>
              <w:left w:val="single" w:sz="12" w:space="0" w:color="000000"/>
              <w:bottom w:val="single" w:sz="4" w:space="0" w:color="000000"/>
              <w:right w:val="single" w:sz="4" w:space="0" w:color="000000"/>
            </w:tcBorders>
            <w:vAlign w:val="center"/>
          </w:tcPr>
          <w:p w:rsidR="005A6ACC" w:rsidRDefault="005A6ACC">
            <w:pPr>
              <w:jc w:val="center"/>
            </w:pPr>
          </w:p>
        </w:tc>
        <w:tc>
          <w:tcPr>
            <w:tcW w:w="1517"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517"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516"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518" w:type="dxa"/>
            <w:tcBorders>
              <w:top w:val="single" w:sz="4" w:space="0" w:color="000000"/>
              <w:left w:val="single" w:sz="4" w:space="0" w:color="000000"/>
              <w:bottom w:val="single" w:sz="4" w:space="0" w:color="000000"/>
              <w:right w:val="single" w:sz="4" w:space="0" w:color="000000"/>
            </w:tcBorders>
            <w:vAlign w:val="center"/>
          </w:tcPr>
          <w:p w:rsidR="005A6ACC" w:rsidRDefault="005A6ACC">
            <w:pPr>
              <w:jc w:val="center"/>
            </w:pPr>
          </w:p>
        </w:tc>
        <w:tc>
          <w:tcPr>
            <w:tcW w:w="1516" w:type="dxa"/>
            <w:tcBorders>
              <w:top w:val="single" w:sz="4" w:space="0" w:color="000000"/>
              <w:left w:val="single" w:sz="4" w:space="0" w:color="000000"/>
              <w:bottom w:val="single" w:sz="4" w:space="0" w:color="000000"/>
              <w:right w:val="single" w:sz="12" w:space="0" w:color="000000"/>
            </w:tcBorders>
            <w:vAlign w:val="center"/>
          </w:tcPr>
          <w:p w:rsidR="005A6ACC" w:rsidRDefault="005A6ACC">
            <w:pPr>
              <w:jc w:val="center"/>
            </w:pPr>
          </w:p>
        </w:tc>
      </w:tr>
      <w:tr w:rsidR="005A6ACC">
        <w:trPr>
          <w:trHeight w:hRule="exact" w:val="698"/>
        </w:trPr>
        <w:tc>
          <w:tcPr>
            <w:tcW w:w="1517" w:type="dxa"/>
            <w:tcBorders>
              <w:top w:val="single" w:sz="4" w:space="0" w:color="000000"/>
              <w:left w:val="single" w:sz="12" w:space="0" w:color="000000"/>
              <w:bottom w:val="single" w:sz="12" w:space="0" w:color="000000"/>
              <w:right w:val="single" w:sz="4" w:space="0" w:color="000000"/>
            </w:tcBorders>
            <w:vAlign w:val="center"/>
          </w:tcPr>
          <w:p w:rsidR="005A6ACC" w:rsidRDefault="005A6ACC">
            <w:pPr>
              <w:jc w:val="center"/>
            </w:pPr>
          </w:p>
        </w:tc>
        <w:tc>
          <w:tcPr>
            <w:tcW w:w="1517" w:type="dxa"/>
            <w:tcBorders>
              <w:top w:val="single" w:sz="4" w:space="0" w:color="000000"/>
              <w:left w:val="single" w:sz="4" w:space="0" w:color="000000"/>
              <w:bottom w:val="single" w:sz="12" w:space="0" w:color="000000"/>
              <w:right w:val="single" w:sz="4" w:space="0" w:color="000000"/>
            </w:tcBorders>
            <w:vAlign w:val="center"/>
          </w:tcPr>
          <w:p w:rsidR="005A6ACC" w:rsidRDefault="005A6ACC">
            <w:pPr>
              <w:jc w:val="center"/>
            </w:pPr>
          </w:p>
        </w:tc>
        <w:tc>
          <w:tcPr>
            <w:tcW w:w="1517" w:type="dxa"/>
            <w:tcBorders>
              <w:top w:val="single" w:sz="4" w:space="0" w:color="000000"/>
              <w:left w:val="single" w:sz="4" w:space="0" w:color="000000"/>
              <w:bottom w:val="single" w:sz="12" w:space="0" w:color="000000"/>
              <w:right w:val="single" w:sz="4" w:space="0" w:color="000000"/>
            </w:tcBorders>
            <w:vAlign w:val="center"/>
          </w:tcPr>
          <w:p w:rsidR="005A6ACC" w:rsidRDefault="005A6ACC">
            <w:pPr>
              <w:jc w:val="center"/>
            </w:pPr>
          </w:p>
        </w:tc>
        <w:tc>
          <w:tcPr>
            <w:tcW w:w="1516" w:type="dxa"/>
            <w:tcBorders>
              <w:top w:val="single" w:sz="4" w:space="0" w:color="000000"/>
              <w:left w:val="single" w:sz="4" w:space="0" w:color="000000"/>
              <w:bottom w:val="single" w:sz="12" w:space="0" w:color="000000"/>
              <w:right w:val="single" w:sz="4" w:space="0" w:color="000000"/>
            </w:tcBorders>
            <w:vAlign w:val="center"/>
          </w:tcPr>
          <w:p w:rsidR="005A6ACC" w:rsidRDefault="005A6ACC">
            <w:pPr>
              <w:jc w:val="center"/>
            </w:pPr>
          </w:p>
        </w:tc>
        <w:tc>
          <w:tcPr>
            <w:tcW w:w="1518" w:type="dxa"/>
            <w:tcBorders>
              <w:top w:val="single" w:sz="4" w:space="0" w:color="000000"/>
              <w:left w:val="single" w:sz="4" w:space="0" w:color="000000"/>
              <w:bottom w:val="single" w:sz="12" w:space="0" w:color="000000"/>
              <w:right w:val="single" w:sz="4" w:space="0" w:color="000000"/>
            </w:tcBorders>
            <w:vAlign w:val="center"/>
          </w:tcPr>
          <w:p w:rsidR="005A6ACC" w:rsidRDefault="005A6ACC">
            <w:pPr>
              <w:jc w:val="center"/>
            </w:pPr>
          </w:p>
        </w:tc>
        <w:tc>
          <w:tcPr>
            <w:tcW w:w="1516" w:type="dxa"/>
            <w:tcBorders>
              <w:top w:val="single" w:sz="4" w:space="0" w:color="000000"/>
              <w:left w:val="single" w:sz="4" w:space="0" w:color="000000"/>
              <w:bottom w:val="single" w:sz="12" w:space="0" w:color="000000"/>
              <w:right w:val="single" w:sz="12" w:space="0" w:color="000000"/>
            </w:tcBorders>
            <w:vAlign w:val="center"/>
          </w:tcPr>
          <w:p w:rsidR="005A6ACC" w:rsidRDefault="005A6ACC">
            <w:pPr>
              <w:jc w:val="center"/>
            </w:pPr>
          </w:p>
        </w:tc>
      </w:tr>
    </w:tbl>
    <w:p w:rsidR="005A6ACC" w:rsidRDefault="0008264D">
      <w:pPr>
        <w:pStyle w:val="a4"/>
        <w:spacing w:line="259" w:lineRule="exact"/>
        <w:ind w:left="558"/>
        <w:rPr>
          <w:lang w:eastAsia="zh-CN"/>
        </w:rPr>
      </w:pPr>
      <w:r>
        <w:rPr>
          <w:lang w:eastAsia="zh-CN"/>
        </w:rPr>
        <w:t>注：相关材料扫描件在</w:t>
      </w:r>
      <w:r>
        <w:rPr>
          <w:rFonts w:ascii="Times New Roman" w:eastAsia="Times New Roman" w:hAnsi="Times New Roman" w:cs="Times New Roman"/>
          <w:lang w:eastAsia="zh-CN"/>
        </w:rPr>
        <w:t>“</w:t>
      </w:r>
      <w:r>
        <w:rPr>
          <w:lang w:eastAsia="zh-CN"/>
        </w:rPr>
        <w:t>十、原件的扫描件</w:t>
      </w:r>
      <w:r>
        <w:rPr>
          <w:rFonts w:ascii="Times New Roman" w:eastAsia="Times New Roman" w:hAnsi="Times New Roman" w:cs="Times New Roman"/>
          <w:lang w:eastAsia="zh-CN"/>
        </w:rPr>
        <w:t>”</w:t>
      </w:r>
      <w:r>
        <w:rPr>
          <w:lang w:eastAsia="zh-CN"/>
        </w:rPr>
        <w:t>中提供。</w:t>
      </w: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spacing w:before="8"/>
        <w:rPr>
          <w:rFonts w:ascii="宋体" w:eastAsia="宋体" w:hAnsi="宋体" w:cs="宋体"/>
          <w:sz w:val="27"/>
          <w:szCs w:val="27"/>
          <w:lang w:eastAsia="zh-CN"/>
        </w:rPr>
      </w:pPr>
    </w:p>
    <w:p w:rsidR="005A6ACC" w:rsidRDefault="0008264D">
      <w:pPr>
        <w:rPr>
          <w:rFonts w:ascii="宋体" w:eastAsia="宋体" w:hAnsi="宋体"/>
          <w:b/>
          <w:bCs/>
          <w:sz w:val="28"/>
          <w:szCs w:val="28"/>
          <w:lang w:eastAsia="zh-CN"/>
        </w:rPr>
      </w:pPr>
      <w:bookmarkStart w:id="495" w:name="十、原件的扫描件"/>
      <w:bookmarkEnd w:id="495"/>
      <w:r>
        <w:rPr>
          <w:lang w:eastAsia="zh-CN"/>
        </w:rPr>
        <w:br w:type="page"/>
      </w:r>
    </w:p>
    <w:p w:rsidR="005A6ACC" w:rsidRDefault="0008264D">
      <w:pPr>
        <w:pStyle w:val="3"/>
        <w:jc w:val="center"/>
        <w:rPr>
          <w:b w:val="0"/>
          <w:bCs w:val="0"/>
        </w:rPr>
      </w:pPr>
      <w:bookmarkStart w:id="496" w:name="_Toc510625371"/>
      <w:r>
        <w:lastRenderedPageBreak/>
        <w:t>十、原件的扫描件</w:t>
      </w:r>
      <w:bookmarkEnd w:id="496"/>
    </w:p>
    <w:p w:rsidR="005A6ACC" w:rsidRDefault="005A6ACC">
      <w:pPr>
        <w:rPr>
          <w:rFonts w:ascii="宋体" w:eastAsia="宋体" w:hAnsi="宋体" w:cs="宋体"/>
          <w:b/>
          <w:bCs/>
          <w:sz w:val="20"/>
          <w:szCs w:val="20"/>
        </w:rPr>
      </w:pPr>
    </w:p>
    <w:p w:rsidR="005A6ACC" w:rsidRDefault="005A6ACC">
      <w:pPr>
        <w:spacing w:before="1"/>
        <w:rPr>
          <w:rFonts w:ascii="宋体" w:eastAsia="宋体" w:hAnsi="宋体" w:cs="宋体"/>
          <w:b/>
          <w:bCs/>
        </w:rPr>
      </w:pPr>
    </w:p>
    <w:tbl>
      <w:tblPr>
        <w:tblStyle w:val="TableNormal"/>
        <w:tblW w:w="9241" w:type="dxa"/>
        <w:tblInd w:w="0" w:type="dxa"/>
        <w:tblLayout w:type="fixed"/>
        <w:tblLook w:val="04A0"/>
      </w:tblPr>
      <w:tblGrid>
        <w:gridCol w:w="754"/>
        <w:gridCol w:w="5953"/>
        <w:gridCol w:w="2534"/>
      </w:tblGrid>
      <w:tr w:rsidR="005A6ACC">
        <w:trPr>
          <w:trHeight w:hRule="exact" w:val="446"/>
        </w:trPr>
        <w:tc>
          <w:tcPr>
            <w:tcW w:w="754" w:type="dxa"/>
            <w:tcBorders>
              <w:top w:val="single" w:sz="12" w:space="0" w:color="000000"/>
              <w:left w:val="single" w:sz="12" w:space="0" w:color="000000"/>
              <w:bottom w:val="single" w:sz="6" w:space="0" w:color="000000"/>
              <w:right w:val="single" w:sz="6" w:space="0" w:color="000000"/>
            </w:tcBorders>
            <w:tcMar>
              <w:left w:w="85" w:type="dxa"/>
              <w:right w:w="85" w:type="dxa"/>
            </w:tcMar>
            <w:vAlign w:val="center"/>
          </w:tcPr>
          <w:p w:rsidR="005A6ACC" w:rsidRDefault="0008264D">
            <w:pPr>
              <w:pStyle w:val="TableParagraph"/>
              <w:jc w:val="center"/>
              <w:rPr>
                <w:rFonts w:ascii="宋体" w:eastAsia="宋体" w:hAnsi="宋体" w:cs="宋体"/>
                <w:sz w:val="21"/>
                <w:szCs w:val="21"/>
              </w:rPr>
            </w:pPr>
            <w:r>
              <w:rPr>
                <w:rFonts w:ascii="宋体" w:eastAsia="宋体" w:hAnsi="宋体" w:cs="宋体"/>
                <w:b/>
                <w:bCs/>
                <w:sz w:val="21"/>
                <w:szCs w:val="21"/>
              </w:rPr>
              <w:t>序号</w:t>
            </w:r>
          </w:p>
        </w:tc>
        <w:tc>
          <w:tcPr>
            <w:tcW w:w="5953" w:type="dxa"/>
            <w:tcBorders>
              <w:top w:val="single" w:sz="12" w:space="0" w:color="000000"/>
              <w:left w:val="single" w:sz="6" w:space="0" w:color="000000"/>
              <w:bottom w:val="single" w:sz="6" w:space="0" w:color="000000"/>
              <w:right w:val="single" w:sz="6" w:space="0" w:color="000000"/>
            </w:tcBorders>
            <w:tcMar>
              <w:left w:w="85" w:type="dxa"/>
              <w:right w:w="85" w:type="dxa"/>
            </w:tcMar>
          </w:tcPr>
          <w:p w:rsidR="005A6ACC" w:rsidRDefault="0008264D">
            <w:pPr>
              <w:pStyle w:val="TableParagraph"/>
              <w:tabs>
                <w:tab w:val="left" w:pos="635"/>
              </w:tabs>
              <w:jc w:val="center"/>
              <w:rPr>
                <w:rFonts w:ascii="宋体" w:eastAsia="宋体" w:hAnsi="宋体" w:cs="宋体"/>
                <w:sz w:val="21"/>
                <w:szCs w:val="21"/>
              </w:rPr>
            </w:pPr>
            <w:r>
              <w:rPr>
                <w:rFonts w:ascii="宋体" w:eastAsia="宋体" w:hAnsi="宋体" w:cs="宋体"/>
                <w:b/>
                <w:bCs/>
                <w:sz w:val="21"/>
                <w:szCs w:val="21"/>
              </w:rPr>
              <w:t>名</w:t>
            </w:r>
            <w:r>
              <w:rPr>
                <w:rFonts w:ascii="宋体" w:eastAsia="宋体" w:hAnsi="宋体" w:cs="宋体"/>
                <w:b/>
                <w:bCs/>
                <w:sz w:val="21"/>
                <w:szCs w:val="21"/>
              </w:rPr>
              <w:tab/>
              <w:t>称</w:t>
            </w:r>
          </w:p>
        </w:tc>
        <w:tc>
          <w:tcPr>
            <w:tcW w:w="2534" w:type="dxa"/>
            <w:tcBorders>
              <w:top w:val="single" w:sz="12" w:space="0" w:color="000000"/>
              <w:left w:val="single" w:sz="6" w:space="0" w:color="000000"/>
              <w:bottom w:val="single" w:sz="6" w:space="0" w:color="000000"/>
              <w:right w:val="single" w:sz="12" w:space="0" w:color="000000"/>
            </w:tcBorders>
            <w:tcMar>
              <w:left w:w="85" w:type="dxa"/>
              <w:right w:w="85" w:type="dxa"/>
            </w:tcMar>
          </w:tcPr>
          <w:p w:rsidR="005A6ACC" w:rsidRDefault="0008264D">
            <w:pPr>
              <w:pStyle w:val="TableParagraph"/>
              <w:tabs>
                <w:tab w:val="left" w:pos="429"/>
              </w:tabs>
              <w:jc w:val="center"/>
              <w:rPr>
                <w:rFonts w:ascii="宋体" w:eastAsia="宋体" w:hAnsi="宋体" w:cs="宋体"/>
                <w:sz w:val="21"/>
                <w:szCs w:val="21"/>
              </w:rPr>
            </w:pPr>
            <w:r>
              <w:rPr>
                <w:rFonts w:ascii="宋体" w:eastAsia="宋体" w:hAnsi="宋体" w:cs="宋体"/>
                <w:b/>
                <w:bCs/>
                <w:sz w:val="21"/>
                <w:szCs w:val="21"/>
              </w:rPr>
              <w:t>备</w:t>
            </w:r>
            <w:r>
              <w:rPr>
                <w:rFonts w:ascii="宋体" w:eastAsia="宋体" w:hAnsi="宋体" w:cs="宋体"/>
                <w:b/>
                <w:bCs/>
                <w:sz w:val="21"/>
                <w:szCs w:val="21"/>
              </w:rPr>
              <w:tab/>
              <w:t>注</w:t>
            </w:r>
          </w:p>
        </w:tc>
      </w:tr>
      <w:tr w:rsidR="005A6ACC">
        <w:trPr>
          <w:trHeight w:hRule="exact" w:val="454"/>
        </w:trPr>
        <w:tc>
          <w:tcPr>
            <w:tcW w:w="754" w:type="dxa"/>
            <w:tcBorders>
              <w:top w:val="single" w:sz="6" w:space="0" w:color="000000"/>
              <w:left w:val="single" w:sz="12" w:space="0" w:color="000000"/>
              <w:bottom w:val="single" w:sz="6" w:space="0" w:color="000000"/>
              <w:right w:val="single" w:sz="6" w:space="0" w:color="000000"/>
            </w:tcBorders>
            <w:tcMar>
              <w:left w:w="85" w:type="dxa"/>
              <w:right w:w="85" w:type="dxa"/>
            </w:tcMar>
            <w:vAlign w:val="center"/>
          </w:tcPr>
          <w:p w:rsidR="005A6ACC" w:rsidRDefault="0008264D">
            <w:pPr>
              <w:pStyle w:val="TableParagraph"/>
              <w:jc w:val="center"/>
              <w:rPr>
                <w:rFonts w:ascii="Times New Roman" w:eastAsia="Times New Roman" w:hAnsi="Times New Roman" w:cs="Times New Roman"/>
                <w:sz w:val="21"/>
                <w:szCs w:val="21"/>
              </w:rPr>
            </w:pPr>
            <w:r>
              <w:rPr>
                <w:rFonts w:ascii="Times New Roman"/>
                <w:sz w:val="21"/>
              </w:rPr>
              <w:t>1</w:t>
            </w:r>
          </w:p>
        </w:tc>
        <w:tc>
          <w:tcPr>
            <w:tcW w:w="5953"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pStyle w:val="TableParagraph"/>
              <w:jc w:val="both"/>
              <w:rPr>
                <w:rFonts w:ascii="宋体" w:eastAsia="宋体" w:hAnsi="宋体" w:cs="宋体"/>
                <w:sz w:val="21"/>
                <w:szCs w:val="21"/>
              </w:rPr>
            </w:pPr>
            <w:r>
              <w:rPr>
                <w:rFonts w:ascii="宋体" w:eastAsia="宋体" w:hAnsi="宋体" w:cs="宋体"/>
                <w:sz w:val="21"/>
                <w:szCs w:val="21"/>
              </w:rPr>
              <w:t>营业执照</w:t>
            </w:r>
          </w:p>
        </w:tc>
        <w:tc>
          <w:tcPr>
            <w:tcW w:w="2534" w:type="dxa"/>
            <w:tcBorders>
              <w:top w:val="single" w:sz="6" w:space="0" w:color="000000"/>
              <w:left w:val="single" w:sz="6" w:space="0" w:color="000000"/>
              <w:bottom w:val="single" w:sz="6" w:space="0" w:color="000000"/>
              <w:right w:val="single" w:sz="12" w:space="0" w:color="000000"/>
            </w:tcBorders>
            <w:tcMar>
              <w:left w:w="85" w:type="dxa"/>
              <w:right w:w="85" w:type="dxa"/>
            </w:tcMar>
          </w:tcPr>
          <w:p w:rsidR="005A6ACC" w:rsidRDefault="005A6ACC"/>
        </w:tc>
      </w:tr>
      <w:tr w:rsidR="005A6ACC">
        <w:trPr>
          <w:trHeight w:hRule="exact" w:val="454"/>
        </w:trPr>
        <w:tc>
          <w:tcPr>
            <w:tcW w:w="754" w:type="dxa"/>
            <w:tcBorders>
              <w:top w:val="single" w:sz="6" w:space="0" w:color="000000"/>
              <w:left w:val="single" w:sz="12" w:space="0" w:color="000000"/>
              <w:bottom w:val="single" w:sz="6" w:space="0" w:color="000000"/>
              <w:right w:val="single" w:sz="6" w:space="0" w:color="000000"/>
            </w:tcBorders>
            <w:tcMar>
              <w:left w:w="85" w:type="dxa"/>
              <w:right w:w="85" w:type="dxa"/>
            </w:tcMar>
            <w:vAlign w:val="center"/>
          </w:tcPr>
          <w:p w:rsidR="005A6ACC" w:rsidRDefault="0008264D">
            <w:pPr>
              <w:pStyle w:val="TableParagraph"/>
              <w:jc w:val="center"/>
              <w:rPr>
                <w:rFonts w:ascii="Times New Roman" w:eastAsia="Times New Roman" w:hAnsi="Times New Roman" w:cs="Times New Roman"/>
                <w:sz w:val="21"/>
                <w:szCs w:val="21"/>
              </w:rPr>
            </w:pPr>
            <w:r>
              <w:rPr>
                <w:rFonts w:ascii="Times New Roman"/>
                <w:sz w:val="21"/>
              </w:rPr>
              <w:t>2</w:t>
            </w:r>
          </w:p>
        </w:tc>
        <w:tc>
          <w:tcPr>
            <w:tcW w:w="5953"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pStyle w:val="TableParagraph"/>
              <w:jc w:val="both"/>
              <w:rPr>
                <w:rFonts w:ascii="宋体" w:eastAsia="宋体" w:hAnsi="宋体" w:cs="宋体"/>
                <w:sz w:val="21"/>
                <w:szCs w:val="21"/>
              </w:rPr>
            </w:pPr>
            <w:r>
              <w:rPr>
                <w:rFonts w:ascii="宋体" w:eastAsia="宋体" w:hAnsi="宋体" w:cs="宋体"/>
                <w:sz w:val="21"/>
                <w:szCs w:val="21"/>
              </w:rPr>
              <w:t>安全生产许可证</w:t>
            </w:r>
          </w:p>
        </w:tc>
        <w:tc>
          <w:tcPr>
            <w:tcW w:w="2534" w:type="dxa"/>
            <w:tcBorders>
              <w:top w:val="single" w:sz="6" w:space="0" w:color="000000"/>
              <w:left w:val="single" w:sz="6" w:space="0" w:color="000000"/>
              <w:bottom w:val="single" w:sz="6" w:space="0" w:color="000000"/>
              <w:right w:val="single" w:sz="12" w:space="0" w:color="000000"/>
            </w:tcBorders>
            <w:tcMar>
              <w:left w:w="85" w:type="dxa"/>
              <w:right w:w="85" w:type="dxa"/>
            </w:tcMar>
          </w:tcPr>
          <w:p w:rsidR="005A6ACC" w:rsidRDefault="005A6ACC"/>
        </w:tc>
      </w:tr>
      <w:tr w:rsidR="005A6ACC">
        <w:trPr>
          <w:trHeight w:hRule="exact" w:val="456"/>
        </w:trPr>
        <w:tc>
          <w:tcPr>
            <w:tcW w:w="754" w:type="dxa"/>
            <w:tcBorders>
              <w:top w:val="single" w:sz="6" w:space="0" w:color="000000"/>
              <w:left w:val="single" w:sz="12" w:space="0" w:color="000000"/>
              <w:bottom w:val="single" w:sz="6" w:space="0" w:color="000000"/>
              <w:right w:val="single" w:sz="6" w:space="0" w:color="000000"/>
            </w:tcBorders>
            <w:tcMar>
              <w:left w:w="85" w:type="dxa"/>
              <w:right w:w="85" w:type="dxa"/>
            </w:tcMar>
            <w:vAlign w:val="center"/>
          </w:tcPr>
          <w:p w:rsidR="005A6ACC" w:rsidRDefault="0008264D">
            <w:pPr>
              <w:pStyle w:val="TableParagraph"/>
              <w:jc w:val="center"/>
              <w:rPr>
                <w:rFonts w:ascii="Times New Roman" w:eastAsia="Times New Roman" w:hAnsi="Times New Roman" w:cs="Times New Roman"/>
                <w:sz w:val="21"/>
                <w:szCs w:val="21"/>
              </w:rPr>
            </w:pPr>
            <w:r>
              <w:rPr>
                <w:rFonts w:ascii="Times New Roman"/>
                <w:sz w:val="21"/>
              </w:rPr>
              <w:t>3</w:t>
            </w:r>
          </w:p>
        </w:tc>
        <w:tc>
          <w:tcPr>
            <w:tcW w:w="5953"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pStyle w:val="TableParagraph"/>
              <w:jc w:val="both"/>
              <w:rPr>
                <w:rFonts w:ascii="宋体" w:eastAsia="宋体" w:hAnsi="宋体" w:cs="宋体"/>
                <w:sz w:val="21"/>
                <w:szCs w:val="21"/>
              </w:rPr>
            </w:pPr>
            <w:r>
              <w:rPr>
                <w:rFonts w:ascii="宋体" w:eastAsia="宋体" w:hAnsi="宋体" w:cs="宋体"/>
                <w:sz w:val="21"/>
                <w:szCs w:val="21"/>
              </w:rPr>
              <w:t>资质证书</w:t>
            </w:r>
          </w:p>
        </w:tc>
        <w:tc>
          <w:tcPr>
            <w:tcW w:w="2534" w:type="dxa"/>
            <w:tcBorders>
              <w:top w:val="single" w:sz="6" w:space="0" w:color="000000"/>
              <w:left w:val="single" w:sz="6" w:space="0" w:color="000000"/>
              <w:bottom w:val="single" w:sz="6" w:space="0" w:color="000000"/>
              <w:right w:val="single" w:sz="12" w:space="0" w:color="000000"/>
            </w:tcBorders>
            <w:tcMar>
              <w:left w:w="85" w:type="dxa"/>
              <w:right w:w="85" w:type="dxa"/>
            </w:tcMar>
          </w:tcPr>
          <w:p w:rsidR="005A6ACC" w:rsidRDefault="005A6ACC"/>
        </w:tc>
      </w:tr>
      <w:tr w:rsidR="005A6ACC">
        <w:trPr>
          <w:trHeight w:hRule="exact" w:val="559"/>
        </w:trPr>
        <w:tc>
          <w:tcPr>
            <w:tcW w:w="754" w:type="dxa"/>
            <w:tcBorders>
              <w:top w:val="single" w:sz="6" w:space="0" w:color="000000"/>
              <w:left w:val="single" w:sz="12" w:space="0" w:color="000000"/>
              <w:bottom w:val="single" w:sz="6" w:space="0" w:color="000000"/>
              <w:right w:val="single" w:sz="6" w:space="0" w:color="000000"/>
            </w:tcBorders>
            <w:tcMar>
              <w:left w:w="85" w:type="dxa"/>
              <w:right w:w="85" w:type="dxa"/>
            </w:tcMar>
            <w:vAlign w:val="center"/>
          </w:tcPr>
          <w:p w:rsidR="005A6ACC" w:rsidRDefault="0008264D">
            <w:pPr>
              <w:pStyle w:val="TableParagraph"/>
              <w:jc w:val="center"/>
              <w:rPr>
                <w:rFonts w:ascii="Times New Roman" w:eastAsia="Times New Roman" w:hAnsi="Times New Roman" w:cs="Times New Roman"/>
                <w:sz w:val="21"/>
                <w:szCs w:val="21"/>
              </w:rPr>
            </w:pPr>
            <w:r>
              <w:rPr>
                <w:rFonts w:ascii="Times New Roman"/>
                <w:sz w:val="21"/>
              </w:rPr>
              <w:t>4</w:t>
            </w:r>
          </w:p>
        </w:tc>
        <w:tc>
          <w:tcPr>
            <w:tcW w:w="5953"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pStyle w:val="TableParagraph"/>
              <w:jc w:val="both"/>
              <w:rPr>
                <w:rFonts w:ascii="宋体" w:eastAsia="宋体" w:hAnsi="宋体" w:cs="宋体"/>
                <w:sz w:val="21"/>
                <w:szCs w:val="21"/>
                <w:lang w:eastAsia="zh-CN"/>
              </w:rPr>
            </w:pPr>
            <w:r>
              <w:rPr>
                <w:rFonts w:ascii="宋体" w:eastAsia="宋体" w:hAnsi="宋体" w:cs="宋体"/>
                <w:sz w:val="21"/>
                <w:szCs w:val="21"/>
                <w:lang w:eastAsia="zh-CN"/>
              </w:rPr>
              <w:t>近年经审计的财务会计报表（含流动资金来源证明）</w:t>
            </w:r>
          </w:p>
        </w:tc>
        <w:tc>
          <w:tcPr>
            <w:tcW w:w="2534" w:type="dxa"/>
            <w:tcBorders>
              <w:top w:val="single" w:sz="6" w:space="0" w:color="000000"/>
              <w:left w:val="single" w:sz="6" w:space="0" w:color="000000"/>
              <w:bottom w:val="single" w:sz="6" w:space="0" w:color="000000"/>
              <w:right w:val="single" w:sz="12" w:space="0" w:color="000000"/>
            </w:tcBorders>
            <w:tcMar>
              <w:left w:w="85" w:type="dxa"/>
              <w:right w:w="85" w:type="dxa"/>
            </w:tcMar>
            <w:vAlign w:val="center"/>
          </w:tcPr>
          <w:p w:rsidR="005A6ACC" w:rsidRDefault="0008264D">
            <w:pPr>
              <w:pStyle w:val="TableParagraph"/>
              <w:jc w:val="center"/>
              <w:rPr>
                <w:rFonts w:ascii="宋体" w:eastAsia="宋体" w:hAnsi="宋体" w:cs="宋体"/>
                <w:sz w:val="21"/>
                <w:szCs w:val="21"/>
                <w:lang w:eastAsia="zh-CN"/>
              </w:rPr>
            </w:pPr>
            <w:r>
              <w:rPr>
                <w:rFonts w:ascii="宋体" w:eastAsia="宋体" w:hAnsi="宋体" w:cs="宋体"/>
                <w:sz w:val="21"/>
                <w:szCs w:val="21"/>
                <w:lang w:eastAsia="zh-CN"/>
              </w:rPr>
              <w:t>财务会计报表年度要求</w:t>
            </w:r>
          </w:p>
          <w:p w:rsidR="005A6ACC" w:rsidRDefault="0008264D">
            <w:pPr>
              <w:pStyle w:val="TableParagraph"/>
              <w:jc w:val="center"/>
              <w:rPr>
                <w:rFonts w:ascii="宋体" w:eastAsia="宋体" w:hAnsi="宋体" w:cs="宋体"/>
                <w:sz w:val="21"/>
                <w:szCs w:val="21"/>
                <w:lang w:eastAsia="zh-CN"/>
              </w:rPr>
            </w:pPr>
            <w:r>
              <w:rPr>
                <w:rFonts w:ascii="宋体" w:eastAsia="宋体" w:hAnsi="宋体" w:cs="宋体"/>
                <w:sz w:val="21"/>
                <w:szCs w:val="21"/>
                <w:lang w:eastAsia="zh-CN"/>
              </w:rPr>
              <w:t>见投标人须知前附表</w:t>
            </w:r>
          </w:p>
        </w:tc>
      </w:tr>
      <w:tr w:rsidR="005A6ACC">
        <w:trPr>
          <w:trHeight w:hRule="exact" w:val="1104"/>
        </w:trPr>
        <w:tc>
          <w:tcPr>
            <w:tcW w:w="754" w:type="dxa"/>
            <w:tcBorders>
              <w:top w:val="single" w:sz="6" w:space="0" w:color="000000"/>
              <w:left w:val="single" w:sz="12" w:space="0" w:color="000000"/>
              <w:bottom w:val="single" w:sz="6" w:space="0" w:color="000000"/>
              <w:right w:val="single" w:sz="6" w:space="0" w:color="000000"/>
            </w:tcBorders>
            <w:tcMar>
              <w:left w:w="85" w:type="dxa"/>
              <w:right w:w="85" w:type="dxa"/>
            </w:tcMar>
            <w:vAlign w:val="center"/>
          </w:tcPr>
          <w:p w:rsidR="005A6ACC" w:rsidRDefault="0008264D">
            <w:pPr>
              <w:pStyle w:val="TableParagraph"/>
              <w:jc w:val="center"/>
              <w:rPr>
                <w:rFonts w:ascii="Times New Roman" w:eastAsia="Times New Roman" w:hAnsi="Times New Roman" w:cs="Times New Roman"/>
                <w:sz w:val="21"/>
                <w:szCs w:val="21"/>
              </w:rPr>
            </w:pPr>
            <w:r>
              <w:rPr>
                <w:rFonts w:ascii="Times New Roman"/>
                <w:sz w:val="21"/>
              </w:rPr>
              <w:t>5</w:t>
            </w:r>
          </w:p>
        </w:tc>
        <w:tc>
          <w:tcPr>
            <w:tcW w:w="5953"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pStyle w:val="TableParagraph"/>
              <w:jc w:val="both"/>
              <w:rPr>
                <w:rFonts w:ascii="宋体" w:eastAsia="宋体" w:hAnsi="宋体" w:cs="宋体"/>
                <w:sz w:val="21"/>
                <w:szCs w:val="21"/>
                <w:lang w:eastAsia="zh-CN"/>
              </w:rPr>
            </w:pPr>
            <w:r>
              <w:rPr>
                <w:rFonts w:ascii="宋体" w:eastAsia="宋体" w:hAnsi="宋体" w:cs="宋体"/>
                <w:spacing w:val="-3"/>
                <w:sz w:val="21"/>
                <w:szCs w:val="21"/>
                <w:lang w:eastAsia="zh-CN"/>
              </w:rPr>
              <w:t>近年已成功完成的类似项目业绩（附中标通知书、合同协议</w:t>
            </w:r>
          </w:p>
          <w:p w:rsidR="005A6ACC" w:rsidRDefault="0008264D">
            <w:pPr>
              <w:pStyle w:val="TableParagraph"/>
              <w:jc w:val="both"/>
              <w:rPr>
                <w:rFonts w:ascii="宋体" w:eastAsia="宋体" w:hAnsi="宋体" w:cs="宋体"/>
                <w:sz w:val="21"/>
                <w:szCs w:val="21"/>
              </w:rPr>
            </w:pPr>
            <w:r>
              <w:rPr>
                <w:rFonts w:ascii="宋体" w:eastAsia="宋体" w:hAnsi="宋体" w:cs="宋体"/>
                <w:spacing w:val="-3"/>
                <w:sz w:val="21"/>
                <w:szCs w:val="21"/>
                <w:lang w:eastAsia="zh-CN"/>
              </w:rPr>
              <w:t>书、合同工程完工证明材料或竣工、完工验收文件，类似项</w:t>
            </w:r>
            <w:r>
              <w:rPr>
                <w:rFonts w:ascii="宋体" w:eastAsia="宋体" w:hAnsi="宋体" w:cs="宋体"/>
                <w:spacing w:val="-66"/>
                <w:sz w:val="21"/>
                <w:szCs w:val="21"/>
                <w:lang w:eastAsia="zh-CN"/>
              </w:rPr>
              <w:t xml:space="preserve"> </w:t>
            </w:r>
            <w:r>
              <w:rPr>
                <w:rFonts w:ascii="宋体" w:eastAsia="宋体" w:hAnsi="宋体" w:cs="宋体"/>
                <w:spacing w:val="5"/>
                <w:sz w:val="21"/>
                <w:szCs w:val="21"/>
                <w:lang w:eastAsia="zh-CN"/>
              </w:rPr>
              <w:t>目必须在全国水利建设市场信用信息平台和湖南省水利建</w:t>
            </w:r>
            <w:r>
              <w:rPr>
                <w:rFonts w:ascii="宋体" w:eastAsia="宋体" w:hAnsi="宋体" w:cs="宋体"/>
                <w:spacing w:val="-50"/>
                <w:sz w:val="21"/>
                <w:szCs w:val="21"/>
                <w:lang w:eastAsia="zh-CN"/>
              </w:rPr>
              <w:t xml:space="preserve"> </w:t>
            </w:r>
            <w:r>
              <w:rPr>
                <w:rFonts w:ascii="宋体" w:eastAsia="宋体" w:hAnsi="宋体" w:cs="宋体"/>
                <w:spacing w:val="-9"/>
                <w:sz w:val="21"/>
                <w:szCs w:val="21"/>
                <w:lang w:eastAsia="zh-CN"/>
              </w:rPr>
              <w:t>设市场信用信息平台中可查询。</w:t>
            </w:r>
            <w:r>
              <w:rPr>
                <w:rFonts w:ascii="宋体" w:eastAsia="宋体" w:hAnsi="宋体" w:cs="宋体"/>
                <w:spacing w:val="-9"/>
                <w:sz w:val="21"/>
                <w:szCs w:val="21"/>
              </w:rPr>
              <w:t>）</w:t>
            </w:r>
          </w:p>
        </w:tc>
        <w:tc>
          <w:tcPr>
            <w:tcW w:w="2534" w:type="dxa"/>
            <w:tcBorders>
              <w:top w:val="single" w:sz="6" w:space="0" w:color="000000"/>
              <w:left w:val="single" w:sz="6" w:space="0" w:color="000000"/>
              <w:bottom w:val="single" w:sz="6" w:space="0" w:color="000000"/>
              <w:right w:val="single" w:sz="12" w:space="0" w:color="000000"/>
            </w:tcBorders>
            <w:tcMar>
              <w:left w:w="85" w:type="dxa"/>
              <w:right w:w="85" w:type="dxa"/>
            </w:tcMar>
            <w:vAlign w:val="center"/>
          </w:tcPr>
          <w:p w:rsidR="005A6ACC" w:rsidRDefault="0008264D">
            <w:pPr>
              <w:pStyle w:val="TableParagraph"/>
              <w:jc w:val="center"/>
              <w:rPr>
                <w:rFonts w:ascii="宋体" w:eastAsia="宋体" w:hAnsi="宋体" w:cs="宋体"/>
                <w:sz w:val="21"/>
                <w:szCs w:val="21"/>
                <w:lang w:eastAsia="zh-CN"/>
              </w:rPr>
            </w:pPr>
            <w:r>
              <w:rPr>
                <w:rFonts w:ascii="宋体" w:eastAsia="宋体" w:hAnsi="宋体" w:cs="宋体"/>
                <w:sz w:val="21"/>
                <w:szCs w:val="21"/>
                <w:lang w:eastAsia="zh-CN"/>
              </w:rPr>
              <w:t>类似项目业绩年度要求 见投标人须知前附表</w:t>
            </w:r>
          </w:p>
        </w:tc>
      </w:tr>
      <w:tr w:rsidR="005A6ACC">
        <w:trPr>
          <w:trHeight w:hRule="exact" w:val="583"/>
        </w:trPr>
        <w:tc>
          <w:tcPr>
            <w:tcW w:w="754" w:type="dxa"/>
            <w:tcBorders>
              <w:top w:val="single" w:sz="6" w:space="0" w:color="000000"/>
              <w:left w:val="single" w:sz="12" w:space="0" w:color="000000"/>
              <w:bottom w:val="single" w:sz="6" w:space="0" w:color="000000"/>
              <w:right w:val="single" w:sz="6" w:space="0" w:color="000000"/>
            </w:tcBorders>
            <w:tcMar>
              <w:left w:w="85" w:type="dxa"/>
              <w:right w:w="85" w:type="dxa"/>
            </w:tcMar>
            <w:vAlign w:val="center"/>
          </w:tcPr>
          <w:p w:rsidR="005A6ACC" w:rsidRDefault="0008264D">
            <w:pPr>
              <w:pStyle w:val="TableParagraph"/>
              <w:jc w:val="center"/>
              <w:rPr>
                <w:rFonts w:ascii="Times New Roman" w:eastAsia="Times New Roman" w:hAnsi="Times New Roman" w:cs="Times New Roman"/>
                <w:sz w:val="21"/>
                <w:szCs w:val="21"/>
              </w:rPr>
            </w:pPr>
            <w:r>
              <w:rPr>
                <w:rFonts w:ascii="Times New Roman"/>
                <w:sz w:val="21"/>
              </w:rPr>
              <w:t>6</w:t>
            </w:r>
          </w:p>
        </w:tc>
        <w:tc>
          <w:tcPr>
            <w:tcW w:w="5953"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pStyle w:val="TableParagraph"/>
              <w:jc w:val="both"/>
              <w:rPr>
                <w:rFonts w:ascii="宋体" w:eastAsia="宋体" w:hAnsi="宋体" w:cs="宋体"/>
                <w:sz w:val="21"/>
                <w:szCs w:val="21"/>
                <w:lang w:eastAsia="zh-CN"/>
              </w:rPr>
            </w:pPr>
            <w:r>
              <w:rPr>
                <w:rFonts w:ascii="宋体" w:eastAsia="宋体" w:hAnsi="宋体" w:cs="宋体"/>
                <w:sz w:val="21"/>
                <w:szCs w:val="21"/>
                <w:lang w:eastAsia="zh-CN"/>
              </w:rPr>
              <w:t>水利协会企业信用评价证书（如果有）</w:t>
            </w:r>
          </w:p>
        </w:tc>
        <w:tc>
          <w:tcPr>
            <w:tcW w:w="2534" w:type="dxa"/>
            <w:tcBorders>
              <w:top w:val="single" w:sz="6" w:space="0" w:color="000000"/>
              <w:left w:val="single" w:sz="6" w:space="0" w:color="000000"/>
              <w:bottom w:val="single" w:sz="6" w:space="0" w:color="000000"/>
              <w:right w:val="single" w:sz="12" w:space="0" w:color="000000"/>
            </w:tcBorders>
            <w:tcMar>
              <w:left w:w="85" w:type="dxa"/>
              <w:right w:w="85" w:type="dxa"/>
            </w:tcMar>
          </w:tcPr>
          <w:p w:rsidR="005A6ACC" w:rsidRDefault="005A6ACC">
            <w:pPr>
              <w:rPr>
                <w:lang w:eastAsia="zh-CN"/>
              </w:rPr>
            </w:pPr>
          </w:p>
        </w:tc>
      </w:tr>
      <w:tr w:rsidR="005A6ACC">
        <w:trPr>
          <w:trHeight w:hRule="exact" w:val="830"/>
        </w:trPr>
        <w:tc>
          <w:tcPr>
            <w:tcW w:w="754" w:type="dxa"/>
            <w:tcBorders>
              <w:top w:val="single" w:sz="6" w:space="0" w:color="000000"/>
              <w:left w:val="single" w:sz="12" w:space="0" w:color="000000"/>
              <w:bottom w:val="single" w:sz="6" w:space="0" w:color="000000"/>
              <w:right w:val="single" w:sz="6" w:space="0" w:color="000000"/>
            </w:tcBorders>
            <w:tcMar>
              <w:left w:w="85" w:type="dxa"/>
              <w:right w:w="85" w:type="dxa"/>
            </w:tcMar>
            <w:vAlign w:val="center"/>
          </w:tcPr>
          <w:p w:rsidR="005A6ACC" w:rsidRDefault="0008264D">
            <w:pPr>
              <w:pStyle w:val="TableParagraph"/>
              <w:jc w:val="center"/>
              <w:rPr>
                <w:rFonts w:ascii="Times New Roman" w:eastAsia="Times New Roman" w:hAnsi="Times New Roman" w:cs="Times New Roman"/>
                <w:sz w:val="21"/>
                <w:szCs w:val="21"/>
              </w:rPr>
            </w:pPr>
            <w:r>
              <w:rPr>
                <w:rFonts w:ascii="Times New Roman"/>
                <w:sz w:val="21"/>
              </w:rPr>
              <w:t>7</w:t>
            </w:r>
          </w:p>
        </w:tc>
        <w:tc>
          <w:tcPr>
            <w:tcW w:w="5953"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pStyle w:val="TableParagraph"/>
              <w:jc w:val="both"/>
              <w:rPr>
                <w:rFonts w:ascii="宋体" w:eastAsia="宋体" w:hAnsi="宋体" w:cs="宋体"/>
                <w:sz w:val="21"/>
                <w:szCs w:val="21"/>
                <w:lang w:eastAsia="zh-CN"/>
              </w:rPr>
            </w:pPr>
            <w:r>
              <w:rPr>
                <w:rFonts w:ascii="宋体" w:eastAsia="宋体" w:hAnsi="宋体" w:cs="宋体"/>
                <w:sz w:val="21"/>
                <w:szCs w:val="21"/>
                <w:lang w:eastAsia="zh-CN"/>
              </w:rPr>
              <w:t>拟任项目负责人注册建造师证、身份证、职称证、毕业证、</w:t>
            </w:r>
          </w:p>
          <w:p w:rsidR="005A6ACC" w:rsidRDefault="0008264D">
            <w:pPr>
              <w:pStyle w:val="TableParagraph"/>
              <w:jc w:val="both"/>
              <w:rPr>
                <w:rFonts w:ascii="宋体" w:eastAsia="宋体" w:hAnsi="宋体" w:cs="宋体"/>
                <w:sz w:val="21"/>
                <w:szCs w:val="21"/>
                <w:lang w:eastAsia="zh-CN"/>
              </w:rPr>
            </w:pPr>
            <w:r>
              <w:rPr>
                <w:rFonts w:ascii="宋体" w:eastAsia="宋体" w:hAnsi="宋体" w:cs="宋体"/>
                <w:spacing w:val="-3"/>
                <w:sz w:val="21"/>
                <w:szCs w:val="21"/>
                <w:lang w:eastAsia="zh-CN"/>
              </w:rPr>
              <w:t>业绩证明材料、社会保险证明、安全生产考核合格证书、劳</w:t>
            </w:r>
            <w:r>
              <w:rPr>
                <w:rFonts w:ascii="宋体" w:eastAsia="宋体" w:hAnsi="宋体" w:cs="宋体"/>
                <w:spacing w:val="-66"/>
                <w:sz w:val="21"/>
                <w:szCs w:val="21"/>
                <w:lang w:eastAsia="zh-CN"/>
              </w:rPr>
              <w:t xml:space="preserve"> </w:t>
            </w:r>
            <w:r>
              <w:rPr>
                <w:rFonts w:ascii="宋体" w:eastAsia="宋体" w:hAnsi="宋体" w:cs="宋体"/>
                <w:sz w:val="21"/>
                <w:szCs w:val="21"/>
                <w:lang w:eastAsia="zh-CN"/>
              </w:rPr>
              <w:t>动合同</w:t>
            </w:r>
          </w:p>
        </w:tc>
        <w:tc>
          <w:tcPr>
            <w:tcW w:w="2534" w:type="dxa"/>
            <w:tcBorders>
              <w:top w:val="single" w:sz="6" w:space="0" w:color="000000"/>
              <w:left w:val="single" w:sz="6" w:space="0" w:color="000000"/>
              <w:bottom w:val="single" w:sz="6" w:space="0" w:color="000000"/>
              <w:right w:val="single" w:sz="12" w:space="0" w:color="000000"/>
            </w:tcBorders>
            <w:tcMar>
              <w:left w:w="85" w:type="dxa"/>
              <w:right w:w="85" w:type="dxa"/>
            </w:tcMar>
          </w:tcPr>
          <w:p w:rsidR="005A6ACC" w:rsidRDefault="005A6ACC">
            <w:pPr>
              <w:rPr>
                <w:lang w:eastAsia="zh-CN"/>
              </w:rPr>
            </w:pPr>
          </w:p>
        </w:tc>
      </w:tr>
      <w:tr w:rsidR="005A6ACC">
        <w:trPr>
          <w:trHeight w:hRule="exact" w:val="470"/>
        </w:trPr>
        <w:tc>
          <w:tcPr>
            <w:tcW w:w="754" w:type="dxa"/>
            <w:tcBorders>
              <w:top w:val="single" w:sz="6" w:space="0" w:color="000000"/>
              <w:left w:val="single" w:sz="12" w:space="0" w:color="000000"/>
              <w:bottom w:val="single" w:sz="6" w:space="0" w:color="000000"/>
              <w:right w:val="single" w:sz="6" w:space="0" w:color="000000"/>
            </w:tcBorders>
            <w:tcMar>
              <w:left w:w="85" w:type="dxa"/>
              <w:right w:w="85" w:type="dxa"/>
            </w:tcMar>
            <w:vAlign w:val="center"/>
          </w:tcPr>
          <w:p w:rsidR="005A6ACC" w:rsidRDefault="0008264D">
            <w:pPr>
              <w:pStyle w:val="TableParagraph"/>
              <w:jc w:val="center"/>
              <w:rPr>
                <w:rFonts w:ascii="Times New Roman" w:eastAsia="Times New Roman" w:hAnsi="Times New Roman" w:cs="Times New Roman"/>
                <w:sz w:val="21"/>
                <w:szCs w:val="21"/>
              </w:rPr>
            </w:pPr>
            <w:r>
              <w:rPr>
                <w:rFonts w:ascii="Times New Roman"/>
                <w:sz w:val="21"/>
              </w:rPr>
              <w:t>8</w:t>
            </w:r>
          </w:p>
        </w:tc>
        <w:tc>
          <w:tcPr>
            <w:tcW w:w="5953"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pStyle w:val="TableParagraph"/>
              <w:jc w:val="both"/>
              <w:rPr>
                <w:rFonts w:ascii="宋体" w:eastAsia="宋体" w:hAnsi="宋体" w:cs="宋体"/>
                <w:sz w:val="21"/>
                <w:szCs w:val="21"/>
                <w:lang w:eastAsia="zh-CN"/>
              </w:rPr>
            </w:pPr>
            <w:r>
              <w:rPr>
                <w:rFonts w:ascii="宋体" w:eastAsia="宋体" w:hAnsi="宋体" w:cs="宋体"/>
                <w:sz w:val="21"/>
                <w:szCs w:val="21"/>
                <w:lang w:eastAsia="zh-CN"/>
              </w:rPr>
              <w:t>企业主要负责人安全生产考核合格证书</w:t>
            </w:r>
          </w:p>
        </w:tc>
        <w:tc>
          <w:tcPr>
            <w:tcW w:w="2534" w:type="dxa"/>
            <w:tcBorders>
              <w:top w:val="single" w:sz="6" w:space="0" w:color="000000"/>
              <w:left w:val="single" w:sz="6" w:space="0" w:color="000000"/>
              <w:bottom w:val="single" w:sz="6" w:space="0" w:color="000000"/>
              <w:right w:val="single" w:sz="12" w:space="0" w:color="000000"/>
            </w:tcBorders>
            <w:tcMar>
              <w:left w:w="85" w:type="dxa"/>
              <w:right w:w="85" w:type="dxa"/>
            </w:tcMar>
          </w:tcPr>
          <w:p w:rsidR="005A6ACC" w:rsidRDefault="005A6ACC">
            <w:pPr>
              <w:rPr>
                <w:lang w:eastAsia="zh-CN"/>
              </w:rPr>
            </w:pPr>
          </w:p>
        </w:tc>
      </w:tr>
      <w:tr w:rsidR="005A6ACC">
        <w:trPr>
          <w:trHeight w:hRule="exact" w:val="581"/>
        </w:trPr>
        <w:tc>
          <w:tcPr>
            <w:tcW w:w="754" w:type="dxa"/>
            <w:tcBorders>
              <w:top w:val="single" w:sz="6" w:space="0" w:color="000000"/>
              <w:left w:val="single" w:sz="12" w:space="0" w:color="000000"/>
              <w:bottom w:val="single" w:sz="6" w:space="0" w:color="000000"/>
              <w:right w:val="single" w:sz="6" w:space="0" w:color="000000"/>
            </w:tcBorders>
            <w:tcMar>
              <w:left w:w="85" w:type="dxa"/>
              <w:right w:w="85" w:type="dxa"/>
            </w:tcMar>
            <w:vAlign w:val="center"/>
          </w:tcPr>
          <w:p w:rsidR="005A6ACC" w:rsidRDefault="0008264D">
            <w:pPr>
              <w:pStyle w:val="TableParagraph"/>
              <w:jc w:val="center"/>
              <w:rPr>
                <w:rFonts w:ascii="Times New Roman" w:eastAsia="Times New Roman" w:hAnsi="Times New Roman" w:cs="Times New Roman"/>
                <w:sz w:val="21"/>
                <w:szCs w:val="21"/>
              </w:rPr>
            </w:pPr>
            <w:r>
              <w:rPr>
                <w:rFonts w:ascii="Times New Roman"/>
                <w:sz w:val="21"/>
              </w:rPr>
              <w:t>9</w:t>
            </w:r>
          </w:p>
        </w:tc>
        <w:tc>
          <w:tcPr>
            <w:tcW w:w="5953"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pStyle w:val="TableParagraph"/>
              <w:jc w:val="both"/>
              <w:rPr>
                <w:rFonts w:ascii="宋体" w:eastAsia="宋体" w:hAnsi="宋体" w:cs="宋体"/>
                <w:sz w:val="21"/>
                <w:szCs w:val="21"/>
                <w:lang w:eastAsia="zh-CN"/>
              </w:rPr>
            </w:pPr>
            <w:r>
              <w:rPr>
                <w:rFonts w:ascii="宋体" w:eastAsia="宋体" w:hAnsi="宋体" w:cs="宋体"/>
                <w:spacing w:val="-3"/>
                <w:sz w:val="21"/>
                <w:szCs w:val="21"/>
                <w:lang w:eastAsia="zh-CN"/>
              </w:rPr>
              <w:t>法定代表人身份证（必须为本项目拟任项目负责人）及社会</w:t>
            </w:r>
            <w:r>
              <w:rPr>
                <w:rFonts w:ascii="宋体" w:eastAsia="宋体" w:hAnsi="宋体" w:cs="宋体"/>
                <w:spacing w:val="-61"/>
                <w:sz w:val="21"/>
                <w:szCs w:val="21"/>
                <w:lang w:eastAsia="zh-CN"/>
              </w:rPr>
              <w:t xml:space="preserve"> </w:t>
            </w:r>
            <w:r>
              <w:rPr>
                <w:rFonts w:ascii="宋体" w:eastAsia="宋体" w:hAnsi="宋体" w:cs="宋体"/>
                <w:sz w:val="21"/>
                <w:szCs w:val="21"/>
                <w:lang w:eastAsia="zh-CN"/>
              </w:rPr>
              <w:t>保险证明、劳动合同</w:t>
            </w:r>
          </w:p>
        </w:tc>
        <w:tc>
          <w:tcPr>
            <w:tcW w:w="2534" w:type="dxa"/>
            <w:tcBorders>
              <w:top w:val="single" w:sz="6" w:space="0" w:color="000000"/>
              <w:left w:val="single" w:sz="6" w:space="0" w:color="000000"/>
              <w:bottom w:val="single" w:sz="6" w:space="0" w:color="000000"/>
              <w:right w:val="single" w:sz="12" w:space="0" w:color="000000"/>
            </w:tcBorders>
            <w:tcMar>
              <w:left w:w="85" w:type="dxa"/>
              <w:right w:w="85" w:type="dxa"/>
            </w:tcMar>
          </w:tcPr>
          <w:p w:rsidR="005A6ACC" w:rsidRDefault="005A6ACC">
            <w:pPr>
              <w:rPr>
                <w:lang w:eastAsia="zh-CN"/>
              </w:rPr>
            </w:pPr>
          </w:p>
        </w:tc>
      </w:tr>
      <w:tr w:rsidR="005A6ACC">
        <w:trPr>
          <w:trHeight w:hRule="exact" w:val="583"/>
        </w:trPr>
        <w:tc>
          <w:tcPr>
            <w:tcW w:w="754" w:type="dxa"/>
            <w:tcBorders>
              <w:top w:val="single" w:sz="6" w:space="0" w:color="000000"/>
              <w:left w:val="single" w:sz="12" w:space="0" w:color="000000"/>
              <w:bottom w:val="single" w:sz="6" w:space="0" w:color="000000"/>
              <w:right w:val="single" w:sz="6" w:space="0" w:color="000000"/>
            </w:tcBorders>
            <w:tcMar>
              <w:left w:w="85" w:type="dxa"/>
              <w:right w:w="85" w:type="dxa"/>
            </w:tcMar>
            <w:vAlign w:val="center"/>
          </w:tcPr>
          <w:p w:rsidR="005A6ACC" w:rsidRDefault="0008264D">
            <w:pPr>
              <w:pStyle w:val="TableParagraph"/>
              <w:jc w:val="center"/>
              <w:rPr>
                <w:rFonts w:ascii="Times New Roman" w:eastAsia="Times New Roman" w:hAnsi="Times New Roman" w:cs="Times New Roman"/>
                <w:sz w:val="21"/>
                <w:szCs w:val="21"/>
              </w:rPr>
            </w:pPr>
            <w:r>
              <w:rPr>
                <w:rFonts w:ascii="Times New Roman"/>
                <w:sz w:val="21"/>
              </w:rPr>
              <w:t>10</w:t>
            </w:r>
          </w:p>
        </w:tc>
        <w:tc>
          <w:tcPr>
            <w:tcW w:w="5953"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pStyle w:val="TableParagraph"/>
              <w:jc w:val="both"/>
              <w:rPr>
                <w:rFonts w:ascii="宋体" w:eastAsia="宋体" w:hAnsi="宋体" w:cs="宋体"/>
                <w:sz w:val="21"/>
                <w:szCs w:val="21"/>
                <w:lang w:eastAsia="zh-CN"/>
              </w:rPr>
            </w:pPr>
            <w:r>
              <w:rPr>
                <w:rFonts w:ascii="宋体" w:eastAsia="宋体" w:hAnsi="宋体" w:cs="宋体"/>
                <w:spacing w:val="-2"/>
                <w:sz w:val="21"/>
                <w:szCs w:val="21"/>
                <w:lang w:eastAsia="zh-CN"/>
              </w:rPr>
              <w:t>拟任技术负责人身份证、职称证、毕业证、业绩证明材料、</w:t>
            </w:r>
            <w:r>
              <w:rPr>
                <w:rFonts w:ascii="宋体" w:eastAsia="宋体" w:hAnsi="宋体" w:cs="宋体"/>
                <w:spacing w:val="-53"/>
                <w:sz w:val="21"/>
                <w:szCs w:val="21"/>
                <w:lang w:eastAsia="zh-CN"/>
              </w:rPr>
              <w:t xml:space="preserve"> </w:t>
            </w:r>
            <w:r>
              <w:rPr>
                <w:rFonts w:ascii="宋体" w:eastAsia="宋体" w:hAnsi="宋体" w:cs="宋体"/>
                <w:sz w:val="21"/>
                <w:szCs w:val="21"/>
                <w:lang w:eastAsia="zh-CN"/>
              </w:rPr>
              <w:t>社会保险证明、劳动合同</w:t>
            </w:r>
          </w:p>
        </w:tc>
        <w:tc>
          <w:tcPr>
            <w:tcW w:w="2534" w:type="dxa"/>
            <w:tcBorders>
              <w:top w:val="single" w:sz="6" w:space="0" w:color="000000"/>
              <w:left w:val="single" w:sz="6" w:space="0" w:color="000000"/>
              <w:bottom w:val="single" w:sz="6" w:space="0" w:color="000000"/>
              <w:right w:val="single" w:sz="12" w:space="0" w:color="000000"/>
            </w:tcBorders>
            <w:tcMar>
              <w:left w:w="85" w:type="dxa"/>
              <w:right w:w="85" w:type="dxa"/>
            </w:tcMar>
          </w:tcPr>
          <w:p w:rsidR="005A6ACC" w:rsidRDefault="005A6ACC">
            <w:pPr>
              <w:rPr>
                <w:lang w:eastAsia="zh-CN"/>
              </w:rPr>
            </w:pPr>
          </w:p>
        </w:tc>
      </w:tr>
      <w:tr w:rsidR="005A6ACC">
        <w:trPr>
          <w:trHeight w:hRule="exact" w:val="581"/>
        </w:trPr>
        <w:tc>
          <w:tcPr>
            <w:tcW w:w="754" w:type="dxa"/>
            <w:tcBorders>
              <w:top w:val="single" w:sz="6" w:space="0" w:color="000000"/>
              <w:left w:val="single" w:sz="12" w:space="0" w:color="000000"/>
              <w:bottom w:val="single" w:sz="6" w:space="0" w:color="000000"/>
              <w:right w:val="single" w:sz="6" w:space="0" w:color="000000"/>
            </w:tcBorders>
            <w:tcMar>
              <w:left w:w="85" w:type="dxa"/>
              <w:right w:w="85" w:type="dxa"/>
            </w:tcMar>
            <w:vAlign w:val="center"/>
          </w:tcPr>
          <w:p w:rsidR="005A6ACC" w:rsidRDefault="0008264D">
            <w:pPr>
              <w:pStyle w:val="TableParagraph"/>
              <w:jc w:val="center"/>
              <w:rPr>
                <w:rFonts w:ascii="Times New Roman" w:eastAsia="Times New Roman" w:hAnsi="Times New Roman" w:cs="Times New Roman"/>
                <w:sz w:val="21"/>
                <w:szCs w:val="21"/>
              </w:rPr>
            </w:pPr>
            <w:r>
              <w:rPr>
                <w:rFonts w:ascii="Times New Roman"/>
                <w:spacing w:val="-8"/>
                <w:sz w:val="21"/>
              </w:rPr>
              <w:t>11</w:t>
            </w:r>
          </w:p>
        </w:tc>
        <w:tc>
          <w:tcPr>
            <w:tcW w:w="5953"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pStyle w:val="TableParagraph"/>
              <w:jc w:val="both"/>
              <w:rPr>
                <w:rFonts w:ascii="宋体" w:eastAsia="宋体" w:hAnsi="宋体" w:cs="宋体"/>
                <w:sz w:val="21"/>
                <w:szCs w:val="21"/>
                <w:lang w:eastAsia="zh-CN"/>
              </w:rPr>
            </w:pPr>
            <w:r>
              <w:rPr>
                <w:rFonts w:ascii="宋体" w:eastAsia="宋体" w:hAnsi="宋体" w:cs="宋体"/>
                <w:spacing w:val="-3"/>
                <w:sz w:val="21"/>
                <w:szCs w:val="21"/>
                <w:lang w:eastAsia="zh-CN"/>
              </w:rPr>
              <w:t>拟任专职安全员身份证、毕业证、社会保险证明、安全生产</w:t>
            </w:r>
            <w:r>
              <w:rPr>
                <w:rFonts w:ascii="宋体" w:eastAsia="宋体" w:hAnsi="宋体" w:cs="宋体"/>
                <w:spacing w:val="-63"/>
                <w:sz w:val="21"/>
                <w:szCs w:val="21"/>
                <w:lang w:eastAsia="zh-CN"/>
              </w:rPr>
              <w:t xml:space="preserve"> </w:t>
            </w:r>
            <w:r>
              <w:rPr>
                <w:rFonts w:ascii="宋体" w:eastAsia="宋体" w:hAnsi="宋体" w:cs="宋体"/>
                <w:sz w:val="21"/>
                <w:szCs w:val="21"/>
                <w:lang w:eastAsia="zh-CN"/>
              </w:rPr>
              <w:t>考核合格证书、劳动合同</w:t>
            </w:r>
          </w:p>
        </w:tc>
        <w:tc>
          <w:tcPr>
            <w:tcW w:w="2534" w:type="dxa"/>
            <w:tcBorders>
              <w:top w:val="single" w:sz="6" w:space="0" w:color="000000"/>
              <w:left w:val="single" w:sz="6" w:space="0" w:color="000000"/>
              <w:bottom w:val="single" w:sz="6" w:space="0" w:color="000000"/>
              <w:right w:val="single" w:sz="12" w:space="0" w:color="000000"/>
            </w:tcBorders>
            <w:tcMar>
              <w:left w:w="85" w:type="dxa"/>
              <w:right w:w="85" w:type="dxa"/>
            </w:tcMar>
          </w:tcPr>
          <w:p w:rsidR="005A6ACC" w:rsidRDefault="005A6ACC">
            <w:pPr>
              <w:rPr>
                <w:lang w:eastAsia="zh-CN"/>
              </w:rPr>
            </w:pPr>
          </w:p>
        </w:tc>
      </w:tr>
      <w:tr w:rsidR="005A6ACC">
        <w:trPr>
          <w:trHeight w:hRule="exact" w:val="583"/>
        </w:trPr>
        <w:tc>
          <w:tcPr>
            <w:tcW w:w="754" w:type="dxa"/>
            <w:tcBorders>
              <w:top w:val="single" w:sz="6" w:space="0" w:color="000000"/>
              <w:left w:val="single" w:sz="12" w:space="0" w:color="000000"/>
              <w:bottom w:val="single" w:sz="6" w:space="0" w:color="000000"/>
              <w:right w:val="single" w:sz="6" w:space="0" w:color="000000"/>
            </w:tcBorders>
            <w:tcMar>
              <w:left w:w="85" w:type="dxa"/>
              <w:right w:w="85" w:type="dxa"/>
            </w:tcMar>
            <w:vAlign w:val="center"/>
          </w:tcPr>
          <w:p w:rsidR="005A6ACC" w:rsidRDefault="0008264D">
            <w:pPr>
              <w:pStyle w:val="TableParagraph"/>
              <w:jc w:val="center"/>
              <w:rPr>
                <w:rFonts w:ascii="Times New Roman" w:eastAsia="Times New Roman" w:hAnsi="Times New Roman" w:cs="Times New Roman"/>
                <w:sz w:val="21"/>
                <w:szCs w:val="21"/>
              </w:rPr>
            </w:pPr>
            <w:r>
              <w:rPr>
                <w:rFonts w:ascii="Times New Roman"/>
                <w:sz w:val="21"/>
              </w:rPr>
              <w:t>12</w:t>
            </w:r>
          </w:p>
        </w:tc>
        <w:tc>
          <w:tcPr>
            <w:tcW w:w="5953"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pStyle w:val="TableParagraph"/>
              <w:jc w:val="both"/>
              <w:rPr>
                <w:rFonts w:ascii="宋体" w:eastAsia="宋体" w:hAnsi="宋体" w:cs="宋体"/>
                <w:sz w:val="21"/>
                <w:szCs w:val="21"/>
                <w:lang w:eastAsia="zh-CN"/>
              </w:rPr>
            </w:pPr>
            <w:r>
              <w:rPr>
                <w:rFonts w:ascii="宋体" w:eastAsia="宋体" w:hAnsi="宋体" w:cs="宋体"/>
                <w:spacing w:val="-2"/>
                <w:sz w:val="21"/>
                <w:szCs w:val="21"/>
                <w:lang w:eastAsia="zh-CN"/>
              </w:rPr>
              <w:t>拟任质量员、材料员、施工员、预算员或资料员的身份证、</w:t>
            </w:r>
            <w:r>
              <w:rPr>
                <w:rFonts w:ascii="宋体" w:eastAsia="宋体" w:hAnsi="宋体" w:cs="宋体"/>
                <w:spacing w:val="-52"/>
                <w:sz w:val="21"/>
                <w:szCs w:val="21"/>
                <w:lang w:eastAsia="zh-CN"/>
              </w:rPr>
              <w:t xml:space="preserve"> </w:t>
            </w:r>
            <w:r>
              <w:rPr>
                <w:rFonts w:ascii="宋体" w:eastAsia="宋体" w:hAnsi="宋体" w:cs="宋体"/>
                <w:sz w:val="21"/>
                <w:szCs w:val="21"/>
                <w:lang w:eastAsia="zh-CN"/>
              </w:rPr>
              <w:t>毕业证、社会保险证明、劳动合同</w:t>
            </w:r>
          </w:p>
        </w:tc>
        <w:tc>
          <w:tcPr>
            <w:tcW w:w="2534" w:type="dxa"/>
            <w:tcBorders>
              <w:top w:val="single" w:sz="6" w:space="0" w:color="000000"/>
              <w:left w:val="single" w:sz="6" w:space="0" w:color="000000"/>
              <w:bottom w:val="single" w:sz="6" w:space="0" w:color="000000"/>
              <w:right w:val="single" w:sz="12" w:space="0" w:color="000000"/>
            </w:tcBorders>
            <w:tcMar>
              <w:left w:w="85" w:type="dxa"/>
              <w:right w:w="85" w:type="dxa"/>
            </w:tcMar>
          </w:tcPr>
          <w:p w:rsidR="005A6ACC" w:rsidRDefault="005A6ACC">
            <w:pPr>
              <w:rPr>
                <w:lang w:eastAsia="zh-CN"/>
              </w:rPr>
            </w:pPr>
          </w:p>
        </w:tc>
      </w:tr>
      <w:tr w:rsidR="005A6ACC">
        <w:trPr>
          <w:trHeight w:hRule="exact" w:val="581"/>
        </w:trPr>
        <w:tc>
          <w:tcPr>
            <w:tcW w:w="754" w:type="dxa"/>
            <w:tcBorders>
              <w:top w:val="single" w:sz="6" w:space="0" w:color="000000"/>
              <w:left w:val="single" w:sz="12" w:space="0" w:color="000000"/>
              <w:bottom w:val="single" w:sz="6" w:space="0" w:color="000000"/>
              <w:right w:val="single" w:sz="6" w:space="0" w:color="000000"/>
            </w:tcBorders>
            <w:tcMar>
              <w:left w:w="85" w:type="dxa"/>
              <w:right w:w="85" w:type="dxa"/>
            </w:tcMar>
            <w:vAlign w:val="center"/>
          </w:tcPr>
          <w:p w:rsidR="005A6ACC" w:rsidRDefault="0008264D">
            <w:pPr>
              <w:pStyle w:val="TableParagraph"/>
              <w:jc w:val="center"/>
              <w:rPr>
                <w:rFonts w:ascii="Times New Roman" w:eastAsia="Times New Roman" w:hAnsi="Times New Roman" w:cs="Times New Roman"/>
                <w:sz w:val="21"/>
                <w:szCs w:val="21"/>
              </w:rPr>
            </w:pPr>
            <w:r>
              <w:rPr>
                <w:rFonts w:ascii="Times New Roman"/>
                <w:sz w:val="21"/>
              </w:rPr>
              <w:t>13</w:t>
            </w:r>
          </w:p>
        </w:tc>
        <w:tc>
          <w:tcPr>
            <w:tcW w:w="5953"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pStyle w:val="TableParagraph"/>
              <w:jc w:val="both"/>
              <w:rPr>
                <w:rFonts w:ascii="宋体" w:eastAsia="宋体" w:hAnsi="宋体" w:cs="宋体"/>
                <w:sz w:val="21"/>
                <w:szCs w:val="21"/>
                <w:lang w:eastAsia="zh-CN"/>
              </w:rPr>
            </w:pPr>
            <w:r>
              <w:rPr>
                <w:rFonts w:ascii="宋体" w:eastAsia="宋体" w:hAnsi="宋体" w:cs="宋体"/>
                <w:sz w:val="21"/>
                <w:szCs w:val="21"/>
                <w:lang w:eastAsia="zh-CN"/>
              </w:rPr>
              <w:t>拟任财务负责人身份证、社会保险证明、劳动合同</w:t>
            </w:r>
          </w:p>
        </w:tc>
        <w:tc>
          <w:tcPr>
            <w:tcW w:w="2534" w:type="dxa"/>
            <w:tcBorders>
              <w:top w:val="single" w:sz="6" w:space="0" w:color="000000"/>
              <w:left w:val="single" w:sz="6" w:space="0" w:color="000000"/>
              <w:bottom w:val="single" w:sz="6" w:space="0" w:color="000000"/>
              <w:right w:val="single" w:sz="12" w:space="0" w:color="000000"/>
            </w:tcBorders>
            <w:tcMar>
              <w:left w:w="85" w:type="dxa"/>
              <w:right w:w="85" w:type="dxa"/>
            </w:tcMar>
          </w:tcPr>
          <w:p w:rsidR="005A6ACC" w:rsidRDefault="005A6ACC">
            <w:pPr>
              <w:rPr>
                <w:lang w:eastAsia="zh-CN"/>
              </w:rPr>
            </w:pPr>
          </w:p>
        </w:tc>
      </w:tr>
      <w:tr w:rsidR="005A6ACC">
        <w:trPr>
          <w:trHeight w:hRule="exact" w:val="454"/>
        </w:trPr>
        <w:tc>
          <w:tcPr>
            <w:tcW w:w="754" w:type="dxa"/>
            <w:tcBorders>
              <w:top w:val="single" w:sz="6" w:space="0" w:color="000000"/>
              <w:left w:val="single" w:sz="12" w:space="0" w:color="000000"/>
              <w:bottom w:val="single" w:sz="6" w:space="0" w:color="000000"/>
              <w:right w:val="single" w:sz="6" w:space="0" w:color="000000"/>
            </w:tcBorders>
            <w:tcMar>
              <w:left w:w="85" w:type="dxa"/>
              <w:right w:w="85" w:type="dxa"/>
            </w:tcMar>
            <w:vAlign w:val="center"/>
          </w:tcPr>
          <w:p w:rsidR="005A6ACC" w:rsidRDefault="0008264D">
            <w:pPr>
              <w:pStyle w:val="TableParagraph"/>
              <w:jc w:val="center"/>
              <w:rPr>
                <w:rFonts w:ascii="Times New Roman" w:eastAsia="Times New Roman" w:hAnsi="Times New Roman" w:cs="Times New Roman"/>
                <w:sz w:val="21"/>
                <w:szCs w:val="21"/>
              </w:rPr>
            </w:pPr>
            <w:r>
              <w:rPr>
                <w:rFonts w:ascii="Times New Roman"/>
                <w:sz w:val="21"/>
              </w:rPr>
              <w:t>14</w:t>
            </w:r>
          </w:p>
        </w:tc>
        <w:tc>
          <w:tcPr>
            <w:tcW w:w="5953"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pStyle w:val="TableParagraph"/>
              <w:jc w:val="both"/>
              <w:rPr>
                <w:rFonts w:ascii="宋体" w:eastAsia="宋体" w:hAnsi="宋体" w:cs="宋体"/>
                <w:sz w:val="21"/>
                <w:szCs w:val="21"/>
              </w:rPr>
            </w:pPr>
            <w:r>
              <w:rPr>
                <w:rFonts w:ascii="宋体" w:eastAsia="宋体" w:hAnsi="宋体" w:cs="宋体"/>
                <w:sz w:val="21"/>
                <w:szCs w:val="21"/>
              </w:rPr>
              <w:t>法律文书</w:t>
            </w:r>
          </w:p>
        </w:tc>
        <w:tc>
          <w:tcPr>
            <w:tcW w:w="2534" w:type="dxa"/>
            <w:tcBorders>
              <w:top w:val="single" w:sz="6" w:space="0" w:color="000000"/>
              <w:left w:val="single" w:sz="6" w:space="0" w:color="000000"/>
              <w:bottom w:val="single" w:sz="6" w:space="0" w:color="000000"/>
              <w:right w:val="single" w:sz="12" w:space="0" w:color="000000"/>
            </w:tcBorders>
            <w:tcMar>
              <w:left w:w="85" w:type="dxa"/>
              <w:right w:w="85" w:type="dxa"/>
            </w:tcMar>
          </w:tcPr>
          <w:p w:rsidR="005A6ACC" w:rsidRDefault="005A6ACC"/>
        </w:tc>
      </w:tr>
      <w:tr w:rsidR="005A6ACC">
        <w:trPr>
          <w:trHeight w:hRule="exact" w:val="456"/>
        </w:trPr>
        <w:tc>
          <w:tcPr>
            <w:tcW w:w="754" w:type="dxa"/>
            <w:tcBorders>
              <w:top w:val="single" w:sz="6" w:space="0" w:color="000000"/>
              <w:left w:val="single" w:sz="12" w:space="0" w:color="000000"/>
              <w:bottom w:val="single" w:sz="6" w:space="0" w:color="000000"/>
              <w:right w:val="single" w:sz="6" w:space="0" w:color="000000"/>
            </w:tcBorders>
            <w:tcMar>
              <w:left w:w="85" w:type="dxa"/>
              <w:right w:w="85" w:type="dxa"/>
            </w:tcMar>
            <w:vAlign w:val="center"/>
          </w:tcPr>
          <w:p w:rsidR="005A6ACC" w:rsidRDefault="0008264D">
            <w:pPr>
              <w:pStyle w:val="TableParagraph"/>
              <w:jc w:val="center"/>
              <w:rPr>
                <w:rFonts w:ascii="Times New Roman" w:eastAsia="Times New Roman" w:hAnsi="Times New Roman" w:cs="Times New Roman"/>
                <w:sz w:val="21"/>
                <w:szCs w:val="21"/>
              </w:rPr>
            </w:pPr>
            <w:r>
              <w:rPr>
                <w:rFonts w:ascii="Times New Roman"/>
                <w:sz w:val="21"/>
              </w:rPr>
              <w:t>15</w:t>
            </w:r>
          </w:p>
        </w:tc>
        <w:tc>
          <w:tcPr>
            <w:tcW w:w="5953"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pStyle w:val="TableParagraph"/>
              <w:jc w:val="both"/>
              <w:rPr>
                <w:rFonts w:ascii="宋体" w:eastAsia="宋体" w:hAnsi="宋体" w:cs="宋体"/>
                <w:sz w:val="21"/>
                <w:szCs w:val="21"/>
                <w:lang w:eastAsia="zh-CN"/>
              </w:rPr>
            </w:pPr>
            <w:r>
              <w:rPr>
                <w:rFonts w:ascii="宋体" w:eastAsia="宋体" w:hAnsi="宋体" w:cs="宋体"/>
                <w:sz w:val="21"/>
                <w:szCs w:val="21"/>
                <w:lang w:eastAsia="zh-CN"/>
              </w:rPr>
              <w:t>正在施工的和新承接的项目（中标通知书、合同协议书）</w:t>
            </w:r>
          </w:p>
        </w:tc>
        <w:tc>
          <w:tcPr>
            <w:tcW w:w="2534" w:type="dxa"/>
            <w:tcBorders>
              <w:top w:val="single" w:sz="6" w:space="0" w:color="000000"/>
              <w:left w:val="single" w:sz="6" w:space="0" w:color="000000"/>
              <w:bottom w:val="single" w:sz="6" w:space="0" w:color="000000"/>
              <w:right w:val="single" w:sz="12" w:space="0" w:color="000000"/>
            </w:tcBorders>
            <w:tcMar>
              <w:left w:w="85" w:type="dxa"/>
              <w:right w:w="85" w:type="dxa"/>
            </w:tcMar>
          </w:tcPr>
          <w:p w:rsidR="005A6ACC" w:rsidRDefault="005A6ACC">
            <w:pPr>
              <w:rPr>
                <w:lang w:eastAsia="zh-CN"/>
              </w:rPr>
            </w:pPr>
          </w:p>
        </w:tc>
      </w:tr>
      <w:tr w:rsidR="005A6ACC">
        <w:trPr>
          <w:trHeight w:hRule="exact" w:val="454"/>
        </w:trPr>
        <w:tc>
          <w:tcPr>
            <w:tcW w:w="754" w:type="dxa"/>
            <w:tcBorders>
              <w:top w:val="single" w:sz="6" w:space="0" w:color="000000"/>
              <w:left w:val="single" w:sz="12" w:space="0" w:color="000000"/>
              <w:bottom w:val="single" w:sz="6" w:space="0" w:color="000000"/>
              <w:right w:val="single" w:sz="6" w:space="0" w:color="000000"/>
            </w:tcBorders>
            <w:tcMar>
              <w:left w:w="85" w:type="dxa"/>
              <w:right w:w="85" w:type="dxa"/>
            </w:tcMar>
            <w:vAlign w:val="center"/>
          </w:tcPr>
          <w:p w:rsidR="005A6ACC" w:rsidRDefault="0008264D">
            <w:pPr>
              <w:pStyle w:val="TableParagraph"/>
              <w:jc w:val="center"/>
              <w:rPr>
                <w:rFonts w:ascii="Times New Roman" w:eastAsia="Times New Roman" w:hAnsi="Times New Roman" w:cs="Times New Roman"/>
                <w:sz w:val="21"/>
                <w:szCs w:val="21"/>
              </w:rPr>
            </w:pPr>
            <w:r>
              <w:rPr>
                <w:rFonts w:ascii="Times New Roman"/>
                <w:sz w:val="21"/>
              </w:rPr>
              <w:t>16</w:t>
            </w:r>
          </w:p>
        </w:tc>
        <w:tc>
          <w:tcPr>
            <w:tcW w:w="5953"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pStyle w:val="TableParagraph"/>
              <w:jc w:val="both"/>
              <w:rPr>
                <w:rFonts w:ascii="宋体" w:eastAsia="宋体" w:hAnsi="宋体" w:cs="宋体"/>
                <w:sz w:val="21"/>
                <w:szCs w:val="21"/>
              </w:rPr>
            </w:pPr>
            <w:r>
              <w:rPr>
                <w:rFonts w:ascii="宋体" w:eastAsia="宋体" w:hAnsi="宋体" w:cs="宋体"/>
                <w:sz w:val="21"/>
                <w:szCs w:val="21"/>
              </w:rPr>
              <w:t>认证体系证书</w:t>
            </w:r>
          </w:p>
        </w:tc>
        <w:tc>
          <w:tcPr>
            <w:tcW w:w="2534" w:type="dxa"/>
            <w:tcBorders>
              <w:top w:val="single" w:sz="6" w:space="0" w:color="000000"/>
              <w:left w:val="single" w:sz="6" w:space="0" w:color="000000"/>
              <w:bottom w:val="single" w:sz="6" w:space="0" w:color="000000"/>
              <w:right w:val="single" w:sz="12" w:space="0" w:color="000000"/>
            </w:tcBorders>
            <w:tcMar>
              <w:left w:w="85" w:type="dxa"/>
              <w:right w:w="85" w:type="dxa"/>
            </w:tcMar>
          </w:tcPr>
          <w:p w:rsidR="005A6ACC" w:rsidRDefault="005A6ACC"/>
        </w:tc>
      </w:tr>
      <w:tr w:rsidR="005A6ACC">
        <w:trPr>
          <w:trHeight w:hRule="exact" w:val="454"/>
        </w:trPr>
        <w:tc>
          <w:tcPr>
            <w:tcW w:w="754" w:type="dxa"/>
            <w:tcBorders>
              <w:top w:val="single" w:sz="6" w:space="0" w:color="000000"/>
              <w:left w:val="single" w:sz="12" w:space="0" w:color="000000"/>
              <w:bottom w:val="single" w:sz="6" w:space="0" w:color="000000"/>
              <w:right w:val="single" w:sz="6" w:space="0" w:color="000000"/>
            </w:tcBorders>
            <w:tcMar>
              <w:left w:w="85" w:type="dxa"/>
              <w:right w:w="85" w:type="dxa"/>
            </w:tcMar>
            <w:vAlign w:val="center"/>
          </w:tcPr>
          <w:p w:rsidR="005A6ACC" w:rsidRDefault="0008264D">
            <w:pPr>
              <w:pStyle w:val="TableParagraph"/>
              <w:jc w:val="center"/>
              <w:rPr>
                <w:rFonts w:ascii="Times New Roman" w:eastAsia="Times New Roman" w:hAnsi="Times New Roman" w:cs="Times New Roman"/>
                <w:sz w:val="21"/>
                <w:szCs w:val="21"/>
              </w:rPr>
            </w:pPr>
            <w:r>
              <w:rPr>
                <w:rFonts w:ascii="Times New Roman"/>
                <w:sz w:val="21"/>
              </w:rPr>
              <w:t>17</w:t>
            </w:r>
          </w:p>
        </w:tc>
        <w:tc>
          <w:tcPr>
            <w:tcW w:w="5953"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pStyle w:val="TableParagraph"/>
              <w:jc w:val="both"/>
              <w:rPr>
                <w:rFonts w:ascii="宋体" w:eastAsia="宋体" w:hAnsi="宋体" w:cs="宋体"/>
                <w:sz w:val="21"/>
                <w:szCs w:val="21"/>
              </w:rPr>
            </w:pPr>
            <w:r>
              <w:rPr>
                <w:rFonts w:ascii="宋体" w:eastAsia="宋体" w:hAnsi="宋体" w:cs="宋体"/>
                <w:sz w:val="21"/>
                <w:szCs w:val="21"/>
              </w:rPr>
              <w:t>其它</w:t>
            </w:r>
          </w:p>
        </w:tc>
        <w:tc>
          <w:tcPr>
            <w:tcW w:w="2534" w:type="dxa"/>
            <w:tcBorders>
              <w:top w:val="single" w:sz="6" w:space="0" w:color="000000"/>
              <w:left w:val="single" w:sz="6" w:space="0" w:color="000000"/>
              <w:bottom w:val="single" w:sz="6" w:space="0" w:color="000000"/>
              <w:right w:val="single" w:sz="12" w:space="0" w:color="000000"/>
            </w:tcBorders>
            <w:tcMar>
              <w:left w:w="85" w:type="dxa"/>
              <w:right w:w="85" w:type="dxa"/>
            </w:tcMar>
          </w:tcPr>
          <w:p w:rsidR="005A6ACC" w:rsidRDefault="005A6ACC"/>
        </w:tc>
      </w:tr>
      <w:tr w:rsidR="005A6ACC">
        <w:trPr>
          <w:trHeight w:hRule="exact" w:val="461"/>
        </w:trPr>
        <w:tc>
          <w:tcPr>
            <w:tcW w:w="754" w:type="dxa"/>
            <w:tcBorders>
              <w:top w:val="single" w:sz="6" w:space="0" w:color="000000"/>
              <w:left w:val="single" w:sz="12" w:space="0" w:color="000000"/>
              <w:bottom w:val="single" w:sz="12" w:space="0" w:color="000000"/>
              <w:right w:val="single" w:sz="6" w:space="0" w:color="000000"/>
            </w:tcBorders>
            <w:tcMar>
              <w:left w:w="85" w:type="dxa"/>
              <w:right w:w="85" w:type="dxa"/>
            </w:tcMar>
            <w:vAlign w:val="center"/>
          </w:tcPr>
          <w:p w:rsidR="005A6ACC" w:rsidRDefault="005A6ACC">
            <w:pPr>
              <w:jc w:val="center"/>
            </w:pPr>
          </w:p>
        </w:tc>
        <w:tc>
          <w:tcPr>
            <w:tcW w:w="5953" w:type="dxa"/>
            <w:tcBorders>
              <w:top w:val="single" w:sz="6" w:space="0" w:color="000000"/>
              <w:left w:val="single" w:sz="6" w:space="0" w:color="000000"/>
              <w:bottom w:val="single" w:sz="12" w:space="0" w:color="000000"/>
              <w:right w:val="single" w:sz="6" w:space="0" w:color="000000"/>
            </w:tcBorders>
            <w:tcMar>
              <w:left w:w="85" w:type="dxa"/>
              <w:right w:w="85" w:type="dxa"/>
            </w:tcMar>
            <w:vAlign w:val="center"/>
          </w:tcPr>
          <w:p w:rsidR="005A6ACC" w:rsidRDefault="005A6ACC">
            <w:pPr>
              <w:jc w:val="both"/>
            </w:pPr>
          </w:p>
        </w:tc>
        <w:tc>
          <w:tcPr>
            <w:tcW w:w="2534" w:type="dxa"/>
            <w:tcBorders>
              <w:top w:val="single" w:sz="6" w:space="0" w:color="000000"/>
              <w:left w:val="single" w:sz="6" w:space="0" w:color="000000"/>
              <w:bottom w:val="single" w:sz="12" w:space="0" w:color="000000"/>
              <w:right w:val="single" w:sz="12" w:space="0" w:color="000000"/>
            </w:tcBorders>
            <w:tcMar>
              <w:left w:w="85" w:type="dxa"/>
              <w:right w:w="85" w:type="dxa"/>
            </w:tcMar>
          </w:tcPr>
          <w:p w:rsidR="005A6ACC" w:rsidRDefault="005A6ACC"/>
        </w:tc>
      </w:tr>
    </w:tbl>
    <w:p w:rsidR="005A6ACC" w:rsidRDefault="0008264D">
      <w:pPr>
        <w:pStyle w:val="a4"/>
        <w:tabs>
          <w:tab w:val="left" w:pos="2615"/>
          <w:tab w:val="left" w:pos="4715"/>
        </w:tabs>
        <w:spacing w:line="360" w:lineRule="auto"/>
        <w:ind w:left="0" w:firstLineChars="200" w:firstLine="412"/>
        <w:rPr>
          <w:spacing w:val="-2"/>
          <w:lang w:eastAsia="zh-CN"/>
        </w:rPr>
      </w:pPr>
      <w:r>
        <w:rPr>
          <w:spacing w:val="-2"/>
          <w:lang w:eastAsia="zh-CN"/>
        </w:rPr>
        <w:t>注：上表所列拟任项目负责人、技术负责人、安全员、质量员、材料员、施工员、预算员或资料员、财务负责人的相应证件及材料扫描件在本章第八节项目管理机构表相应人员简历表中提供。</w:t>
      </w: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8"/>
          <w:szCs w:val="28"/>
          <w:lang w:eastAsia="zh-CN"/>
        </w:rPr>
      </w:pPr>
    </w:p>
    <w:p w:rsidR="005A6ACC" w:rsidRDefault="0008264D">
      <w:pPr>
        <w:rPr>
          <w:rFonts w:ascii="宋体" w:eastAsia="宋体" w:hAnsi="宋体"/>
          <w:b/>
          <w:bCs/>
          <w:sz w:val="30"/>
          <w:szCs w:val="30"/>
          <w:lang w:eastAsia="zh-CN"/>
        </w:rPr>
      </w:pPr>
      <w:bookmarkStart w:id="497" w:name="十一、其它材料"/>
      <w:bookmarkEnd w:id="497"/>
      <w:r>
        <w:rPr>
          <w:lang w:eastAsia="zh-CN"/>
        </w:rPr>
        <w:br w:type="page"/>
      </w:r>
    </w:p>
    <w:p w:rsidR="005A6ACC" w:rsidRDefault="0008264D">
      <w:pPr>
        <w:pStyle w:val="3"/>
        <w:jc w:val="center"/>
        <w:rPr>
          <w:b w:val="0"/>
          <w:bCs w:val="0"/>
          <w:lang w:eastAsia="zh-CN"/>
        </w:rPr>
      </w:pPr>
      <w:bookmarkStart w:id="498" w:name="_Toc510625372"/>
      <w:r>
        <w:rPr>
          <w:lang w:eastAsia="zh-CN"/>
        </w:rPr>
        <w:lastRenderedPageBreak/>
        <w:t>十一、其它材料</w:t>
      </w:r>
      <w:bookmarkEnd w:id="498"/>
    </w:p>
    <w:p w:rsidR="005A6ACC" w:rsidRDefault="0008264D">
      <w:pPr>
        <w:pStyle w:val="4"/>
        <w:jc w:val="center"/>
        <w:rPr>
          <w:b w:val="0"/>
          <w:bCs w:val="0"/>
          <w:lang w:eastAsia="zh-CN"/>
        </w:rPr>
      </w:pPr>
      <w:bookmarkStart w:id="499" w:name="（一）承诺函（格式）"/>
      <w:bookmarkStart w:id="500" w:name="_Toc510625373"/>
      <w:bookmarkEnd w:id="499"/>
      <w:r>
        <w:rPr>
          <w:lang w:eastAsia="zh-CN"/>
        </w:rPr>
        <w:t>（一）承诺函（格式）</w:t>
      </w:r>
      <w:bookmarkEnd w:id="500"/>
    </w:p>
    <w:p w:rsidR="005A6ACC" w:rsidRDefault="005A6ACC">
      <w:pPr>
        <w:rPr>
          <w:rFonts w:ascii="宋体" w:eastAsia="宋体" w:hAnsi="宋体" w:cs="宋体"/>
          <w:b/>
          <w:bCs/>
          <w:sz w:val="20"/>
          <w:szCs w:val="20"/>
          <w:lang w:eastAsia="zh-CN"/>
        </w:rPr>
      </w:pPr>
    </w:p>
    <w:p w:rsidR="005A6ACC" w:rsidRDefault="005A6ACC">
      <w:pPr>
        <w:spacing w:before="3"/>
        <w:rPr>
          <w:rFonts w:ascii="宋体" w:eastAsia="宋体" w:hAnsi="宋体" w:cs="宋体"/>
          <w:b/>
          <w:bCs/>
          <w:sz w:val="24"/>
          <w:szCs w:val="24"/>
          <w:lang w:eastAsia="zh-CN"/>
        </w:rPr>
      </w:pPr>
    </w:p>
    <w:p w:rsidR="005A6ACC" w:rsidRDefault="0008264D">
      <w:pPr>
        <w:pStyle w:val="a4"/>
        <w:tabs>
          <w:tab w:val="left" w:pos="2036"/>
        </w:tabs>
        <w:spacing w:before="36"/>
        <w:ind w:right="152"/>
        <w:rPr>
          <w:lang w:eastAsia="zh-CN"/>
        </w:rPr>
      </w:pP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spacing w:val="-15"/>
          <w:lang w:eastAsia="zh-CN"/>
        </w:rPr>
        <w:t>（招标人名称）：</w:t>
      </w:r>
    </w:p>
    <w:p w:rsidR="005A6ACC" w:rsidRDefault="005A6ACC">
      <w:pPr>
        <w:rPr>
          <w:rFonts w:ascii="宋体" w:eastAsia="宋体" w:hAnsi="宋体" w:cs="宋体"/>
          <w:lang w:eastAsia="zh-CN"/>
        </w:rPr>
      </w:pPr>
    </w:p>
    <w:p w:rsidR="005A6ACC" w:rsidRDefault="0008264D">
      <w:pPr>
        <w:pStyle w:val="a4"/>
        <w:tabs>
          <w:tab w:val="left" w:pos="2615"/>
          <w:tab w:val="left" w:pos="4715"/>
        </w:tabs>
        <w:spacing w:line="360" w:lineRule="auto"/>
        <w:ind w:left="0" w:firstLineChars="200" w:firstLine="412"/>
        <w:jc w:val="both"/>
        <w:rPr>
          <w:spacing w:val="-2"/>
          <w:lang w:eastAsia="zh-CN"/>
        </w:rPr>
      </w:pPr>
      <w:r>
        <w:rPr>
          <w:spacing w:val="-2"/>
          <w:lang w:eastAsia="zh-CN"/>
        </w:rPr>
        <w:t>我方参加了</w:t>
      </w:r>
      <w:r>
        <w:rPr>
          <w:rFonts w:ascii="Times New Roman" w:eastAsia="Times New Roman" w:hAnsi="Times New Roman" w:cs="Times New Roman"/>
          <w:spacing w:val="-2"/>
          <w:u w:val="single" w:color="000000"/>
          <w:lang w:eastAsia="zh-CN"/>
        </w:rPr>
        <w:tab/>
      </w:r>
      <w:r>
        <w:rPr>
          <w:spacing w:val="-2"/>
          <w:lang w:eastAsia="zh-CN"/>
        </w:rPr>
        <w:t>（项目名称）施工投标，若我方中标，我方在此承诺：</w:t>
      </w:r>
    </w:p>
    <w:p w:rsidR="005A6ACC" w:rsidRDefault="0008264D">
      <w:pPr>
        <w:pStyle w:val="a4"/>
        <w:tabs>
          <w:tab w:val="left" w:pos="2615"/>
          <w:tab w:val="left" w:pos="4715"/>
        </w:tabs>
        <w:spacing w:line="360" w:lineRule="auto"/>
        <w:ind w:left="0" w:firstLineChars="200" w:firstLine="412"/>
        <w:jc w:val="both"/>
        <w:rPr>
          <w:spacing w:val="-2"/>
          <w:lang w:eastAsia="zh-CN"/>
        </w:rPr>
      </w:pPr>
      <w:r>
        <w:rPr>
          <w:spacing w:val="-2"/>
          <w:lang w:eastAsia="zh-CN"/>
        </w:rPr>
        <w:t>我方在本项目投标文件中填报派的驻本合同工程的项目负责人在本合同工程施工期间没有由其本人担任施工项目负责人的其他在建工程项目。 如我方违背了上述承诺，本项目招标人有权取消我方的中标资格，并由招标人将我方的违约行为上报同级或上级水利主管部门，作为不良纪律纳入水利建设市场信息管理系统。</w:t>
      </w:r>
    </w:p>
    <w:p w:rsidR="005A6ACC" w:rsidRDefault="005A6ACC">
      <w:pPr>
        <w:spacing w:line="360" w:lineRule="auto"/>
        <w:ind w:firstLineChars="200" w:firstLine="400"/>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spacing w:before="7"/>
        <w:rPr>
          <w:rFonts w:ascii="宋体" w:eastAsia="宋体" w:hAnsi="宋体" w:cs="宋体"/>
          <w:sz w:val="14"/>
          <w:szCs w:val="14"/>
          <w:lang w:eastAsia="zh-CN"/>
        </w:rPr>
      </w:pPr>
    </w:p>
    <w:p w:rsidR="005A6ACC" w:rsidRDefault="0008264D">
      <w:pPr>
        <w:pStyle w:val="a4"/>
        <w:tabs>
          <w:tab w:val="left" w:pos="3603"/>
          <w:tab w:val="left" w:pos="4654"/>
          <w:tab w:val="left" w:pos="5914"/>
          <w:tab w:val="left" w:pos="7698"/>
        </w:tabs>
        <w:spacing w:line="273" w:lineRule="exact"/>
        <w:ind w:left="2552" w:right="152"/>
        <w:rPr>
          <w:rFonts w:ascii="Times New Roman" w:eastAsia="Times New Roman" w:hAnsi="Times New Roman" w:cs="Times New Roman"/>
          <w:lang w:eastAsia="zh-CN"/>
        </w:rPr>
      </w:pPr>
      <w:r>
        <w:rPr>
          <w:lang w:eastAsia="zh-CN"/>
        </w:rPr>
        <w:t>投</w:t>
      </w:r>
      <w:r>
        <w:rPr>
          <w:lang w:eastAsia="zh-CN"/>
        </w:rPr>
        <w:tab/>
        <w:t>标</w:t>
      </w:r>
      <w:r>
        <w:rPr>
          <w:lang w:eastAsia="zh-CN"/>
        </w:rPr>
        <w:tab/>
      </w:r>
      <w:r>
        <w:rPr>
          <w:spacing w:val="-2"/>
          <w:lang w:eastAsia="zh-CN"/>
        </w:rPr>
        <w:t>人：</w:t>
      </w:r>
      <w:r>
        <w:rPr>
          <w:rFonts w:ascii="Times New Roman" w:eastAsia="Times New Roman" w:hAnsi="Times New Roman" w:cs="Times New Roman"/>
          <w:spacing w:val="-2"/>
          <w:u w:val="single" w:color="000000"/>
          <w:lang w:eastAsia="zh-CN"/>
        </w:rPr>
        <w:tab/>
      </w:r>
      <w:r>
        <w:rPr>
          <w:spacing w:val="-1"/>
          <w:u w:val="single" w:color="000000"/>
          <w:lang w:eastAsia="zh-CN"/>
        </w:rPr>
        <w:t>（名称）</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p>
    <w:p w:rsidR="005A6ACC" w:rsidRDefault="0008264D">
      <w:pPr>
        <w:pStyle w:val="a4"/>
        <w:spacing w:line="273" w:lineRule="exact"/>
        <w:ind w:left="5703" w:right="152"/>
        <w:rPr>
          <w:lang w:eastAsia="zh-CN"/>
        </w:rPr>
      </w:pPr>
      <w:r>
        <w:rPr>
          <w:lang w:eastAsia="zh-CN"/>
        </w:rPr>
        <w:t>（盖单位章）</w:t>
      </w:r>
    </w:p>
    <w:p w:rsidR="005A6ACC" w:rsidRDefault="005A6ACC">
      <w:pPr>
        <w:spacing w:before="1"/>
        <w:rPr>
          <w:rFonts w:ascii="宋体" w:eastAsia="宋体" w:hAnsi="宋体" w:cs="宋体"/>
          <w:sz w:val="3"/>
          <w:szCs w:val="3"/>
          <w:lang w:eastAsia="zh-CN"/>
        </w:rPr>
      </w:pPr>
    </w:p>
    <w:tbl>
      <w:tblPr>
        <w:tblStyle w:val="TableNormal"/>
        <w:tblW w:w="5676" w:type="dxa"/>
        <w:tblInd w:w="2497" w:type="dxa"/>
        <w:tblLayout w:type="fixed"/>
        <w:tblLook w:val="04A0"/>
      </w:tblPr>
      <w:tblGrid>
        <w:gridCol w:w="425"/>
        <w:gridCol w:w="524"/>
        <w:gridCol w:w="526"/>
        <w:gridCol w:w="526"/>
        <w:gridCol w:w="3675"/>
      </w:tblGrid>
      <w:tr w:rsidR="005A6ACC">
        <w:trPr>
          <w:trHeight w:hRule="exact" w:val="391"/>
        </w:trPr>
        <w:tc>
          <w:tcPr>
            <w:tcW w:w="425" w:type="dxa"/>
            <w:tcBorders>
              <w:top w:val="nil"/>
              <w:left w:val="nil"/>
              <w:bottom w:val="nil"/>
              <w:right w:val="nil"/>
            </w:tcBorders>
          </w:tcPr>
          <w:p w:rsidR="005A6ACC" w:rsidRDefault="0008264D">
            <w:pPr>
              <w:pStyle w:val="TableParagraph"/>
              <w:spacing w:line="233" w:lineRule="exact"/>
              <w:ind w:left="55"/>
              <w:rPr>
                <w:rFonts w:ascii="宋体" w:eastAsia="宋体" w:hAnsi="宋体" w:cs="宋体"/>
                <w:sz w:val="21"/>
                <w:szCs w:val="21"/>
              </w:rPr>
            </w:pPr>
            <w:r>
              <w:rPr>
                <w:rFonts w:ascii="宋体" w:eastAsia="宋体" w:hAnsi="宋体" w:cs="宋体"/>
                <w:sz w:val="21"/>
                <w:szCs w:val="21"/>
              </w:rPr>
              <w:t>法</w:t>
            </w:r>
          </w:p>
        </w:tc>
        <w:tc>
          <w:tcPr>
            <w:tcW w:w="524" w:type="dxa"/>
            <w:tcBorders>
              <w:top w:val="nil"/>
              <w:left w:val="nil"/>
              <w:bottom w:val="nil"/>
              <w:right w:val="nil"/>
            </w:tcBorders>
          </w:tcPr>
          <w:p w:rsidR="005A6ACC" w:rsidRDefault="0008264D">
            <w:pPr>
              <w:pStyle w:val="TableParagraph"/>
              <w:spacing w:line="233" w:lineRule="exact"/>
              <w:ind w:left="156"/>
              <w:rPr>
                <w:rFonts w:ascii="宋体" w:eastAsia="宋体" w:hAnsi="宋体" w:cs="宋体"/>
                <w:sz w:val="21"/>
                <w:szCs w:val="21"/>
              </w:rPr>
            </w:pPr>
            <w:r>
              <w:rPr>
                <w:rFonts w:ascii="宋体" w:eastAsia="宋体" w:hAnsi="宋体" w:cs="宋体"/>
                <w:sz w:val="21"/>
                <w:szCs w:val="21"/>
              </w:rPr>
              <w:t>定</w:t>
            </w:r>
          </w:p>
        </w:tc>
        <w:tc>
          <w:tcPr>
            <w:tcW w:w="526" w:type="dxa"/>
            <w:tcBorders>
              <w:top w:val="nil"/>
              <w:left w:val="nil"/>
              <w:bottom w:val="nil"/>
              <w:right w:val="nil"/>
            </w:tcBorders>
          </w:tcPr>
          <w:p w:rsidR="005A6ACC" w:rsidRDefault="0008264D">
            <w:pPr>
              <w:pStyle w:val="TableParagraph"/>
              <w:spacing w:line="233" w:lineRule="exact"/>
              <w:ind w:left="157"/>
              <w:rPr>
                <w:rFonts w:ascii="宋体" w:eastAsia="宋体" w:hAnsi="宋体" w:cs="宋体"/>
                <w:sz w:val="21"/>
                <w:szCs w:val="21"/>
              </w:rPr>
            </w:pPr>
            <w:r>
              <w:rPr>
                <w:rFonts w:ascii="宋体" w:eastAsia="宋体" w:hAnsi="宋体" w:cs="宋体"/>
                <w:sz w:val="21"/>
                <w:szCs w:val="21"/>
              </w:rPr>
              <w:t>代</w:t>
            </w:r>
          </w:p>
        </w:tc>
        <w:tc>
          <w:tcPr>
            <w:tcW w:w="526" w:type="dxa"/>
            <w:tcBorders>
              <w:top w:val="nil"/>
              <w:left w:val="nil"/>
              <w:bottom w:val="nil"/>
              <w:right w:val="nil"/>
            </w:tcBorders>
          </w:tcPr>
          <w:p w:rsidR="005A6ACC" w:rsidRDefault="0008264D">
            <w:pPr>
              <w:pStyle w:val="TableParagraph"/>
              <w:spacing w:line="233" w:lineRule="exact"/>
              <w:ind w:left="157"/>
              <w:rPr>
                <w:rFonts w:ascii="宋体" w:eastAsia="宋体" w:hAnsi="宋体" w:cs="宋体"/>
                <w:sz w:val="21"/>
                <w:szCs w:val="21"/>
              </w:rPr>
            </w:pPr>
            <w:r>
              <w:rPr>
                <w:rFonts w:ascii="宋体" w:eastAsia="宋体" w:hAnsi="宋体" w:cs="宋体"/>
                <w:sz w:val="21"/>
                <w:szCs w:val="21"/>
              </w:rPr>
              <w:t>表</w:t>
            </w:r>
          </w:p>
        </w:tc>
        <w:tc>
          <w:tcPr>
            <w:tcW w:w="3675" w:type="dxa"/>
            <w:tcBorders>
              <w:top w:val="nil"/>
              <w:left w:val="nil"/>
              <w:bottom w:val="nil"/>
              <w:right w:val="nil"/>
            </w:tcBorders>
          </w:tcPr>
          <w:p w:rsidR="005A6ACC" w:rsidRDefault="0008264D">
            <w:pPr>
              <w:pStyle w:val="TableParagraph"/>
              <w:tabs>
                <w:tab w:val="left" w:pos="1417"/>
                <w:tab w:val="left" w:pos="3620"/>
              </w:tabs>
              <w:spacing w:line="233" w:lineRule="exact"/>
              <w:ind w:left="157"/>
              <w:rPr>
                <w:rFonts w:ascii="Times New Roman" w:eastAsia="Times New Roman" w:hAnsi="Times New Roman" w:cs="Times New Roman"/>
                <w:sz w:val="21"/>
                <w:szCs w:val="21"/>
              </w:rPr>
            </w:pPr>
            <w:r>
              <w:rPr>
                <w:rFonts w:ascii="宋体" w:eastAsia="宋体" w:hAnsi="宋体" w:cs="宋体"/>
                <w:spacing w:val="-2"/>
                <w:sz w:val="21"/>
                <w:szCs w:val="21"/>
              </w:rPr>
              <w:t>人：</w:t>
            </w:r>
            <w:r>
              <w:rPr>
                <w:rFonts w:ascii="Times New Roman" w:eastAsia="Times New Roman" w:hAnsi="Times New Roman" w:cs="Times New Roman"/>
                <w:spacing w:val="-2"/>
                <w:sz w:val="21"/>
                <w:szCs w:val="21"/>
                <w:u w:val="single" w:color="000000"/>
              </w:rPr>
              <w:tab/>
            </w:r>
            <w:r>
              <w:rPr>
                <w:rFonts w:ascii="宋体" w:eastAsia="宋体" w:hAnsi="宋体" w:cs="宋体"/>
                <w:spacing w:val="-2"/>
                <w:sz w:val="21"/>
                <w:szCs w:val="21"/>
                <w:u w:val="single" w:color="000000"/>
              </w:rPr>
              <w:t>（签名）</w:t>
            </w:r>
            <w:r>
              <w:rPr>
                <w:rFonts w:ascii="Times New Roman" w:eastAsia="Times New Roman" w:hAnsi="Times New Roman" w:cs="Times New Roman"/>
                <w:spacing w:val="-2"/>
                <w:sz w:val="21"/>
                <w:szCs w:val="21"/>
                <w:u w:val="single" w:color="000000"/>
              </w:rPr>
              <w:t xml:space="preserve"> </w:t>
            </w:r>
            <w:r>
              <w:rPr>
                <w:rFonts w:ascii="Times New Roman" w:eastAsia="Times New Roman" w:hAnsi="Times New Roman" w:cs="Times New Roman"/>
                <w:spacing w:val="-2"/>
                <w:sz w:val="21"/>
                <w:szCs w:val="21"/>
                <w:u w:val="single" w:color="000000"/>
              </w:rPr>
              <w:tab/>
            </w:r>
          </w:p>
        </w:tc>
      </w:tr>
      <w:tr w:rsidR="005A6ACC">
        <w:trPr>
          <w:trHeight w:hRule="exact" w:val="468"/>
        </w:trPr>
        <w:tc>
          <w:tcPr>
            <w:tcW w:w="425" w:type="dxa"/>
            <w:tcBorders>
              <w:top w:val="nil"/>
              <w:left w:val="nil"/>
              <w:bottom w:val="nil"/>
              <w:right w:val="nil"/>
            </w:tcBorders>
          </w:tcPr>
          <w:p w:rsidR="005A6ACC" w:rsidRDefault="0008264D">
            <w:pPr>
              <w:pStyle w:val="TableParagraph"/>
              <w:spacing w:before="81"/>
              <w:ind w:left="57"/>
              <w:rPr>
                <w:rFonts w:ascii="宋体" w:eastAsia="宋体" w:hAnsi="宋体" w:cs="宋体"/>
                <w:sz w:val="21"/>
                <w:szCs w:val="21"/>
              </w:rPr>
            </w:pPr>
            <w:r>
              <w:rPr>
                <w:rFonts w:ascii="宋体" w:eastAsia="宋体" w:hAnsi="宋体" w:cs="宋体"/>
                <w:sz w:val="21"/>
                <w:szCs w:val="21"/>
              </w:rPr>
              <w:t>日</w:t>
            </w:r>
          </w:p>
        </w:tc>
        <w:tc>
          <w:tcPr>
            <w:tcW w:w="524" w:type="dxa"/>
            <w:tcBorders>
              <w:top w:val="nil"/>
              <w:left w:val="nil"/>
              <w:bottom w:val="nil"/>
              <w:right w:val="nil"/>
            </w:tcBorders>
          </w:tcPr>
          <w:p w:rsidR="005A6ACC" w:rsidRDefault="005A6ACC"/>
        </w:tc>
        <w:tc>
          <w:tcPr>
            <w:tcW w:w="526" w:type="dxa"/>
            <w:tcBorders>
              <w:top w:val="nil"/>
              <w:left w:val="nil"/>
              <w:bottom w:val="nil"/>
              <w:right w:val="nil"/>
            </w:tcBorders>
          </w:tcPr>
          <w:p w:rsidR="005A6ACC" w:rsidRDefault="005A6ACC"/>
        </w:tc>
        <w:tc>
          <w:tcPr>
            <w:tcW w:w="526" w:type="dxa"/>
            <w:tcBorders>
              <w:top w:val="nil"/>
              <w:left w:val="nil"/>
              <w:bottom w:val="nil"/>
              <w:right w:val="nil"/>
            </w:tcBorders>
          </w:tcPr>
          <w:p w:rsidR="005A6ACC" w:rsidRDefault="005A6ACC"/>
        </w:tc>
        <w:tc>
          <w:tcPr>
            <w:tcW w:w="3675" w:type="dxa"/>
            <w:tcBorders>
              <w:top w:val="nil"/>
              <w:left w:val="nil"/>
              <w:bottom w:val="nil"/>
              <w:right w:val="nil"/>
            </w:tcBorders>
          </w:tcPr>
          <w:p w:rsidR="005A6ACC" w:rsidRDefault="0008264D">
            <w:pPr>
              <w:pStyle w:val="TableParagraph"/>
              <w:tabs>
                <w:tab w:val="left" w:pos="1414"/>
                <w:tab w:val="left" w:pos="2254"/>
                <w:tab w:val="left" w:pos="3094"/>
              </w:tabs>
              <w:spacing w:before="81"/>
              <w:ind w:left="157"/>
              <w:rPr>
                <w:rFonts w:ascii="宋体" w:eastAsia="宋体" w:hAnsi="宋体" w:cs="宋体"/>
                <w:sz w:val="21"/>
                <w:szCs w:val="21"/>
              </w:rPr>
            </w:pPr>
            <w:r>
              <w:rPr>
                <w:rFonts w:ascii="宋体" w:eastAsia="宋体" w:hAnsi="宋体" w:cs="宋体"/>
                <w:spacing w:val="-2"/>
                <w:sz w:val="21"/>
                <w:szCs w:val="21"/>
              </w:rPr>
              <w:t>期：</w:t>
            </w:r>
            <w:r>
              <w:rPr>
                <w:rFonts w:ascii="Times New Roman" w:eastAsia="Times New Roman" w:hAnsi="Times New Roman" w:cs="Times New Roman"/>
                <w:spacing w:val="-2"/>
                <w:sz w:val="21"/>
                <w:szCs w:val="21"/>
                <w:u w:val="single" w:color="000000"/>
              </w:rPr>
              <w:tab/>
            </w:r>
            <w:r>
              <w:rPr>
                <w:rFonts w:ascii="宋体" w:eastAsia="宋体" w:hAnsi="宋体" w:cs="宋体"/>
                <w:sz w:val="21"/>
                <w:szCs w:val="21"/>
              </w:rPr>
              <w:t>年</w:t>
            </w:r>
            <w:r>
              <w:rPr>
                <w:rFonts w:ascii="Times New Roman" w:eastAsia="Times New Roman" w:hAnsi="Times New Roman" w:cs="Times New Roman"/>
                <w:sz w:val="21"/>
                <w:szCs w:val="21"/>
                <w:u w:val="single" w:color="000000"/>
              </w:rPr>
              <w:tab/>
            </w:r>
            <w:r>
              <w:rPr>
                <w:rFonts w:ascii="宋体" w:eastAsia="宋体" w:hAnsi="宋体" w:cs="宋体"/>
                <w:sz w:val="21"/>
                <w:szCs w:val="21"/>
              </w:rPr>
              <w:t>月</w:t>
            </w:r>
            <w:r>
              <w:rPr>
                <w:rFonts w:ascii="Times New Roman" w:eastAsia="Times New Roman" w:hAnsi="Times New Roman" w:cs="Times New Roman"/>
                <w:sz w:val="21"/>
                <w:szCs w:val="21"/>
                <w:u w:val="single" w:color="000000"/>
              </w:rPr>
              <w:tab/>
            </w:r>
            <w:r>
              <w:rPr>
                <w:rFonts w:ascii="宋体" w:eastAsia="宋体" w:hAnsi="宋体" w:cs="宋体"/>
                <w:sz w:val="21"/>
                <w:szCs w:val="21"/>
              </w:rPr>
              <w:t>日</w:t>
            </w:r>
          </w:p>
        </w:tc>
      </w:tr>
    </w:tbl>
    <w:p w:rsidR="005A6ACC" w:rsidRDefault="005A6ACC">
      <w:pPr>
        <w:spacing w:before="9"/>
        <w:rPr>
          <w:rFonts w:ascii="宋体" w:eastAsia="宋体" w:hAnsi="宋体" w:cs="宋体"/>
          <w:sz w:val="29"/>
          <w:szCs w:val="29"/>
        </w:rPr>
      </w:pPr>
    </w:p>
    <w:p w:rsidR="005A6ACC" w:rsidRDefault="0008264D">
      <w:pPr>
        <w:rPr>
          <w:rFonts w:ascii="宋体" w:eastAsia="宋体" w:hAnsi="宋体"/>
          <w:b/>
          <w:bCs/>
          <w:sz w:val="30"/>
          <w:szCs w:val="30"/>
          <w:lang w:eastAsia="zh-CN"/>
        </w:rPr>
      </w:pPr>
      <w:bookmarkStart w:id="501" w:name="（二）民工工资支付承诺书（格式）"/>
      <w:bookmarkEnd w:id="501"/>
      <w:r>
        <w:rPr>
          <w:lang w:eastAsia="zh-CN"/>
        </w:rPr>
        <w:br w:type="page"/>
      </w:r>
    </w:p>
    <w:p w:rsidR="005A6ACC" w:rsidRDefault="0008264D">
      <w:pPr>
        <w:pStyle w:val="4"/>
        <w:jc w:val="center"/>
        <w:rPr>
          <w:b w:val="0"/>
          <w:bCs w:val="0"/>
          <w:lang w:eastAsia="zh-CN"/>
        </w:rPr>
      </w:pPr>
      <w:bookmarkStart w:id="502" w:name="_Toc510625374"/>
      <w:r>
        <w:rPr>
          <w:lang w:eastAsia="zh-CN"/>
        </w:rPr>
        <w:lastRenderedPageBreak/>
        <w:t>（二）民工工资支付承诺书（格式）</w:t>
      </w:r>
      <w:bookmarkEnd w:id="502"/>
    </w:p>
    <w:p w:rsidR="005A6ACC" w:rsidRDefault="005A6ACC">
      <w:pPr>
        <w:rPr>
          <w:rFonts w:ascii="宋体" w:eastAsia="宋体" w:hAnsi="宋体" w:cs="宋体"/>
          <w:b/>
          <w:bCs/>
          <w:sz w:val="30"/>
          <w:szCs w:val="30"/>
          <w:lang w:eastAsia="zh-CN"/>
        </w:rPr>
      </w:pPr>
    </w:p>
    <w:p w:rsidR="005A6ACC" w:rsidRDefault="005A6ACC">
      <w:pPr>
        <w:spacing w:before="4"/>
        <w:rPr>
          <w:rFonts w:ascii="宋体" w:eastAsia="宋体" w:hAnsi="宋体" w:cs="宋体"/>
          <w:b/>
          <w:bCs/>
          <w:lang w:eastAsia="zh-CN"/>
        </w:rPr>
      </w:pPr>
    </w:p>
    <w:p w:rsidR="005A6ACC" w:rsidRDefault="0008264D">
      <w:pPr>
        <w:pStyle w:val="a4"/>
        <w:tabs>
          <w:tab w:val="left" w:pos="3078"/>
        </w:tabs>
        <w:spacing w:line="448" w:lineRule="auto"/>
        <w:ind w:left="618" w:right="152" w:hanging="481"/>
        <w:rPr>
          <w:lang w:eastAsia="zh-CN"/>
        </w:rPr>
      </w:pPr>
      <w:r>
        <w:rPr>
          <w:lang w:eastAsia="zh-CN"/>
        </w:rPr>
        <w:t>致：</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lang w:eastAsia="zh-CN"/>
        </w:rPr>
        <w:t>（招标人名称）</w:t>
      </w:r>
    </w:p>
    <w:p w:rsidR="005A6ACC" w:rsidRDefault="0008264D">
      <w:pPr>
        <w:pStyle w:val="a4"/>
        <w:tabs>
          <w:tab w:val="left" w:pos="3078"/>
        </w:tabs>
        <w:spacing w:line="360" w:lineRule="auto"/>
        <w:ind w:left="0" w:firstLineChars="200" w:firstLine="412"/>
        <w:rPr>
          <w:lang w:eastAsia="zh-CN"/>
        </w:rPr>
      </w:pPr>
      <w:r>
        <w:rPr>
          <w:spacing w:val="-2"/>
          <w:lang w:eastAsia="zh-CN"/>
        </w:rPr>
        <w:t>本公司在此郑重承诺：在本合同工程项目中严格执行中央和政府关于及时支付农民工工资的有</w:t>
      </w:r>
      <w:r>
        <w:rPr>
          <w:lang w:eastAsia="zh-CN"/>
        </w:rPr>
        <w:t>关政策，按时支付农民工工资。</w:t>
      </w: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spacing w:before="5"/>
        <w:rPr>
          <w:rFonts w:ascii="宋体" w:eastAsia="宋体" w:hAnsi="宋体" w:cs="宋体"/>
          <w:sz w:val="14"/>
          <w:szCs w:val="14"/>
          <w:lang w:eastAsia="zh-CN"/>
        </w:rPr>
      </w:pPr>
    </w:p>
    <w:p w:rsidR="005A6ACC" w:rsidRDefault="0008264D">
      <w:pPr>
        <w:pStyle w:val="a4"/>
        <w:tabs>
          <w:tab w:val="left" w:pos="3603"/>
          <w:tab w:val="left" w:pos="4655"/>
          <w:tab w:val="left" w:pos="5915"/>
          <w:tab w:val="left" w:pos="7698"/>
        </w:tabs>
        <w:spacing w:line="274" w:lineRule="exact"/>
        <w:ind w:left="2552" w:right="152"/>
        <w:rPr>
          <w:rFonts w:ascii="Times New Roman" w:eastAsia="Times New Roman" w:hAnsi="Times New Roman" w:cs="Times New Roman"/>
          <w:lang w:eastAsia="zh-CN"/>
        </w:rPr>
      </w:pPr>
      <w:r>
        <w:rPr>
          <w:lang w:eastAsia="zh-CN"/>
        </w:rPr>
        <w:t>投</w:t>
      </w:r>
      <w:r>
        <w:rPr>
          <w:lang w:eastAsia="zh-CN"/>
        </w:rPr>
        <w:tab/>
        <w:t>标</w:t>
      </w:r>
      <w:r>
        <w:rPr>
          <w:lang w:eastAsia="zh-CN"/>
        </w:rPr>
        <w:tab/>
      </w:r>
      <w:r>
        <w:rPr>
          <w:spacing w:val="-2"/>
          <w:lang w:eastAsia="zh-CN"/>
        </w:rPr>
        <w:t>人：</w:t>
      </w:r>
      <w:r>
        <w:rPr>
          <w:rFonts w:ascii="Times New Roman" w:eastAsia="Times New Roman" w:hAnsi="Times New Roman" w:cs="Times New Roman"/>
          <w:spacing w:val="-2"/>
          <w:u w:val="single" w:color="000000"/>
          <w:lang w:eastAsia="zh-CN"/>
        </w:rPr>
        <w:tab/>
      </w:r>
      <w:r>
        <w:rPr>
          <w:spacing w:val="-1"/>
          <w:u w:val="single" w:color="000000"/>
          <w:lang w:eastAsia="zh-CN"/>
        </w:rPr>
        <w:t>（名称）</w:t>
      </w:r>
      <w:r>
        <w:rPr>
          <w:rFonts w:ascii="Times New Roman" w:eastAsia="Times New Roman" w:hAnsi="Times New Roman" w:cs="Times New Roman"/>
          <w:spacing w:val="-1"/>
          <w:u w:val="single" w:color="000000"/>
          <w:lang w:eastAsia="zh-CN"/>
        </w:rPr>
        <w:t xml:space="preserve"> </w:t>
      </w:r>
      <w:r>
        <w:rPr>
          <w:rFonts w:ascii="Times New Roman" w:eastAsia="Times New Roman" w:hAnsi="Times New Roman" w:cs="Times New Roman"/>
          <w:spacing w:val="-1"/>
          <w:u w:val="single" w:color="000000"/>
          <w:lang w:eastAsia="zh-CN"/>
        </w:rPr>
        <w:tab/>
      </w:r>
    </w:p>
    <w:p w:rsidR="005A6ACC" w:rsidRDefault="0008264D">
      <w:pPr>
        <w:pStyle w:val="a4"/>
        <w:spacing w:line="274" w:lineRule="exact"/>
        <w:ind w:left="5703" w:right="152"/>
        <w:rPr>
          <w:lang w:eastAsia="zh-CN"/>
        </w:rPr>
      </w:pPr>
      <w:r>
        <w:rPr>
          <w:lang w:eastAsia="zh-CN"/>
        </w:rPr>
        <w:t>（盖单位章）</w:t>
      </w:r>
    </w:p>
    <w:p w:rsidR="005A6ACC" w:rsidRDefault="005A6ACC">
      <w:pPr>
        <w:spacing w:before="1"/>
        <w:rPr>
          <w:rFonts w:ascii="宋体" w:eastAsia="宋体" w:hAnsi="宋体" w:cs="宋体"/>
          <w:sz w:val="3"/>
          <w:szCs w:val="3"/>
          <w:lang w:eastAsia="zh-CN"/>
        </w:rPr>
      </w:pPr>
    </w:p>
    <w:tbl>
      <w:tblPr>
        <w:tblStyle w:val="TableNormal"/>
        <w:tblW w:w="5676" w:type="dxa"/>
        <w:tblInd w:w="2497" w:type="dxa"/>
        <w:tblLayout w:type="fixed"/>
        <w:tblLook w:val="04A0"/>
      </w:tblPr>
      <w:tblGrid>
        <w:gridCol w:w="425"/>
        <w:gridCol w:w="524"/>
        <w:gridCol w:w="526"/>
        <w:gridCol w:w="526"/>
        <w:gridCol w:w="3675"/>
      </w:tblGrid>
      <w:tr w:rsidR="005A6ACC">
        <w:trPr>
          <w:trHeight w:hRule="exact" w:val="388"/>
        </w:trPr>
        <w:tc>
          <w:tcPr>
            <w:tcW w:w="425" w:type="dxa"/>
            <w:tcBorders>
              <w:top w:val="nil"/>
              <w:left w:val="nil"/>
              <w:bottom w:val="nil"/>
              <w:right w:val="nil"/>
            </w:tcBorders>
          </w:tcPr>
          <w:p w:rsidR="005A6ACC" w:rsidRDefault="0008264D">
            <w:pPr>
              <w:pStyle w:val="TableParagraph"/>
              <w:spacing w:line="231" w:lineRule="exact"/>
              <w:ind w:left="55"/>
              <w:rPr>
                <w:rFonts w:ascii="宋体" w:eastAsia="宋体" w:hAnsi="宋体" w:cs="宋体"/>
                <w:sz w:val="21"/>
                <w:szCs w:val="21"/>
              </w:rPr>
            </w:pPr>
            <w:r>
              <w:rPr>
                <w:rFonts w:ascii="宋体" w:eastAsia="宋体" w:hAnsi="宋体" w:cs="宋体"/>
                <w:sz w:val="21"/>
                <w:szCs w:val="21"/>
              </w:rPr>
              <w:t>法</w:t>
            </w:r>
          </w:p>
        </w:tc>
        <w:tc>
          <w:tcPr>
            <w:tcW w:w="524" w:type="dxa"/>
            <w:tcBorders>
              <w:top w:val="nil"/>
              <w:left w:val="nil"/>
              <w:bottom w:val="nil"/>
              <w:right w:val="nil"/>
            </w:tcBorders>
          </w:tcPr>
          <w:p w:rsidR="005A6ACC" w:rsidRDefault="0008264D">
            <w:pPr>
              <w:pStyle w:val="TableParagraph"/>
              <w:spacing w:line="231" w:lineRule="exact"/>
              <w:ind w:left="156"/>
              <w:rPr>
                <w:rFonts w:ascii="宋体" w:eastAsia="宋体" w:hAnsi="宋体" w:cs="宋体"/>
                <w:sz w:val="21"/>
                <w:szCs w:val="21"/>
              </w:rPr>
            </w:pPr>
            <w:r>
              <w:rPr>
                <w:rFonts w:ascii="宋体" w:eastAsia="宋体" w:hAnsi="宋体" w:cs="宋体"/>
                <w:sz w:val="21"/>
                <w:szCs w:val="21"/>
              </w:rPr>
              <w:t>定</w:t>
            </w:r>
          </w:p>
        </w:tc>
        <w:tc>
          <w:tcPr>
            <w:tcW w:w="526" w:type="dxa"/>
            <w:tcBorders>
              <w:top w:val="nil"/>
              <w:left w:val="nil"/>
              <w:bottom w:val="nil"/>
              <w:right w:val="nil"/>
            </w:tcBorders>
          </w:tcPr>
          <w:p w:rsidR="005A6ACC" w:rsidRDefault="0008264D">
            <w:pPr>
              <w:pStyle w:val="TableParagraph"/>
              <w:spacing w:line="231" w:lineRule="exact"/>
              <w:ind w:left="157"/>
              <w:rPr>
                <w:rFonts w:ascii="宋体" w:eastAsia="宋体" w:hAnsi="宋体" w:cs="宋体"/>
                <w:sz w:val="21"/>
                <w:szCs w:val="21"/>
              </w:rPr>
            </w:pPr>
            <w:r>
              <w:rPr>
                <w:rFonts w:ascii="宋体" w:eastAsia="宋体" w:hAnsi="宋体" w:cs="宋体"/>
                <w:sz w:val="21"/>
                <w:szCs w:val="21"/>
              </w:rPr>
              <w:t>代</w:t>
            </w:r>
          </w:p>
        </w:tc>
        <w:tc>
          <w:tcPr>
            <w:tcW w:w="526" w:type="dxa"/>
            <w:tcBorders>
              <w:top w:val="nil"/>
              <w:left w:val="nil"/>
              <w:bottom w:val="nil"/>
              <w:right w:val="nil"/>
            </w:tcBorders>
          </w:tcPr>
          <w:p w:rsidR="005A6ACC" w:rsidRDefault="0008264D">
            <w:pPr>
              <w:pStyle w:val="TableParagraph"/>
              <w:spacing w:line="231" w:lineRule="exact"/>
              <w:ind w:left="157"/>
              <w:rPr>
                <w:rFonts w:ascii="宋体" w:eastAsia="宋体" w:hAnsi="宋体" w:cs="宋体"/>
                <w:sz w:val="21"/>
                <w:szCs w:val="21"/>
              </w:rPr>
            </w:pPr>
            <w:r>
              <w:rPr>
                <w:rFonts w:ascii="宋体" w:eastAsia="宋体" w:hAnsi="宋体" w:cs="宋体"/>
                <w:sz w:val="21"/>
                <w:szCs w:val="21"/>
              </w:rPr>
              <w:t>表</w:t>
            </w:r>
          </w:p>
        </w:tc>
        <w:tc>
          <w:tcPr>
            <w:tcW w:w="3675" w:type="dxa"/>
            <w:tcBorders>
              <w:top w:val="nil"/>
              <w:left w:val="nil"/>
              <w:bottom w:val="nil"/>
              <w:right w:val="nil"/>
            </w:tcBorders>
          </w:tcPr>
          <w:p w:rsidR="005A6ACC" w:rsidRDefault="0008264D">
            <w:pPr>
              <w:pStyle w:val="TableParagraph"/>
              <w:tabs>
                <w:tab w:val="left" w:pos="1417"/>
                <w:tab w:val="left" w:pos="3620"/>
              </w:tabs>
              <w:spacing w:line="231" w:lineRule="exact"/>
              <w:ind w:left="157"/>
              <w:rPr>
                <w:rFonts w:ascii="Times New Roman" w:eastAsia="Times New Roman" w:hAnsi="Times New Roman" w:cs="Times New Roman"/>
                <w:sz w:val="21"/>
                <w:szCs w:val="21"/>
              </w:rPr>
            </w:pPr>
            <w:r>
              <w:rPr>
                <w:rFonts w:ascii="宋体" w:eastAsia="宋体" w:hAnsi="宋体" w:cs="宋体"/>
                <w:spacing w:val="-2"/>
                <w:sz w:val="21"/>
                <w:szCs w:val="21"/>
              </w:rPr>
              <w:t>人：</w:t>
            </w:r>
            <w:r>
              <w:rPr>
                <w:rFonts w:ascii="Times New Roman" w:eastAsia="Times New Roman" w:hAnsi="Times New Roman" w:cs="Times New Roman"/>
                <w:spacing w:val="-2"/>
                <w:sz w:val="21"/>
                <w:szCs w:val="21"/>
                <w:u w:val="single" w:color="000000"/>
              </w:rPr>
              <w:tab/>
            </w:r>
            <w:r>
              <w:rPr>
                <w:rFonts w:ascii="宋体" w:eastAsia="宋体" w:hAnsi="宋体" w:cs="宋体"/>
                <w:spacing w:val="-2"/>
                <w:sz w:val="21"/>
                <w:szCs w:val="21"/>
                <w:u w:val="single" w:color="000000"/>
              </w:rPr>
              <w:t>（签名）</w:t>
            </w:r>
            <w:r>
              <w:rPr>
                <w:rFonts w:ascii="Times New Roman" w:eastAsia="Times New Roman" w:hAnsi="Times New Roman" w:cs="Times New Roman"/>
                <w:spacing w:val="-2"/>
                <w:sz w:val="21"/>
                <w:szCs w:val="21"/>
                <w:u w:val="single" w:color="000000"/>
              </w:rPr>
              <w:t xml:space="preserve"> </w:t>
            </w:r>
            <w:r>
              <w:rPr>
                <w:rFonts w:ascii="Times New Roman" w:eastAsia="Times New Roman" w:hAnsi="Times New Roman" w:cs="Times New Roman"/>
                <w:spacing w:val="-2"/>
                <w:sz w:val="21"/>
                <w:szCs w:val="21"/>
                <w:u w:val="single" w:color="000000"/>
              </w:rPr>
              <w:tab/>
            </w:r>
          </w:p>
        </w:tc>
      </w:tr>
      <w:tr w:rsidR="005A6ACC">
        <w:trPr>
          <w:trHeight w:hRule="exact" w:val="468"/>
        </w:trPr>
        <w:tc>
          <w:tcPr>
            <w:tcW w:w="425" w:type="dxa"/>
            <w:tcBorders>
              <w:top w:val="nil"/>
              <w:left w:val="nil"/>
              <w:bottom w:val="nil"/>
              <w:right w:val="nil"/>
            </w:tcBorders>
          </w:tcPr>
          <w:p w:rsidR="005A6ACC" w:rsidRDefault="0008264D">
            <w:pPr>
              <w:pStyle w:val="TableParagraph"/>
              <w:spacing w:before="81"/>
              <w:ind w:left="57"/>
              <w:rPr>
                <w:rFonts w:ascii="宋体" w:eastAsia="宋体" w:hAnsi="宋体" w:cs="宋体"/>
                <w:sz w:val="21"/>
                <w:szCs w:val="21"/>
              </w:rPr>
            </w:pPr>
            <w:r>
              <w:rPr>
                <w:rFonts w:ascii="宋体" w:eastAsia="宋体" w:hAnsi="宋体" w:cs="宋体"/>
                <w:sz w:val="21"/>
                <w:szCs w:val="21"/>
              </w:rPr>
              <w:t>日</w:t>
            </w:r>
          </w:p>
        </w:tc>
        <w:tc>
          <w:tcPr>
            <w:tcW w:w="524" w:type="dxa"/>
            <w:tcBorders>
              <w:top w:val="nil"/>
              <w:left w:val="nil"/>
              <w:bottom w:val="nil"/>
              <w:right w:val="nil"/>
            </w:tcBorders>
          </w:tcPr>
          <w:p w:rsidR="005A6ACC" w:rsidRDefault="005A6ACC"/>
        </w:tc>
        <w:tc>
          <w:tcPr>
            <w:tcW w:w="526" w:type="dxa"/>
            <w:tcBorders>
              <w:top w:val="nil"/>
              <w:left w:val="nil"/>
              <w:bottom w:val="nil"/>
              <w:right w:val="nil"/>
            </w:tcBorders>
          </w:tcPr>
          <w:p w:rsidR="005A6ACC" w:rsidRDefault="005A6ACC"/>
        </w:tc>
        <w:tc>
          <w:tcPr>
            <w:tcW w:w="526" w:type="dxa"/>
            <w:tcBorders>
              <w:top w:val="nil"/>
              <w:left w:val="nil"/>
              <w:bottom w:val="nil"/>
              <w:right w:val="nil"/>
            </w:tcBorders>
          </w:tcPr>
          <w:p w:rsidR="005A6ACC" w:rsidRDefault="005A6ACC"/>
        </w:tc>
        <w:tc>
          <w:tcPr>
            <w:tcW w:w="3675" w:type="dxa"/>
            <w:tcBorders>
              <w:top w:val="nil"/>
              <w:left w:val="nil"/>
              <w:bottom w:val="nil"/>
              <w:right w:val="nil"/>
            </w:tcBorders>
          </w:tcPr>
          <w:p w:rsidR="005A6ACC" w:rsidRDefault="0008264D">
            <w:pPr>
              <w:pStyle w:val="TableParagraph"/>
              <w:tabs>
                <w:tab w:val="left" w:pos="1414"/>
                <w:tab w:val="left" w:pos="2254"/>
                <w:tab w:val="left" w:pos="3094"/>
              </w:tabs>
              <w:spacing w:before="81"/>
              <w:ind w:left="157"/>
              <w:rPr>
                <w:rFonts w:ascii="宋体" w:eastAsia="宋体" w:hAnsi="宋体" w:cs="宋体"/>
                <w:sz w:val="21"/>
                <w:szCs w:val="21"/>
              </w:rPr>
            </w:pPr>
            <w:r>
              <w:rPr>
                <w:rFonts w:ascii="宋体" w:eastAsia="宋体" w:hAnsi="宋体" w:cs="宋体"/>
                <w:spacing w:val="-2"/>
                <w:sz w:val="21"/>
                <w:szCs w:val="21"/>
              </w:rPr>
              <w:t>期：</w:t>
            </w:r>
            <w:r>
              <w:rPr>
                <w:rFonts w:ascii="Times New Roman" w:eastAsia="Times New Roman" w:hAnsi="Times New Roman" w:cs="Times New Roman"/>
                <w:spacing w:val="-2"/>
                <w:sz w:val="21"/>
                <w:szCs w:val="21"/>
                <w:u w:val="single" w:color="000000"/>
              </w:rPr>
              <w:tab/>
            </w:r>
            <w:r>
              <w:rPr>
                <w:rFonts w:ascii="宋体" w:eastAsia="宋体" w:hAnsi="宋体" w:cs="宋体"/>
                <w:sz w:val="21"/>
                <w:szCs w:val="21"/>
              </w:rPr>
              <w:t>年</w:t>
            </w:r>
            <w:r>
              <w:rPr>
                <w:rFonts w:ascii="Times New Roman" w:eastAsia="Times New Roman" w:hAnsi="Times New Roman" w:cs="Times New Roman"/>
                <w:sz w:val="21"/>
                <w:szCs w:val="21"/>
                <w:u w:val="single" w:color="000000"/>
              </w:rPr>
              <w:tab/>
            </w:r>
            <w:r>
              <w:rPr>
                <w:rFonts w:ascii="宋体" w:eastAsia="宋体" w:hAnsi="宋体" w:cs="宋体"/>
                <w:sz w:val="21"/>
                <w:szCs w:val="21"/>
              </w:rPr>
              <w:t>月</w:t>
            </w:r>
            <w:r>
              <w:rPr>
                <w:rFonts w:ascii="Times New Roman" w:eastAsia="Times New Roman" w:hAnsi="Times New Roman" w:cs="Times New Roman"/>
                <w:sz w:val="21"/>
                <w:szCs w:val="21"/>
                <w:u w:val="single" w:color="000000"/>
              </w:rPr>
              <w:tab/>
            </w:r>
            <w:r>
              <w:rPr>
                <w:rFonts w:ascii="宋体" w:eastAsia="宋体" w:hAnsi="宋体" w:cs="宋体"/>
                <w:sz w:val="21"/>
                <w:szCs w:val="21"/>
              </w:rPr>
              <w:t>日</w:t>
            </w:r>
          </w:p>
        </w:tc>
      </w:tr>
    </w:tbl>
    <w:p w:rsidR="005A6ACC" w:rsidRDefault="005A6ACC">
      <w:pPr>
        <w:spacing w:before="9"/>
        <w:rPr>
          <w:rFonts w:ascii="宋体" w:eastAsia="宋体" w:hAnsi="宋体" w:cs="宋体"/>
          <w:sz w:val="29"/>
          <w:szCs w:val="29"/>
          <w:lang w:eastAsia="zh-CN"/>
        </w:rPr>
      </w:pPr>
    </w:p>
    <w:p w:rsidR="005A6ACC" w:rsidRDefault="005A6ACC">
      <w:pPr>
        <w:spacing w:before="9"/>
        <w:rPr>
          <w:rFonts w:ascii="宋体" w:eastAsia="宋体" w:hAnsi="宋体" w:cs="宋体"/>
          <w:sz w:val="29"/>
          <w:szCs w:val="29"/>
          <w:lang w:eastAsia="zh-CN"/>
        </w:rPr>
      </w:pPr>
    </w:p>
    <w:p w:rsidR="005A6ACC" w:rsidRDefault="0008264D">
      <w:pPr>
        <w:pStyle w:val="4"/>
        <w:jc w:val="center"/>
        <w:rPr>
          <w:b w:val="0"/>
          <w:bCs w:val="0"/>
          <w:lang w:eastAsia="zh-CN"/>
        </w:rPr>
      </w:pPr>
      <w:bookmarkStart w:id="503" w:name="（三）提交(退还)履约保证金帐户"/>
      <w:bookmarkStart w:id="504" w:name="_Toc510625375"/>
      <w:bookmarkEnd w:id="503"/>
      <w:r>
        <w:rPr>
          <w:lang w:eastAsia="zh-CN"/>
        </w:rPr>
        <w:t>（三）提交</w:t>
      </w:r>
      <w:r>
        <w:rPr>
          <w:rFonts w:ascii="Times New Roman" w:eastAsia="Times New Roman" w:hAnsi="Times New Roman" w:cs="Times New Roman"/>
          <w:lang w:eastAsia="zh-CN"/>
        </w:rPr>
        <w:t>(</w:t>
      </w:r>
      <w:r>
        <w:rPr>
          <w:lang w:eastAsia="zh-CN"/>
        </w:rPr>
        <w:t>退还</w:t>
      </w:r>
      <w:r>
        <w:rPr>
          <w:rFonts w:ascii="Times New Roman" w:eastAsia="Times New Roman" w:hAnsi="Times New Roman" w:cs="Times New Roman"/>
          <w:lang w:eastAsia="zh-CN"/>
        </w:rPr>
        <w:t>)</w:t>
      </w:r>
      <w:r>
        <w:rPr>
          <w:lang w:eastAsia="zh-CN"/>
        </w:rPr>
        <w:t>履约保证金帐户</w:t>
      </w:r>
      <w:bookmarkEnd w:id="504"/>
    </w:p>
    <w:p w:rsidR="005A6ACC" w:rsidRDefault="005A6ACC">
      <w:pPr>
        <w:spacing w:before="10"/>
        <w:rPr>
          <w:rFonts w:ascii="宋体" w:eastAsia="宋体" w:hAnsi="宋体" w:cs="宋体"/>
          <w:b/>
          <w:bCs/>
          <w:sz w:val="26"/>
          <w:szCs w:val="26"/>
          <w:lang w:eastAsia="zh-CN"/>
        </w:rPr>
      </w:pPr>
    </w:p>
    <w:p w:rsidR="005A6ACC" w:rsidRDefault="0008264D">
      <w:pPr>
        <w:tabs>
          <w:tab w:val="left" w:pos="3193"/>
        </w:tabs>
        <w:ind w:left="138" w:right="152"/>
        <w:rPr>
          <w:rFonts w:ascii="宋体" w:eastAsia="宋体" w:hAnsi="宋体" w:cs="宋体"/>
          <w:sz w:val="21"/>
          <w:szCs w:val="21"/>
          <w:lang w:eastAsia="zh-CN"/>
        </w:rPr>
      </w:pPr>
      <w:r>
        <w:rPr>
          <w:rFonts w:ascii="Times New Roman" w:eastAsia="Times New Roman" w:hAnsi="Times New Roman" w:cs="Times New Roman"/>
          <w:b/>
          <w:bCs/>
          <w:sz w:val="21"/>
          <w:szCs w:val="21"/>
          <w:u w:val="single" w:color="000000"/>
          <w:lang w:eastAsia="zh-CN"/>
        </w:rPr>
        <w:t xml:space="preserve">    </w:t>
      </w:r>
      <w:r>
        <w:rPr>
          <w:rFonts w:ascii="宋体" w:eastAsia="宋体" w:hAnsi="宋体" w:cs="宋体"/>
          <w:b/>
          <w:bCs/>
          <w:spacing w:val="-1"/>
          <w:sz w:val="21"/>
          <w:szCs w:val="21"/>
          <w:u w:val="single" w:color="000000"/>
          <w:lang w:eastAsia="zh-CN"/>
        </w:rPr>
        <w:t>（项目法人或招标人名称）</w:t>
      </w:r>
      <w:r>
        <w:rPr>
          <w:rFonts w:ascii="Times New Roman" w:eastAsia="Times New Roman" w:hAnsi="Times New Roman" w:cs="Times New Roman"/>
          <w:b/>
          <w:bCs/>
          <w:spacing w:val="-1"/>
          <w:sz w:val="21"/>
          <w:szCs w:val="21"/>
          <w:u w:val="single" w:color="000000"/>
          <w:lang w:eastAsia="zh-CN"/>
        </w:rPr>
        <w:tab/>
      </w:r>
      <w:r>
        <w:rPr>
          <w:rFonts w:ascii="宋体" w:eastAsia="宋体" w:hAnsi="宋体" w:cs="宋体"/>
          <w:b/>
          <w:bCs/>
          <w:sz w:val="21"/>
          <w:szCs w:val="21"/>
          <w:u w:val="single" w:color="000000"/>
          <w:lang w:eastAsia="zh-CN"/>
        </w:rPr>
        <w:t>：</w:t>
      </w:r>
    </w:p>
    <w:p w:rsidR="005A6ACC" w:rsidRDefault="005A6ACC">
      <w:pPr>
        <w:spacing w:before="9"/>
        <w:rPr>
          <w:rFonts w:ascii="宋体" w:eastAsia="宋体" w:hAnsi="宋体" w:cs="宋体"/>
          <w:b/>
          <w:bCs/>
          <w:sz w:val="15"/>
          <w:szCs w:val="15"/>
          <w:lang w:eastAsia="zh-CN"/>
        </w:rPr>
      </w:pPr>
    </w:p>
    <w:p w:rsidR="005A6ACC" w:rsidRDefault="0008264D">
      <w:pPr>
        <w:pStyle w:val="a4"/>
        <w:spacing w:before="36" w:line="336" w:lineRule="auto"/>
        <w:ind w:right="152" w:firstLine="420"/>
        <w:rPr>
          <w:lang w:eastAsia="zh-CN"/>
        </w:rPr>
      </w:pPr>
      <w:r>
        <w:rPr>
          <w:lang w:eastAsia="zh-CN"/>
        </w:rPr>
        <w:t>公司在递交投标文件的同时，提交我单位提交</w:t>
      </w:r>
      <w:r>
        <w:rPr>
          <w:rFonts w:ascii="Times New Roman" w:eastAsia="Times New Roman" w:hAnsi="Times New Roman" w:cs="Times New Roman"/>
          <w:lang w:eastAsia="zh-CN"/>
        </w:rPr>
        <w:t>(</w:t>
      </w:r>
      <w:r>
        <w:rPr>
          <w:lang w:eastAsia="zh-CN"/>
        </w:rPr>
        <w:t>退还</w:t>
      </w:r>
      <w:r>
        <w:rPr>
          <w:rFonts w:ascii="Times New Roman" w:eastAsia="Times New Roman" w:hAnsi="Times New Roman" w:cs="Times New Roman"/>
          <w:lang w:eastAsia="zh-CN"/>
        </w:rPr>
        <w:t>)</w:t>
      </w:r>
      <w:r>
        <w:rPr>
          <w:lang w:eastAsia="zh-CN"/>
        </w:rPr>
        <w:t>履约保证金帐户</w:t>
      </w:r>
      <w:r>
        <w:rPr>
          <w:rFonts w:ascii="Times New Roman" w:eastAsia="Times New Roman" w:hAnsi="Times New Roman" w:cs="Times New Roman"/>
          <w:lang w:eastAsia="zh-CN"/>
        </w:rPr>
        <w:t>,</w:t>
      </w:r>
      <w:r>
        <w:rPr>
          <w:lang w:eastAsia="zh-CN"/>
        </w:rPr>
        <w:t>该账户是我单位的基本账户，帐户如下：</w:t>
      </w:r>
    </w:p>
    <w:p w:rsidR="005A6ACC" w:rsidRDefault="0008264D">
      <w:pPr>
        <w:tabs>
          <w:tab w:val="left" w:pos="4863"/>
        </w:tabs>
        <w:spacing w:before="49" w:line="355" w:lineRule="auto"/>
        <w:ind w:left="1086" w:right="4443" w:hanging="3"/>
        <w:jc w:val="both"/>
        <w:rPr>
          <w:rFonts w:ascii="Times New Roman" w:eastAsia="Times New Roman" w:hAnsi="Times New Roman" w:cs="Times New Roman"/>
          <w:sz w:val="21"/>
          <w:szCs w:val="21"/>
          <w:lang w:eastAsia="zh-CN"/>
        </w:rPr>
      </w:pPr>
      <w:r>
        <w:rPr>
          <w:rFonts w:ascii="宋体" w:eastAsia="宋体" w:hAnsi="宋体" w:cs="宋体"/>
          <w:b/>
          <w:bCs/>
          <w:sz w:val="21"/>
          <w:szCs w:val="21"/>
          <w:lang w:eastAsia="zh-CN"/>
        </w:rPr>
        <w:t>开户银行：</w:t>
      </w:r>
      <w:r>
        <w:rPr>
          <w:rFonts w:ascii="Times New Roman" w:eastAsia="Times New Roman" w:hAnsi="Times New Roman" w:cs="Times New Roman"/>
          <w:b/>
          <w:bCs/>
          <w:sz w:val="21"/>
          <w:szCs w:val="21"/>
          <w:u w:val="single" w:color="000000"/>
          <w:lang w:eastAsia="zh-CN"/>
        </w:rPr>
        <w:t xml:space="preserve"> </w:t>
      </w:r>
      <w:r>
        <w:rPr>
          <w:rFonts w:ascii="Times New Roman" w:eastAsia="Times New Roman" w:hAnsi="Times New Roman" w:cs="Times New Roman"/>
          <w:b/>
          <w:bCs/>
          <w:sz w:val="21"/>
          <w:szCs w:val="21"/>
          <w:u w:val="single" w:color="000000"/>
          <w:lang w:eastAsia="zh-CN"/>
        </w:rPr>
        <w:tab/>
      </w:r>
      <w:r>
        <w:rPr>
          <w:rFonts w:ascii="Times New Roman" w:eastAsia="Times New Roman" w:hAnsi="Times New Roman" w:cs="Times New Roman"/>
          <w:b/>
          <w:bCs/>
          <w:w w:val="28"/>
          <w:sz w:val="21"/>
          <w:szCs w:val="21"/>
          <w:u w:val="single" w:color="000000"/>
          <w:lang w:eastAsia="zh-CN"/>
        </w:rPr>
        <w:t xml:space="preserve"> </w:t>
      </w:r>
      <w:r>
        <w:rPr>
          <w:rFonts w:ascii="Times New Roman" w:eastAsia="Times New Roman" w:hAnsi="Times New Roman" w:cs="Times New Roman"/>
          <w:b/>
          <w:bCs/>
          <w:sz w:val="21"/>
          <w:szCs w:val="21"/>
          <w:lang w:eastAsia="zh-CN"/>
        </w:rPr>
        <w:t xml:space="preserve"> </w:t>
      </w:r>
      <w:r>
        <w:rPr>
          <w:rFonts w:ascii="宋体" w:eastAsia="宋体" w:hAnsi="宋体" w:cs="宋体"/>
          <w:b/>
          <w:bCs/>
          <w:sz w:val="21"/>
          <w:szCs w:val="21"/>
          <w:lang w:eastAsia="zh-CN"/>
        </w:rPr>
        <w:t>帐户名称：</w:t>
      </w:r>
      <w:r>
        <w:rPr>
          <w:rFonts w:ascii="Times New Roman" w:eastAsia="Times New Roman" w:hAnsi="Times New Roman" w:cs="Times New Roman"/>
          <w:b/>
          <w:bCs/>
          <w:sz w:val="21"/>
          <w:szCs w:val="21"/>
          <w:u w:val="single" w:color="000000"/>
          <w:lang w:eastAsia="zh-CN"/>
        </w:rPr>
        <w:t xml:space="preserve"> </w:t>
      </w:r>
      <w:r>
        <w:rPr>
          <w:rFonts w:ascii="Times New Roman" w:eastAsia="Times New Roman" w:hAnsi="Times New Roman" w:cs="Times New Roman"/>
          <w:b/>
          <w:bCs/>
          <w:sz w:val="21"/>
          <w:szCs w:val="21"/>
          <w:u w:val="single" w:color="000000"/>
          <w:lang w:eastAsia="zh-CN"/>
        </w:rPr>
        <w:tab/>
      </w:r>
      <w:r>
        <w:rPr>
          <w:rFonts w:ascii="Times New Roman" w:eastAsia="Times New Roman" w:hAnsi="Times New Roman" w:cs="Times New Roman"/>
          <w:b/>
          <w:bCs/>
          <w:w w:val="32"/>
          <w:sz w:val="21"/>
          <w:szCs w:val="21"/>
          <w:u w:val="single" w:color="000000"/>
          <w:lang w:eastAsia="zh-CN"/>
        </w:rPr>
        <w:t xml:space="preserve"> </w:t>
      </w:r>
      <w:r>
        <w:rPr>
          <w:rFonts w:ascii="Times New Roman" w:eastAsia="Times New Roman" w:hAnsi="Times New Roman" w:cs="Times New Roman"/>
          <w:b/>
          <w:bCs/>
          <w:sz w:val="21"/>
          <w:szCs w:val="21"/>
          <w:lang w:eastAsia="zh-CN"/>
        </w:rPr>
        <w:t xml:space="preserve"> </w:t>
      </w:r>
      <w:r>
        <w:rPr>
          <w:rFonts w:ascii="宋体" w:eastAsia="宋体" w:hAnsi="宋体" w:cs="宋体"/>
          <w:b/>
          <w:bCs/>
          <w:sz w:val="21"/>
          <w:szCs w:val="21"/>
          <w:lang w:eastAsia="zh-CN"/>
        </w:rPr>
        <w:t>帐    号：</w:t>
      </w:r>
      <w:r>
        <w:rPr>
          <w:rFonts w:ascii="Times New Roman" w:eastAsia="Times New Roman" w:hAnsi="Times New Roman" w:cs="Times New Roman"/>
          <w:b/>
          <w:bCs/>
          <w:sz w:val="21"/>
          <w:szCs w:val="21"/>
          <w:u w:val="single" w:color="000000"/>
          <w:lang w:eastAsia="zh-CN"/>
        </w:rPr>
        <w:t xml:space="preserve"> </w:t>
      </w:r>
      <w:r>
        <w:rPr>
          <w:rFonts w:ascii="Times New Roman" w:eastAsia="Times New Roman" w:hAnsi="Times New Roman" w:cs="Times New Roman"/>
          <w:b/>
          <w:bCs/>
          <w:sz w:val="21"/>
          <w:szCs w:val="21"/>
          <w:u w:val="single" w:color="000000"/>
          <w:lang w:eastAsia="zh-CN"/>
        </w:rPr>
        <w:tab/>
      </w:r>
      <w:r>
        <w:rPr>
          <w:rFonts w:ascii="Times New Roman" w:eastAsia="Times New Roman" w:hAnsi="Times New Roman" w:cs="Times New Roman"/>
          <w:b/>
          <w:bCs/>
          <w:w w:val="32"/>
          <w:sz w:val="21"/>
          <w:szCs w:val="21"/>
          <w:u w:val="single" w:color="000000"/>
          <w:lang w:eastAsia="zh-CN"/>
        </w:rPr>
        <w:t xml:space="preserve"> </w:t>
      </w:r>
    </w:p>
    <w:p w:rsidR="005A6ACC" w:rsidRDefault="005A6ACC">
      <w:pPr>
        <w:rPr>
          <w:rFonts w:ascii="Times New Roman" w:eastAsia="Times New Roman" w:hAnsi="Times New Roman" w:cs="Times New Roman"/>
          <w:b/>
          <w:bCs/>
          <w:sz w:val="20"/>
          <w:szCs w:val="20"/>
          <w:lang w:eastAsia="zh-CN"/>
        </w:rPr>
      </w:pPr>
    </w:p>
    <w:p w:rsidR="005A6ACC" w:rsidRDefault="005A6ACC">
      <w:pPr>
        <w:rPr>
          <w:rFonts w:ascii="Times New Roman" w:eastAsia="Times New Roman" w:hAnsi="Times New Roman" w:cs="Times New Roman"/>
          <w:b/>
          <w:bCs/>
          <w:sz w:val="20"/>
          <w:szCs w:val="20"/>
          <w:lang w:eastAsia="zh-CN"/>
        </w:rPr>
      </w:pPr>
    </w:p>
    <w:p w:rsidR="005A6ACC" w:rsidRDefault="005A6ACC">
      <w:pPr>
        <w:spacing w:before="8"/>
        <w:rPr>
          <w:rFonts w:ascii="Times New Roman" w:eastAsia="Times New Roman" w:hAnsi="Times New Roman" w:cs="Times New Roman"/>
          <w:b/>
          <w:bCs/>
          <w:lang w:eastAsia="zh-CN"/>
        </w:rPr>
      </w:pPr>
    </w:p>
    <w:p w:rsidR="005A6ACC" w:rsidRDefault="0008264D">
      <w:pPr>
        <w:pStyle w:val="a4"/>
        <w:tabs>
          <w:tab w:val="left" w:pos="3395"/>
          <w:tab w:val="left" w:pos="4446"/>
          <w:tab w:val="left" w:pos="5915"/>
          <w:tab w:val="left" w:pos="7592"/>
        </w:tabs>
        <w:spacing w:before="36" w:line="274" w:lineRule="exact"/>
        <w:ind w:left="2449" w:right="152"/>
        <w:rPr>
          <w:rFonts w:ascii="Times New Roman" w:eastAsia="Times New Roman" w:hAnsi="Times New Roman" w:cs="Times New Roman"/>
          <w:lang w:eastAsia="zh-CN"/>
        </w:rPr>
      </w:pPr>
      <w:r>
        <w:rPr>
          <w:lang w:eastAsia="zh-CN"/>
        </w:rPr>
        <w:t>投</w:t>
      </w:r>
      <w:r>
        <w:rPr>
          <w:lang w:eastAsia="zh-CN"/>
        </w:rPr>
        <w:tab/>
        <w:t>标</w:t>
      </w:r>
      <w:r>
        <w:rPr>
          <w:lang w:eastAsia="zh-CN"/>
        </w:rPr>
        <w:tab/>
      </w:r>
      <w:r>
        <w:rPr>
          <w:spacing w:val="-3"/>
          <w:lang w:eastAsia="zh-CN"/>
        </w:rPr>
        <w:t>人：</w:t>
      </w:r>
      <w:r>
        <w:rPr>
          <w:rFonts w:ascii="Times New Roman" w:eastAsia="Times New Roman" w:hAnsi="Times New Roman" w:cs="Times New Roman"/>
          <w:spacing w:val="-3"/>
          <w:u w:val="single" w:color="000000"/>
          <w:lang w:eastAsia="zh-CN"/>
        </w:rPr>
        <w:tab/>
      </w:r>
      <w:r>
        <w:rPr>
          <w:u w:val="single" w:color="000000"/>
          <w:lang w:eastAsia="zh-CN"/>
        </w:rPr>
        <w:t>（名称）</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5A6ACC" w:rsidRDefault="0008264D">
      <w:pPr>
        <w:pStyle w:val="a4"/>
        <w:tabs>
          <w:tab w:val="left" w:pos="2975"/>
          <w:tab w:val="left" w:pos="3501"/>
          <w:tab w:val="left" w:pos="4026"/>
          <w:tab w:val="left" w:pos="4446"/>
          <w:tab w:val="left" w:pos="5915"/>
          <w:tab w:val="left" w:pos="7575"/>
        </w:tabs>
        <w:spacing w:before="27" w:line="272" w:lineRule="exact"/>
        <w:ind w:left="2449" w:right="1731" w:firstLine="3254"/>
        <w:rPr>
          <w:lang w:eastAsia="zh-CN"/>
        </w:rPr>
      </w:pPr>
      <w:r>
        <w:rPr>
          <w:lang w:eastAsia="zh-CN"/>
        </w:rPr>
        <w:t xml:space="preserve">（盖单位章） </w:t>
      </w:r>
    </w:p>
    <w:p w:rsidR="005A6ACC" w:rsidRDefault="0008264D">
      <w:pPr>
        <w:pStyle w:val="a4"/>
        <w:tabs>
          <w:tab w:val="left" w:pos="2340"/>
          <w:tab w:val="left" w:pos="2977"/>
          <w:tab w:val="left" w:pos="3544"/>
          <w:tab w:val="left" w:pos="3969"/>
          <w:tab w:val="left" w:pos="4395"/>
        </w:tabs>
        <w:spacing w:before="27" w:line="272" w:lineRule="exact"/>
        <w:ind w:right="-1"/>
        <w:rPr>
          <w:rFonts w:ascii="Times New Roman" w:eastAsia="Times New Roman" w:hAnsi="Times New Roman" w:cs="Times New Roman"/>
          <w:lang w:eastAsia="zh-CN"/>
        </w:rPr>
      </w:pPr>
      <w:r>
        <w:rPr>
          <w:rFonts w:hint="eastAsia"/>
          <w:lang w:eastAsia="zh-CN"/>
        </w:rPr>
        <w:tab/>
      </w:r>
      <w:r>
        <w:rPr>
          <w:lang w:eastAsia="zh-CN"/>
        </w:rPr>
        <w:t>法</w:t>
      </w:r>
      <w:r>
        <w:rPr>
          <w:lang w:eastAsia="zh-CN"/>
        </w:rPr>
        <w:tab/>
        <w:t>定</w:t>
      </w:r>
      <w:r>
        <w:rPr>
          <w:lang w:eastAsia="zh-CN"/>
        </w:rPr>
        <w:tab/>
        <w:t>代</w:t>
      </w:r>
      <w:r>
        <w:rPr>
          <w:lang w:eastAsia="zh-CN"/>
        </w:rPr>
        <w:tab/>
        <w:t>表</w:t>
      </w:r>
      <w:r>
        <w:rPr>
          <w:lang w:eastAsia="zh-CN"/>
        </w:rPr>
        <w:tab/>
      </w:r>
      <w:r>
        <w:rPr>
          <w:spacing w:val="-3"/>
          <w:lang w:eastAsia="zh-CN"/>
        </w:rPr>
        <w:t>人：</w:t>
      </w:r>
      <w:r>
        <w:rPr>
          <w:rFonts w:ascii="Times New Roman" w:eastAsia="Times New Roman" w:hAnsi="Times New Roman" w:cs="Times New Roman"/>
          <w:spacing w:val="-3"/>
          <w:u w:val="single" w:color="000000"/>
          <w:lang w:eastAsia="zh-CN"/>
        </w:rPr>
        <w:tab/>
      </w:r>
      <w:r>
        <w:rPr>
          <w:u w:val="single" w:color="000000"/>
          <w:lang w:eastAsia="zh-CN"/>
        </w:rPr>
        <w:t>（姓名）</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w w:val="32"/>
          <w:u w:val="single" w:color="000000"/>
          <w:lang w:eastAsia="zh-CN"/>
        </w:rPr>
        <w:t xml:space="preserve"> </w:t>
      </w:r>
    </w:p>
    <w:p w:rsidR="005A6ACC" w:rsidRDefault="0008264D">
      <w:pPr>
        <w:pStyle w:val="a4"/>
        <w:spacing w:line="247" w:lineRule="exact"/>
        <w:ind w:left="5103" w:right="152"/>
        <w:rPr>
          <w:lang w:eastAsia="zh-CN"/>
        </w:rPr>
      </w:pPr>
      <w:r>
        <w:rPr>
          <w:lang w:eastAsia="zh-CN"/>
        </w:rPr>
        <w:t>（签名）</w:t>
      </w:r>
    </w:p>
    <w:p w:rsidR="005A6ACC" w:rsidRDefault="0008264D">
      <w:pPr>
        <w:pStyle w:val="a4"/>
        <w:tabs>
          <w:tab w:val="left" w:pos="4395"/>
          <w:tab w:val="left" w:pos="7700"/>
        </w:tabs>
        <w:spacing w:line="273" w:lineRule="exact"/>
        <w:ind w:left="2410" w:right="152"/>
        <w:rPr>
          <w:rFonts w:ascii="Times New Roman" w:eastAsia="Times New Roman" w:hAnsi="Times New Roman" w:cs="Times New Roman"/>
          <w:lang w:eastAsia="zh-CN"/>
        </w:rPr>
      </w:pPr>
      <w:r>
        <w:rPr>
          <w:lang w:eastAsia="zh-CN"/>
        </w:rPr>
        <w:t>日</w:t>
      </w:r>
      <w:r>
        <w:rPr>
          <w:lang w:eastAsia="zh-CN"/>
        </w:rPr>
        <w:tab/>
        <w:t>期：</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5A6ACC" w:rsidRDefault="005A6ACC">
      <w:pPr>
        <w:rPr>
          <w:rFonts w:ascii="Times New Roman" w:eastAsia="Times New Roman" w:hAnsi="Times New Roman" w:cs="Times New Roman"/>
          <w:sz w:val="20"/>
          <w:szCs w:val="20"/>
          <w:lang w:eastAsia="zh-CN"/>
        </w:rPr>
      </w:pPr>
    </w:p>
    <w:p w:rsidR="005A6ACC" w:rsidRDefault="005A6ACC">
      <w:pPr>
        <w:rPr>
          <w:rFonts w:ascii="Times New Roman" w:eastAsia="Times New Roman" w:hAnsi="Times New Roman" w:cs="Times New Roman"/>
          <w:sz w:val="20"/>
          <w:szCs w:val="20"/>
          <w:lang w:eastAsia="zh-CN"/>
        </w:rPr>
      </w:pPr>
    </w:p>
    <w:p w:rsidR="005A6ACC" w:rsidRDefault="005A6ACC">
      <w:pPr>
        <w:rPr>
          <w:rFonts w:ascii="Times New Roman" w:eastAsia="Times New Roman" w:hAnsi="Times New Roman" w:cs="Times New Roman"/>
          <w:sz w:val="20"/>
          <w:szCs w:val="20"/>
          <w:lang w:eastAsia="zh-CN"/>
        </w:rPr>
      </w:pPr>
    </w:p>
    <w:p w:rsidR="005A6ACC" w:rsidRDefault="005A6ACC">
      <w:pPr>
        <w:rPr>
          <w:rFonts w:ascii="Times New Roman" w:eastAsia="Times New Roman" w:hAnsi="Times New Roman" w:cs="Times New Roman"/>
          <w:sz w:val="20"/>
          <w:szCs w:val="20"/>
          <w:lang w:eastAsia="zh-CN"/>
        </w:rPr>
      </w:pPr>
    </w:p>
    <w:p w:rsidR="005A6ACC" w:rsidRDefault="005A6ACC">
      <w:pPr>
        <w:rPr>
          <w:rFonts w:ascii="Times New Roman" w:eastAsia="Times New Roman" w:hAnsi="Times New Roman" w:cs="Times New Roman"/>
          <w:sz w:val="20"/>
          <w:szCs w:val="20"/>
          <w:lang w:eastAsia="zh-CN"/>
        </w:rPr>
      </w:pPr>
    </w:p>
    <w:p w:rsidR="005A6ACC" w:rsidRDefault="005A6ACC">
      <w:pPr>
        <w:rPr>
          <w:rFonts w:ascii="Times New Roman" w:eastAsia="Times New Roman" w:hAnsi="Times New Roman" w:cs="Times New Roman"/>
          <w:sz w:val="20"/>
          <w:szCs w:val="20"/>
          <w:lang w:eastAsia="zh-CN"/>
        </w:rPr>
      </w:pPr>
    </w:p>
    <w:p w:rsidR="005A6ACC" w:rsidRDefault="005A6ACC">
      <w:pPr>
        <w:spacing w:before="3"/>
        <w:rPr>
          <w:rFonts w:ascii="Times New Roman" w:eastAsia="Times New Roman" w:hAnsi="Times New Roman" w:cs="Times New Roman"/>
          <w:sz w:val="23"/>
          <w:szCs w:val="23"/>
          <w:lang w:eastAsia="zh-CN"/>
        </w:rPr>
      </w:pPr>
    </w:p>
    <w:p w:rsidR="005A6ACC" w:rsidRDefault="0008264D">
      <w:pPr>
        <w:spacing w:before="44"/>
        <w:ind w:left="138" w:right="152"/>
        <w:rPr>
          <w:rFonts w:ascii="宋体" w:eastAsia="宋体" w:hAnsi="宋体" w:cs="宋体"/>
          <w:sz w:val="18"/>
          <w:szCs w:val="18"/>
          <w:lang w:eastAsia="zh-CN"/>
        </w:rPr>
      </w:pPr>
      <w:r>
        <w:rPr>
          <w:rFonts w:ascii="宋体" w:eastAsia="宋体" w:hAnsi="宋体" w:cs="宋体"/>
          <w:sz w:val="18"/>
          <w:szCs w:val="18"/>
          <w:lang w:eastAsia="zh-CN"/>
        </w:rPr>
        <w:t>（附人民银行核发的基本账户</w:t>
      </w:r>
      <w:r>
        <w:rPr>
          <w:rFonts w:ascii="Times New Roman" w:eastAsia="Times New Roman" w:hAnsi="Times New Roman" w:cs="Times New Roman"/>
          <w:sz w:val="18"/>
          <w:szCs w:val="18"/>
          <w:lang w:eastAsia="zh-CN"/>
        </w:rPr>
        <w:t>“</w:t>
      </w:r>
      <w:r>
        <w:rPr>
          <w:rFonts w:ascii="宋体" w:eastAsia="宋体" w:hAnsi="宋体" w:cs="宋体"/>
          <w:sz w:val="18"/>
          <w:szCs w:val="18"/>
          <w:lang w:eastAsia="zh-CN"/>
        </w:rPr>
        <w:t>开户许可证</w:t>
      </w:r>
      <w:r>
        <w:rPr>
          <w:rFonts w:ascii="Times New Roman" w:eastAsia="Times New Roman" w:hAnsi="Times New Roman" w:cs="Times New Roman"/>
          <w:sz w:val="18"/>
          <w:szCs w:val="18"/>
          <w:lang w:eastAsia="zh-CN"/>
        </w:rPr>
        <w:t>”</w:t>
      </w:r>
      <w:r>
        <w:rPr>
          <w:rFonts w:ascii="宋体" w:eastAsia="宋体" w:hAnsi="宋体" w:cs="宋体"/>
          <w:sz w:val="18"/>
          <w:szCs w:val="18"/>
          <w:lang w:eastAsia="zh-CN"/>
        </w:rPr>
        <w:t>扫描件）</w:t>
      </w:r>
    </w:p>
    <w:p w:rsidR="005A6ACC" w:rsidRDefault="005A6ACC">
      <w:pPr>
        <w:spacing w:before="9"/>
        <w:rPr>
          <w:rFonts w:ascii="宋体" w:eastAsia="宋体" w:hAnsi="宋体" w:cs="宋体"/>
          <w:sz w:val="29"/>
          <w:szCs w:val="29"/>
          <w:lang w:eastAsia="zh-CN"/>
        </w:rPr>
      </w:pPr>
    </w:p>
    <w:p w:rsidR="005A6ACC" w:rsidRDefault="0008264D">
      <w:pPr>
        <w:rPr>
          <w:rFonts w:ascii="宋体" w:eastAsia="宋体" w:hAnsi="宋体"/>
          <w:b/>
          <w:bCs/>
          <w:sz w:val="30"/>
          <w:szCs w:val="30"/>
          <w:lang w:eastAsia="zh-CN"/>
        </w:rPr>
      </w:pPr>
      <w:bookmarkStart w:id="505" w:name="（四）资金流估算表（格式）"/>
      <w:bookmarkEnd w:id="505"/>
      <w:r>
        <w:rPr>
          <w:lang w:eastAsia="zh-CN"/>
        </w:rPr>
        <w:br w:type="page"/>
      </w:r>
    </w:p>
    <w:p w:rsidR="005A6ACC" w:rsidRDefault="0008264D">
      <w:pPr>
        <w:pStyle w:val="4"/>
        <w:jc w:val="center"/>
        <w:rPr>
          <w:b w:val="0"/>
          <w:bCs w:val="0"/>
          <w:lang w:eastAsia="zh-CN"/>
        </w:rPr>
      </w:pPr>
      <w:bookmarkStart w:id="506" w:name="_Toc510625376"/>
      <w:r>
        <w:rPr>
          <w:lang w:eastAsia="zh-CN"/>
        </w:rPr>
        <w:lastRenderedPageBreak/>
        <w:t>（四）资金流估算表（格式）</w:t>
      </w:r>
      <w:bookmarkEnd w:id="506"/>
    </w:p>
    <w:p w:rsidR="005A6ACC" w:rsidRDefault="005A6ACC">
      <w:pPr>
        <w:spacing w:before="12"/>
        <w:rPr>
          <w:rFonts w:ascii="宋体" w:eastAsia="宋体" w:hAnsi="宋体" w:cs="宋体"/>
          <w:b/>
          <w:bCs/>
          <w:sz w:val="25"/>
          <w:szCs w:val="25"/>
          <w:lang w:eastAsia="zh-CN"/>
        </w:rPr>
      </w:pPr>
    </w:p>
    <w:p w:rsidR="005A6ACC" w:rsidRDefault="0008264D">
      <w:pPr>
        <w:pStyle w:val="a4"/>
        <w:ind w:left="558"/>
        <w:rPr>
          <w:lang w:eastAsia="zh-CN"/>
        </w:rPr>
      </w:pPr>
      <w:r>
        <w:rPr>
          <w:lang w:eastAsia="zh-CN"/>
        </w:rPr>
        <w:t>承包人应按下表所列格式提交与总进度计划相吻合的资金流估算表。</w:t>
      </w:r>
    </w:p>
    <w:p w:rsidR="005A6ACC" w:rsidRDefault="005A6ACC">
      <w:pPr>
        <w:spacing w:before="3"/>
        <w:rPr>
          <w:rFonts w:ascii="宋体" w:eastAsia="宋体" w:hAnsi="宋体" w:cs="宋体"/>
          <w:sz w:val="18"/>
          <w:szCs w:val="18"/>
          <w:lang w:eastAsia="zh-CN"/>
        </w:rPr>
      </w:pPr>
    </w:p>
    <w:p w:rsidR="005A6ACC" w:rsidRDefault="0008264D">
      <w:pPr>
        <w:pStyle w:val="a4"/>
        <w:tabs>
          <w:tab w:val="left" w:pos="2763"/>
          <w:tab w:val="left" w:pos="6440"/>
          <w:tab w:val="left" w:pos="8540"/>
        </w:tabs>
        <w:ind w:left="349"/>
        <w:rPr>
          <w:rFonts w:ascii="Times New Roman" w:eastAsia="Times New Roman" w:hAnsi="Times New Roman" w:cs="Times New Roman"/>
          <w:lang w:eastAsia="zh-CN"/>
        </w:rPr>
      </w:pPr>
      <w:r>
        <w:rPr>
          <w:rFonts w:hint="eastAsia"/>
          <w:spacing w:val="-2"/>
          <w:lang w:eastAsia="zh-CN"/>
        </w:rPr>
        <w:t>招标</w:t>
      </w:r>
      <w:r>
        <w:rPr>
          <w:spacing w:val="-2"/>
          <w:lang w:eastAsia="zh-CN"/>
        </w:rPr>
        <w:t>编号：</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2"/>
          <w:lang w:eastAsia="zh-CN"/>
        </w:rPr>
        <w:tab/>
      </w:r>
      <w:r>
        <w:rPr>
          <w:spacing w:val="-2"/>
          <w:lang w:eastAsia="zh-CN"/>
        </w:rPr>
        <w:t>金额单位：</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5A6ACC" w:rsidRDefault="005A6ACC">
      <w:pPr>
        <w:spacing w:before="10"/>
        <w:rPr>
          <w:rFonts w:ascii="Times New Roman" w:eastAsia="Times New Roman" w:hAnsi="Times New Roman" w:cs="Times New Roman"/>
          <w:sz w:val="2"/>
          <w:szCs w:val="2"/>
          <w:lang w:eastAsia="zh-CN"/>
        </w:rPr>
      </w:pPr>
    </w:p>
    <w:tbl>
      <w:tblPr>
        <w:tblStyle w:val="TableNormal"/>
        <w:tblW w:w="9101" w:type="dxa"/>
        <w:tblInd w:w="0" w:type="dxa"/>
        <w:tblLayout w:type="fixed"/>
        <w:tblLook w:val="04A0"/>
      </w:tblPr>
      <w:tblGrid>
        <w:gridCol w:w="471"/>
        <w:gridCol w:w="551"/>
        <w:gridCol w:w="1009"/>
        <w:gridCol w:w="1161"/>
        <w:gridCol w:w="859"/>
        <w:gridCol w:w="1010"/>
        <w:gridCol w:w="1010"/>
        <w:gridCol w:w="1010"/>
        <w:gridCol w:w="1010"/>
        <w:gridCol w:w="1010"/>
      </w:tblGrid>
      <w:tr w:rsidR="005A6ACC">
        <w:trPr>
          <w:trHeight w:hRule="exact" w:val="648"/>
        </w:trPr>
        <w:tc>
          <w:tcPr>
            <w:tcW w:w="471" w:type="dxa"/>
            <w:tcBorders>
              <w:top w:val="single" w:sz="12" w:space="0" w:color="000000"/>
              <w:left w:val="single" w:sz="12" w:space="0" w:color="000000"/>
              <w:bottom w:val="single" w:sz="6" w:space="0" w:color="000000"/>
              <w:right w:val="single" w:sz="6" w:space="0" w:color="000000"/>
            </w:tcBorders>
          </w:tcPr>
          <w:p w:rsidR="005A6ACC" w:rsidRDefault="0008264D">
            <w:pPr>
              <w:pStyle w:val="TableParagraph"/>
              <w:spacing w:before="143"/>
              <w:ind w:left="103"/>
              <w:rPr>
                <w:rFonts w:ascii="宋体" w:eastAsia="宋体" w:hAnsi="宋体" w:cs="宋体"/>
                <w:sz w:val="21"/>
                <w:szCs w:val="21"/>
              </w:rPr>
            </w:pPr>
            <w:r>
              <w:rPr>
                <w:rFonts w:ascii="宋体" w:eastAsia="宋体" w:hAnsi="宋体" w:cs="宋体"/>
                <w:sz w:val="21"/>
                <w:szCs w:val="21"/>
              </w:rPr>
              <w:t>年</w:t>
            </w:r>
          </w:p>
        </w:tc>
        <w:tc>
          <w:tcPr>
            <w:tcW w:w="551"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143"/>
              <w:ind w:left="148"/>
              <w:rPr>
                <w:rFonts w:ascii="宋体" w:eastAsia="宋体" w:hAnsi="宋体" w:cs="宋体"/>
                <w:sz w:val="21"/>
                <w:szCs w:val="21"/>
              </w:rPr>
            </w:pPr>
            <w:r>
              <w:rPr>
                <w:rFonts w:ascii="宋体" w:eastAsia="宋体" w:hAnsi="宋体" w:cs="宋体"/>
                <w:sz w:val="21"/>
                <w:szCs w:val="21"/>
              </w:rPr>
              <w:t>月</w:t>
            </w:r>
          </w:p>
        </w:tc>
        <w:tc>
          <w:tcPr>
            <w:tcW w:w="1009"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34" w:line="272" w:lineRule="exact"/>
              <w:ind w:left="158" w:right="156" w:firstLine="105"/>
              <w:rPr>
                <w:rFonts w:ascii="宋体" w:eastAsia="宋体" w:hAnsi="宋体" w:cs="宋体"/>
                <w:sz w:val="21"/>
                <w:szCs w:val="21"/>
              </w:rPr>
            </w:pPr>
            <w:r>
              <w:rPr>
                <w:rFonts w:ascii="宋体" w:eastAsia="宋体" w:hAnsi="宋体" w:cs="宋体"/>
                <w:sz w:val="21"/>
                <w:szCs w:val="21"/>
              </w:rPr>
              <w:t>工程 预付款</w:t>
            </w:r>
          </w:p>
        </w:tc>
        <w:tc>
          <w:tcPr>
            <w:tcW w:w="1161"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34" w:line="272" w:lineRule="exact"/>
              <w:ind w:left="21" w:right="19" w:firstLine="316"/>
              <w:rPr>
                <w:rFonts w:ascii="宋体" w:eastAsia="宋体" w:hAnsi="宋体" w:cs="宋体"/>
                <w:sz w:val="21"/>
                <w:szCs w:val="21"/>
              </w:rPr>
            </w:pPr>
            <w:r>
              <w:rPr>
                <w:rFonts w:ascii="宋体" w:eastAsia="宋体" w:hAnsi="宋体" w:cs="宋体"/>
                <w:sz w:val="21"/>
                <w:szCs w:val="21"/>
              </w:rPr>
              <w:t>完成 工作量付款</w:t>
            </w:r>
          </w:p>
        </w:tc>
        <w:tc>
          <w:tcPr>
            <w:tcW w:w="859"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34" w:line="272" w:lineRule="exact"/>
              <w:ind w:left="192" w:right="86" w:hanging="106"/>
              <w:rPr>
                <w:rFonts w:ascii="宋体" w:eastAsia="宋体" w:hAnsi="宋体" w:cs="宋体"/>
                <w:sz w:val="21"/>
                <w:szCs w:val="21"/>
              </w:rPr>
            </w:pPr>
            <w:r>
              <w:rPr>
                <w:rFonts w:ascii="宋体" w:eastAsia="宋体" w:hAnsi="宋体" w:cs="宋体"/>
                <w:sz w:val="21"/>
                <w:szCs w:val="21"/>
              </w:rPr>
              <w:t>保留金</w:t>
            </w:r>
            <w:r>
              <w:rPr>
                <w:rFonts w:ascii="宋体" w:eastAsia="宋体" w:hAnsi="宋体" w:cs="宋体"/>
                <w:spacing w:val="-102"/>
                <w:sz w:val="21"/>
                <w:szCs w:val="21"/>
              </w:rPr>
              <w:t xml:space="preserve"> </w:t>
            </w:r>
            <w:r>
              <w:rPr>
                <w:rFonts w:ascii="宋体" w:eastAsia="宋体" w:hAnsi="宋体" w:cs="宋体"/>
                <w:sz w:val="21"/>
                <w:szCs w:val="21"/>
              </w:rPr>
              <w:t>扣留</w:t>
            </w:r>
          </w:p>
        </w:tc>
        <w:tc>
          <w:tcPr>
            <w:tcW w:w="1010"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34" w:line="272" w:lineRule="exact"/>
              <w:ind w:left="266" w:right="156" w:hanging="106"/>
              <w:rPr>
                <w:rFonts w:ascii="宋体" w:eastAsia="宋体" w:hAnsi="宋体" w:cs="宋体"/>
                <w:sz w:val="21"/>
                <w:szCs w:val="21"/>
              </w:rPr>
            </w:pPr>
            <w:r>
              <w:rPr>
                <w:rFonts w:ascii="宋体" w:eastAsia="宋体" w:hAnsi="宋体" w:cs="宋体"/>
                <w:sz w:val="21"/>
                <w:szCs w:val="21"/>
              </w:rPr>
              <w:t>预付款</w:t>
            </w:r>
            <w:r>
              <w:rPr>
                <w:rFonts w:ascii="宋体" w:eastAsia="宋体" w:hAnsi="宋体" w:cs="宋体"/>
                <w:spacing w:val="-102"/>
                <w:sz w:val="21"/>
                <w:szCs w:val="21"/>
              </w:rPr>
              <w:t xml:space="preserve"> </w:t>
            </w:r>
            <w:r>
              <w:rPr>
                <w:rFonts w:ascii="宋体" w:eastAsia="宋体" w:hAnsi="宋体" w:cs="宋体"/>
                <w:sz w:val="21"/>
                <w:szCs w:val="21"/>
              </w:rPr>
              <w:t>扣还</w:t>
            </w:r>
          </w:p>
        </w:tc>
        <w:tc>
          <w:tcPr>
            <w:tcW w:w="1010"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143"/>
              <w:ind w:left="266"/>
              <w:rPr>
                <w:rFonts w:ascii="宋体" w:eastAsia="宋体" w:hAnsi="宋体" w:cs="宋体"/>
                <w:sz w:val="21"/>
                <w:szCs w:val="21"/>
              </w:rPr>
            </w:pPr>
            <w:r>
              <w:rPr>
                <w:rFonts w:ascii="宋体" w:eastAsia="宋体" w:hAnsi="宋体" w:cs="宋体"/>
                <w:sz w:val="21"/>
                <w:szCs w:val="21"/>
              </w:rPr>
              <w:t>其它</w:t>
            </w:r>
          </w:p>
        </w:tc>
        <w:tc>
          <w:tcPr>
            <w:tcW w:w="1010"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143"/>
              <w:ind w:left="55"/>
              <w:rPr>
                <w:rFonts w:ascii="宋体" w:eastAsia="宋体" w:hAnsi="宋体" w:cs="宋体"/>
                <w:sz w:val="21"/>
                <w:szCs w:val="21"/>
              </w:rPr>
            </w:pPr>
            <w:r>
              <w:rPr>
                <w:rFonts w:ascii="宋体" w:eastAsia="宋体" w:hAnsi="宋体" w:cs="宋体"/>
                <w:sz w:val="21"/>
                <w:szCs w:val="21"/>
              </w:rPr>
              <w:t>应得付款</w:t>
            </w:r>
          </w:p>
        </w:tc>
        <w:tc>
          <w:tcPr>
            <w:tcW w:w="1010"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spacing w:before="143"/>
              <w:ind w:left="55"/>
              <w:rPr>
                <w:rFonts w:ascii="宋体" w:eastAsia="宋体" w:hAnsi="宋体" w:cs="宋体"/>
                <w:sz w:val="21"/>
                <w:szCs w:val="21"/>
              </w:rPr>
            </w:pPr>
            <w:r>
              <w:rPr>
                <w:rFonts w:ascii="宋体" w:eastAsia="宋体" w:hAnsi="宋体" w:cs="宋体"/>
                <w:sz w:val="21"/>
                <w:szCs w:val="21"/>
              </w:rPr>
              <w:t>累积付款</w:t>
            </w:r>
          </w:p>
        </w:tc>
        <w:tc>
          <w:tcPr>
            <w:tcW w:w="1010" w:type="dxa"/>
            <w:tcBorders>
              <w:top w:val="single" w:sz="12" w:space="0" w:color="000000"/>
              <w:left w:val="single" w:sz="6" w:space="0" w:color="000000"/>
              <w:bottom w:val="single" w:sz="6" w:space="0" w:color="000000"/>
              <w:right w:val="single" w:sz="12" w:space="0" w:color="000000"/>
            </w:tcBorders>
          </w:tcPr>
          <w:p w:rsidR="005A6ACC" w:rsidRDefault="0008264D">
            <w:pPr>
              <w:pStyle w:val="TableParagraph"/>
              <w:spacing w:before="143"/>
              <w:ind w:left="158"/>
              <w:rPr>
                <w:rFonts w:ascii="宋体" w:eastAsia="宋体" w:hAnsi="宋体" w:cs="宋体"/>
                <w:sz w:val="21"/>
                <w:szCs w:val="21"/>
              </w:rPr>
            </w:pPr>
            <w:r>
              <w:rPr>
                <w:rFonts w:ascii="宋体" w:eastAsia="宋体" w:hAnsi="宋体" w:cs="宋体"/>
                <w:sz w:val="21"/>
                <w:szCs w:val="21"/>
              </w:rPr>
              <w:t>百分比</w:t>
            </w:r>
          </w:p>
        </w:tc>
      </w:tr>
      <w:tr w:rsidR="005A6ACC">
        <w:trPr>
          <w:trHeight w:hRule="exact" w:val="566"/>
        </w:trPr>
        <w:tc>
          <w:tcPr>
            <w:tcW w:w="471" w:type="dxa"/>
            <w:tcBorders>
              <w:top w:val="single" w:sz="6" w:space="0" w:color="000000"/>
              <w:left w:val="single" w:sz="12" w:space="0" w:color="000000"/>
              <w:bottom w:val="single" w:sz="6" w:space="0" w:color="000000"/>
              <w:right w:val="single" w:sz="6" w:space="0" w:color="000000"/>
            </w:tcBorders>
          </w:tcPr>
          <w:p w:rsidR="005A6ACC" w:rsidRDefault="005A6ACC"/>
        </w:tc>
        <w:tc>
          <w:tcPr>
            <w:tcW w:w="551" w:type="dxa"/>
            <w:tcBorders>
              <w:top w:val="single" w:sz="6" w:space="0" w:color="000000"/>
              <w:left w:val="single" w:sz="6" w:space="0" w:color="000000"/>
              <w:bottom w:val="single" w:sz="6" w:space="0" w:color="000000"/>
              <w:right w:val="single" w:sz="6" w:space="0" w:color="000000"/>
            </w:tcBorders>
          </w:tcPr>
          <w:p w:rsidR="005A6ACC" w:rsidRDefault="005A6ACC"/>
        </w:tc>
        <w:tc>
          <w:tcPr>
            <w:tcW w:w="1009" w:type="dxa"/>
            <w:tcBorders>
              <w:top w:val="single" w:sz="6" w:space="0" w:color="000000"/>
              <w:left w:val="single" w:sz="6" w:space="0" w:color="000000"/>
              <w:bottom w:val="single" w:sz="6" w:space="0" w:color="000000"/>
              <w:right w:val="single" w:sz="6" w:space="0" w:color="000000"/>
            </w:tcBorders>
          </w:tcPr>
          <w:p w:rsidR="005A6ACC" w:rsidRDefault="005A6ACC"/>
        </w:tc>
        <w:tc>
          <w:tcPr>
            <w:tcW w:w="1161" w:type="dxa"/>
            <w:tcBorders>
              <w:top w:val="single" w:sz="6" w:space="0" w:color="000000"/>
              <w:left w:val="single" w:sz="6" w:space="0" w:color="000000"/>
              <w:bottom w:val="single" w:sz="6" w:space="0" w:color="000000"/>
              <w:right w:val="single" w:sz="6" w:space="0" w:color="000000"/>
            </w:tcBorders>
          </w:tcPr>
          <w:p w:rsidR="005A6ACC" w:rsidRDefault="005A6ACC"/>
        </w:tc>
        <w:tc>
          <w:tcPr>
            <w:tcW w:w="859"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66"/>
        </w:trPr>
        <w:tc>
          <w:tcPr>
            <w:tcW w:w="471" w:type="dxa"/>
            <w:tcBorders>
              <w:top w:val="single" w:sz="6" w:space="0" w:color="000000"/>
              <w:left w:val="single" w:sz="12" w:space="0" w:color="000000"/>
              <w:bottom w:val="single" w:sz="6" w:space="0" w:color="000000"/>
              <w:right w:val="single" w:sz="6" w:space="0" w:color="000000"/>
            </w:tcBorders>
          </w:tcPr>
          <w:p w:rsidR="005A6ACC" w:rsidRDefault="005A6ACC"/>
        </w:tc>
        <w:tc>
          <w:tcPr>
            <w:tcW w:w="551" w:type="dxa"/>
            <w:tcBorders>
              <w:top w:val="single" w:sz="6" w:space="0" w:color="000000"/>
              <w:left w:val="single" w:sz="6" w:space="0" w:color="000000"/>
              <w:bottom w:val="single" w:sz="6" w:space="0" w:color="000000"/>
              <w:right w:val="single" w:sz="6" w:space="0" w:color="000000"/>
            </w:tcBorders>
          </w:tcPr>
          <w:p w:rsidR="005A6ACC" w:rsidRDefault="005A6ACC"/>
        </w:tc>
        <w:tc>
          <w:tcPr>
            <w:tcW w:w="1009" w:type="dxa"/>
            <w:tcBorders>
              <w:top w:val="single" w:sz="6" w:space="0" w:color="000000"/>
              <w:left w:val="single" w:sz="6" w:space="0" w:color="000000"/>
              <w:bottom w:val="single" w:sz="6" w:space="0" w:color="000000"/>
              <w:right w:val="single" w:sz="6" w:space="0" w:color="000000"/>
            </w:tcBorders>
          </w:tcPr>
          <w:p w:rsidR="005A6ACC" w:rsidRDefault="005A6ACC"/>
        </w:tc>
        <w:tc>
          <w:tcPr>
            <w:tcW w:w="1161" w:type="dxa"/>
            <w:tcBorders>
              <w:top w:val="single" w:sz="6" w:space="0" w:color="000000"/>
              <w:left w:val="single" w:sz="6" w:space="0" w:color="000000"/>
              <w:bottom w:val="single" w:sz="6" w:space="0" w:color="000000"/>
              <w:right w:val="single" w:sz="6" w:space="0" w:color="000000"/>
            </w:tcBorders>
          </w:tcPr>
          <w:p w:rsidR="005A6ACC" w:rsidRDefault="005A6ACC"/>
        </w:tc>
        <w:tc>
          <w:tcPr>
            <w:tcW w:w="859"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66"/>
        </w:trPr>
        <w:tc>
          <w:tcPr>
            <w:tcW w:w="471" w:type="dxa"/>
            <w:tcBorders>
              <w:top w:val="single" w:sz="6" w:space="0" w:color="000000"/>
              <w:left w:val="single" w:sz="12" w:space="0" w:color="000000"/>
              <w:bottom w:val="single" w:sz="6" w:space="0" w:color="000000"/>
              <w:right w:val="single" w:sz="6" w:space="0" w:color="000000"/>
            </w:tcBorders>
          </w:tcPr>
          <w:p w:rsidR="005A6ACC" w:rsidRDefault="005A6ACC"/>
        </w:tc>
        <w:tc>
          <w:tcPr>
            <w:tcW w:w="551" w:type="dxa"/>
            <w:tcBorders>
              <w:top w:val="single" w:sz="6" w:space="0" w:color="000000"/>
              <w:left w:val="single" w:sz="6" w:space="0" w:color="000000"/>
              <w:bottom w:val="single" w:sz="6" w:space="0" w:color="000000"/>
              <w:right w:val="single" w:sz="6" w:space="0" w:color="000000"/>
            </w:tcBorders>
          </w:tcPr>
          <w:p w:rsidR="005A6ACC" w:rsidRDefault="005A6ACC"/>
        </w:tc>
        <w:tc>
          <w:tcPr>
            <w:tcW w:w="1009" w:type="dxa"/>
            <w:tcBorders>
              <w:top w:val="single" w:sz="6" w:space="0" w:color="000000"/>
              <w:left w:val="single" w:sz="6" w:space="0" w:color="000000"/>
              <w:bottom w:val="single" w:sz="6" w:space="0" w:color="000000"/>
              <w:right w:val="single" w:sz="6" w:space="0" w:color="000000"/>
            </w:tcBorders>
          </w:tcPr>
          <w:p w:rsidR="005A6ACC" w:rsidRDefault="005A6ACC"/>
        </w:tc>
        <w:tc>
          <w:tcPr>
            <w:tcW w:w="1161" w:type="dxa"/>
            <w:tcBorders>
              <w:top w:val="single" w:sz="6" w:space="0" w:color="000000"/>
              <w:left w:val="single" w:sz="6" w:space="0" w:color="000000"/>
              <w:bottom w:val="single" w:sz="6" w:space="0" w:color="000000"/>
              <w:right w:val="single" w:sz="6" w:space="0" w:color="000000"/>
            </w:tcBorders>
          </w:tcPr>
          <w:p w:rsidR="005A6ACC" w:rsidRDefault="005A6ACC"/>
        </w:tc>
        <w:tc>
          <w:tcPr>
            <w:tcW w:w="859"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69"/>
        </w:trPr>
        <w:tc>
          <w:tcPr>
            <w:tcW w:w="471" w:type="dxa"/>
            <w:tcBorders>
              <w:top w:val="single" w:sz="6" w:space="0" w:color="000000"/>
              <w:left w:val="single" w:sz="12" w:space="0" w:color="000000"/>
              <w:bottom w:val="single" w:sz="6" w:space="0" w:color="000000"/>
              <w:right w:val="single" w:sz="6" w:space="0" w:color="000000"/>
            </w:tcBorders>
          </w:tcPr>
          <w:p w:rsidR="005A6ACC" w:rsidRDefault="005A6ACC"/>
        </w:tc>
        <w:tc>
          <w:tcPr>
            <w:tcW w:w="551" w:type="dxa"/>
            <w:tcBorders>
              <w:top w:val="single" w:sz="6" w:space="0" w:color="000000"/>
              <w:left w:val="single" w:sz="6" w:space="0" w:color="000000"/>
              <w:bottom w:val="single" w:sz="6" w:space="0" w:color="000000"/>
              <w:right w:val="single" w:sz="6" w:space="0" w:color="000000"/>
            </w:tcBorders>
          </w:tcPr>
          <w:p w:rsidR="005A6ACC" w:rsidRDefault="005A6ACC"/>
        </w:tc>
        <w:tc>
          <w:tcPr>
            <w:tcW w:w="1009" w:type="dxa"/>
            <w:tcBorders>
              <w:top w:val="single" w:sz="6" w:space="0" w:color="000000"/>
              <w:left w:val="single" w:sz="6" w:space="0" w:color="000000"/>
              <w:bottom w:val="single" w:sz="6" w:space="0" w:color="000000"/>
              <w:right w:val="single" w:sz="6" w:space="0" w:color="000000"/>
            </w:tcBorders>
          </w:tcPr>
          <w:p w:rsidR="005A6ACC" w:rsidRDefault="005A6ACC"/>
        </w:tc>
        <w:tc>
          <w:tcPr>
            <w:tcW w:w="1161" w:type="dxa"/>
            <w:tcBorders>
              <w:top w:val="single" w:sz="6" w:space="0" w:color="000000"/>
              <w:left w:val="single" w:sz="6" w:space="0" w:color="000000"/>
              <w:bottom w:val="single" w:sz="6" w:space="0" w:color="000000"/>
              <w:right w:val="single" w:sz="6" w:space="0" w:color="000000"/>
            </w:tcBorders>
          </w:tcPr>
          <w:p w:rsidR="005A6ACC" w:rsidRDefault="005A6ACC"/>
        </w:tc>
        <w:tc>
          <w:tcPr>
            <w:tcW w:w="859"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66"/>
        </w:trPr>
        <w:tc>
          <w:tcPr>
            <w:tcW w:w="471" w:type="dxa"/>
            <w:tcBorders>
              <w:top w:val="single" w:sz="6" w:space="0" w:color="000000"/>
              <w:left w:val="single" w:sz="12" w:space="0" w:color="000000"/>
              <w:bottom w:val="single" w:sz="6" w:space="0" w:color="000000"/>
              <w:right w:val="single" w:sz="6" w:space="0" w:color="000000"/>
            </w:tcBorders>
          </w:tcPr>
          <w:p w:rsidR="005A6ACC" w:rsidRDefault="005A6ACC"/>
        </w:tc>
        <w:tc>
          <w:tcPr>
            <w:tcW w:w="551" w:type="dxa"/>
            <w:tcBorders>
              <w:top w:val="single" w:sz="6" w:space="0" w:color="000000"/>
              <w:left w:val="single" w:sz="6" w:space="0" w:color="000000"/>
              <w:bottom w:val="single" w:sz="6" w:space="0" w:color="000000"/>
              <w:right w:val="single" w:sz="6" w:space="0" w:color="000000"/>
            </w:tcBorders>
          </w:tcPr>
          <w:p w:rsidR="005A6ACC" w:rsidRDefault="005A6ACC"/>
        </w:tc>
        <w:tc>
          <w:tcPr>
            <w:tcW w:w="1009" w:type="dxa"/>
            <w:tcBorders>
              <w:top w:val="single" w:sz="6" w:space="0" w:color="000000"/>
              <w:left w:val="single" w:sz="6" w:space="0" w:color="000000"/>
              <w:bottom w:val="single" w:sz="6" w:space="0" w:color="000000"/>
              <w:right w:val="single" w:sz="6" w:space="0" w:color="000000"/>
            </w:tcBorders>
          </w:tcPr>
          <w:p w:rsidR="005A6ACC" w:rsidRDefault="005A6ACC"/>
        </w:tc>
        <w:tc>
          <w:tcPr>
            <w:tcW w:w="1161" w:type="dxa"/>
            <w:tcBorders>
              <w:top w:val="single" w:sz="6" w:space="0" w:color="000000"/>
              <w:left w:val="single" w:sz="6" w:space="0" w:color="000000"/>
              <w:bottom w:val="single" w:sz="6" w:space="0" w:color="000000"/>
              <w:right w:val="single" w:sz="6" w:space="0" w:color="000000"/>
            </w:tcBorders>
          </w:tcPr>
          <w:p w:rsidR="005A6ACC" w:rsidRDefault="005A6ACC"/>
        </w:tc>
        <w:tc>
          <w:tcPr>
            <w:tcW w:w="859"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66"/>
        </w:trPr>
        <w:tc>
          <w:tcPr>
            <w:tcW w:w="471" w:type="dxa"/>
            <w:tcBorders>
              <w:top w:val="single" w:sz="6" w:space="0" w:color="000000"/>
              <w:left w:val="single" w:sz="12" w:space="0" w:color="000000"/>
              <w:bottom w:val="single" w:sz="6" w:space="0" w:color="000000"/>
              <w:right w:val="single" w:sz="6" w:space="0" w:color="000000"/>
            </w:tcBorders>
          </w:tcPr>
          <w:p w:rsidR="005A6ACC" w:rsidRDefault="005A6ACC"/>
        </w:tc>
        <w:tc>
          <w:tcPr>
            <w:tcW w:w="551" w:type="dxa"/>
            <w:tcBorders>
              <w:top w:val="single" w:sz="6" w:space="0" w:color="000000"/>
              <w:left w:val="single" w:sz="6" w:space="0" w:color="000000"/>
              <w:bottom w:val="single" w:sz="6" w:space="0" w:color="000000"/>
              <w:right w:val="single" w:sz="6" w:space="0" w:color="000000"/>
            </w:tcBorders>
          </w:tcPr>
          <w:p w:rsidR="005A6ACC" w:rsidRDefault="005A6ACC"/>
        </w:tc>
        <w:tc>
          <w:tcPr>
            <w:tcW w:w="1009" w:type="dxa"/>
            <w:tcBorders>
              <w:top w:val="single" w:sz="6" w:space="0" w:color="000000"/>
              <w:left w:val="single" w:sz="6" w:space="0" w:color="000000"/>
              <w:bottom w:val="single" w:sz="6" w:space="0" w:color="000000"/>
              <w:right w:val="single" w:sz="6" w:space="0" w:color="000000"/>
            </w:tcBorders>
          </w:tcPr>
          <w:p w:rsidR="005A6ACC" w:rsidRDefault="005A6ACC"/>
        </w:tc>
        <w:tc>
          <w:tcPr>
            <w:tcW w:w="1161" w:type="dxa"/>
            <w:tcBorders>
              <w:top w:val="single" w:sz="6" w:space="0" w:color="000000"/>
              <w:left w:val="single" w:sz="6" w:space="0" w:color="000000"/>
              <w:bottom w:val="single" w:sz="6" w:space="0" w:color="000000"/>
              <w:right w:val="single" w:sz="6" w:space="0" w:color="000000"/>
            </w:tcBorders>
          </w:tcPr>
          <w:p w:rsidR="005A6ACC" w:rsidRDefault="005A6ACC"/>
        </w:tc>
        <w:tc>
          <w:tcPr>
            <w:tcW w:w="859"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66"/>
        </w:trPr>
        <w:tc>
          <w:tcPr>
            <w:tcW w:w="471" w:type="dxa"/>
            <w:tcBorders>
              <w:top w:val="single" w:sz="6" w:space="0" w:color="000000"/>
              <w:left w:val="single" w:sz="12" w:space="0" w:color="000000"/>
              <w:bottom w:val="single" w:sz="6" w:space="0" w:color="000000"/>
              <w:right w:val="single" w:sz="6" w:space="0" w:color="000000"/>
            </w:tcBorders>
          </w:tcPr>
          <w:p w:rsidR="005A6ACC" w:rsidRDefault="005A6ACC"/>
        </w:tc>
        <w:tc>
          <w:tcPr>
            <w:tcW w:w="551" w:type="dxa"/>
            <w:tcBorders>
              <w:top w:val="single" w:sz="6" w:space="0" w:color="000000"/>
              <w:left w:val="single" w:sz="6" w:space="0" w:color="000000"/>
              <w:bottom w:val="single" w:sz="6" w:space="0" w:color="000000"/>
              <w:right w:val="single" w:sz="6" w:space="0" w:color="000000"/>
            </w:tcBorders>
          </w:tcPr>
          <w:p w:rsidR="005A6ACC" w:rsidRDefault="005A6ACC"/>
        </w:tc>
        <w:tc>
          <w:tcPr>
            <w:tcW w:w="1009" w:type="dxa"/>
            <w:tcBorders>
              <w:top w:val="single" w:sz="6" w:space="0" w:color="000000"/>
              <w:left w:val="single" w:sz="6" w:space="0" w:color="000000"/>
              <w:bottom w:val="single" w:sz="6" w:space="0" w:color="000000"/>
              <w:right w:val="single" w:sz="6" w:space="0" w:color="000000"/>
            </w:tcBorders>
          </w:tcPr>
          <w:p w:rsidR="005A6ACC" w:rsidRDefault="005A6ACC"/>
        </w:tc>
        <w:tc>
          <w:tcPr>
            <w:tcW w:w="1161" w:type="dxa"/>
            <w:tcBorders>
              <w:top w:val="single" w:sz="6" w:space="0" w:color="000000"/>
              <w:left w:val="single" w:sz="6" w:space="0" w:color="000000"/>
              <w:bottom w:val="single" w:sz="6" w:space="0" w:color="000000"/>
              <w:right w:val="single" w:sz="6" w:space="0" w:color="000000"/>
            </w:tcBorders>
          </w:tcPr>
          <w:p w:rsidR="005A6ACC" w:rsidRDefault="005A6ACC"/>
        </w:tc>
        <w:tc>
          <w:tcPr>
            <w:tcW w:w="859"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69"/>
        </w:trPr>
        <w:tc>
          <w:tcPr>
            <w:tcW w:w="471" w:type="dxa"/>
            <w:tcBorders>
              <w:top w:val="single" w:sz="6" w:space="0" w:color="000000"/>
              <w:left w:val="single" w:sz="12" w:space="0" w:color="000000"/>
              <w:bottom w:val="single" w:sz="6" w:space="0" w:color="000000"/>
              <w:right w:val="single" w:sz="6" w:space="0" w:color="000000"/>
            </w:tcBorders>
          </w:tcPr>
          <w:p w:rsidR="005A6ACC" w:rsidRDefault="005A6ACC"/>
        </w:tc>
        <w:tc>
          <w:tcPr>
            <w:tcW w:w="551" w:type="dxa"/>
            <w:tcBorders>
              <w:top w:val="single" w:sz="6" w:space="0" w:color="000000"/>
              <w:left w:val="single" w:sz="6" w:space="0" w:color="000000"/>
              <w:bottom w:val="single" w:sz="6" w:space="0" w:color="000000"/>
              <w:right w:val="single" w:sz="6" w:space="0" w:color="000000"/>
            </w:tcBorders>
          </w:tcPr>
          <w:p w:rsidR="005A6ACC" w:rsidRDefault="005A6ACC"/>
        </w:tc>
        <w:tc>
          <w:tcPr>
            <w:tcW w:w="1009" w:type="dxa"/>
            <w:tcBorders>
              <w:top w:val="single" w:sz="6" w:space="0" w:color="000000"/>
              <w:left w:val="single" w:sz="6" w:space="0" w:color="000000"/>
              <w:bottom w:val="single" w:sz="6" w:space="0" w:color="000000"/>
              <w:right w:val="single" w:sz="6" w:space="0" w:color="000000"/>
            </w:tcBorders>
          </w:tcPr>
          <w:p w:rsidR="005A6ACC" w:rsidRDefault="005A6ACC"/>
        </w:tc>
        <w:tc>
          <w:tcPr>
            <w:tcW w:w="1161" w:type="dxa"/>
            <w:tcBorders>
              <w:top w:val="single" w:sz="6" w:space="0" w:color="000000"/>
              <w:left w:val="single" w:sz="6" w:space="0" w:color="000000"/>
              <w:bottom w:val="single" w:sz="6" w:space="0" w:color="000000"/>
              <w:right w:val="single" w:sz="6" w:space="0" w:color="000000"/>
            </w:tcBorders>
          </w:tcPr>
          <w:p w:rsidR="005A6ACC" w:rsidRDefault="005A6ACC"/>
        </w:tc>
        <w:tc>
          <w:tcPr>
            <w:tcW w:w="859"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66"/>
        </w:trPr>
        <w:tc>
          <w:tcPr>
            <w:tcW w:w="471" w:type="dxa"/>
            <w:tcBorders>
              <w:top w:val="single" w:sz="6" w:space="0" w:color="000000"/>
              <w:left w:val="single" w:sz="12" w:space="0" w:color="000000"/>
              <w:bottom w:val="single" w:sz="6" w:space="0" w:color="000000"/>
              <w:right w:val="single" w:sz="6" w:space="0" w:color="000000"/>
            </w:tcBorders>
          </w:tcPr>
          <w:p w:rsidR="005A6ACC" w:rsidRDefault="005A6ACC"/>
        </w:tc>
        <w:tc>
          <w:tcPr>
            <w:tcW w:w="551" w:type="dxa"/>
            <w:tcBorders>
              <w:top w:val="single" w:sz="6" w:space="0" w:color="000000"/>
              <w:left w:val="single" w:sz="6" w:space="0" w:color="000000"/>
              <w:bottom w:val="single" w:sz="6" w:space="0" w:color="000000"/>
              <w:right w:val="single" w:sz="6" w:space="0" w:color="000000"/>
            </w:tcBorders>
          </w:tcPr>
          <w:p w:rsidR="005A6ACC" w:rsidRDefault="005A6ACC"/>
        </w:tc>
        <w:tc>
          <w:tcPr>
            <w:tcW w:w="1009" w:type="dxa"/>
            <w:tcBorders>
              <w:top w:val="single" w:sz="6" w:space="0" w:color="000000"/>
              <w:left w:val="single" w:sz="6" w:space="0" w:color="000000"/>
              <w:bottom w:val="single" w:sz="6" w:space="0" w:color="000000"/>
              <w:right w:val="single" w:sz="6" w:space="0" w:color="000000"/>
            </w:tcBorders>
          </w:tcPr>
          <w:p w:rsidR="005A6ACC" w:rsidRDefault="005A6ACC"/>
        </w:tc>
        <w:tc>
          <w:tcPr>
            <w:tcW w:w="1161" w:type="dxa"/>
            <w:tcBorders>
              <w:top w:val="single" w:sz="6" w:space="0" w:color="000000"/>
              <w:left w:val="single" w:sz="6" w:space="0" w:color="000000"/>
              <w:bottom w:val="single" w:sz="6" w:space="0" w:color="000000"/>
              <w:right w:val="single" w:sz="6" w:space="0" w:color="000000"/>
            </w:tcBorders>
          </w:tcPr>
          <w:p w:rsidR="005A6ACC" w:rsidRDefault="005A6ACC"/>
        </w:tc>
        <w:tc>
          <w:tcPr>
            <w:tcW w:w="859"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66"/>
        </w:trPr>
        <w:tc>
          <w:tcPr>
            <w:tcW w:w="471" w:type="dxa"/>
            <w:tcBorders>
              <w:top w:val="single" w:sz="6" w:space="0" w:color="000000"/>
              <w:left w:val="single" w:sz="12" w:space="0" w:color="000000"/>
              <w:bottom w:val="single" w:sz="6" w:space="0" w:color="000000"/>
              <w:right w:val="single" w:sz="6" w:space="0" w:color="000000"/>
            </w:tcBorders>
          </w:tcPr>
          <w:p w:rsidR="005A6ACC" w:rsidRDefault="005A6ACC"/>
        </w:tc>
        <w:tc>
          <w:tcPr>
            <w:tcW w:w="551" w:type="dxa"/>
            <w:tcBorders>
              <w:top w:val="single" w:sz="6" w:space="0" w:color="000000"/>
              <w:left w:val="single" w:sz="6" w:space="0" w:color="000000"/>
              <w:bottom w:val="single" w:sz="6" w:space="0" w:color="000000"/>
              <w:right w:val="single" w:sz="6" w:space="0" w:color="000000"/>
            </w:tcBorders>
          </w:tcPr>
          <w:p w:rsidR="005A6ACC" w:rsidRDefault="005A6ACC"/>
        </w:tc>
        <w:tc>
          <w:tcPr>
            <w:tcW w:w="1009" w:type="dxa"/>
            <w:tcBorders>
              <w:top w:val="single" w:sz="6" w:space="0" w:color="000000"/>
              <w:left w:val="single" w:sz="6" w:space="0" w:color="000000"/>
              <w:bottom w:val="single" w:sz="6" w:space="0" w:color="000000"/>
              <w:right w:val="single" w:sz="6" w:space="0" w:color="000000"/>
            </w:tcBorders>
          </w:tcPr>
          <w:p w:rsidR="005A6ACC" w:rsidRDefault="005A6ACC"/>
        </w:tc>
        <w:tc>
          <w:tcPr>
            <w:tcW w:w="1161" w:type="dxa"/>
            <w:tcBorders>
              <w:top w:val="single" w:sz="6" w:space="0" w:color="000000"/>
              <w:left w:val="single" w:sz="6" w:space="0" w:color="000000"/>
              <w:bottom w:val="single" w:sz="6" w:space="0" w:color="000000"/>
              <w:right w:val="single" w:sz="6" w:space="0" w:color="000000"/>
            </w:tcBorders>
          </w:tcPr>
          <w:p w:rsidR="005A6ACC" w:rsidRDefault="005A6ACC"/>
        </w:tc>
        <w:tc>
          <w:tcPr>
            <w:tcW w:w="859"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66"/>
        </w:trPr>
        <w:tc>
          <w:tcPr>
            <w:tcW w:w="471" w:type="dxa"/>
            <w:tcBorders>
              <w:top w:val="single" w:sz="6" w:space="0" w:color="000000"/>
              <w:left w:val="single" w:sz="12" w:space="0" w:color="000000"/>
              <w:bottom w:val="single" w:sz="6" w:space="0" w:color="000000"/>
              <w:right w:val="single" w:sz="6" w:space="0" w:color="000000"/>
            </w:tcBorders>
          </w:tcPr>
          <w:p w:rsidR="005A6ACC" w:rsidRDefault="005A6ACC"/>
        </w:tc>
        <w:tc>
          <w:tcPr>
            <w:tcW w:w="551" w:type="dxa"/>
            <w:tcBorders>
              <w:top w:val="single" w:sz="6" w:space="0" w:color="000000"/>
              <w:left w:val="single" w:sz="6" w:space="0" w:color="000000"/>
              <w:bottom w:val="single" w:sz="6" w:space="0" w:color="000000"/>
              <w:right w:val="single" w:sz="6" w:space="0" w:color="000000"/>
            </w:tcBorders>
          </w:tcPr>
          <w:p w:rsidR="005A6ACC" w:rsidRDefault="005A6ACC"/>
        </w:tc>
        <w:tc>
          <w:tcPr>
            <w:tcW w:w="1009" w:type="dxa"/>
            <w:tcBorders>
              <w:top w:val="single" w:sz="6" w:space="0" w:color="000000"/>
              <w:left w:val="single" w:sz="6" w:space="0" w:color="000000"/>
              <w:bottom w:val="single" w:sz="6" w:space="0" w:color="000000"/>
              <w:right w:val="single" w:sz="6" w:space="0" w:color="000000"/>
            </w:tcBorders>
          </w:tcPr>
          <w:p w:rsidR="005A6ACC" w:rsidRDefault="005A6ACC"/>
        </w:tc>
        <w:tc>
          <w:tcPr>
            <w:tcW w:w="1161" w:type="dxa"/>
            <w:tcBorders>
              <w:top w:val="single" w:sz="6" w:space="0" w:color="000000"/>
              <w:left w:val="single" w:sz="6" w:space="0" w:color="000000"/>
              <w:bottom w:val="single" w:sz="6" w:space="0" w:color="000000"/>
              <w:right w:val="single" w:sz="6" w:space="0" w:color="000000"/>
            </w:tcBorders>
          </w:tcPr>
          <w:p w:rsidR="005A6ACC" w:rsidRDefault="005A6ACC"/>
        </w:tc>
        <w:tc>
          <w:tcPr>
            <w:tcW w:w="859"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6" w:space="0" w:color="000000"/>
            </w:tcBorders>
          </w:tcPr>
          <w:p w:rsidR="005A6ACC" w:rsidRDefault="005A6ACC"/>
        </w:tc>
        <w:tc>
          <w:tcPr>
            <w:tcW w:w="1010"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574"/>
        </w:trPr>
        <w:tc>
          <w:tcPr>
            <w:tcW w:w="471" w:type="dxa"/>
            <w:tcBorders>
              <w:top w:val="single" w:sz="6" w:space="0" w:color="000000"/>
              <w:left w:val="single" w:sz="12" w:space="0" w:color="000000"/>
              <w:bottom w:val="single" w:sz="12" w:space="0" w:color="000000"/>
              <w:right w:val="single" w:sz="6" w:space="0" w:color="000000"/>
            </w:tcBorders>
          </w:tcPr>
          <w:p w:rsidR="005A6ACC" w:rsidRDefault="005A6ACC"/>
        </w:tc>
        <w:tc>
          <w:tcPr>
            <w:tcW w:w="551" w:type="dxa"/>
            <w:tcBorders>
              <w:top w:val="single" w:sz="6" w:space="0" w:color="000000"/>
              <w:left w:val="single" w:sz="6" w:space="0" w:color="000000"/>
              <w:bottom w:val="single" w:sz="12" w:space="0" w:color="000000"/>
              <w:right w:val="single" w:sz="6" w:space="0" w:color="000000"/>
            </w:tcBorders>
          </w:tcPr>
          <w:p w:rsidR="005A6ACC" w:rsidRDefault="005A6ACC"/>
        </w:tc>
        <w:tc>
          <w:tcPr>
            <w:tcW w:w="1009" w:type="dxa"/>
            <w:tcBorders>
              <w:top w:val="single" w:sz="6" w:space="0" w:color="000000"/>
              <w:left w:val="single" w:sz="6" w:space="0" w:color="000000"/>
              <w:bottom w:val="single" w:sz="12" w:space="0" w:color="000000"/>
              <w:right w:val="single" w:sz="6" w:space="0" w:color="000000"/>
            </w:tcBorders>
          </w:tcPr>
          <w:p w:rsidR="005A6ACC" w:rsidRDefault="005A6ACC"/>
        </w:tc>
        <w:tc>
          <w:tcPr>
            <w:tcW w:w="1161" w:type="dxa"/>
            <w:tcBorders>
              <w:top w:val="single" w:sz="6" w:space="0" w:color="000000"/>
              <w:left w:val="single" w:sz="6" w:space="0" w:color="000000"/>
              <w:bottom w:val="single" w:sz="12" w:space="0" w:color="000000"/>
              <w:right w:val="single" w:sz="6" w:space="0" w:color="000000"/>
            </w:tcBorders>
          </w:tcPr>
          <w:p w:rsidR="005A6ACC" w:rsidRDefault="005A6ACC"/>
        </w:tc>
        <w:tc>
          <w:tcPr>
            <w:tcW w:w="859" w:type="dxa"/>
            <w:tcBorders>
              <w:top w:val="single" w:sz="6" w:space="0" w:color="000000"/>
              <w:left w:val="single" w:sz="6" w:space="0" w:color="000000"/>
              <w:bottom w:val="single" w:sz="12" w:space="0" w:color="000000"/>
              <w:right w:val="single" w:sz="6" w:space="0" w:color="000000"/>
            </w:tcBorders>
          </w:tcPr>
          <w:p w:rsidR="005A6ACC" w:rsidRDefault="005A6ACC"/>
        </w:tc>
        <w:tc>
          <w:tcPr>
            <w:tcW w:w="1010" w:type="dxa"/>
            <w:tcBorders>
              <w:top w:val="single" w:sz="6" w:space="0" w:color="000000"/>
              <w:left w:val="single" w:sz="6" w:space="0" w:color="000000"/>
              <w:bottom w:val="single" w:sz="12" w:space="0" w:color="000000"/>
              <w:right w:val="single" w:sz="6" w:space="0" w:color="000000"/>
            </w:tcBorders>
          </w:tcPr>
          <w:p w:rsidR="005A6ACC" w:rsidRDefault="005A6ACC"/>
        </w:tc>
        <w:tc>
          <w:tcPr>
            <w:tcW w:w="1010" w:type="dxa"/>
            <w:tcBorders>
              <w:top w:val="single" w:sz="6" w:space="0" w:color="000000"/>
              <w:left w:val="single" w:sz="6" w:space="0" w:color="000000"/>
              <w:bottom w:val="single" w:sz="12" w:space="0" w:color="000000"/>
              <w:right w:val="single" w:sz="6" w:space="0" w:color="000000"/>
            </w:tcBorders>
          </w:tcPr>
          <w:p w:rsidR="005A6ACC" w:rsidRDefault="005A6ACC"/>
        </w:tc>
        <w:tc>
          <w:tcPr>
            <w:tcW w:w="1010" w:type="dxa"/>
            <w:tcBorders>
              <w:top w:val="single" w:sz="6" w:space="0" w:color="000000"/>
              <w:left w:val="single" w:sz="6" w:space="0" w:color="000000"/>
              <w:bottom w:val="single" w:sz="12" w:space="0" w:color="000000"/>
              <w:right w:val="single" w:sz="6" w:space="0" w:color="000000"/>
            </w:tcBorders>
          </w:tcPr>
          <w:p w:rsidR="005A6ACC" w:rsidRDefault="005A6ACC"/>
        </w:tc>
        <w:tc>
          <w:tcPr>
            <w:tcW w:w="1010" w:type="dxa"/>
            <w:tcBorders>
              <w:top w:val="single" w:sz="6" w:space="0" w:color="000000"/>
              <w:left w:val="single" w:sz="6" w:space="0" w:color="000000"/>
              <w:bottom w:val="single" w:sz="12" w:space="0" w:color="000000"/>
              <w:right w:val="single" w:sz="6" w:space="0" w:color="000000"/>
            </w:tcBorders>
          </w:tcPr>
          <w:p w:rsidR="005A6ACC" w:rsidRDefault="005A6ACC"/>
        </w:tc>
        <w:tc>
          <w:tcPr>
            <w:tcW w:w="1010" w:type="dxa"/>
            <w:tcBorders>
              <w:top w:val="single" w:sz="6" w:space="0" w:color="000000"/>
              <w:left w:val="single" w:sz="6" w:space="0" w:color="000000"/>
              <w:bottom w:val="single" w:sz="12" w:space="0" w:color="000000"/>
              <w:right w:val="single" w:sz="12" w:space="0" w:color="000000"/>
            </w:tcBorders>
          </w:tcPr>
          <w:p w:rsidR="005A6ACC" w:rsidRDefault="005A6ACC"/>
        </w:tc>
      </w:tr>
    </w:tbl>
    <w:p w:rsidR="005A6ACC" w:rsidRDefault="005A6ACC">
      <w:pPr>
        <w:rPr>
          <w:rFonts w:ascii="Times New Roman" w:eastAsia="Times New Roman" w:hAnsi="Times New Roman" w:cs="Times New Roman"/>
          <w:sz w:val="20"/>
          <w:szCs w:val="20"/>
        </w:rPr>
      </w:pPr>
    </w:p>
    <w:p w:rsidR="005A6ACC" w:rsidRDefault="005A6ACC">
      <w:pPr>
        <w:rPr>
          <w:rFonts w:ascii="Times New Roman" w:eastAsia="Times New Roman" w:hAnsi="Times New Roman" w:cs="Times New Roman"/>
          <w:sz w:val="20"/>
          <w:szCs w:val="20"/>
        </w:rPr>
      </w:pPr>
    </w:p>
    <w:p w:rsidR="005A6ACC" w:rsidRDefault="005A6ACC">
      <w:pPr>
        <w:rPr>
          <w:rFonts w:ascii="Times New Roman" w:eastAsia="Times New Roman" w:hAnsi="Times New Roman" w:cs="Times New Roman"/>
          <w:sz w:val="20"/>
          <w:szCs w:val="20"/>
        </w:rPr>
      </w:pPr>
    </w:p>
    <w:p w:rsidR="005A6ACC" w:rsidRDefault="005A6ACC">
      <w:pPr>
        <w:rPr>
          <w:rFonts w:ascii="Times New Roman" w:eastAsia="Times New Roman" w:hAnsi="Times New Roman" w:cs="Times New Roman"/>
          <w:sz w:val="20"/>
          <w:szCs w:val="20"/>
        </w:rPr>
      </w:pPr>
    </w:p>
    <w:p w:rsidR="005A6ACC" w:rsidRDefault="005A6ACC">
      <w:pPr>
        <w:rPr>
          <w:rFonts w:ascii="Times New Roman" w:eastAsia="Times New Roman" w:hAnsi="Times New Roman" w:cs="Times New Roman"/>
          <w:sz w:val="20"/>
          <w:szCs w:val="20"/>
        </w:rPr>
      </w:pPr>
    </w:p>
    <w:p w:rsidR="005A6ACC" w:rsidRDefault="005A6ACC">
      <w:pPr>
        <w:spacing w:before="4"/>
        <w:rPr>
          <w:rFonts w:ascii="Times New Roman" w:eastAsia="Times New Roman" w:hAnsi="Times New Roman" w:cs="Times New Roman"/>
          <w:sz w:val="18"/>
          <w:szCs w:val="18"/>
        </w:rPr>
      </w:pPr>
    </w:p>
    <w:p w:rsidR="005A6ACC" w:rsidRDefault="0008264D">
      <w:pPr>
        <w:pStyle w:val="4"/>
        <w:jc w:val="center"/>
        <w:rPr>
          <w:b w:val="0"/>
          <w:bCs w:val="0"/>
        </w:rPr>
      </w:pPr>
      <w:bookmarkStart w:id="507" w:name="_Toc510625377"/>
      <w:r>
        <w:t>（五）其它材料</w:t>
      </w:r>
      <w:bookmarkEnd w:id="507"/>
    </w:p>
    <w:p w:rsidR="005A6ACC" w:rsidRDefault="005A6ACC">
      <w:pPr>
        <w:rPr>
          <w:rFonts w:ascii="宋体" w:eastAsia="宋体" w:hAnsi="宋体" w:cs="宋体"/>
          <w:b/>
          <w:bCs/>
          <w:sz w:val="32"/>
          <w:szCs w:val="32"/>
        </w:rPr>
      </w:pPr>
    </w:p>
    <w:p w:rsidR="005A6ACC" w:rsidRDefault="005A6ACC">
      <w:pPr>
        <w:spacing w:before="5"/>
        <w:rPr>
          <w:rFonts w:ascii="宋体" w:eastAsia="宋体" w:hAnsi="宋体" w:cs="宋体"/>
          <w:b/>
          <w:bCs/>
          <w:sz w:val="33"/>
          <w:szCs w:val="33"/>
        </w:rPr>
      </w:pPr>
    </w:p>
    <w:p w:rsidR="005A6ACC" w:rsidRDefault="0008264D">
      <w:pPr>
        <w:ind w:left="138"/>
        <w:rPr>
          <w:rFonts w:ascii="宋体" w:eastAsia="宋体" w:hAnsi="宋体" w:cs="宋体"/>
          <w:sz w:val="24"/>
          <w:szCs w:val="24"/>
          <w:lang w:eastAsia="zh-CN"/>
        </w:rPr>
      </w:pPr>
      <w:r>
        <w:rPr>
          <w:rFonts w:ascii="宋体" w:eastAsia="宋体" w:hAnsi="宋体" w:cs="宋体"/>
          <w:sz w:val="24"/>
          <w:szCs w:val="24"/>
          <w:lang w:eastAsia="zh-CN"/>
        </w:rPr>
        <w:t>注：投标人可根据自身需要自行提供各类材料，内容不限。</w:t>
      </w:r>
    </w:p>
    <w:p w:rsidR="005A6ACC" w:rsidRDefault="0008264D">
      <w:pPr>
        <w:rPr>
          <w:rFonts w:ascii="宋体" w:eastAsia="宋体" w:hAnsi="宋体" w:cs="宋体"/>
          <w:sz w:val="20"/>
          <w:szCs w:val="20"/>
          <w:lang w:eastAsia="zh-CN"/>
        </w:rPr>
      </w:pPr>
      <w:r>
        <w:rPr>
          <w:rFonts w:ascii="宋体" w:eastAsia="宋体" w:hAnsi="宋体" w:cs="宋体"/>
          <w:sz w:val="20"/>
          <w:szCs w:val="20"/>
          <w:lang w:eastAsia="zh-CN"/>
        </w:rPr>
        <w:br w:type="page"/>
      </w: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5A6ACC">
      <w:pPr>
        <w:spacing w:before="6"/>
        <w:rPr>
          <w:rFonts w:ascii="宋体" w:eastAsia="宋体" w:hAnsi="宋体" w:cs="宋体"/>
          <w:sz w:val="17"/>
          <w:szCs w:val="17"/>
          <w:lang w:eastAsia="zh-CN"/>
        </w:rPr>
      </w:pPr>
    </w:p>
    <w:p w:rsidR="005A6ACC" w:rsidRDefault="0008264D">
      <w:pPr>
        <w:pStyle w:val="3"/>
        <w:tabs>
          <w:tab w:val="left" w:pos="1985"/>
        </w:tabs>
        <w:jc w:val="center"/>
        <w:rPr>
          <w:b w:val="0"/>
          <w:bCs w:val="0"/>
          <w:lang w:eastAsia="zh-CN"/>
        </w:rPr>
      </w:pPr>
      <w:bookmarkStart w:id="508" w:name="第二部分__技术投标文件格式"/>
      <w:bookmarkStart w:id="509" w:name="_Toc510625378"/>
      <w:bookmarkEnd w:id="508"/>
      <w:r>
        <w:rPr>
          <w:w w:val="95"/>
          <w:lang w:eastAsia="zh-CN"/>
        </w:rPr>
        <w:t>第二部分</w:t>
      </w:r>
      <w:r>
        <w:rPr>
          <w:rFonts w:hint="eastAsia"/>
          <w:w w:val="95"/>
          <w:lang w:eastAsia="zh-CN"/>
        </w:rPr>
        <w:tab/>
      </w:r>
      <w:r>
        <w:rPr>
          <w:lang w:eastAsia="zh-CN"/>
        </w:rPr>
        <w:t>技术投标文件格式</w:t>
      </w:r>
      <w:bookmarkEnd w:id="509"/>
    </w:p>
    <w:p w:rsidR="005A6ACC" w:rsidRDefault="005A6ACC">
      <w:pPr>
        <w:spacing w:before="4"/>
        <w:jc w:val="center"/>
        <w:rPr>
          <w:rFonts w:ascii="宋体" w:eastAsia="宋体" w:hAnsi="宋体" w:cs="宋体"/>
          <w:b/>
          <w:bCs/>
          <w:sz w:val="23"/>
          <w:szCs w:val="23"/>
          <w:lang w:eastAsia="zh-CN"/>
        </w:rPr>
      </w:pPr>
    </w:p>
    <w:p w:rsidR="005A6ACC" w:rsidRDefault="0008264D">
      <w:pPr>
        <w:jc w:val="center"/>
        <w:rPr>
          <w:lang w:eastAsia="zh-CN"/>
        </w:rPr>
      </w:pPr>
      <w:r>
        <w:rPr>
          <w:lang w:eastAsia="zh-CN"/>
        </w:rPr>
        <w:t>（技术投标文件为明标）</w:t>
      </w:r>
    </w:p>
    <w:p w:rsidR="005A6ACC" w:rsidRDefault="0008264D">
      <w:pPr>
        <w:rPr>
          <w:rFonts w:ascii="宋体" w:eastAsia="宋体" w:hAnsi="宋体" w:cs="宋体"/>
          <w:sz w:val="29"/>
          <w:szCs w:val="29"/>
          <w:lang w:eastAsia="zh-CN"/>
        </w:rPr>
      </w:pPr>
      <w:r>
        <w:rPr>
          <w:rFonts w:ascii="宋体" w:eastAsia="宋体" w:hAnsi="宋体" w:cs="宋体"/>
          <w:sz w:val="29"/>
          <w:szCs w:val="29"/>
          <w:lang w:eastAsia="zh-CN"/>
        </w:rPr>
        <w:br w:type="page"/>
      </w:r>
    </w:p>
    <w:p w:rsidR="005A6ACC" w:rsidRDefault="0008264D">
      <w:pPr>
        <w:jc w:val="center"/>
        <w:rPr>
          <w:b/>
          <w:bCs/>
          <w:sz w:val="32"/>
          <w:szCs w:val="32"/>
          <w:lang w:eastAsia="zh-CN"/>
        </w:rPr>
      </w:pPr>
      <w:r>
        <w:rPr>
          <w:b/>
          <w:sz w:val="32"/>
          <w:szCs w:val="32"/>
          <w:lang w:eastAsia="zh-CN"/>
        </w:rPr>
        <w:lastRenderedPageBreak/>
        <w:t>技术投标文件（施工组织设计）内容</w:t>
      </w:r>
    </w:p>
    <w:p w:rsidR="005A6ACC" w:rsidRDefault="005A6ACC">
      <w:pPr>
        <w:spacing w:before="2"/>
        <w:rPr>
          <w:rFonts w:ascii="宋体" w:eastAsia="宋体" w:hAnsi="宋体" w:cs="宋体"/>
          <w:b/>
          <w:bCs/>
          <w:sz w:val="32"/>
          <w:szCs w:val="32"/>
          <w:lang w:eastAsia="zh-CN"/>
        </w:rPr>
      </w:pPr>
    </w:p>
    <w:p w:rsidR="005A6ACC" w:rsidRDefault="0008264D">
      <w:pPr>
        <w:pStyle w:val="a4"/>
        <w:spacing w:line="360" w:lineRule="auto"/>
        <w:ind w:left="0" w:firstLineChars="200" w:firstLine="420"/>
        <w:jc w:val="both"/>
        <w:rPr>
          <w:lang w:eastAsia="zh-CN"/>
        </w:rPr>
      </w:pPr>
      <w:r>
        <w:rPr>
          <w:rFonts w:ascii="Times New Roman" w:eastAsia="Times New Roman" w:hAnsi="Times New Roman" w:cs="Times New Roman"/>
          <w:lang w:eastAsia="zh-CN"/>
        </w:rPr>
        <w:t>1.</w:t>
      </w:r>
      <w:r>
        <w:rPr>
          <w:lang w:eastAsia="zh-CN"/>
        </w:rPr>
        <w:t>投标人编制施工组织设计时应采用文字并结合图表形式说明工程的施工组织、施工方法、技术</w:t>
      </w:r>
      <w:r>
        <w:rPr>
          <w:spacing w:val="-1"/>
          <w:lang w:eastAsia="zh-CN"/>
        </w:rPr>
        <w:t>组织措施，同时应对关键工序、复杂环节重点提出相应技术措施，如冬雨季施工技术、减少噪音、降低环境污染、地下管线及其它地上地下设施的保护加固措施等。施工组织设计还应结合工程特点提出切实可行的工程质量、工程进度、安全生产、防汛度汛、文明施工、水土保持、环境保护管理</w:t>
      </w:r>
      <w:r>
        <w:rPr>
          <w:lang w:eastAsia="zh-CN"/>
        </w:rPr>
        <w:t>方案。</w:t>
      </w:r>
    </w:p>
    <w:p w:rsidR="005A6ACC" w:rsidRDefault="0008264D">
      <w:pPr>
        <w:pStyle w:val="a4"/>
        <w:spacing w:line="360" w:lineRule="auto"/>
        <w:ind w:left="0" w:firstLineChars="200" w:firstLine="420"/>
        <w:jc w:val="both"/>
        <w:rPr>
          <w:lang w:eastAsia="zh-CN"/>
        </w:rPr>
      </w:pPr>
      <w:r>
        <w:rPr>
          <w:lang w:eastAsia="zh-CN"/>
        </w:rPr>
        <w:t>施工组织设计应附的文字说明及附图见下表（不限于，仅供参考）：</w:t>
      </w:r>
    </w:p>
    <w:p w:rsidR="005A6ACC" w:rsidRDefault="005A6ACC">
      <w:pPr>
        <w:spacing w:before="9"/>
        <w:rPr>
          <w:rFonts w:ascii="宋体" w:eastAsia="宋体" w:hAnsi="宋体" w:cs="宋体"/>
          <w:sz w:val="11"/>
          <w:szCs w:val="11"/>
          <w:lang w:eastAsia="zh-CN"/>
        </w:rPr>
      </w:pPr>
    </w:p>
    <w:tbl>
      <w:tblPr>
        <w:tblStyle w:val="TableNormal"/>
        <w:tblW w:w="9101" w:type="dxa"/>
        <w:tblInd w:w="0" w:type="dxa"/>
        <w:tblLayout w:type="fixed"/>
        <w:tblLook w:val="04A0"/>
      </w:tblPr>
      <w:tblGrid>
        <w:gridCol w:w="754"/>
        <w:gridCol w:w="7355"/>
        <w:gridCol w:w="992"/>
      </w:tblGrid>
      <w:tr w:rsidR="005A6ACC">
        <w:trPr>
          <w:trHeight w:hRule="exact" w:val="475"/>
        </w:trPr>
        <w:tc>
          <w:tcPr>
            <w:tcW w:w="754" w:type="dxa"/>
            <w:tcBorders>
              <w:top w:val="single" w:sz="12" w:space="0" w:color="000000"/>
              <w:left w:val="single" w:sz="12" w:space="0" w:color="000000"/>
              <w:bottom w:val="single" w:sz="6" w:space="0" w:color="000000"/>
              <w:right w:val="single" w:sz="6" w:space="0" w:color="000000"/>
            </w:tcBorders>
          </w:tcPr>
          <w:p w:rsidR="005A6ACC" w:rsidRDefault="0008264D">
            <w:pPr>
              <w:pStyle w:val="TableParagraph"/>
              <w:spacing w:before="57"/>
              <w:ind w:left="112"/>
              <w:rPr>
                <w:rFonts w:ascii="宋体" w:eastAsia="宋体" w:hAnsi="宋体" w:cs="宋体"/>
                <w:sz w:val="21"/>
                <w:szCs w:val="21"/>
              </w:rPr>
            </w:pPr>
            <w:r>
              <w:rPr>
                <w:rFonts w:ascii="宋体" w:eastAsia="宋体" w:hAnsi="宋体" w:cs="宋体"/>
                <w:b/>
                <w:bCs/>
                <w:sz w:val="21"/>
                <w:szCs w:val="21"/>
              </w:rPr>
              <w:t>序号</w:t>
            </w:r>
          </w:p>
        </w:tc>
        <w:tc>
          <w:tcPr>
            <w:tcW w:w="7355" w:type="dxa"/>
            <w:tcBorders>
              <w:top w:val="single" w:sz="12" w:space="0" w:color="000000"/>
              <w:left w:val="single" w:sz="6" w:space="0" w:color="000000"/>
              <w:bottom w:val="single" w:sz="6" w:space="0" w:color="000000"/>
              <w:right w:val="single" w:sz="6" w:space="0" w:color="000000"/>
            </w:tcBorders>
          </w:tcPr>
          <w:p w:rsidR="005A6ACC" w:rsidRDefault="0008264D">
            <w:pPr>
              <w:pStyle w:val="TableParagraph"/>
              <w:tabs>
                <w:tab w:val="left" w:pos="633"/>
              </w:tabs>
              <w:spacing w:before="57"/>
              <w:ind w:right="2"/>
              <w:jc w:val="center"/>
              <w:rPr>
                <w:rFonts w:ascii="宋体" w:eastAsia="宋体" w:hAnsi="宋体" w:cs="宋体"/>
                <w:sz w:val="21"/>
                <w:szCs w:val="21"/>
              </w:rPr>
            </w:pPr>
            <w:r>
              <w:rPr>
                <w:rFonts w:ascii="宋体" w:eastAsia="宋体" w:hAnsi="宋体" w:cs="宋体"/>
                <w:b/>
                <w:bCs/>
                <w:sz w:val="21"/>
                <w:szCs w:val="21"/>
              </w:rPr>
              <w:t>名</w:t>
            </w:r>
            <w:r>
              <w:rPr>
                <w:rFonts w:ascii="宋体" w:eastAsia="宋体" w:hAnsi="宋体" w:cs="宋体"/>
                <w:b/>
                <w:bCs/>
                <w:sz w:val="21"/>
                <w:szCs w:val="21"/>
              </w:rPr>
              <w:tab/>
              <w:t>称</w:t>
            </w:r>
          </w:p>
        </w:tc>
        <w:tc>
          <w:tcPr>
            <w:tcW w:w="992" w:type="dxa"/>
            <w:tcBorders>
              <w:top w:val="single" w:sz="12" w:space="0" w:color="000000"/>
              <w:left w:val="single" w:sz="6" w:space="0" w:color="000000"/>
              <w:bottom w:val="single" w:sz="6" w:space="0" w:color="000000"/>
              <w:right w:val="single" w:sz="12" w:space="0" w:color="000000"/>
            </w:tcBorders>
          </w:tcPr>
          <w:p w:rsidR="005A6ACC" w:rsidRDefault="0008264D">
            <w:pPr>
              <w:pStyle w:val="TableParagraph"/>
              <w:spacing w:before="57"/>
              <w:ind w:left="227"/>
              <w:rPr>
                <w:rFonts w:ascii="宋体" w:eastAsia="宋体" w:hAnsi="宋体" w:cs="宋体"/>
                <w:sz w:val="21"/>
                <w:szCs w:val="21"/>
              </w:rPr>
            </w:pPr>
            <w:r>
              <w:rPr>
                <w:rFonts w:ascii="宋体" w:eastAsia="宋体" w:hAnsi="宋体" w:cs="宋体"/>
                <w:b/>
                <w:bCs/>
                <w:sz w:val="21"/>
                <w:szCs w:val="21"/>
              </w:rPr>
              <w:t>备注</w:t>
            </w:r>
          </w:p>
        </w:tc>
      </w:tr>
      <w:tr w:rsidR="005A6ACC">
        <w:trPr>
          <w:trHeight w:hRule="exact" w:val="470"/>
        </w:trPr>
        <w:tc>
          <w:tcPr>
            <w:tcW w:w="754"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101"/>
              <w:ind w:right="12"/>
              <w:jc w:val="center"/>
              <w:rPr>
                <w:rFonts w:ascii="Times New Roman" w:eastAsia="Times New Roman" w:hAnsi="Times New Roman" w:cs="Times New Roman"/>
                <w:sz w:val="21"/>
                <w:szCs w:val="21"/>
              </w:rPr>
            </w:pPr>
            <w:r>
              <w:rPr>
                <w:rFonts w:ascii="Times New Roman"/>
                <w:sz w:val="21"/>
              </w:rPr>
              <w:t>1</w:t>
            </w:r>
          </w:p>
        </w:tc>
        <w:tc>
          <w:tcPr>
            <w:tcW w:w="7355"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59"/>
              <w:ind w:left="98"/>
              <w:rPr>
                <w:rFonts w:ascii="宋体" w:eastAsia="宋体" w:hAnsi="宋体" w:cs="宋体"/>
                <w:sz w:val="21"/>
                <w:szCs w:val="21"/>
                <w:lang w:eastAsia="zh-CN"/>
              </w:rPr>
            </w:pPr>
            <w:r>
              <w:rPr>
                <w:rFonts w:ascii="宋体" w:eastAsia="宋体" w:hAnsi="宋体" w:cs="宋体"/>
                <w:sz w:val="21"/>
                <w:szCs w:val="21"/>
                <w:lang w:eastAsia="zh-CN"/>
              </w:rPr>
              <w:t>施工围堰设计说明书及附图（包括加高、维护、拆除）</w:t>
            </w:r>
          </w:p>
        </w:tc>
        <w:tc>
          <w:tcPr>
            <w:tcW w:w="992" w:type="dxa"/>
            <w:tcBorders>
              <w:top w:val="single" w:sz="6" w:space="0" w:color="000000"/>
              <w:left w:val="single" w:sz="6" w:space="0" w:color="000000"/>
              <w:bottom w:val="single" w:sz="6" w:space="0" w:color="000000"/>
              <w:right w:val="single" w:sz="12" w:space="0" w:color="000000"/>
            </w:tcBorders>
          </w:tcPr>
          <w:p w:rsidR="005A6ACC" w:rsidRDefault="005A6ACC">
            <w:pPr>
              <w:rPr>
                <w:lang w:eastAsia="zh-CN"/>
              </w:rPr>
            </w:pPr>
          </w:p>
        </w:tc>
      </w:tr>
      <w:tr w:rsidR="005A6ACC">
        <w:trPr>
          <w:trHeight w:hRule="exact" w:val="468"/>
        </w:trPr>
        <w:tc>
          <w:tcPr>
            <w:tcW w:w="754"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99"/>
              <w:ind w:right="12"/>
              <w:jc w:val="center"/>
              <w:rPr>
                <w:rFonts w:ascii="Times New Roman" w:eastAsia="Times New Roman" w:hAnsi="Times New Roman" w:cs="Times New Roman"/>
                <w:sz w:val="21"/>
                <w:szCs w:val="21"/>
              </w:rPr>
            </w:pPr>
            <w:r>
              <w:rPr>
                <w:rFonts w:ascii="Times New Roman"/>
                <w:sz w:val="21"/>
              </w:rPr>
              <w:t>2</w:t>
            </w:r>
          </w:p>
        </w:tc>
        <w:tc>
          <w:tcPr>
            <w:tcW w:w="7355"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57"/>
              <w:ind w:left="98"/>
              <w:rPr>
                <w:rFonts w:ascii="宋体" w:eastAsia="宋体" w:hAnsi="宋体" w:cs="宋体"/>
                <w:sz w:val="21"/>
                <w:szCs w:val="21"/>
                <w:lang w:eastAsia="zh-CN"/>
              </w:rPr>
            </w:pPr>
            <w:r>
              <w:rPr>
                <w:rFonts w:ascii="宋体" w:eastAsia="宋体" w:hAnsi="宋体" w:cs="宋体"/>
                <w:sz w:val="21"/>
                <w:szCs w:val="21"/>
                <w:lang w:eastAsia="zh-CN"/>
              </w:rPr>
              <w:t>施工排水设计说明书及附图（包括降水方案、场地排水等）</w:t>
            </w:r>
          </w:p>
        </w:tc>
        <w:tc>
          <w:tcPr>
            <w:tcW w:w="992" w:type="dxa"/>
            <w:tcBorders>
              <w:top w:val="single" w:sz="6" w:space="0" w:color="000000"/>
              <w:left w:val="single" w:sz="6" w:space="0" w:color="000000"/>
              <w:bottom w:val="single" w:sz="6" w:space="0" w:color="000000"/>
              <w:right w:val="single" w:sz="12" w:space="0" w:color="000000"/>
            </w:tcBorders>
          </w:tcPr>
          <w:p w:rsidR="005A6ACC" w:rsidRDefault="005A6ACC">
            <w:pPr>
              <w:rPr>
                <w:lang w:eastAsia="zh-CN"/>
              </w:rPr>
            </w:pPr>
          </w:p>
        </w:tc>
      </w:tr>
      <w:tr w:rsidR="005A6ACC">
        <w:trPr>
          <w:trHeight w:hRule="exact" w:val="559"/>
        </w:trPr>
        <w:tc>
          <w:tcPr>
            <w:tcW w:w="754"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147"/>
              <w:ind w:right="12"/>
              <w:jc w:val="center"/>
              <w:rPr>
                <w:rFonts w:ascii="Times New Roman" w:eastAsia="Times New Roman" w:hAnsi="Times New Roman" w:cs="Times New Roman"/>
                <w:sz w:val="21"/>
                <w:szCs w:val="21"/>
              </w:rPr>
            </w:pPr>
            <w:r>
              <w:rPr>
                <w:rFonts w:ascii="Times New Roman"/>
                <w:sz w:val="21"/>
              </w:rPr>
              <w:t>3</w:t>
            </w:r>
          </w:p>
        </w:tc>
        <w:tc>
          <w:tcPr>
            <w:tcW w:w="7355"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line="241" w:lineRule="exact"/>
              <w:ind w:left="98"/>
              <w:rPr>
                <w:rFonts w:ascii="宋体" w:eastAsia="宋体" w:hAnsi="宋体" w:cs="宋体"/>
                <w:sz w:val="21"/>
                <w:szCs w:val="21"/>
                <w:lang w:eastAsia="zh-CN"/>
              </w:rPr>
            </w:pPr>
            <w:r>
              <w:rPr>
                <w:rFonts w:ascii="宋体" w:eastAsia="宋体" w:hAnsi="宋体" w:cs="宋体"/>
                <w:spacing w:val="-4"/>
                <w:sz w:val="21"/>
                <w:szCs w:val="21"/>
                <w:lang w:eastAsia="zh-CN"/>
              </w:rPr>
              <w:t>材料采购（砂、碎石、块石的产地、矿名等均应明示，钢材、水泥的生</w:t>
            </w:r>
          </w:p>
          <w:p w:rsidR="005A6ACC" w:rsidRDefault="0008264D">
            <w:pPr>
              <w:pStyle w:val="TableParagraph"/>
              <w:spacing w:line="273" w:lineRule="exact"/>
              <w:ind w:left="98"/>
              <w:rPr>
                <w:rFonts w:ascii="宋体" w:eastAsia="宋体" w:hAnsi="宋体" w:cs="宋体"/>
                <w:sz w:val="21"/>
                <w:szCs w:val="21"/>
                <w:lang w:eastAsia="zh-CN"/>
              </w:rPr>
            </w:pPr>
            <w:r>
              <w:rPr>
                <w:rFonts w:ascii="宋体" w:eastAsia="宋体" w:hAnsi="宋体" w:cs="宋体"/>
                <w:sz w:val="21"/>
                <w:szCs w:val="21"/>
                <w:lang w:eastAsia="zh-CN"/>
              </w:rPr>
              <w:t>产厂家，转运方案：卸料、短驳、运输、道路维护等）</w:t>
            </w:r>
          </w:p>
        </w:tc>
        <w:tc>
          <w:tcPr>
            <w:tcW w:w="992" w:type="dxa"/>
            <w:tcBorders>
              <w:top w:val="single" w:sz="6" w:space="0" w:color="000000"/>
              <w:left w:val="single" w:sz="6" w:space="0" w:color="000000"/>
              <w:bottom w:val="single" w:sz="6" w:space="0" w:color="000000"/>
              <w:right w:val="single" w:sz="12" w:space="0" w:color="000000"/>
            </w:tcBorders>
          </w:tcPr>
          <w:p w:rsidR="005A6ACC" w:rsidRDefault="005A6ACC">
            <w:pPr>
              <w:rPr>
                <w:lang w:eastAsia="zh-CN"/>
              </w:rPr>
            </w:pPr>
          </w:p>
        </w:tc>
      </w:tr>
      <w:tr w:rsidR="005A6ACC">
        <w:trPr>
          <w:trHeight w:hRule="exact" w:val="562"/>
        </w:trPr>
        <w:tc>
          <w:tcPr>
            <w:tcW w:w="754"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147"/>
              <w:ind w:right="12"/>
              <w:jc w:val="center"/>
              <w:rPr>
                <w:rFonts w:ascii="Times New Roman" w:eastAsia="Times New Roman" w:hAnsi="Times New Roman" w:cs="Times New Roman"/>
                <w:sz w:val="21"/>
                <w:szCs w:val="21"/>
              </w:rPr>
            </w:pPr>
            <w:r>
              <w:rPr>
                <w:rFonts w:ascii="Times New Roman"/>
                <w:sz w:val="21"/>
              </w:rPr>
              <w:t>4</w:t>
            </w:r>
          </w:p>
        </w:tc>
        <w:tc>
          <w:tcPr>
            <w:tcW w:w="7355"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line="241" w:lineRule="exact"/>
              <w:ind w:left="98"/>
              <w:rPr>
                <w:rFonts w:ascii="宋体" w:eastAsia="宋体" w:hAnsi="宋体" w:cs="宋体"/>
                <w:sz w:val="21"/>
                <w:szCs w:val="21"/>
                <w:lang w:eastAsia="zh-CN"/>
              </w:rPr>
            </w:pPr>
            <w:r>
              <w:rPr>
                <w:rFonts w:ascii="宋体" w:eastAsia="宋体" w:hAnsi="宋体" w:cs="宋体"/>
                <w:spacing w:val="2"/>
                <w:sz w:val="21"/>
                <w:szCs w:val="21"/>
                <w:lang w:eastAsia="zh-CN"/>
              </w:rPr>
              <w:t>土方工程施工说明书及附图（施工工艺及质量保证措施和有关试验要</w:t>
            </w:r>
          </w:p>
          <w:p w:rsidR="005A6ACC" w:rsidRDefault="0008264D">
            <w:pPr>
              <w:pStyle w:val="TableParagraph"/>
              <w:spacing w:line="273" w:lineRule="exact"/>
              <w:ind w:left="98"/>
              <w:rPr>
                <w:rFonts w:ascii="宋体" w:eastAsia="宋体" w:hAnsi="宋体" w:cs="宋体"/>
                <w:sz w:val="21"/>
                <w:szCs w:val="21"/>
                <w:lang w:eastAsia="zh-CN"/>
              </w:rPr>
            </w:pPr>
            <w:r>
              <w:rPr>
                <w:rFonts w:ascii="宋体" w:eastAsia="宋体" w:hAnsi="宋体" w:cs="宋体"/>
                <w:sz w:val="21"/>
                <w:szCs w:val="21"/>
                <w:lang w:eastAsia="zh-CN"/>
              </w:rPr>
              <w:t>求，施工进度工期计划等）</w:t>
            </w:r>
          </w:p>
        </w:tc>
        <w:tc>
          <w:tcPr>
            <w:tcW w:w="992" w:type="dxa"/>
            <w:tcBorders>
              <w:top w:val="single" w:sz="6" w:space="0" w:color="000000"/>
              <w:left w:val="single" w:sz="6" w:space="0" w:color="000000"/>
              <w:bottom w:val="single" w:sz="6" w:space="0" w:color="000000"/>
              <w:right w:val="single" w:sz="12" w:space="0" w:color="000000"/>
            </w:tcBorders>
          </w:tcPr>
          <w:p w:rsidR="005A6ACC" w:rsidRDefault="005A6ACC">
            <w:pPr>
              <w:rPr>
                <w:lang w:eastAsia="zh-CN"/>
              </w:rPr>
            </w:pPr>
          </w:p>
        </w:tc>
      </w:tr>
      <w:tr w:rsidR="005A6ACC">
        <w:trPr>
          <w:trHeight w:hRule="exact" w:val="559"/>
        </w:trPr>
        <w:tc>
          <w:tcPr>
            <w:tcW w:w="754"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144"/>
              <w:ind w:right="12"/>
              <w:jc w:val="center"/>
              <w:rPr>
                <w:rFonts w:ascii="Times New Roman" w:eastAsia="Times New Roman" w:hAnsi="Times New Roman" w:cs="Times New Roman"/>
                <w:sz w:val="21"/>
                <w:szCs w:val="21"/>
              </w:rPr>
            </w:pPr>
            <w:r>
              <w:rPr>
                <w:rFonts w:ascii="Times New Roman"/>
                <w:sz w:val="21"/>
              </w:rPr>
              <w:t>5</w:t>
            </w:r>
          </w:p>
        </w:tc>
        <w:tc>
          <w:tcPr>
            <w:tcW w:w="7355"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line="239" w:lineRule="exact"/>
              <w:ind w:left="98"/>
              <w:rPr>
                <w:rFonts w:ascii="宋体" w:eastAsia="宋体" w:hAnsi="宋体" w:cs="宋体"/>
                <w:sz w:val="21"/>
                <w:szCs w:val="21"/>
                <w:lang w:eastAsia="zh-CN"/>
              </w:rPr>
            </w:pPr>
            <w:r>
              <w:rPr>
                <w:rFonts w:ascii="宋体" w:eastAsia="宋体" w:hAnsi="宋体" w:cs="宋体"/>
                <w:spacing w:val="-4"/>
                <w:sz w:val="21"/>
                <w:szCs w:val="21"/>
                <w:lang w:eastAsia="zh-CN"/>
              </w:rPr>
              <w:t>基坑支护、地基加固工程施工说明书及附图（施工工艺及质量保证措施</w:t>
            </w:r>
          </w:p>
          <w:p w:rsidR="005A6ACC" w:rsidRDefault="0008264D">
            <w:pPr>
              <w:pStyle w:val="TableParagraph"/>
              <w:spacing w:line="273" w:lineRule="exact"/>
              <w:ind w:left="98"/>
              <w:rPr>
                <w:rFonts w:ascii="宋体" w:eastAsia="宋体" w:hAnsi="宋体" w:cs="宋体"/>
                <w:sz w:val="21"/>
                <w:szCs w:val="21"/>
                <w:lang w:eastAsia="zh-CN"/>
              </w:rPr>
            </w:pPr>
            <w:r>
              <w:rPr>
                <w:rFonts w:ascii="宋体" w:eastAsia="宋体" w:hAnsi="宋体" w:cs="宋体"/>
                <w:sz w:val="21"/>
                <w:szCs w:val="21"/>
                <w:lang w:eastAsia="zh-CN"/>
              </w:rPr>
              <w:t>和有关试验要求，施工进度工期计划等）</w:t>
            </w:r>
          </w:p>
        </w:tc>
        <w:tc>
          <w:tcPr>
            <w:tcW w:w="992" w:type="dxa"/>
            <w:tcBorders>
              <w:top w:val="single" w:sz="6" w:space="0" w:color="000000"/>
              <w:left w:val="single" w:sz="6" w:space="0" w:color="000000"/>
              <w:bottom w:val="single" w:sz="6" w:space="0" w:color="000000"/>
              <w:right w:val="single" w:sz="12" w:space="0" w:color="000000"/>
            </w:tcBorders>
          </w:tcPr>
          <w:p w:rsidR="005A6ACC" w:rsidRDefault="005A6ACC">
            <w:pPr>
              <w:rPr>
                <w:lang w:eastAsia="zh-CN"/>
              </w:rPr>
            </w:pPr>
          </w:p>
        </w:tc>
      </w:tr>
      <w:tr w:rsidR="005A6ACC">
        <w:trPr>
          <w:trHeight w:hRule="exact" w:val="559"/>
        </w:trPr>
        <w:tc>
          <w:tcPr>
            <w:tcW w:w="754"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144"/>
              <w:ind w:right="12"/>
              <w:jc w:val="center"/>
              <w:rPr>
                <w:rFonts w:ascii="Times New Roman" w:eastAsia="Times New Roman" w:hAnsi="Times New Roman" w:cs="Times New Roman"/>
                <w:sz w:val="21"/>
                <w:szCs w:val="21"/>
              </w:rPr>
            </w:pPr>
            <w:r>
              <w:rPr>
                <w:rFonts w:ascii="Times New Roman"/>
                <w:sz w:val="21"/>
              </w:rPr>
              <w:t>6</w:t>
            </w:r>
          </w:p>
        </w:tc>
        <w:tc>
          <w:tcPr>
            <w:tcW w:w="7355"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line="240" w:lineRule="exact"/>
              <w:ind w:left="98"/>
              <w:rPr>
                <w:rFonts w:ascii="宋体" w:eastAsia="宋体" w:hAnsi="宋体" w:cs="宋体"/>
                <w:sz w:val="21"/>
                <w:szCs w:val="21"/>
                <w:lang w:eastAsia="zh-CN"/>
              </w:rPr>
            </w:pPr>
            <w:r>
              <w:rPr>
                <w:rFonts w:ascii="宋体" w:eastAsia="宋体" w:hAnsi="宋体" w:cs="宋体"/>
                <w:spacing w:val="-4"/>
                <w:sz w:val="21"/>
                <w:szCs w:val="21"/>
                <w:lang w:eastAsia="zh-CN"/>
              </w:rPr>
              <w:t>主体建筑物工程施工说明书及附图（施工工艺及质量保证措施和有关试</w:t>
            </w:r>
          </w:p>
          <w:p w:rsidR="005A6ACC" w:rsidRDefault="0008264D">
            <w:pPr>
              <w:pStyle w:val="TableParagraph"/>
              <w:spacing w:line="274" w:lineRule="exact"/>
              <w:ind w:left="98"/>
              <w:rPr>
                <w:rFonts w:ascii="宋体" w:eastAsia="宋体" w:hAnsi="宋体" w:cs="宋体"/>
                <w:sz w:val="21"/>
                <w:szCs w:val="21"/>
                <w:lang w:eastAsia="zh-CN"/>
              </w:rPr>
            </w:pPr>
            <w:r>
              <w:rPr>
                <w:rFonts w:ascii="宋体" w:eastAsia="宋体" w:hAnsi="宋体" w:cs="宋体"/>
                <w:sz w:val="21"/>
                <w:szCs w:val="21"/>
                <w:lang w:eastAsia="zh-CN"/>
              </w:rPr>
              <w:t>验要求，施工进度工期计划等）</w:t>
            </w:r>
          </w:p>
        </w:tc>
        <w:tc>
          <w:tcPr>
            <w:tcW w:w="992" w:type="dxa"/>
            <w:tcBorders>
              <w:top w:val="single" w:sz="6" w:space="0" w:color="000000"/>
              <w:left w:val="single" w:sz="6" w:space="0" w:color="000000"/>
              <w:bottom w:val="single" w:sz="6" w:space="0" w:color="000000"/>
              <w:right w:val="single" w:sz="12" w:space="0" w:color="000000"/>
            </w:tcBorders>
          </w:tcPr>
          <w:p w:rsidR="005A6ACC" w:rsidRDefault="005A6ACC">
            <w:pPr>
              <w:rPr>
                <w:lang w:eastAsia="zh-CN"/>
              </w:rPr>
            </w:pPr>
          </w:p>
        </w:tc>
      </w:tr>
      <w:tr w:rsidR="005A6ACC">
        <w:trPr>
          <w:trHeight w:hRule="exact" w:val="470"/>
        </w:trPr>
        <w:tc>
          <w:tcPr>
            <w:tcW w:w="754"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101"/>
              <w:ind w:right="12"/>
              <w:jc w:val="center"/>
              <w:rPr>
                <w:rFonts w:ascii="Times New Roman" w:eastAsia="Times New Roman" w:hAnsi="Times New Roman" w:cs="Times New Roman"/>
                <w:sz w:val="21"/>
                <w:szCs w:val="21"/>
              </w:rPr>
            </w:pPr>
            <w:r>
              <w:rPr>
                <w:rFonts w:ascii="Times New Roman"/>
                <w:sz w:val="21"/>
              </w:rPr>
              <w:t>7</w:t>
            </w:r>
          </w:p>
        </w:tc>
        <w:tc>
          <w:tcPr>
            <w:tcW w:w="7355"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57"/>
              <w:ind w:left="98"/>
              <w:rPr>
                <w:rFonts w:ascii="宋体" w:eastAsia="宋体" w:hAnsi="宋体" w:cs="宋体"/>
                <w:sz w:val="21"/>
                <w:szCs w:val="21"/>
                <w:lang w:eastAsia="zh-CN"/>
              </w:rPr>
            </w:pPr>
            <w:r>
              <w:rPr>
                <w:rFonts w:ascii="宋体" w:eastAsia="宋体" w:hAnsi="宋体" w:cs="宋体"/>
                <w:sz w:val="21"/>
                <w:szCs w:val="21"/>
                <w:lang w:eastAsia="zh-CN"/>
              </w:rPr>
              <w:t>金属结构制造和安装计划、措施及附图</w:t>
            </w:r>
          </w:p>
        </w:tc>
        <w:tc>
          <w:tcPr>
            <w:tcW w:w="992" w:type="dxa"/>
            <w:tcBorders>
              <w:top w:val="single" w:sz="6" w:space="0" w:color="000000"/>
              <w:left w:val="single" w:sz="6" w:space="0" w:color="000000"/>
              <w:bottom w:val="single" w:sz="6" w:space="0" w:color="000000"/>
              <w:right w:val="single" w:sz="12" w:space="0" w:color="000000"/>
            </w:tcBorders>
          </w:tcPr>
          <w:p w:rsidR="005A6ACC" w:rsidRDefault="005A6ACC">
            <w:pPr>
              <w:rPr>
                <w:lang w:eastAsia="zh-CN"/>
              </w:rPr>
            </w:pPr>
          </w:p>
        </w:tc>
      </w:tr>
      <w:tr w:rsidR="005A6ACC">
        <w:trPr>
          <w:trHeight w:hRule="exact" w:val="468"/>
        </w:trPr>
        <w:tc>
          <w:tcPr>
            <w:tcW w:w="754"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99"/>
              <w:ind w:right="12"/>
              <w:jc w:val="center"/>
              <w:rPr>
                <w:rFonts w:ascii="Times New Roman" w:eastAsia="Times New Roman" w:hAnsi="Times New Roman" w:cs="Times New Roman"/>
                <w:sz w:val="21"/>
                <w:szCs w:val="21"/>
              </w:rPr>
            </w:pPr>
            <w:r>
              <w:rPr>
                <w:rFonts w:ascii="Times New Roman"/>
                <w:sz w:val="21"/>
              </w:rPr>
              <w:t>8</w:t>
            </w:r>
          </w:p>
        </w:tc>
        <w:tc>
          <w:tcPr>
            <w:tcW w:w="7355"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57"/>
              <w:ind w:left="98"/>
              <w:rPr>
                <w:rFonts w:ascii="宋体" w:eastAsia="宋体" w:hAnsi="宋体" w:cs="宋体"/>
                <w:sz w:val="21"/>
                <w:szCs w:val="21"/>
                <w:lang w:eastAsia="zh-CN"/>
              </w:rPr>
            </w:pPr>
            <w:r>
              <w:rPr>
                <w:rFonts w:ascii="宋体" w:eastAsia="宋体" w:hAnsi="宋体" w:cs="宋体"/>
                <w:sz w:val="21"/>
                <w:szCs w:val="21"/>
                <w:lang w:eastAsia="zh-CN"/>
              </w:rPr>
              <w:t>机电设备安装、调试方案、施工进度计划说明书</w:t>
            </w:r>
          </w:p>
        </w:tc>
        <w:tc>
          <w:tcPr>
            <w:tcW w:w="992" w:type="dxa"/>
            <w:tcBorders>
              <w:top w:val="single" w:sz="6" w:space="0" w:color="000000"/>
              <w:left w:val="single" w:sz="6" w:space="0" w:color="000000"/>
              <w:bottom w:val="single" w:sz="6" w:space="0" w:color="000000"/>
              <w:right w:val="single" w:sz="12" w:space="0" w:color="000000"/>
            </w:tcBorders>
          </w:tcPr>
          <w:p w:rsidR="005A6ACC" w:rsidRDefault="005A6ACC">
            <w:pPr>
              <w:rPr>
                <w:lang w:eastAsia="zh-CN"/>
              </w:rPr>
            </w:pPr>
          </w:p>
        </w:tc>
      </w:tr>
      <w:tr w:rsidR="005A6ACC">
        <w:trPr>
          <w:trHeight w:hRule="exact" w:val="378"/>
        </w:trPr>
        <w:tc>
          <w:tcPr>
            <w:tcW w:w="754"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144"/>
              <w:ind w:right="12"/>
              <w:jc w:val="center"/>
              <w:rPr>
                <w:rFonts w:ascii="Times New Roman" w:eastAsia="Times New Roman" w:hAnsi="Times New Roman" w:cs="Times New Roman"/>
                <w:sz w:val="21"/>
                <w:szCs w:val="21"/>
              </w:rPr>
            </w:pPr>
            <w:r>
              <w:rPr>
                <w:rFonts w:ascii="Times New Roman"/>
                <w:sz w:val="21"/>
              </w:rPr>
              <w:t>9</w:t>
            </w:r>
          </w:p>
        </w:tc>
        <w:tc>
          <w:tcPr>
            <w:tcW w:w="7355"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line="240" w:lineRule="exact"/>
              <w:ind w:left="98"/>
              <w:rPr>
                <w:rFonts w:ascii="宋体" w:eastAsia="宋体" w:hAnsi="宋体" w:cs="宋体"/>
                <w:sz w:val="21"/>
                <w:szCs w:val="21"/>
                <w:lang w:eastAsia="zh-CN"/>
              </w:rPr>
            </w:pPr>
            <w:r>
              <w:rPr>
                <w:rFonts w:ascii="宋体" w:eastAsia="宋体" w:hAnsi="宋体" w:cs="宋体"/>
                <w:spacing w:val="-4"/>
                <w:sz w:val="21"/>
                <w:szCs w:val="21"/>
                <w:lang w:eastAsia="zh-CN"/>
              </w:rPr>
              <w:t>建筑与装修工程施工说明书（施工工艺及质量保证措施，施工进度工期</w:t>
            </w:r>
            <w:r>
              <w:rPr>
                <w:rFonts w:ascii="宋体" w:eastAsia="宋体" w:hAnsi="宋体" w:cs="宋体"/>
                <w:sz w:val="21"/>
                <w:szCs w:val="21"/>
                <w:lang w:eastAsia="zh-CN"/>
              </w:rPr>
              <w:t>计划等）</w:t>
            </w:r>
          </w:p>
        </w:tc>
        <w:tc>
          <w:tcPr>
            <w:tcW w:w="992" w:type="dxa"/>
            <w:tcBorders>
              <w:top w:val="single" w:sz="6" w:space="0" w:color="000000"/>
              <w:left w:val="single" w:sz="6" w:space="0" w:color="000000"/>
              <w:bottom w:val="single" w:sz="6" w:space="0" w:color="000000"/>
              <w:right w:val="single" w:sz="12" w:space="0" w:color="000000"/>
            </w:tcBorders>
          </w:tcPr>
          <w:p w:rsidR="005A6ACC" w:rsidRDefault="005A6ACC">
            <w:pPr>
              <w:rPr>
                <w:lang w:eastAsia="zh-CN"/>
              </w:rPr>
            </w:pPr>
          </w:p>
        </w:tc>
      </w:tr>
      <w:tr w:rsidR="005A6ACC">
        <w:trPr>
          <w:trHeight w:hRule="exact" w:val="413"/>
        </w:trPr>
        <w:tc>
          <w:tcPr>
            <w:tcW w:w="754"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72"/>
              <w:ind w:left="218"/>
              <w:rPr>
                <w:rFonts w:ascii="Times New Roman" w:eastAsia="Times New Roman" w:hAnsi="Times New Roman" w:cs="Times New Roman"/>
                <w:sz w:val="21"/>
                <w:szCs w:val="21"/>
              </w:rPr>
            </w:pPr>
            <w:r>
              <w:rPr>
                <w:rFonts w:ascii="Times New Roman"/>
                <w:sz w:val="21"/>
              </w:rPr>
              <w:t>10</w:t>
            </w:r>
          </w:p>
        </w:tc>
        <w:tc>
          <w:tcPr>
            <w:tcW w:w="7355"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28"/>
              <w:ind w:left="98"/>
              <w:rPr>
                <w:rFonts w:ascii="宋体" w:eastAsia="宋体" w:hAnsi="宋体" w:cs="宋体"/>
                <w:sz w:val="21"/>
                <w:szCs w:val="21"/>
              </w:rPr>
            </w:pPr>
            <w:r>
              <w:rPr>
                <w:rFonts w:ascii="宋体" w:eastAsia="宋体" w:hAnsi="宋体" w:cs="宋体"/>
                <w:sz w:val="21"/>
                <w:szCs w:val="21"/>
              </w:rPr>
              <w:t>施工总布置</w:t>
            </w:r>
          </w:p>
        </w:tc>
        <w:tc>
          <w:tcPr>
            <w:tcW w:w="992"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10"/>
        </w:trPr>
        <w:tc>
          <w:tcPr>
            <w:tcW w:w="754"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70"/>
              <w:ind w:right="17"/>
              <w:jc w:val="center"/>
              <w:rPr>
                <w:rFonts w:ascii="Times New Roman" w:eastAsia="Times New Roman" w:hAnsi="Times New Roman" w:cs="Times New Roman"/>
                <w:sz w:val="21"/>
                <w:szCs w:val="21"/>
              </w:rPr>
            </w:pPr>
            <w:r>
              <w:rPr>
                <w:rFonts w:ascii="Times New Roman"/>
                <w:spacing w:val="-8"/>
                <w:sz w:val="21"/>
              </w:rPr>
              <w:t>11</w:t>
            </w:r>
          </w:p>
        </w:tc>
        <w:tc>
          <w:tcPr>
            <w:tcW w:w="7355"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28"/>
              <w:ind w:left="98"/>
              <w:rPr>
                <w:rFonts w:ascii="宋体" w:eastAsia="宋体" w:hAnsi="宋体" w:cs="宋体"/>
                <w:sz w:val="21"/>
                <w:szCs w:val="21"/>
              </w:rPr>
            </w:pPr>
            <w:r>
              <w:rPr>
                <w:rFonts w:ascii="宋体" w:eastAsia="宋体" w:hAnsi="宋体" w:cs="宋体"/>
                <w:sz w:val="21"/>
                <w:szCs w:val="21"/>
              </w:rPr>
              <w:t>工程质量管理方案</w:t>
            </w:r>
          </w:p>
        </w:tc>
        <w:tc>
          <w:tcPr>
            <w:tcW w:w="992"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13"/>
        </w:trPr>
        <w:tc>
          <w:tcPr>
            <w:tcW w:w="754"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72"/>
              <w:ind w:left="218"/>
              <w:rPr>
                <w:rFonts w:ascii="Times New Roman" w:eastAsia="Times New Roman" w:hAnsi="Times New Roman" w:cs="Times New Roman"/>
                <w:sz w:val="21"/>
                <w:szCs w:val="21"/>
              </w:rPr>
            </w:pPr>
            <w:r>
              <w:rPr>
                <w:rFonts w:ascii="Times New Roman"/>
                <w:sz w:val="21"/>
              </w:rPr>
              <w:t>12</w:t>
            </w:r>
          </w:p>
        </w:tc>
        <w:tc>
          <w:tcPr>
            <w:tcW w:w="7355"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30"/>
              <w:ind w:left="98"/>
              <w:rPr>
                <w:rFonts w:ascii="宋体" w:eastAsia="宋体" w:hAnsi="宋体" w:cs="宋体"/>
                <w:sz w:val="21"/>
                <w:szCs w:val="21"/>
              </w:rPr>
            </w:pPr>
            <w:r>
              <w:rPr>
                <w:rFonts w:ascii="宋体" w:eastAsia="宋体" w:hAnsi="宋体" w:cs="宋体"/>
                <w:sz w:val="21"/>
                <w:szCs w:val="21"/>
              </w:rPr>
              <w:t>安全生产管理方案</w:t>
            </w:r>
          </w:p>
        </w:tc>
        <w:tc>
          <w:tcPr>
            <w:tcW w:w="992"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13"/>
        </w:trPr>
        <w:tc>
          <w:tcPr>
            <w:tcW w:w="754"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72"/>
              <w:ind w:left="218"/>
              <w:rPr>
                <w:rFonts w:ascii="Times New Roman" w:eastAsia="Times New Roman" w:hAnsi="Times New Roman" w:cs="Times New Roman"/>
                <w:sz w:val="21"/>
                <w:szCs w:val="21"/>
              </w:rPr>
            </w:pPr>
            <w:r>
              <w:rPr>
                <w:rFonts w:ascii="Times New Roman"/>
                <w:sz w:val="21"/>
              </w:rPr>
              <w:t>13</w:t>
            </w:r>
          </w:p>
        </w:tc>
        <w:tc>
          <w:tcPr>
            <w:tcW w:w="7355"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28"/>
              <w:ind w:left="98"/>
              <w:rPr>
                <w:rFonts w:ascii="宋体" w:eastAsia="宋体" w:hAnsi="宋体" w:cs="宋体"/>
                <w:sz w:val="21"/>
                <w:szCs w:val="21"/>
              </w:rPr>
            </w:pPr>
            <w:r>
              <w:rPr>
                <w:rFonts w:ascii="宋体" w:eastAsia="宋体" w:hAnsi="宋体" w:cs="宋体"/>
                <w:sz w:val="21"/>
                <w:szCs w:val="21"/>
              </w:rPr>
              <w:t>防汛度汛</w:t>
            </w:r>
          </w:p>
        </w:tc>
        <w:tc>
          <w:tcPr>
            <w:tcW w:w="992" w:type="dxa"/>
            <w:tcBorders>
              <w:top w:val="single" w:sz="6" w:space="0" w:color="000000"/>
              <w:left w:val="single" w:sz="6" w:space="0" w:color="000000"/>
              <w:bottom w:val="single" w:sz="6" w:space="0" w:color="000000"/>
              <w:right w:val="single" w:sz="12" w:space="0" w:color="000000"/>
            </w:tcBorders>
          </w:tcPr>
          <w:p w:rsidR="005A6ACC" w:rsidRDefault="005A6ACC"/>
        </w:tc>
      </w:tr>
      <w:tr w:rsidR="005A6ACC">
        <w:trPr>
          <w:trHeight w:hRule="exact" w:val="410"/>
        </w:trPr>
        <w:tc>
          <w:tcPr>
            <w:tcW w:w="754"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70"/>
              <w:ind w:left="218"/>
              <w:rPr>
                <w:rFonts w:ascii="Times New Roman" w:eastAsia="Times New Roman" w:hAnsi="Times New Roman" w:cs="Times New Roman"/>
                <w:sz w:val="21"/>
                <w:szCs w:val="21"/>
              </w:rPr>
            </w:pPr>
            <w:r>
              <w:rPr>
                <w:rFonts w:ascii="Times New Roman"/>
                <w:sz w:val="21"/>
              </w:rPr>
              <w:t>14</w:t>
            </w:r>
          </w:p>
        </w:tc>
        <w:tc>
          <w:tcPr>
            <w:tcW w:w="7355"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28"/>
              <w:ind w:left="98"/>
              <w:rPr>
                <w:rFonts w:ascii="宋体" w:eastAsia="宋体" w:hAnsi="宋体" w:cs="宋体"/>
                <w:sz w:val="21"/>
                <w:szCs w:val="21"/>
                <w:lang w:eastAsia="zh-CN"/>
              </w:rPr>
            </w:pPr>
            <w:r>
              <w:rPr>
                <w:rFonts w:ascii="宋体" w:eastAsia="宋体" w:hAnsi="宋体" w:cs="宋体"/>
                <w:sz w:val="21"/>
                <w:szCs w:val="21"/>
                <w:lang w:eastAsia="zh-CN"/>
              </w:rPr>
              <w:t>文明工地建设措施，为其它承包人提供方便的措施等</w:t>
            </w:r>
          </w:p>
        </w:tc>
        <w:tc>
          <w:tcPr>
            <w:tcW w:w="992" w:type="dxa"/>
            <w:tcBorders>
              <w:top w:val="single" w:sz="6" w:space="0" w:color="000000"/>
              <w:left w:val="single" w:sz="6" w:space="0" w:color="000000"/>
              <w:bottom w:val="single" w:sz="6" w:space="0" w:color="000000"/>
              <w:right w:val="single" w:sz="12" w:space="0" w:color="000000"/>
            </w:tcBorders>
          </w:tcPr>
          <w:p w:rsidR="005A6ACC" w:rsidRDefault="005A6ACC">
            <w:pPr>
              <w:rPr>
                <w:lang w:eastAsia="zh-CN"/>
              </w:rPr>
            </w:pPr>
          </w:p>
        </w:tc>
      </w:tr>
      <w:tr w:rsidR="005A6ACC">
        <w:trPr>
          <w:trHeight w:hRule="exact" w:val="413"/>
        </w:trPr>
        <w:tc>
          <w:tcPr>
            <w:tcW w:w="754"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72"/>
              <w:ind w:left="218"/>
              <w:rPr>
                <w:rFonts w:ascii="Times New Roman" w:eastAsia="Times New Roman" w:hAnsi="Times New Roman" w:cs="Times New Roman"/>
                <w:sz w:val="21"/>
                <w:szCs w:val="21"/>
              </w:rPr>
            </w:pPr>
            <w:r>
              <w:rPr>
                <w:rFonts w:ascii="Times New Roman"/>
                <w:sz w:val="21"/>
              </w:rPr>
              <w:t>15</w:t>
            </w:r>
          </w:p>
        </w:tc>
        <w:tc>
          <w:tcPr>
            <w:tcW w:w="7355"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30"/>
              <w:ind w:left="98"/>
              <w:rPr>
                <w:rFonts w:ascii="宋体" w:eastAsia="宋体" w:hAnsi="宋体" w:cs="宋体"/>
                <w:sz w:val="21"/>
                <w:szCs w:val="21"/>
                <w:lang w:eastAsia="zh-CN"/>
              </w:rPr>
            </w:pPr>
            <w:r>
              <w:rPr>
                <w:rFonts w:ascii="宋体" w:eastAsia="宋体" w:hAnsi="宋体" w:cs="宋体"/>
                <w:sz w:val="21"/>
                <w:szCs w:val="21"/>
                <w:lang w:eastAsia="zh-CN"/>
              </w:rPr>
              <w:t>水土保持、环境保护管理方案</w:t>
            </w:r>
          </w:p>
        </w:tc>
        <w:tc>
          <w:tcPr>
            <w:tcW w:w="992" w:type="dxa"/>
            <w:tcBorders>
              <w:top w:val="single" w:sz="6" w:space="0" w:color="000000"/>
              <w:left w:val="single" w:sz="6" w:space="0" w:color="000000"/>
              <w:bottom w:val="single" w:sz="6" w:space="0" w:color="000000"/>
              <w:right w:val="single" w:sz="12" w:space="0" w:color="000000"/>
            </w:tcBorders>
          </w:tcPr>
          <w:p w:rsidR="005A6ACC" w:rsidRDefault="005A6ACC">
            <w:pPr>
              <w:rPr>
                <w:lang w:eastAsia="zh-CN"/>
              </w:rPr>
            </w:pPr>
          </w:p>
        </w:tc>
      </w:tr>
      <w:tr w:rsidR="005A6ACC">
        <w:trPr>
          <w:trHeight w:hRule="exact" w:val="413"/>
        </w:trPr>
        <w:tc>
          <w:tcPr>
            <w:tcW w:w="754" w:type="dxa"/>
            <w:tcBorders>
              <w:top w:val="single" w:sz="6" w:space="0" w:color="000000"/>
              <w:left w:val="single" w:sz="12" w:space="0" w:color="000000"/>
              <w:bottom w:val="single" w:sz="6" w:space="0" w:color="000000"/>
              <w:right w:val="single" w:sz="6" w:space="0" w:color="000000"/>
            </w:tcBorders>
          </w:tcPr>
          <w:p w:rsidR="005A6ACC" w:rsidRDefault="0008264D">
            <w:pPr>
              <w:pStyle w:val="TableParagraph"/>
              <w:spacing w:before="72"/>
              <w:ind w:left="218"/>
              <w:rPr>
                <w:rFonts w:ascii="Times New Roman" w:eastAsia="Times New Roman" w:hAnsi="Times New Roman" w:cs="Times New Roman"/>
                <w:sz w:val="21"/>
                <w:szCs w:val="21"/>
              </w:rPr>
            </w:pPr>
            <w:r>
              <w:rPr>
                <w:rFonts w:ascii="Times New Roman"/>
                <w:sz w:val="21"/>
              </w:rPr>
              <w:t>16</w:t>
            </w:r>
          </w:p>
        </w:tc>
        <w:tc>
          <w:tcPr>
            <w:tcW w:w="7355" w:type="dxa"/>
            <w:tcBorders>
              <w:top w:val="single" w:sz="6" w:space="0" w:color="000000"/>
              <w:left w:val="single" w:sz="6" w:space="0" w:color="000000"/>
              <w:bottom w:val="single" w:sz="6" w:space="0" w:color="000000"/>
              <w:right w:val="single" w:sz="6" w:space="0" w:color="000000"/>
            </w:tcBorders>
          </w:tcPr>
          <w:p w:rsidR="005A6ACC" w:rsidRDefault="0008264D">
            <w:pPr>
              <w:pStyle w:val="TableParagraph"/>
              <w:spacing w:before="28"/>
              <w:ind w:left="98"/>
              <w:rPr>
                <w:rFonts w:ascii="宋体" w:eastAsia="宋体" w:hAnsi="宋体" w:cs="宋体"/>
                <w:sz w:val="21"/>
                <w:szCs w:val="21"/>
                <w:lang w:eastAsia="zh-CN"/>
              </w:rPr>
            </w:pPr>
            <w:r>
              <w:rPr>
                <w:rFonts w:ascii="宋体" w:eastAsia="宋体" w:hAnsi="宋体" w:cs="宋体"/>
                <w:sz w:val="21"/>
                <w:szCs w:val="21"/>
                <w:lang w:eastAsia="zh-CN"/>
              </w:rPr>
              <w:t>其它有关工程的施工工艺及进度计划</w:t>
            </w:r>
          </w:p>
        </w:tc>
        <w:tc>
          <w:tcPr>
            <w:tcW w:w="992" w:type="dxa"/>
            <w:tcBorders>
              <w:top w:val="single" w:sz="6" w:space="0" w:color="000000"/>
              <w:left w:val="single" w:sz="6" w:space="0" w:color="000000"/>
              <w:bottom w:val="single" w:sz="6" w:space="0" w:color="000000"/>
              <w:right w:val="single" w:sz="12" w:space="0" w:color="000000"/>
            </w:tcBorders>
          </w:tcPr>
          <w:p w:rsidR="005A6ACC" w:rsidRDefault="005A6ACC">
            <w:pPr>
              <w:rPr>
                <w:lang w:eastAsia="zh-CN"/>
              </w:rPr>
            </w:pPr>
          </w:p>
        </w:tc>
      </w:tr>
      <w:tr w:rsidR="005A6ACC">
        <w:trPr>
          <w:trHeight w:hRule="exact" w:val="526"/>
        </w:trPr>
        <w:tc>
          <w:tcPr>
            <w:tcW w:w="754" w:type="dxa"/>
            <w:tcBorders>
              <w:top w:val="single" w:sz="6" w:space="0" w:color="000000"/>
              <w:left w:val="single" w:sz="12" w:space="0" w:color="000000"/>
              <w:bottom w:val="single" w:sz="12" w:space="0" w:color="000000"/>
              <w:right w:val="single" w:sz="6" w:space="0" w:color="000000"/>
            </w:tcBorders>
          </w:tcPr>
          <w:p w:rsidR="005A6ACC" w:rsidRDefault="0008264D">
            <w:pPr>
              <w:pStyle w:val="TableParagraph"/>
              <w:spacing w:before="125"/>
              <w:ind w:left="218"/>
              <w:rPr>
                <w:rFonts w:ascii="Times New Roman" w:eastAsia="Times New Roman" w:hAnsi="Times New Roman" w:cs="Times New Roman"/>
                <w:sz w:val="21"/>
                <w:szCs w:val="21"/>
              </w:rPr>
            </w:pPr>
            <w:r>
              <w:rPr>
                <w:rFonts w:ascii="Times New Roman"/>
                <w:sz w:val="21"/>
              </w:rPr>
              <w:t>17</w:t>
            </w:r>
          </w:p>
        </w:tc>
        <w:tc>
          <w:tcPr>
            <w:tcW w:w="7355" w:type="dxa"/>
            <w:tcBorders>
              <w:top w:val="single" w:sz="6" w:space="0" w:color="000000"/>
              <w:left w:val="single" w:sz="6" w:space="0" w:color="000000"/>
              <w:bottom w:val="single" w:sz="12" w:space="0" w:color="000000"/>
              <w:right w:val="single" w:sz="6" w:space="0" w:color="000000"/>
            </w:tcBorders>
          </w:tcPr>
          <w:p w:rsidR="005A6ACC" w:rsidRDefault="0008264D">
            <w:pPr>
              <w:pStyle w:val="TableParagraph"/>
              <w:spacing w:before="17" w:line="242" w:lineRule="exact"/>
              <w:ind w:left="98" w:right="101" w:hanging="1"/>
              <w:rPr>
                <w:rFonts w:ascii="宋体" w:eastAsia="宋体" w:hAnsi="宋体" w:cs="宋体"/>
                <w:sz w:val="18"/>
                <w:szCs w:val="18"/>
                <w:lang w:eastAsia="zh-CN"/>
              </w:rPr>
            </w:pPr>
            <w:r>
              <w:rPr>
                <w:rFonts w:ascii="宋体" w:eastAsia="宋体" w:hAnsi="宋体" w:cs="宋体"/>
                <w:spacing w:val="-2"/>
                <w:sz w:val="21"/>
                <w:szCs w:val="21"/>
                <w:lang w:eastAsia="zh-CN"/>
              </w:rPr>
              <w:t>有关施工建议（</w:t>
            </w:r>
            <w:r>
              <w:rPr>
                <w:rFonts w:ascii="宋体" w:eastAsia="宋体" w:hAnsi="宋体" w:cs="宋体"/>
                <w:spacing w:val="-2"/>
                <w:sz w:val="18"/>
                <w:szCs w:val="18"/>
                <w:lang w:eastAsia="zh-CN"/>
              </w:rPr>
              <w:t>注：如有合理化建议，不单独列出，各投标人将相关内容融入各</w:t>
            </w:r>
            <w:r>
              <w:rPr>
                <w:rFonts w:ascii="宋体" w:eastAsia="宋体" w:hAnsi="宋体" w:cs="宋体"/>
                <w:spacing w:val="-78"/>
                <w:sz w:val="18"/>
                <w:szCs w:val="18"/>
                <w:lang w:eastAsia="zh-CN"/>
              </w:rPr>
              <w:t xml:space="preserve"> </w:t>
            </w:r>
            <w:r>
              <w:rPr>
                <w:rFonts w:ascii="宋体" w:eastAsia="宋体" w:hAnsi="宋体" w:cs="宋体"/>
                <w:sz w:val="18"/>
                <w:szCs w:val="18"/>
                <w:lang w:eastAsia="zh-CN"/>
              </w:rPr>
              <w:t>相应章节）</w:t>
            </w:r>
          </w:p>
        </w:tc>
        <w:tc>
          <w:tcPr>
            <w:tcW w:w="992" w:type="dxa"/>
            <w:tcBorders>
              <w:top w:val="single" w:sz="6" w:space="0" w:color="000000"/>
              <w:left w:val="single" w:sz="6" w:space="0" w:color="000000"/>
              <w:bottom w:val="single" w:sz="12" w:space="0" w:color="000000"/>
              <w:right w:val="single" w:sz="12" w:space="0" w:color="000000"/>
            </w:tcBorders>
          </w:tcPr>
          <w:p w:rsidR="005A6ACC" w:rsidRDefault="005A6ACC">
            <w:pPr>
              <w:rPr>
                <w:lang w:eastAsia="zh-CN"/>
              </w:rPr>
            </w:pPr>
          </w:p>
        </w:tc>
      </w:tr>
    </w:tbl>
    <w:p w:rsidR="005A6ACC" w:rsidRDefault="0008264D">
      <w:pPr>
        <w:pStyle w:val="a4"/>
        <w:spacing w:line="360" w:lineRule="auto"/>
        <w:ind w:left="0" w:firstLineChars="200" w:firstLine="420"/>
        <w:jc w:val="both"/>
        <w:rPr>
          <w:lang w:eastAsia="zh-CN"/>
        </w:rPr>
      </w:pPr>
      <w:r>
        <w:rPr>
          <w:lang w:eastAsia="zh-CN"/>
        </w:rPr>
        <w:t>2.施工组织设计除采用文字表述外应附下列图表，图表及格式要求附后。</w:t>
      </w:r>
    </w:p>
    <w:p w:rsidR="005A6ACC" w:rsidRDefault="0008264D">
      <w:pPr>
        <w:pStyle w:val="a4"/>
        <w:spacing w:line="360" w:lineRule="auto"/>
        <w:ind w:left="0" w:firstLineChars="200" w:firstLine="420"/>
        <w:jc w:val="both"/>
        <w:rPr>
          <w:lang w:eastAsia="zh-CN"/>
        </w:rPr>
      </w:pPr>
      <w:r>
        <w:rPr>
          <w:lang w:eastAsia="zh-CN"/>
        </w:rPr>
        <w:t xml:space="preserve">附件一：拟投入本标段的主要施工设备表 </w:t>
      </w:r>
    </w:p>
    <w:p w:rsidR="005A6ACC" w:rsidRDefault="0008264D">
      <w:pPr>
        <w:pStyle w:val="a4"/>
        <w:spacing w:line="360" w:lineRule="auto"/>
        <w:ind w:left="0" w:firstLineChars="200" w:firstLine="420"/>
        <w:jc w:val="both"/>
        <w:rPr>
          <w:lang w:eastAsia="zh-CN"/>
        </w:rPr>
      </w:pPr>
      <w:r>
        <w:rPr>
          <w:lang w:eastAsia="zh-CN"/>
        </w:rPr>
        <w:t xml:space="preserve">附件二：拟投入本标段的试验和检测仪器设备表 </w:t>
      </w:r>
    </w:p>
    <w:p w:rsidR="005A6ACC" w:rsidRDefault="0008264D">
      <w:pPr>
        <w:pStyle w:val="a4"/>
        <w:spacing w:line="360" w:lineRule="auto"/>
        <w:ind w:left="0" w:firstLineChars="200" w:firstLine="420"/>
        <w:jc w:val="both"/>
        <w:rPr>
          <w:lang w:eastAsia="zh-CN"/>
        </w:rPr>
      </w:pPr>
      <w:r>
        <w:rPr>
          <w:lang w:eastAsia="zh-CN"/>
        </w:rPr>
        <w:t xml:space="preserve">附件三：拟投入本标段的劳动力计划表 </w:t>
      </w:r>
    </w:p>
    <w:p w:rsidR="005A6ACC" w:rsidRDefault="0008264D">
      <w:pPr>
        <w:pStyle w:val="a4"/>
        <w:spacing w:line="360" w:lineRule="auto"/>
        <w:ind w:left="0" w:firstLineChars="200" w:firstLine="420"/>
        <w:jc w:val="both"/>
        <w:rPr>
          <w:lang w:eastAsia="zh-CN"/>
        </w:rPr>
      </w:pPr>
      <w:r>
        <w:rPr>
          <w:lang w:eastAsia="zh-CN"/>
        </w:rPr>
        <w:t>附件四：计划开工日期、完工日期和施工进度网络图（或横道图）</w:t>
      </w:r>
    </w:p>
    <w:p w:rsidR="005A6ACC" w:rsidRDefault="0008264D">
      <w:pPr>
        <w:pStyle w:val="a4"/>
        <w:spacing w:line="360" w:lineRule="auto"/>
        <w:ind w:left="0" w:firstLineChars="200" w:firstLine="420"/>
        <w:jc w:val="both"/>
        <w:rPr>
          <w:lang w:eastAsia="zh-CN"/>
        </w:rPr>
      </w:pPr>
      <w:r>
        <w:rPr>
          <w:lang w:eastAsia="zh-CN"/>
        </w:rPr>
        <w:t>附件五：施工总平面图（绘出现场临时设施布置图表并附文字说明，说明临时设施、加工车间、现场办公、设备及仓储、供电、供水、卫生、生活、道路、消防等设施及料场、弃料场等位置 及布置情况。）</w:t>
      </w:r>
    </w:p>
    <w:p w:rsidR="005A6ACC" w:rsidRDefault="0008264D">
      <w:pPr>
        <w:pStyle w:val="a4"/>
        <w:spacing w:line="360" w:lineRule="auto"/>
        <w:ind w:left="0" w:firstLineChars="200" w:firstLine="420"/>
        <w:jc w:val="both"/>
        <w:rPr>
          <w:lang w:eastAsia="zh-CN"/>
        </w:rPr>
      </w:pPr>
      <w:r>
        <w:rPr>
          <w:lang w:eastAsia="zh-CN"/>
        </w:rPr>
        <w:t>附件六：临时用地表</w:t>
      </w:r>
    </w:p>
    <w:p w:rsidR="005A6ACC" w:rsidRDefault="005A6ACC">
      <w:pPr>
        <w:rPr>
          <w:rFonts w:ascii="宋体" w:eastAsia="宋体" w:hAnsi="宋体"/>
          <w:b/>
          <w:bCs/>
          <w:sz w:val="24"/>
          <w:szCs w:val="24"/>
          <w:lang w:eastAsia="zh-CN"/>
        </w:rPr>
      </w:pPr>
      <w:bookmarkStart w:id="510" w:name="附件一："/>
      <w:bookmarkEnd w:id="510"/>
    </w:p>
    <w:p w:rsidR="005A6ACC" w:rsidRDefault="005A6ACC">
      <w:pPr>
        <w:rPr>
          <w:rFonts w:ascii="宋体" w:eastAsia="宋体" w:hAnsi="宋体"/>
          <w:b/>
          <w:bCs/>
          <w:sz w:val="24"/>
          <w:szCs w:val="24"/>
          <w:lang w:eastAsia="zh-CN"/>
        </w:rPr>
      </w:pPr>
    </w:p>
    <w:p w:rsidR="005A6ACC" w:rsidRDefault="005A6ACC">
      <w:pPr>
        <w:rPr>
          <w:rFonts w:ascii="宋体" w:eastAsia="宋体" w:hAnsi="宋体"/>
          <w:b/>
          <w:bCs/>
          <w:sz w:val="24"/>
          <w:szCs w:val="24"/>
          <w:lang w:eastAsia="zh-CN"/>
        </w:rPr>
      </w:pPr>
    </w:p>
    <w:p w:rsidR="005A6ACC" w:rsidRDefault="005A6ACC">
      <w:pPr>
        <w:rPr>
          <w:rFonts w:ascii="宋体" w:eastAsia="宋体" w:hAnsi="宋体"/>
          <w:b/>
          <w:bCs/>
          <w:sz w:val="24"/>
          <w:szCs w:val="24"/>
          <w:lang w:eastAsia="zh-CN"/>
        </w:rPr>
      </w:pPr>
    </w:p>
    <w:p w:rsidR="005A6ACC" w:rsidRDefault="005A6ACC">
      <w:pPr>
        <w:rPr>
          <w:rFonts w:ascii="宋体" w:eastAsia="宋体" w:hAnsi="宋体"/>
          <w:b/>
          <w:bCs/>
          <w:sz w:val="24"/>
          <w:szCs w:val="24"/>
          <w:lang w:eastAsia="zh-CN"/>
        </w:rPr>
      </w:pPr>
    </w:p>
    <w:p w:rsidR="005A6ACC" w:rsidRDefault="0008264D">
      <w:pPr>
        <w:rPr>
          <w:b/>
          <w:bCs/>
          <w:lang w:eastAsia="zh-CN"/>
        </w:rPr>
      </w:pPr>
      <w:r>
        <w:rPr>
          <w:b/>
          <w:lang w:eastAsia="zh-CN"/>
        </w:rPr>
        <w:t>附件一：</w:t>
      </w:r>
    </w:p>
    <w:p w:rsidR="005A6ACC" w:rsidRDefault="005A6ACC">
      <w:pPr>
        <w:rPr>
          <w:rFonts w:ascii="宋体" w:eastAsia="宋体" w:hAnsi="宋体" w:cs="宋体"/>
          <w:b/>
          <w:bCs/>
          <w:sz w:val="38"/>
          <w:szCs w:val="38"/>
          <w:lang w:eastAsia="zh-CN"/>
        </w:rPr>
      </w:pPr>
    </w:p>
    <w:p w:rsidR="005A6ACC" w:rsidRDefault="0008264D">
      <w:pPr>
        <w:jc w:val="center"/>
        <w:rPr>
          <w:b/>
          <w:bCs/>
          <w:sz w:val="32"/>
          <w:szCs w:val="32"/>
          <w:lang w:eastAsia="zh-CN"/>
        </w:rPr>
      </w:pPr>
      <w:r>
        <w:rPr>
          <w:b/>
          <w:sz w:val="32"/>
          <w:szCs w:val="32"/>
          <w:lang w:eastAsia="zh-CN"/>
        </w:rPr>
        <w:t>拟投入本标段的主要施工设备表</w:t>
      </w:r>
    </w:p>
    <w:p w:rsidR="005A6ACC" w:rsidRDefault="005A6ACC">
      <w:pPr>
        <w:rPr>
          <w:rFonts w:ascii="宋体" w:eastAsia="宋体" w:hAnsi="宋体" w:cs="宋体"/>
          <w:b/>
          <w:bCs/>
          <w:sz w:val="13"/>
          <w:szCs w:val="13"/>
          <w:lang w:eastAsia="zh-CN"/>
        </w:rPr>
      </w:pPr>
    </w:p>
    <w:tbl>
      <w:tblPr>
        <w:tblStyle w:val="TableNormal"/>
        <w:tblW w:w="9101" w:type="dxa"/>
        <w:tblInd w:w="0" w:type="dxa"/>
        <w:tblLayout w:type="fixed"/>
        <w:tblLook w:val="04A0"/>
      </w:tblPr>
      <w:tblGrid>
        <w:gridCol w:w="858"/>
        <w:gridCol w:w="898"/>
        <w:gridCol w:w="898"/>
        <w:gridCol w:w="858"/>
        <w:gridCol w:w="897"/>
        <w:gridCol w:w="857"/>
        <w:gridCol w:w="1096"/>
        <w:gridCol w:w="695"/>
        <w:gridCol w:w="1147"/>
        <w:gridCol w:w="897"/>
      </w:tblGrid>
      <w:tr w:rsidR="005A6ACC">
        <w:trPr>
          <w:trHeight w:hRule="exact" w:val="840"/>
        </w:trPr>
        <w:tc>
          <w:tcPr>
            <w:tcW w:w="858" w:type="dxa"/>
            <w:tcBorders>
              <w:top w:val="single" w:sz="12" w:space="0" w:color="000000"/>
              <w:left w:val="single" w:sz="12" w:space="0" w:color="000000"/>
              <w:bottom w:val="single" w:sz="6" w:space="0" w:color="000000"/>
              <w:right w:val="single" w:sz="6" w:space="0" w:color="000000"/>
            </w:tcBorders>
            <w:vAlign w:val="center"/>
          </w:tcPr>
          <w:p w:rsidR="005A6ACC" w:rsidRDefault="005A6ACC">
            <w:pPr>
              <w:jc w:val="center"/>
              <w:rPr>
                <w:rFonts w:ascii="宋体" w:eastAsia="宋体" w:hAnsi="宋体" w:cs="宋体"/>
                <w:b/>
                <w:bCs/>
                <w:sz w:val="18"/>
                <w:szCs w:val="18"/>
                <w:lang w:eastAsia="zh-CN"/>
              </w:rPr>
            </w:pPr>
          </w:p>
          <w:p w:rsidR="005A6ACC" w:rsidRDefault="0008264D">
            <w:pPr>
              <w:jc w:val="center"/>
              <w:rPr>
                <w:rFonts w:ascii="宋体" w:eastAsia="宋体" w:hAnsi="宋体" w:cs="宋体"/>
                <w:sz w:val="21"/>
                <w:szCs w:val="21"/>
              </w:rPr>
            </w:pPr>
            <w:r>
              <w:rPr>
                <w:rFonts w:ascii="宋体" w:eastAsia="宋体" w:hAnsi="宋体" w:cs="宋体"/>
                <w:b/>
                <w:bCs/>
                <w:sz w:val="21"/>
                <w:szCs w:val="21"/>
              </w:rPr>
              <w:t>序号</w:t>
            </w:r>
          </w:p>
        </w:tc>
        <w:tc>
          <w:tcPr>
            <w:tcW w:w="898" w:type="dxa"/>
            <w:tcBorders>
              <w:top w:val="single" w:sz="12"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b/>
                <w:bCs/>
                <w:sz w:val="21"/>
                <w:szCs w:val="21"/>
              </w:rPr>
              <w:t>设备名 称</w:t>
            </w:r>
          </w:p>
        </w:tc>
        <w:tc>
          <w:tcPr>
            <w:tcW w:w="898" w:type="dxa"/>
            <w:tcBorders>
              <w:top w:val="single" w:sz="12"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b/>
                <w:bCs/>
                <w:sz w:val="21"/>
                <w:szCs w:val="21"/>
              </w:rPr>
              <w:t>型号规 格</w:t>
            </w:r>
          </w:p>
        </w:tc>
        <w:tc>
          <w:tcPr>
            <w:tcW w:w="858" w:type="dxa"/>
            <w:tcBorders>
              <w:top w:val="single" w:sz="12" w:space="0" w:color="000000"/>
              <w:left w:val="single" w:sz="6" w:space="0" w:color="000000"/>
              <w:bottom w:val="single" w:sz="6" w:space="0" w:color="000000"/>
              <w:right w:val="single" w:sz="6" w:space="0" w:color="000000"/>
            </w:tcBorders>
            <w:vAlign w:val="center"/>
          </w:tcPr>
          <w:p w:rsidR="005A6ACC" w:rsidRDefault="005A6ACC">
            <w:pPr>
              <w:jc w:val="center"/>
              <w:rPr>
                <w:rFonts w:ascii="宋体" w:eastAsia="宋体" w:hAnsi="宋体" w:cs="宋体"/>
                <w:b/>
                <w:bCs/>
                <w:sz w:val="18"/>
                <w:szCs w:val="18"/>
              </w:rPr>
            </w:pPr>
          </w:p>
          <w:p w:rsidR="005A6ACC" w:rsidRDefault="0008264D">
            <w:pPr>
              <w:jc w:val="center"/>
              <w:rPr>
                <w:rFonts w:ascii="宋体" w:eastAsia="宋体" w:hAnsi="宋体" w:cs="宋体"/>
                <w:sz w:val="21"/>
                <w:szCs w:val="21"/>
              </w:rPr>
            </w:pPr>
            <w:r>
              <w:rPr>
                <w:rFonts w:ascii="宋体" w:eastAsia="宋体" w:hAnsi="宋体" w:cs="宋体"/>
                <w:b/>
                <w:bCs/>
                <w:sz w:val="21"/>
                <w:szCs w:val="21"/>
              </w:rPr>
              <w:t>数量</w:t>
            </w:r>
          </w:p>
        </w:tc>
        <w:tc>
          <w:tcPr>
            <w:tcW w:w="897" w:type="dxa"/>
            <w:tcBorders>
              <w:top w:val="single" w:sz="12"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b/>
                <w:bCs/>
                <w:sz w:val="21"/>
                <w:szCs w:val="21"/>
              </w:rPr>
              <w:t>国别 产地</w:t>
            </w:r>
          </w:p>
        </w:tc>
        <w:tc>
          <w:tcPr>
            <w:tcW w:w="857" w:type="dxa"/>
            <w:tcBorders>
              <w:top w:val="single" w:sz="12"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b/>
                <w:bCs/>
                <w:sz w:val="21"/>
                <w:szCs w:val="21"/>
              </w:rPr>
              <w:t>制造 年份</w:t>
            </w:r>
          </w:p>
        </w:tc>
        <w:tc>
          <w:tcPr>
            <w:tcW w:w="1096" w:type="dxa"/>
            <w:tcBorders>
              <w:top w:val="single" w:sz="12"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b/>
                <w:bCs/>
                <w:sz w:val="21"/>
                <w:szCs w:val="21"/>
              </w:rPr>
              <w:t>额定功</w:t>
            </w:r>
          </w:p>
          <w:p w:rsidR="005A6ACC" w:rsidRDefault="0008264D">
            <w:pPr>
              <w:jc w:val="center"/>
              <w:rPr>
                <w:rFonts w:ascii="宋体" w:eastAsia="宋体" w:hAnsi="宋体" w:cs="宋体"/>
                <w:sz w:val="21"/>
                <w:szCs w:val="21"/>
              </w:rPr>
            </w:pPr>
            <w:r>
              <w:rPr>
                <w:rFonts w:ascii="宋体" w:eastAsia="宋体" w:hAnsi="宋体" w:cs="宋体"/>
                <w:b/>
                <w:bCs/>
                <w:sz w:val="21"/>
                <w:szCs w:val="21"/>
              </w:rPr>
              <w:t>率</w:t>
            </w:r>
          </w:p>
          <w:p w:rsidR="005A6ACC" w:rsidRDefault="0008264D">
            <w:pPr>
              <w:jc w:val="center"/>
              <w:rPr>
                <w:rFonts w:ascii="宋体" w:eastAsia="宋体" w:hAnsi="宋体" w:cs="宋体"/>
                <w:sz w:val="21"/>
                <w:szCs w:val="21"/>
              </w:rPr>
            </w:pPr>
            <w:r>
              <w:rPr>
                <w:rFonts w:ascii="宋体" w:eastAsia="宋体" w:hAnsi="宋体" w:cs="宋体"/>
                <w:b/>
                <w:bCs/>
                <w:sz w:val="21"/>
                <w:szCs w:val="21"/>
              </w:rPr>
              <w:t>（</w:t>
            </w:r>
            <w:r>
              <w:rPr>
                <w:rFonts w:ascii="Times New Roman" w:eastAsia="Times New Roman" w:hAnsi="Times New Roman" w:cs="Times New Roman"/>
                <w:b/>
                <w:bCs/>
                <w:sz w:val="21"/>
                <w:szCs w:val="21"/>
              </w:rPr>
              <w:t>kW</w:t>
            </w:r>
            <w:r>
              <w:rPr>
                <w:rFonts w:ascii="宋体" w:eastAsia="宋体" w:hAnsi="宋体" w:cs="宋体"/>
                <w:b/>
                <w:bCs/>
                <w:sz w:val="21"/>
                <w:szCs w:val="21"/>
              </w:rPr>
              <w:t>）</w:t>
            </w:r>
          </w:p>
        </w:tc>
        <w:tc>
          <w:tcPr>
            <w:tcW w:w="695" w:type="dxa"/>
            <w:tcBorders>
              <w:top w:val="single" w:sz="12"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b/>
                <w:bCs/>
                <w:sz w:val="21"/>
                <w:szCs w:val="21"/>
              </w:rPr>
              <w:t>生产 能力</w:t>
            </w:r>
          </w:p>
        </w:tc>
        <w:tc>
          <w:tcPr>
            <w:tcW w:w="1147" w:type="dxa"/>
            <w:tcBorders>
              <w:top w:val="single" w:sz="12"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b/>
                <w:bCs/>
                <w:sz w:val="21"/>
                <w:szCs w:val="21"/>
              </w:rPr>
              <w:t>用于施工 部位</w:t>
            </w:r>
          </w:p>
        </w:tc>
        <w:tc>
          <w:tcPr>
            <w:tcW w:w="897" w:type="dxa"/>
            <w:tcBorders>
              <w:top w:val="single" w:sz="12" w:space="0" w:color="000000"/>
              <w:left w:val="single" w:sz="6" w:space="0" w:color="000000"/>
              <w:bottom w:val="single" w:sz="6" w:space="0" w:color="000000"/>
              <w:right w:val="single" w:sz="12" w:space="0" w:color="000000"/>
            </w:tcBorders>
            <w:vAlign w:val="center"/>
          </w:tcPr>
          <w:p w:rsidR="005A6ACC" w:rsidRDefault="005A6ACC">
            <w:pPr>
              <w:jc w:val="center"/>
              <w:rPr>
                <w:rFonts w:ascii="宋体" w:eastAsia="宋体" w:hAnsi="宋体" w:cs="宋体"/>
                <w:b/>
                <w:bCs/>
                <w:sz w:val="18"/>
                <w:szCs w:val="18"/>
              </w:rPr>
            </w:pPr>
          </w:p>
          <w:p w:rsidR="005A6ACC" w:rsidRDefault="0008264D">
            <w:pPr>
              <w:jc w:val="center"/>
              <w:rPr>
                <w:rFonts w:ascii="宋体" w:eastAsia="宋体" w:hAnsi="宋体" w:cs="宋体"/>
                <w:sz w:val="21"/>
                <w:szCs w:val="21"/>
              </w:rPr>
            </w:pPr>
            <w:r>
              <w:rPr>
                <w:rFonts w:ascii="宋体" w:eastAsia="宋体" w:hAnsi="宋体" w:cs="宋体"/>
                <w:b/>
                <w:bCs/>
                <w:sz w:val="21"/>
                <w:szCs w:val="21"/>
              </w:rPr>
              <w:t>备注</w:t>
            </w:r>
          </w:p>
        </w:tc>
      </w:tr>
      <w:tr w:rsidR="005A6ACC">
        <w:trPr>
          <w:trHeight w:hRule="exact" w:val="581"/>
        </w:trPr>
        <w:tc>
          <w:tcPr>
            <w:tcW w:w="858" w:type="dxa"/>
            <w:tcBorders>
              <w:top w:val="single" w:sz="6" w:space="0" w:color="000000"/>
              <w:left w:val="single" w:sz="12" w:space="0" w:color="000000"/>
              <w:bottom w:val="single" w:sz="6" w:space="0" w:color="000000"/>
              <w:right w:val="single" w:sz="6" w:space="0" w:color="000000"/>
            </w:tcBorders>
            <w:vAlign w:val="center"/>
          </w:tcPr>
          <w:p w:rsidR="005A6ACC" w:rsidRDefault="005A6ACC">
            <w:pPr>
              <w:jc w:val="center"/>
            </w:pPr>
          </w:p>
        </w:tc>
        <w:tc>
          <w:tcPr>
            <w:tcW w:w="898"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898"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858"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897"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857"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096"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695"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147"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897"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583"/>
        </w:trPr>
        <w:tc>
          <w:tcPr>
            <w:tcW w:w="858" w:type="dxa"/>
            <w:tcBorders>
              <w:top w:val="single" w:sz="6" w:space="0" w:color="000000"/>
              <w:left w:val="single" w:sz="12" w:space="0" w:color="000000"/>
              <w:bottom w:val="single" w:sz="6" w:space="0" w:color="000000"/>
              <w:right w:val="single" w:sz="6" w:space="0" w:color="000000"/>
            </w:tcBorders>
            <w:vAlign w:val="center"/>
          </w:tcPr>
          <w:p w:rsidR="005A6ACC" w:rsidRDefault="005A6ACC">
            <w:pPr>
              <w:jc w:val="center"/>
            </w:pPr>
          </w:p>
        </w:tc>
        <w:tc>
          <w:tcPr>
            <w:tcW w:w="898"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898"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858"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897"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857"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096"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695"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147"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897"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581"/>
        </w:trPr>
        <w:tc>
          <w:tcPr>
            <w:tcW w:w="858" w:type="dxa"/>
            <w:tcBorders>
              <w:top w:val="single" w:sz="6" w:space="0" w:color="000000"/>
              <w:left w:val="single" w:sz="12" w:space="0" w:color="000000"/>
              <w:bottom w:val="single" w:sz="6" w:space="0" w:color="000000"/>
              <w:right w:val="single" w:sz="6" w:space="0" w:color="000000"/>
            </w:tcBorders>
            <w:vAlign w:val="center"/>
          </w:tcPr>
          <w:p w:rsidR="005A6ACC" w:rsidRDefault="005A6ACC">
            <w:pPr>
              <w:jc w:val="center"/>
            </w:pPr>
          </w:p>
        </w:tc>
        <w:tc>
          <w:tcPr>
            <w:tcW w:w="898"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898"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858"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897"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857"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096"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695"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147"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897"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583"/>
        </w:trPr>
        <w:tc>
          <w:tcPr>
            <w:tcW w:w="858" w:type="dxa"/>
            <w:tcBorders>
              <w:top w:val="single" w:sz="6" w:space="0" w:color="000000"/>
              <w:left w:val="single" w:sz="12" w:space="0" w:color="000000"/>
              <w:bottom w:val="single" w:sz="6" w:space="0" w:color="000000"/>
              <w:right w:val="single" w:sz="6" w:space="0" w:color="000000"/>
            </w:tcBorders>
            <w:vAlign w:val="center"/>
          </w:tcPr>
          <w:p w:rsidR="005A6ACC" w:rsidRDefault="005A6ACC">
            <w:pPr>
              <w:jc w:val="center"/>
            </w:pPr>
          </w:p>
        </w:tc>
        <w:tc>
          <w:tcPr>
            <w:tcW w:w="898"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898"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858"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897"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857"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096"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695"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147"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897"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581"/>
        </w:trPr>
        <w:tc>
          <w:tcPr>
            <w:tcW w:w="858" w:type="dxa"/>
            <w:tcBorders>
              <w:top w:val="single" w:sz="6" w:space="0" w:color="000000"/>
              <w:left w:val="single" w:sz="12" w:space="0" w:color="000000"/>
              <w:bottom w:val="single" w:sz="6" w:space="0" w:color="000000"/>
              <w:right w:val="single" w:sz="6" w:space="0" w:color="000000"/>
            </w:tcBorders>
            <w:vAlign w:val="center"/>
          </w:tcPr>
          <w:p w:rsidR="005A6ACC" w:rsidRDefault="005A6ACC">
            <w:pPr>
              <w:jc w:val="center"/>
            </w:pPr>
          </w:p>
        </w:tc>
        <w:tc>
          <w:tcPr>
            <w:tcW w:w="898"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898"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858"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897"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857"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096"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695"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147"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897"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583"/>
        </w:trPr>
        <w:tc>
          <w:tcPr>
            <w:tcW w:w="858" w:type="dxa"/>
            <w:tcBorders>
              <w:top w:val="single" w:sz="6" w:space="0" w:color="000000"/>
              <w:left w:val="single" w:sz="12" w:space="0" w:color="000000"/>
              <w:bottom w:val="single" w:sz="6" w:space="0" w:color="000000"/>
              <w:right w:val="single" w:sz="6" w:space="0" w:color="000000"/>
            </w:tcBorders>
            <w:vAlign w:val="center"/>
          </w:tcPr>
          <w:p w:rsidR="005A6ACC" w:rsidRDefault="005A6ACC">
            <w:pPr>
              <w:jc w:val="center"/>
            </w:pPr>
          </w:p>
        </w:tc>
        <w:tc>
          <w:tcPr>
            <w:tcW w:w="898"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898"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858"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897"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857"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096"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695"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147"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897"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581"/>
        </w:trPr>
        <w:tc>
          <w:tcPr>
            <w:tcW w:w="858" w:type="dxa"/>
            <w:tcBorders>
              <w:top w:val="single" w:sz="6" w:space="0" w:color="000000"/>
              <w:left w:val="single" w:sz="12" w:space="0" w:color="000000"/>
              <w:bottom w:val="single" w:sz="6" w:space="0" w:color="000000"/>
              <w:right w:val="single" w:sz="6" w:space="0" w:color="000000"/>
            </w:tcBorders>
            <w:vAlign w:val="center"/>
          </w:tcPr>
          <w:p w:rsidR="005A6ACC" w:rsidRDefault="005A6ACC">
            <w:pPr>
              <w:jc w:val="center"/>
            </w:pPr>
          </w:p>
        </w:tc>
        <w:tc>
          <w:tcPr>
            <w:tcW w:w="898"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898"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858"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897"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857"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096"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695"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147"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897"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583"/>
        </w:trPr>
        <w:tc>
          <w:tcPr>
            <w:tcW w:w="858" w:type="dxa"/>
            <w:tcBorders>
              <w:top w:val="single" w:sz="6" w:space="0" w:color="000000"/>
              <w:left w:val="single" w:sz="12" w:space="0" w:color="000000"/>
              <w:bottom w:val="single" w:sz="6" w:space="0" w:color="000000"/>
              <w:right w:val="single" w:sz="6" w:space="0" w:color="000000"/>
            </w:tcBorders>
            <w:vAlign w:val="center"/>
          </w:tcPr>
          <w:p w:rsidR="005A6ACC" w:rsidRDefault="005A6ACC">
            <w:pPr>
              <w:jc w:val="center"/>
            </w:pPr>
          </w:p>
        </w:tc>
        <w:tc>
          <w:tcPr>
            <w:tcW w:w="898"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898"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858"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897"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857"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096"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695"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1147"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897"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588"/>
        </w:trPr>
        <w:tc>
          <w:tcPr>
            <w:tcW w:w="858" w:type="dxa"/>
            <w:tcBorders>
              <w:top w:val="single" w:sz="6" w:space="0" w:color="000000"/>
              <w:left w:val="single" w:sz="12" w:space="0" w:color="000000"/>
              <w:bottom w:val="single" w:sz="12" w:space="0" w:color="000000"/>
              <w:right w:val="single" w:sz="6" w:space="0" w:color="000000"/>
            </w:tcBorders>
            <w:vAlign w:val="center"/>
          </w:tcPr>
          <w:p w:rsidR="005A6ACC" w:rsidRDefault="005A6ACC">
            <w:pPr>
              <w:jc w:val="center"/>
            </w:pPr>
          </w:p>
        </w:tc>
        <w:tc>
          <w:tcPr>
            <w:tcW w:w="898" w:type="dxa"/>
            <w:tcBorders>
              <w:top w:val="single" w:sz="6" w:space="0" w:color="000000"/>
              <w:left w:val="single" w:sz="6" w:space="0" w:color="000000"/>
              <w:bottom w:val="single" w:sz="12" w:space="0" w:color="000000"/>
              <w:right w:val="single" w:sz="6" w:space="0" w:color="000000"/>
            </w:tcBorders>
            <w:vAlign w:val="center"/>
          </w:tcPr>
          <w:p w:rsidR="005A6ACC" w:rsidRDefault="005A6ACC">
            <w:pPr>
              <w:jc w:val="center"/>
            </w:pPr>
          </w:p>
        </w:tc>
        <w:tc>
          <w:tcPr>
            <w:tcW w:w="898" w:type="dxa"/>
            <w:tcBorders>
              <w:top w:val="single" w:sz="6" w:space="0" w:color="000000"/>
              <w:left w:val="single" w:sz="6" w:space="0" w:color="000000"/>
              <w:bottom w:val="single" w:sz="12" w:space="0" w:color="000000"/>
              <w:right w:val="single" w:sz="6" w:space="0" w:color="000000"/>
            </w:tcBorders>
            <w:vAlign w:val="center"/>
          </w:tcPr>
          <w:p w:rsidR="005A6ACC" w:rsidRDefault="005A6ACC">
            <w:pPr>
              <w:jc w:val="center"/>
            </w:pPr>
          </w:p>
        </w:tc>
        <w:tc>
          <w:tcPr>
            <w:tcW w:w="858" w:type="dxa"/>
            <w:tcBorders>
              <w:top w:val="single" w:sz="6" w:space="0" w:color="000000"/>
              <w:left w:val="single" w:sz="6" w:space="0" w:color="000000"/>
              <w:bottom w:val="single" w:sz="12" w:space="0" w:color="000000"/>
              <w:right w:val="single" w:sz="6" w:space="0" w:color="000000"/>
            </w:tcBorders>
            <w:vAlign w:val="center"/>
          </w:tcPr>
          <w:p w:rsidR="005A6ACC" w:rsidRDefault="005A6ACC">
            <w:pPr>
              <w:jc w:val="center"/>
            </w:pPr>
          </w:p>
        </w:tc>
        <w:tc>
          <w:tcPr>
            <w:tcW w:w="897" w:type="dxa"/>
            <w:tcBorders>
              <w:top w:val="single" w:sz="6" w:space="0" w:color="000000"/>
              <w:left w:val="single" w:sz="6" w:space="0" w:color="000000"/>
              <w:bottom w:val="single" w:sz="12" w:space="0" w:color="000000"/>
              <w:right w:val="single" w:sz="6" w:space="0" w:color="000000"/>
            </w:tcBorders>
            <w:vAlign w:val="center"/>
          </w:tcPr>
          <w:p w:rsidR="005A6ACC" w:rsidRDefault="005A6ACC">
            <w:pPr>
              <w:jc w:val="center"/>
            </w:pPr>
          </w:p>
        </w:tc>
        <w:tc>
          <w:tcPr>
            <w:tcW w:w="857" w:type="dxa"/>
            <w:tcBorders>
              <w:top w:val="single" w:sz="6" w:space="0" w:color="000000"/>
              <w:left w:val="single" w:sz="6" w:space="0" w:color="000000"/>
              <w:bottom w:val="single" w:sz="12" w:space="0" w:color="000000"/>
              <w:right w:val="single" w:sz="6" w:space="0" w:color="000000"/>
            </w:tcBorders>
            <w:vAlign w:val="center"/>
          </w:tcPr>
          <w:p w:rsidR="005A6ACC" w:rsidRDefault="005A6ACC">
            <w:pPr>
              <w:jc w:val="center"/>
            </w:pPr>
          </w:p>
        </w:tc>
        <w:tc>
          <w:tcPr>
            <w:tcW w:w="1096" w:type="dxa"/>
            <w:tcBorders>
              <w:top w:val="single" w:sz="6" w:space="0" w:color="000000"/>
              <w:left w:val="single" w:sz="6" w:space="0" w:color="000000"/>
              <w:bottom w:val="single" w:sz="12" w:space="0" w:color="000000"/>
              <w:right w:val="single" w:sz="6" w:space="0" w:color="000000"/>
            </w:tcBorders>
            <w:vAlign w:val="center"/>
          </w:tcPr>
          <w:p w:rsidR="005A6ACC" w:rsidRDefault="005A6ACC">
            <w:pPr>
              <w:jc w:val="center"/>
            </w:pPr>
          </w:p>
        </w:tc>
        <w:tc>
          <w:tcPr>
            <w:tcW w:w="695" w:type="dxa"/>
            <w:tcBorders>
              <w:top w:val="single" w:sz="6" w:space="0" w:color="000000"/>
              <w:left w:val="single" w:sz="6" w:space="0" w:color="000000"/>
              <w:bottom w:val="single" w:sz="12" w:space="0" w:color="000000"/>
              <w:right w:val="single" w:sz="6" w:space="0" w:color="000000"/>
            </w:tcBorders>
            <w:vAlign w:val="center"/>
          </w:tcPr>
          <w:p w:rsidR="005A6ACC" w:rsidRDefault="005A6ACC">
            <w:pPr>
              <w:jc w:val="center"/>
            </w:pPr>
          </w:p>
        </w:tc>
        <w:tc>
          <w:tcPr>
            <w:tcW w:w="1147" w:type="dxa"/>
            <w:tcBorders>
              <w:top w:val="single" w:sz="6" w:space="0" w:color="000000"/>
              <w:left w:val="single" w:sz="6" w:space="0" w:color="000000"/>
              <w:bottom w:val="single" w:sz="12" w:space="0" w:color="000000"/>
              <w:right w:val="single" w:sz="6" w:space="0" w:color="000000"/>
            </w:tcBorders>
            <w:vAlign w:val="center"/>
          </w:tcPr>
          <w:p w:rsidR="005A6ACC" w:rsidRDefault="005A6ACC">
            <w:pPr>
              <w:jc w:val="center"/>
            </w:pPr>
          </w:p>
        </w:tc>
        <w:tc>
          <w:tcPr>
            <w:tcW w:w="897" w:type="dxa"/>
            <w:tcBorders>
              <w:top w:val="single" w:sz="6" w:space="0" w:color="000000"/>
              <w:left w:val="single" w:sz="6" w:space="0" w:color="000000"/>
              <w:bottom w:val="single" w:sz="12" w:space="0" w:color="000000"/>
              <w:right w:val="single" w:sz="12" w:space="0" w:color="000000"/>
            </w:tcBorders>
            <w:vAlign w:val="center"/>
          </w:tcPr>
          <w:p w:rsidR="005A6ACC" w:rsidRDefault="005A6ACC">
            <w:pPr>
              <w:jc w:val="center"/>
            </w:pPr>
          </w:p>
        </w:tc>
      </w:tr>
    </w:tbl>
    <w:p w:rsidR="005A6ACC" w:rsidRDefault="005A6ACC">
      <w:pPr>
        <w:rPr>
          <w:rFonts w:ascii="宋体" w:eastAsia="宋体" w:hAnsi="宋体" w:cs="宋体"/>
          <w:b/>
          <w:bCs/>
          <w:sz w:val="28"/>
          <w:szCs w:val="28"/>
        </w:rPr>
      </w:pPr>
    </w:p>
    <w:p w:rsidR="005A6ACC" w:rsidRDefault="0008264D">
      <w:pPr>
        <w:rPr>
          <w:rFonts w:ascii="宋体" w:eastAsia="宋体" w:hAnsi="宋体"/>
          <w:b/>
          <w:bCs/>
          <w:sz w:val="24"/>
          <w:szCs w:val="24"/>
        </w:rPr>
      </w:pPr>
      <w:bookmarkStart w:id="511" w:name="附件二："/>
      <w:bookmarkEnd w:id="511"/>
      <w:r>
        <w:br w:type="page"/>
      </w:r>
    </w:p>
    <w:p w:rsidR="005A6ACC" w:rsidRDefault="0008264D">
      <w:pPr>
        <w:rPr>
          <w:b/>
          <w:bCs/>
        </w:rPr>
      </w:pPr>
      <w:r>
        <w:rPr>
          <w:b/>
        </w:rPr>
        <w:t>附件二：</w:t>
      </w:r>
    </w:p>
    <w:p w:rsidR="005A6ACC" w:rsidRDefault="005A6ACC">
      <w:pPr>
        <w:rPr>
          <w:rFonts w:ascii="宋体" w:eastAsia="宋体" w:hAnsi="宋体" w:cs="宋体"/>
          <w:b/>
          <w:bCs/>
          <w:sz w:val="38"/>
          <w:szCs w:val="38"/>
        </w:rPr>
      </w:pPr>
    </w:p>
    <w:p w:rsidR="005A6ACC" w:rsidRDefault="0008264D">
      <w:pPr>
        <w:jc w:val="center"/>
        <w:rPr>
          <w:b/>
          <w:bCs/>
          <w:sz w:val="32"/>
          <w:szCs w:val="32"/>
          <w:lang w:eastAsia="zh-CN"/>
        </w:rPr>
      </w:pPr>
      <w:r>
        <w:rPr>
          <w:b/>
          <w:sz w:val="32"/>
          <w:szCs w:val="32"/>
          <w:lang w:eastAsia="zh-CN"/>
        </w:rPr>
        <w:t>拟投入本标段的试验和检测仪器设备表</w:t>
      </w:r>
    </w:p>
    <w:p w:rsidR="005A6ACC" w:rsidRDefault="005A6ACC">
      <w:pPr>
        <w:rPr>
          <w:rFonts w:ascii="宋体" w:eastAsia="宋体" w:hAnsi="宋体" w:cs="宋体"/>
          <w:b/>
          <w:bCs/>
          <w:sz w:val="13"/>
          <w:szCs w:val="13"/>
          <w:lang w:eastAsia="zh-CN"/>
        </w:rPr>
      </w:pPr>
    </w:p>
    <w:tbl>
      <w:tblPr>
        <w:tblStyle w:val="TableNormal"/>
        <w:tblW w:w="911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946"/>
        <w:gridCol w:w="734"/>
        <w:gridCol w:w="1159"/>
        <w:gridCol w:w="821"/>
        <w:gridCol w:w="1241"/>
        <w:gridCol w:w="1123"/>
        <w:gridCol w:w="948"/>
        <w:gridCol w:w="1198"/>
      </w:tblGrid>
      <w:tr w:rsidR="005A6ACC">
        <w:trPr>
          <w:trHeight w:hRule="exact" w:val="588"/>
        </w:trPr>
        <w:tc>
          <w:tcPr>
            <w:tcW w:w="948" w:type="dxa"/>
            <w:vAlign w:val="center"/>
          </w:tcPr>
          <w:p w:rsidR="005A6ACC" w:rsidRDefault="0008264D">
            <w:pPr>
              <w:jc w:val="center"/>
              <w:rPr>
                <w:rFonts w:ascii="宋体" w:eastAsia="宋体" w:hAnsi="宋体" w:cs="宋体"/>
                <w:sz w:val="21"/>
                <w:szCs w:val="21"/>
              </w:rPr>
            </w:pPr>
            <w:r>
              <w:rPr>
                <w:rFonts w:ascii="宋体" w:eastAsia="宋体" w:hAnsi="宋体" w:cs="宋体"/>
                <w:b/>
                <w:bCs/>
                <w:sz w:val="21"/>
                <w:szCs w:val="21"/>
              </w:rPr>
              <w:t>序号</w:t>
            </w:r>
          </w:p>
        </w:tc>
        <w:tc>
          <w:tcPr>
            <w:tcW w:w="946" w:type="dxa"/>
            <w:vAlign w:val="center"/>
          </w:tcPr>
          <w:p w:rsidR="005A6ACC" w:rsidRDefault="0008264D">
            <w:pPr>
              <w:jc w:val="center"/>
              <w:rPr>
                <w:rFonts w:ascii="宋体" w:eastAsia="宋体" w:hAnsi="宋体" w:cs="宋体"/>
                <w:sz w:val="21"/>
                <w:szCs w:val="21"/>
              </w:rPr>
            </w:pPr>
            <w:r>
              <w:rPr>
                <w:rFonts w:ascii="宋体" w:eastAsia="宋体" w:hAnsi="宋体" w:cs="宋体"/>
                <w:b/>
                <w:bCs/>
                <w:sz w:val="21"/>
                <w:szCs w:val="21"/>
              </w:rPr>
              <w:t>仪器设 备名称</w:t>
            </w:r>
          </w:p>
        </w:tc>
        <w:tc>
          <w:tcPr>
            <w:tcW w:w="734" w:type="dxa"/>
            <w:vAlign w:val="center"/>
          </w:tcPr>
          <w:p w:rsidR="005A6ACC" w:rsidRDefault="0008264D">
            <w:pPr>
              <w:jc w:val="center"/>
              <w:rPr>
                <w:rFonts w:ascii="宋体" w:eastAsia="宋体" w:hAnsi="宋体" w:cs="宋体"/>
                <w:sz w:val="21"/>
                <w:szCs w:val="21"/>
              </w:rPr>
            </w:pPr>
            <w:r>
              <w:rPr>
                <w:rFonts w:ascii="宋体" w:eastAsia="宋体" w:hAnsi="宋体" w:cs="宋体"/>
                <w:b/>
                <w:bCs/>
                <w:sz w:val="21"/>
                <w:szCs w:val="21"/>
              </w:rPr>
              <w:t>型号 规格</w:t>
            </w:r>
          </w:p>
        </w:tc>
        <w:tc>
          <w:tcPr>
            <w:tcW w:w="1159" w:type="dxa"/>
            <w:vAlign w:val="center"/>
          </w:tcPr>
          <w:p w:rsidR="005A6ACC" w:rsidRDefault="0008264D">
            <w:pPr>
              <w:jc w:val="center"/>
              <w:rPr>
                <w:rFonts w:ascii="宋体" w:eastAsia="宋体" w:hAnsi="宋体" w:cs="宋体"/>
                <w:sz w:val="21"/>
                <w:szCs w:val="21"/>
              </w:rPr>
            </w:pPr>
            <w:r>
              <w:rPr>
                <w:rFonts w:ascii="宋体" w:eastAsia="宋体" w:hAnsi="宋体" w:cs="宋体"/>
                <w:b/>
                <w:bCs/>
                <w:sz w:val="21"/>
                <w:szCs w:val="21"/>
              </w:rPr>
              <w:t>数量</w:t>
            </w:r>
          </w:p>
        </w:tc>
        <w:tc>
          <w:tcPr>
            <w:tcW w:w="821" w:type="dxa"/>
            <w:vAlign w:val="center"/>
          </w:tcPr>
          <w:p w:rsidR="005A6ACC" w:rsidRDefault="0008264D">
            <w:pPr>
              <w:jc w:val="center"/>
              <w:rPr>
                <w:rFonts w:ascii="宋体" w:eastAsia="宋体" w:hAnsi="宋体" w:cs="宋体"/>
                <w:b/>
                <w:bCs/>
                <w:sz w:val="21"/>
                <w:szCs w:val="21"/>
                <w:lang w:eastAsia="zh-CN"/>
              </w:rPr>
            </w:pPr>
            <w:r>
              <w:rPr>
                <w:rFonts w:ascii="宋体" w:eastAsia="宋体" w:hAnsi="宋体" w:cs="宋体"/>
                <w:b/>
                <w:bCs/>
                <w:sz w:val="21"/>
                <w:szCs w:val="21"/>
              </w:rPr>
              <w:t xml:space="preserve">国别 </w:t>
            </w:r>
          </w:p>
          <w:p w:rsidR="005A6ACC" w:rsidRDefault="0008264D">
            <w:pPr>
              <w:jc w:val="center"/>
              <w:rPr>
                <w:rFonts w:ascii="宋体" w:eastAsia="宋体" w:hAnsi="宋体" w:cs="宋体"/>
                <w:sz w:val="21"/>
                <w:szCs w:val="21"/>
              </w:rPr>
            </w:pPr>
            <w:r>
              <w:rPr>
                <w:rFonts w:ascii="宋体" w:eastAsia="宋体" w:hAnsi="宋体" w:cs="宋体"/>
                <w:b/>
                <w:bCs/>
                <w:sz w:val="21"/>
                <w:szCs w:val="21"/>
              </w:rPr>
              <w:t>产地</w:t>
            </w:r>
          </w:p>
        </w:tc>
        <w:tc>
          <w:tcPr>
            <w:tcW w:w="1241" w:type="dxa"/>
            <w:vAlign w:val="center"/>
          </w:tcPr>
          <w:p w:rsidR="005A6ACC" w:rsidRDefault="0008264D">
            <w:pPr>
              <w:jc w:val="center"/>
              <w:rPr>
                <w:rFonts w:ascii="宋体" w:eastAsia="宋体" w:hAnsi="宋体" w:cs="宋体"/>
                <w:sz w:val="21"/>
                <w:szCs w:val="21"/>
              </w:rPr>
            </w:pPr>
            <w:r>
              <w:rPr>
                <w:rFonts w:ascii="宋体" w:eastAsia="宋体" w:hAnsi="宋体" w:cs="宋体"/>
                <w:b/>
                <w:bCs/>
                <w:sz w:val="21"/>
                <w:szCs w:val="21"/>
              </w:rPr>
              <w:t>制造年份</w:t>
            </w:r>
          </w:p>
        </w:tc>
        <w:tc>
          <w:tcPr>
            <w:tcW w:w="1123" w:type="dxa"/>
            <w:vAlign w:val="center"/>
          </w:tcPr>
          <w:p w:rsidR="005A6ACC" w:rsidRDefault="0008264D">
            <w:pPr>
              <w:jc w:val="center"/>
              <w:rPr>
                <w:rFonts w:ascii="宋体" w:eastAsia="宋体" w:hAnsi="宋体" w:cs="宋体"/>
                <w:sz w:val="21"/>
                <w:szCs w:val="21"/>
              </w:rPr>
            </w:pPr>
            <w:r>
              <w:rPr>
                <w:rFonts w:ascii="宋体" w:eastAsia="宋体" w:hAnsi="宋体" w:cs="宋体"/>
                <w:b/>
                <w:bCs/>
                <w:sz w:val="21"/>
                <w:szCs w:val="21"/>
              </w:rPr>
              <w:t>已使用台</w:t>
            </w:r>
          </w:p>
        </w:tc>
        <w:tc>
          <w:tcPr>
            <w:tcW w:w="948" w:type="dxa"/>
            <w:vAlign w:val="center"/>
          </w:tcPr>
          <w:p w:rsidR="005A6ACC" w:rsidRDefault="0008264D">
            <w:pPr>
              <w:jc w:val="center"/>
              <w:rPr>
                <w:rFonts w:ascii="宋体" w:eastAsia="宋体" w:hAnsi="宋体" w:cs="宋体"/>
                <w:sz w:val="21"/>
                <w:szCs w:val="21"/>
              </w:rPr>
            </w:pPr>
            <w:r>
              <w:rPr>
                <w:rFonts w:ascii="宋体" w:eastAsia="宋体" w:hAnsi="宋体" w:cs="宋体"/>
                <w:b/>
                <w:bCs/>
                <w:sz w:val="21"/>
                <w:szCs w:val="21"/>
              </w:rPr>
              <w:t>时数</w:t>
            </w:r>
          </w:p>
        </w:tc>
        <w:tc>
          <w:tcPr>
            <w:tcW w:w="1198" w:type="dxa"/>
            <w:vAlign w:val="center"/>
          </w:tcPr>
          <w:p w:rsidR="005A6ACC" w:rsidRDefault="0008264D">
            <w:pPr>
              <w:jc w:val="center"/>
              <w:rPr>
                <w:rFonts w:ascii="宋体" w:eastAsia="宋体" w:hAnsi="宋体" w:cs="宋体"/>
                <w:sz w:val="21"/>
                <w:szCs w:val="21"/>
              </w:rPr>
            </w:pPr>
            <w:r>
              <w:rPr>
                <w:rFonts w:ascii="宋体" w:eastAsia="宋体" w:hAnsi="宋体" w:cs="宋体"/>
                <w:b/>
                <w:bCs/>
                <w:sz w:val="21"/>
                <w:szCs w:val="21"/>
              </w:rPr>
              <w:t>用途备注</w:t>
            </w:r>
          </w:p>
        </w:tc>
      </w:tr>
      <w:tr w:rsidR="005A6ACC">
        <w:trPr>
          <w:trHeight w:hRule="exact" w:val="583"/>
        </w:trPr>
        <w:tc>
          <w:tcPr>
            <w:tcW w:w="948" w:type="dxa"/>
            <w:vAlign w:val="center"/>
          </w:tcPr>
          <w:p w:rsidR="005A6ACC" w:rsidRDefault="005A6ACC">
            <w:pPr>
              <w:jc w:val="center"/>
            </w:pPr>
          </w:p>
        </w:tc>
        <w:tc>
          <w:tcPr>
            <w:tcW w:w="946" w:type="dxa"/>
            <w:vAlign w:val="center"/>
          </w:tcPr>
          <w:p w:rsidR="005A6ACC" w:rsidRDefault="005A6ACC">
            <w:pPr>
              <w:jc w:val="center"/>
            </w:pPr>
          </w:p>
        </w:tc>
        <w:tc>
          <w:tcPr>
            <w:tcW w:w="734" w:type="dxa"/>
            <w:vAlign w:val="center"/>
          </w:tcPr>
          <w:p w:rsidR="005A6ACC" w:rsidRDefault="005A6ACC">
            <w:pPr>
              <w:jc w:val="center"/>
            </w:pPr>
          </w:p>
        </w:tc>
        <w:tc>
          <w:tcPr>
            <w:tcW w:w="1159" w:type="dxa"/>
            <w:vAlign w:val="center"/>
          </w:tcPr>
          <w:p w:rsidR="005A6ACC" w:rsidRDefault="005A6ACC">
            <w:pPr>
              <w:jc w:val="center"/>
            </w:pPr>
          </w:p>
        </w:tc>
        <w:tc>
          <w:tcPr>
            <w:tcW w:w="821" w:type="dxa"/>
            <w:vAlign w:val="center"/>
          </w:tcPr>
          <w:p w:rsidR="005A6ACC" w:rsidRDefault="005A6ACC">
            <w:pPr>
              <w:jc w:val="center"/>
            </w:pPr>
          </w:p>
        </w:tc>
        <w:tc>
          <w:tcPr>
            <w:tcW w:w="1241" w:type="dxa"/>
            <w:vAlign w:val="center"/>
          </w:tcPr>
          <w:p w:rsidR="005A6ACC" w:rsidRDefault="005A6ACC">
            <w:pPr>
              <w:jc w:val="center"/>
            </w:pPr>
          </w:p>
        </w:tc>
        <w:tc>
          <w:tcPr>
            <w:tcW w:w="1123" w:type="dxa"/>
            <w:vAlign w:val="center"/>
          </w:tcPr>
          <w:p w:rsidR="005A6ACC" w:rsidRDefault="005A6ACC">
            <w:pPr>
              <w:jc w:val="center"/>
            </w:pPr>
          </w:p>
        </w:tc>
        <w:tc>
          <w:tcPr>
            <w:tcW w:w="948" w:type="dxa"/>
            <w:vAlign w:val="center"/>
          </w:tcPr>
          <w:p w:rsidR="005A6ACC" w:rsidRDefault="005A6ACC">
            <w:pPr>
              <w:jc w:val="center"/>
            </w:pPr>
          </w:p>
        </w:tc>
        <w:tc>
          <w:tcPr>
            <w:tcW w:w="1198" w:type="dxa"/>
            <w:vAlign w:val="center"/>
          </w:tcPr>
          <w:p w:rsidR="005A6ACC" w:rsidRDefault="005A6ACC">
            <w:pPr>
              <w:jc w:val="center"/>
            </w:pPr>
          </w:p>
        </w:tc>
      </w:tr>
      <w:tr w:rsidR="005A6ACC">
        <w:trPr>
          <w:trHeight w:hRule="exact" w:val="581"/>
        </w:trPr>
        <w:tc>
          <w:tcPr>
            <w:tcW w:w="948" w:type="dxa"/>
            <w:vAlign w:val="center"/>
          </w:tcPr>
          <w:p w:rsidR="005A6ACC" w:rsidRDefault="005A6ACC">
            <w:pPr>
              <w:jc w:val="center"/>
            </w:pPr>
          </w:p>
        </w:tc>
        <w:tc>
          <w:tcPr>
            <w:tcW w:w="946" w:type="dxa"/>
            <w:vAlign w:val="center"/>
          </w:tcPr>
          <w:p w:rsidR="005A6ACC" w:rsidRDefault="005A6ACC">
            <w:pPr>
              <w:jc w:val="center"/>
            </w:pPr>
          </w:p>
        </w:tc>
        <w:tc>
          <w:tcPr>
            <w:tcW w:w="734" w:type="dxa"/>
            <w:vAlign w:val="center"/>
          </w:tcPr>
          <w:p w:rsidR="005A6ACC" w:rsidRDefault="005A6ACC">
            <w:pPr>
              <w:jc w:val="center"/>
            </w:pPr>
          </w:p>
        </w:tc>
        <w:tc>
          <w:tcPr>
            <w:tcW w:w="1159" w:type="dxa"/>
            <w:vAlign w:val="center"/>
          </w:tcPr>
          <w:p w:rsidR="005A6ACC" w:rsidRDefault="005A6ACC">
            <w:pPr>
              <w:jc w:val="center"/>
            </w:pPr>
          </w:p>
        </w:tc>
        <w:tc>
          <w:tcPr>
            <w:tcW w:w="821" w:type="dxa"/>
            <w:vAlign w:val="center"/>
          </w:tcPr>
          <w:p w:rsidR="005A6ACC" w:rsidRDefault="005A6ACC">
            <w:pPr>
              <w:jc w:val="center"/>
            </w:pPr>
          </w:p>
        </w:tc>
        <w:tc>
          <w:tcPr>
            <w:tcW w:w="1241" w:type="dxa"/>
            <w:vAlign w:val="center"/>
          </w:tcPr>
          <w:p w:rsidR="005A6ACC" w:rsidRDefault="005A6ACC">
            <w:pPr>
              <w:jc w:val="center"/>
            </w:pPr>
          </w:p>
        </w:tc>
        <w:tc>
          <w:tcPr>
            <w:tcW w:w="1123" w:type="dxa"/>
            <w:vAlign w:val="center"/>
          </w:tcPr>
          <w:p w:rsidR="005A6ACC" w:rsidRDefault="005A6ACC">
            <w:pPr>
              <w:jc w:val="center"/>
            </w:pPr>
          </w:p>
        </w:tc>
        <w:tc>
          <w:tcPr>
            <w:tcW w:w="948" w:type="dxa"/>
            <w:vAlign w:val="center"/>
          </w:tcPr>
          <w:p w:rsidR="005A6ACC" w:rsidRDefault="005A6ACC">
            <w:pPr>
              <w:jc w:val="center"/>
            </w:pPr>
          </w:p>
        </w:tc>
        <w:tc>
          <w:tcPr>
            <w:tcW w:w="1198" w:type="dxa"/>
            <w:vAlign w:val="center"/>
          </w:tcPr>
          <w:p w:rsidR="005A6ACC" w:rsidRDefault="005A6ACC">
            <w:pPr>
              <w:jc w:val="center"/>
            </w:pPr>
          </w:p>
        </w:tc>
      </w:tr>
      <w:tr w:rsidR="005A6ACC">
        <w:trPr>
          <w:trHeight w:hRule="exact" w:val="583"/>
        </w:trPr>
        <w:tc>
          <w:tcPr>
            <w:tcW w:w="948" w:type="dxa"/>
            <w:vAlign w:val="center"/>
          </w:tcPr>
          <w:p w:rsidR="005A6ACC" w:rsidRDefault="005A6ACC">
            <w:pPr>
              <w:jc w:val="center"/>
            </w:pPr>
          </w:p>
        </w:tc>
        <w:tc>
          <w:tcPr>
            <w:tcW w:w="946" w:type="dxa"/>
            <w:vAlign w:val="center"/>
          </w:tcPr>
          <w:p w:rsidR="005A6ACC" w:rsidRDefault="005A6ACC">
            <w:pPr>
              <w:jc w:val="center"/>
            </w:pPr>
          </w:p>
        </w:tc>
        <w:tc>
          <w:tcPr>
            <w:tcW w:w="734" w:type="dxa"/>
            <w:vAlign w:val="center"/>
          </w:tcPr>
          <w:p w:rsidR="005A6ACC" w:rsidRDefault="005A6ACC">
            <w:pPr>
              <w:jc w:val="center"/>
            </w:pPr>
          </w:p>
        </w:tc>
        <w:tc>
          <w:tcPr>
            <w:tcW w:w="1159" w:type="dxa"/>
            <w:vAlign w:val="center"/>
          </w:tcPr>
          <w:p w:rsidR="005A6ACC" w:rsidRDefault="005A6ACC">
            <w:pPr>
              <w:jc w:val="center"/>
            </w:pPr>
          </w:p>
        </w:tc>
        <w:tc>
          <w:tcPr>
            <w:tcW w:w="821" w:type="dxa"/>
            <w:vAlign w:val="center"/>
          </w:tcPr>
          <w:p w:rsidR="005A6ACC" w:rsidRDefault="005A6ACC">
            <w:pPr>
              <w:jc w:val="center"/>
            </w:pPr>
          </w:p>
        </w:tc>
        <w:tc>
          <w:tcPr>
            <w:tcW w:w="1241" w:type="dxa"/>
            <w:vAlign w:val="center"/>
          </w:tcPr>
          <w:p w:rsidR="005A6ACC" w:rsidRDefault="005A6ACC">
            <w:pPr>
              <w:jc w:val="center"/>
            </w:pPr>
          </w:p>
        </w:tc>
        <w:tc>
          <w:tcPr>
            <w:tcW w:w="1123" w:type="dxa"/>
            <w:vAlign w:val="center"/>
          </w:tcPr>
          <w:p w:rsidR="005A6ACC" w:rsidRDefault="005A6ACC">
            <w:pPr>
              <w:jc w:val="center"/>
            </w:pPr>
          </w:p>
        </w:tc>
        <w:tc>
          <w:tcPr>
            <w:tcW w:w="948" w:type="dxa"/>
            <w:vAlign w:val="center"/>
          </w:tcPr>
          <w:p w:rsidR="005A6ACC" w:rsidRDefault="005A6ACC">
            <w:pPr>
              <w:jc w:val="center"/>
            </w:pPr>
          </w:p>
        </w:tc>
        <w:tc>
          <w:tcPr>
            <w:tcW w:w="1198" w:type="dxa"/>
            <w:vAlign w:val="center"/>
          </w:tcPr>
          <w:p w:rsidR="005A6ACC" w:rsidRDefault="005A6ACC">
            <w:pPr>
              <w:jc w:val="center"/>
            </w:pPr>
          </w:p>
        </w:tc>
      </w:tr>
      <w:tr w:rsidR="005A6ACC">
        <w:trPr>
          <w:trHeight w:hRule="exact" w:val="581"/>
        </w:trPr>
        <w:tc>
          <w:tcPr>
            <w:tcW w:w="948" w:type="dxa"/>
            <w:vAlign w:val="center"/>
          </w:tcPr>
          <w:p w:rsidR="005A6ACC" w:rsidRDefault="005A6ACC">
            <w:pPr>
              <w:jc w:val="center"/>
            </w:pPr>
          </w:p>
        </w:tc>
        <w:tc>
          <w:tcPr>
            <w:tcW w:w="946" w:type="dxa"/>
            <w:vAlign w:val="center"/>
          </w:tcPr>
          <w:p w:rsidR="005A6ACC" w:rsidRDefault="005A6ACC">
            <w:pPr>
              <w:jc w:val="center"/>
            </w:pPr>
          </w:p>
        </w:tc>
        <w:tc>
          <w:tcPr>
            <w:tcW w:w="734" w:type="dxa"/>
            <w:vAlign w:val="center"/>
          </w:tcPr>
          <w:p w:rsidR="005A6ACC" w:rsidRDefault="005A6ACC">
            <w:pPr>
              <w:jc w:val="center"/>
            </w:pPr>
          </w:p>
        </w:tc>
        <w:tc>
          <w:tcPr>
            <w:tcW w:w="1159" w:type="dxa"/>
            <w:vAlign w:val="center"/>
          </w:tcPr>
          <w:p w:rsidR="005A6ACC" w:rsidRDefault="005A6ACC">
            <w:pPr>
              <w:jc w:val="center"/>
            </w:pPr>
          </w:p>
        </w:tc>
        <w:tc>
          <w:tcPr>
            <w:tcW w:w="821" w:type="dxa"/>
            <w:vAlign w:val="center"/>
          </w:tcPr>
          <w:p w:rsidR="005A6ACC" w:rsidRDefault="005A6ACC">
            <w:pPr>
              <w:jc w:val="center"/>
            </w:pPr>
          </w:p>
        </w:tc>
        <w:tc>
          <w:tcPr>
            <w:tcW w:w="1241" w:type="dxa"/>
            <w:vAlign w:val="center"/>
          </w:tcPr>
          <w:p w:rsidR="005A6ACC" w:rsidRDefault="005A6ACC">
            <w:pPr>
              <w:jc w:val="center"/>
            </w:pPr>
          </w:p>
        </w:tc>
        <w:tc>
          <w:tcPr>
            <w:tcW w:w="1123" w:type="dxa"/>
            <w:vAlign w:val="center"/>
          </w:tcPr>
          <w:p w:rsidR="005A6ACC" w:rsidRDefault="005A6ACC">
            <w:pPr>
              <w:jc w:val="center"/>
            </w:pPr>
          </w:p>
        </w:tc>
        <w:tc>
          <w:tcPr>
            <w:tcW w:w="948" w:type="dxa"/>
            <w:vAlign w:val="center"/>
          </w:tcPr>
          <w:p w:rsidR="005A6ACC" w:rsidRDefault="005A6ACC">
            <w:pPr>
              <w:jc w:val="center"/>
            </w:pPr>
          </w:p>
        </w:tc>
        <w:tc>
          <w:tcPr>
            <w:tcW w:w="1198" w:type="dxa"/>
            <w:vAlign w:val="center"/>
          </w:tcPr>
          <w:p w:rsidR="005A6ACC" w:rsidRDefault="005A6ACC">
            <w:pPr>
              <w:jc w:val="center"/>
            </w:pPr>
          </w:p>
        </w:tc>
      </w:tr>
      <w:tr w:rsidR="005A6ACC">
        <w:trPr>
          <w:trHeight w:hRule="exact" w:val="583"/>
        </w:trPr>
        <w:tc>
          <w:tcPr>
            <w:tcW w:w="948" w:type="dxa"/>
            <w:vAlign w:val="center"/>
          </w:tcPr>
          <w:p w:rsidR="005A6ACC" w:rsidRDefault="005A6ACC">
            <w:pPr>
              <w:jc w:val="center"/>
            </w:pPr>
          </w:p>
        </w:tc>
        <w:tc>
          <w:tcPr>
            <w:tcW w:w="946" w:type="dxa"/>
            <w:vAlign w:val="center"/>
          </w:tcPr>
          <w:p w:rsidR="005A6ACC" w:rsidRDefault="005A6ACC">
            <w:pPr>
              <w:jc w:val="center"/>
            </w:pPr>
          </w:p>
        </w:tc>
        <w:tc>
          <w:tcPr>
            <w:tcW w:w="734" w:type="dxa"/>
            <w:vAlign w:val="center"/>
          </w:tcPr>
          <w:p w:rsidR="005A6ACC" w:rsidRDefault="005A6ACC">
            <w:pPr>
              <w:jc w:val="center"/>
            </w:pPr>
          </w:p>
        </w:tc>
        <w:tc>
          <w:tcPr>
            <w:tcW w:w="1159" w:type="dxa"/>
            <w:vAlign w:val="center"/>
          </w:tcPr>
          <w:p w:rsidR="005A6ACC" w:rsidRDefault="005A6ACC">
            <w:pPr>
              <w:jc w:val="center"/>
            </w:pPr>
          </w:p>
        </w:tc>
        <w:tc>
          <w:tcPr>
            <w:tcW w:w="821" w:type="dxa"/>
            <w:vAlign w:val="center"/>
          </w:tcPr>
          <w:p w:rsidR="005A6ACC" w:rsidRDefault="005A6ACC">
            <w:pPr>
              <w:jc w:val="center"/>
            </w:pPr>
          </w:p>
        </w:tc>
        <w:tc>
          <w:tcPr>
            <w:tcW w:w="1241" w:type="dxa"/>
            <w:vAlign w:val="center"/>
          </w:tcPr>
          <w:p w:rsidR="005A6ACC" w:rsidRDefault="005A6ACC">
            <w:pPr>
              <w:jc w:val="center"/>
            </w:pPr>
          </w:p>
        </w:tc>
        <w:tc>
          <w:tcPr>
            <w:tcW w:w="1123" w:type="dxa"/>
            <w:vAlign w:val="center"/>
          </w:tcPr>
          <w:p w:rsidR="005A6ACC" w:rsidRDefault="005A6ACC">
            <w:pPr>
              <w:jc w:val="center"/>
            </w:pPr>
          </w:p>
        </w:tc>
        <w:tc>
          <w:tcPr>
            <w:tcW w:w="948" w:type="dxa"/>
            <w:vAlign w:val="center"/>
          </w:tcPr>
          <w:p w:rsidR="005A6ACC" w:rsidRDefault="005A6ACC">
            <w:pPr>
              <w:jc w:val="center"/>
            </w:pPr>
          </w:p>
        </w:tc>
        <w:tc>
          <w:tcPr>
            <w:tcW w:w="1198" w:type="dxa"/>
            <w:vAlign w:val="center"/>
          </w:tcPr>
          <w:p w:rsidR="005A6ACC" w:rsidRDefault="005A6ACC">
            <w:pPr>
              <w:jc w:val="center"/>
            </w:pPr>
          </w:p>
        </w:tc>
      </w:tr>
      <w:tr w:rsidR="005A6ACC">
        <w:trPr>
          <w:trHeight w:hRule="exact" w:val="581"/>
        </w:trPr>
        <w:tc>
          <w:tcPr>
            <w:tcW w:w="948" w:type="dxa"/>
            <w:vAlign w:val="center"/>
          </w:tcPr>
          <w:p w:rsidR="005A6ACC" w:rsidRDefault="005A6ACC">
            <w:pPr>
              <w:jc w:val="center"/>
            </w:pPr>
          </w:p>
        </w:tc>
        <w:tc>
          <w:tcPr>
            <w:tcW w:w="946" w:type="dxa"/>
            <w:vAlign w:val="center"/>
          </w:tcPr>
          <w:p w:rsidR="005A6ACC" w:rsidRDefault="005A6ACC">
            <w:pPr>
              <w:jc w:val="center"/>
            </w:pPr>
          </w:p>
        </w:tc>
        <w:tc>
          <w:tcPr>
            <w:tcW w:w="734" w:type="dxa"/>
            <w:vAlign w:val="center"/>
          </w:tcPr>
          <w:p w:rsidR="005A6ACC" w:rsidRDefault="005A6ACC">
            <w:pPr>
              <w:jc w:val="center"/>
            </w:pPr>
          </w:p>
        </w:tc>
        <w:tc>
          <w:tcPr>
            <w:tcW w:w="1159" w:type="dxa"/>
            <w:vAlign w:val="center"/>
          </w:tcPr>
          <w:p w:rsidR="005A6ACC" w:rsidRDefault="005A6ACC">
            <w:pPr>
              <w:jc w:val="center"/>
            </w:pPr>
          </w:p>
        </w:tc>
        <w:tc>
          <w:tcPr>
            <w:tcW w:w="821" w:type="dxa"/>
            <w:vAlign w:val="center"/>
          </w:tcPr>
          <w:p w:rsidR="005A6ACC" w:rsidRDefault="005A6ACC">
            <w:pPr>
              <w:jc w:val="center"/>
            </w:pPr>
          </w:p>
        </w:tc>
        <w:tc>
          <w:tcPr>
            <w:tcW w:w="1241" w:type="dxa"/>
            <w:vAlign w:val="center"/>
          </w:tcPr>
          <w:p w:rsidR="005A6ACC" w:rsidRDefault="005A6ACC">
            <w:pPr>
              <w:jc w:val="center"/>
            </w:pPr>
          </w:p>
        </w:tc>
        <w:tc>
          <w:tcPr>
            <w:tcW w:w="1123" w:type="dxa"/>
            <w:vAlign w:val="center"/>
          </w:tcPr>
          <w:p w:rsidR="005A6ACC" w:rsidRDefault="005A6ACC">
            <w:pPr>
              <w:jc w:val="center"/>
            </w:pPr>
          </w:p>
        </w:tc>
        <w:tc>
          <w:tcPr>
            <w:tcW w:w="948" w:type="dxa"/>
            <w:vAlign w:val="center"/>
          </w:tcPr>
          <w:p w:rsidR="005A6ACC" w:rsidRDefault="005A6ACC">
            <w:pPr>
              <w:jc w:val="center"/>
            </w:pPr>
          </w:p>
        </w:tc>
        <w:tc>
          <w:tcPr>
            <w:tcW w:w="1198" w:type="dxa"/>
            <w:vAlign w:val="center"/>
          </w:tcPr>
          <w:p w:rsidR="005A6ACC" w:rsidRDefault="005A6ACC">
            <w:pPr>
              <w:jc w:val="center"/>
            </w:pPr>
          </w:p>
        </w:tc>
      </w:tr>
      <w:tr w:rsidR="005A6ACC">
        <w:trPr>
          <w:trHeight w:hRule="exact" w:val="583"/>
        </w:trPr>
        <w:tc>
          <w:tcPr>
            <w:tcW w:w="948" w:type="dxa"/>
            <w:vAlign w:val="center"/>
          </w:tcPr>
          <w:p w:rsidR="005A6ACC" w:rsidRDefault="005A6ACC">
            <w:pPr>
              <w:jc w:val="center"/>
            </w:pPr>
          </w:p>
        </w:tc>
        <w:tc>
          <w:tcPr>
            <w:tcW w:w="946" w:type="dxa"/>
            <w:vAlign w:val="center"/>
          </w:tcPr>
          <w:p w:rsidR="005A6ACC" w:rsidRDefault="005A6ACC">
            <w:pPr>
              <w:jc w:val="center"/>
            </w:pPr>
          </w:p>
        </w:tc>
        <w:tc>
          <w:tcPr>
            <w:tcW w:w="734" w:type="dxa"/>
            <w:vAlign w:val="center"/>
          </w:tcPr>
          <w:p w:rsidR="005A6ACC" w:rsidRDefault="005A6ACC">
            <w:pPr>
              <w:jc w:val="center"/>
            </w:pPr>
          </w:p>
        </w:tc>
        <w:tc>
          <w:tcPr>
            <w:tcW w:w="1159" w:type="dxa"/>
            <w:vAlign w:val="center"/>
          </w:tcPr>
          <w:p w:rsidR="005A6ACC" w:rsidRDefault="005A6ACC">
            <w:pPr>
              <w:jc w:val="center"/>
            </w:pPr>
          </w:p>
        </w:tc>
        <w:tc>
          <w:tcPr>
            <w:tcW w:w="821" w:type="dxa"/>
            <w:vAlign w:val="center"/>
          </w:tcPr>
          <w:p w:rsidR="005A6ACC" w:rsidRDefault="005A6ACC">
            <w:pPr>
              <w:jc w:val="center"/>
            </w:pPr>
          </w:p>
        </w:tc>
        <w:tc>
          <w:tcPr>
            <w:tcW w:w="1241" w:type="dxa"/>
            <w:vAlign w:val="center"/>
          </w:tcPr>
          <w:p w:rsidR="005A6ACC" w:rsidRDefault="005A6ACC">
            <w:pPr>
              <w:jc w:val="center"/>
            </w:pPr>
          </w:p>
        </w:tc>
        <w:tc>
          <w:tcPr>
            <w:tcW w:w="1123" w:type="dxa"/>
            <w:vAlign w:val="center"/>
          </w:tcPr>
          <w:p w:rsidR="005A6ACC" w:rsidRDefault="005A6ACC">
            <w:pPr>
              <w:jc w:val="center"/>
            </w:pPr>
          </w:p>
        </w:tc>
        <w:tc>
          <w:tcPr>
            <w:tcW w:w="948" w:type="dxa"/>
            <w:vAlign w:val="center"/>
          </w:tcPr>
          <w:p w:rsidR="005A6ACC" w:rsidRDefault="005A6ACC">
            <w:pPr>
              <w:jc w:val="center"/>
            </w:pPr>
          </w:p>
        </w:tc>
        <w:tc>
          <w:tcPr>
            <w:tcW w:w="1198" w:type="dxa"/>
            <w:vAlign w:val="center"/>
          </w:tcPr>
          <w:p w:rsidR="005A6ACC" w:rsidRDefault="005A6ACC">
            <w:pPr>
              <w:jc w:val="center"/>
            </w:pPr>
          </w:p>
        </w:tc>
      </w:tr>
      <w:tr w:rsidR="005A6ACC">
        <w:trPr>
          <w:trHeight w:hRule="exact" w:val="581"/>
        </w:trPr>
        <w:tc>
          <w:tcPr>
            <w:tcW w:w="948" w:type="dxa"/>
            <w:vAlign w:val="center"/>
          </w:tcPr>
          <w:p w:rsidR="005A6ACC" w:rsidRDefault="005A6ACC">
            <w:pPr>
              <w:jc w:val="center"/>
            </w:pPr>
          </w:p>
        </w:tc>
        <w:tc>
          <w:tcPr>
            <w:tcW w:w="946" w:type="dxa"/>
            <w:vAlign w:val="center"/>
          </w:tcPr>
          <w:p w:rsidR="005A6ACC" w:rsidRDefault="005A6ACC">
            <w:pPr>
              <w:jc w:val="center"/>
            </w:pPr>
          </w:p>
        </w:tc>
        <w:tc>
          <w:tcPr>
            <w:tcW w:w="734" w:type="dxa"/>
            <w:vAlign w:val="center"/>
          </w:tcPr>
          <w:p w:rsidR="005A6ACC" w:rsidRDefault="005A6ACC">
            <w:pPr>
              <w:jc w:val="center"/>
            </w:pPr>
          </w:p>
        </w:tc>
        <w:tc>
          <w:tcPr>
            <w:tcW w:w="1159" w:type="dxa"/>
            <w:vAlign w:val="center"/>
          </w:tcPr>
          <w:p w:rsidR="005A6ACC" w:rsidRDefault="005A6ACC">
            <w:pPr>
              <w:jc w:val="center"/>
            </w:pPr>
          </w:p>
        </w:tc>
        <w:tc>
          <w:tcPr>
            <w:tcW w:w="821" w:type="dxa"/>
            <w:vAlign w:val="center"/>
          </w:tcPr>
          <w:p w:rsidR="005A6ACC" w:rsidRDefault="005A6ACC">
            <w:pPr>
              <w:jc w:val="center"/>
            </w:pPr>
          </w:p>
        </w:tc>
        <w:tc>
          <w:tcPr>
            <w:tcW w:w="1241" w:type="dxa"/>
            <w:vAlign w:val="center"/>
          </w:tcPr>
          <w:p w:rsidR="005A6ACC" w:rsidRDefault="005A6ACC">
            <w:pPr>
              <w:jc w:val="center"/>
            </w:pPr>
          </w:p>
        </w:tc>
        <w:tc>
          <w:tcPr>
            <w:tcW w:w="1123" w:type="dxa"/>
            <w:vAlign w:val="center"/>
          </w:tcPr>
          <w:p w:rsidR="005A6ACC" w:rsidRDefault="005A6ACC">
            <w:pPr>
              <w:jc w:val="center"/>
            </w:pPr>
          </w:p>
        </w:tc>
        <w:tc>
          <w:tcPr>
            <w:tcW w:w="948" w:type="dxa"/>
            <w:vAlign w:val="center"/>
          </w:tcPr>
          <w:p w:rsidR="005A6ACC" w:rsidRDefault="005A6ACC">
            <w:pPr>
              <w:jc w:val="center"/>
            </w:pPr>
          </w:p>
        </w:tc>
        <w:tc>
          <w:tcPr>
            <w:tcW w:w="1198" w:type="dxa"/>
            <w:vAlign w:val="center"/>
          </w:tcPr>
          <w:p w:rsidR="005A6ACC" w:rsidRDefault="005A6ACC">
            <w:pPr>
              <w:jc w:val="center"/>
            </w:pPr>
          </w:p>
        </w:tc>
      </w:tr>
      <w:tr w:rsidR="005A6ACC">
        <w:trPr>
          <w:trHeight w:hRule="exact" w:val="583"/>
        </w:trPr>
        <w:tc>
          <w:tcPr>
            <w:tcW w:w="948" w:type="dxa"/>
            <w:vAlign w:val="center"/>
          </w:tcPr>
          <w:p w:rsidR="005A6ACC" w:rsidRDefault="005A6ACC">
            <w:pPr>
              <w:jc w:val="center"/>
            </w:pPr>
          </w:p>
        </w:tc>
        <w:tc>
          <w:tcPr>
            <w:tcW w:w="946" w:type="dxa"/>
            <w:vAlign w:val="center"/>
          </w:tcPr>
          <w:p w:rsidR="005A6ACC" w:rsidRDefault="005A6ACC">
            <w:pPr>
              <w:jc w:val="center"/>
            </w:pPr>
          </w:p>
        </w:tc>
        <w:tc>
          <w:tcPr>
            <w:tcW w:w="734" w:type="dxa"/>
            <w:vAlign w:val="center"/>
          </w:tcPr>
          <w:p w:rsidR="005A6ACC" w:rsidRDefault="005A6ACC">
            <w:pPr>
              <w:jc w:val="center"/>
            </w:pPr>
          </w:p>
        </w:tc>
        <w:tc>
          <w:tcPr>
            <w:tcW w:w="1159" w:type="dxa"/>
            <w:vAlign w:val="center"/>
          </w:tcPr>
          <w:p w:rsidR="005A6ACC" w:rsidRDefault="005A6ACC">
            <w:pPr>
              <w:jc w:val="center"/>
            </w:pPr>
          </w:p>
        </w:tc>
        <w:tc>
          <w:tcPr>
            <w:tcW w:w="821" w:type="dxa"/>
            <w:vAlign w:val="center"/>
          </w:tcPr>
          <w:p w:rsidR="005A6ACC" w:rsidRDefault="005A6ACC">
            <w:pPr>
              <w:jc w:val="center"/>
            </w:pPr>
          </w:p>
        </w:tc>
        <w:tc>
          <w:tcPr>
            <w:tcW w:w="1241" w:type="dxa"/>
            <w:vAlign w:val="center"/>
          </w:tcPr>
          <w:p w:rsidR="005A6ACC" w:rsidRDefault="005A6ACC">
            <w:pPr>
              <w:jc w:val="center"/>
            </w:pPr>
          </w:p>
        </w:tc>
        <w:tc>
          <w:tcPr>
            <w:tcW w:w="1123" w:type="dxa"/>
            <w:vAlign w:val="center"/>
          </w:tcPr>
          <w:p w:rsidR="005A6ACC" w:rsidRDefault="005A6ACC">
            <w:pPr>
              <w:jc w:val="center"/>
            </w:pPr>
          </w:p>
        </w:tc>
        <w:tc>
          <w:tcPr>
            <w:tcW w:w="948" w:type="dxa"/>
            <w:vAlign w:val="center"/>
          </w:tcPr>
          <w:p w:rsidR="005A6ACC" w:rsidRDefault="005A6ACC">
            <w:pPr>
              <w:jc w:val="center"/>
            </w:pPr>
          </w:p>
        </w:tc>
        <w:tc>
          <w:tcPr>
            <w:tcW w:w="1198" w:type="dxa"/>
            <w:vAlign w:val="center"/>
          </w:tcPr>
          <w:p w:rsidR="005A6ACC" w:rsidRDefault="005A6ACC">
            <w:pPr>
              <w:jc w:val="center"/>
            </w:pPr>
          </w:p>
        </w:tc>
      </w:tr>
      <w:tr w:rsidR="005A6ACC">
        <w:trPr>
          <w:trHeight w:hRule="exact" w:val="581"/>
        </w:trPr>
        <w:tc>
          <w:tcPr>
            <w:tcW w:w="948" w:type="dxa"/>
            <w:vAlign w:val="center"/>
          </w:tcPr>
          <w:p w:rsidR="005A6ACC" w:rsidRDefault="005A6ACC">
            <w:pPr>
              <w:jc w:val="center"/>
            </w:pPr>
          </w:p>
        </w:tc>
        <w:tc>
          <w:tcPr>
            <w:tcW w:w="946" w:type="dxa"/>
            <w:vAlign w:val="center"/>
          </w:tcPr>
          <w:p w:rsidR="005A6ACC" w:rsidRDefault="005A6ACC">
            <w:pPr>
              <w:jc w:val="center"/>
            </w:pPr>
          </w:p>
        </w:tc>
        <w:tc>
          <w:tcPr>
            <w:tcW w:w="734" w:type="dxa"/>
            <w:vAlign w:val="center"/>
          </w:tcPr>
          <w:p w:rsidR="005A6ACC" w:rsidRDefault="005A6ACC">
            <w:pPr>
              <w:jc w:val="center"/>
            </w:pPr>
          </w:p>
        </w:tc>
        <w:tc>
          <w:tcPr>
            <w:tcW w:w="1159" w:type="dxa"/>
            <w:vAlign w:val="center"/>
          </w:tcPr>
          <w:p w:rsidR="005A6ACC" w:rsidRDefault="005A6ACC">
            <w:pPr>
              <w:jc w:val="center"/>
            </w:pPr>
          </w:p>
        </w:tc>
        <w:tc>
          <w:tcPr>
            <w:tcW w:w="821" w:type="dxa"/>
            <w:vAlign w:val="center"/>
          </w:tcPr>
          <w:p w:rsidR="005A6ACC" w:rsidRDefault="005A6ACC">
            <w:pPr>
              <w:jc w:val="center"/>
            </w:pPr>
          </w:p>
        </w:tc>
        <w:tc>
          <w:tcPr>
            <w:tcW w:w="1241" w:type="dxa"/>
            <w:vAlign w:val="center"/>
          </w:tcPr>
          <w:p w:rsidR="005A6ACC" w:rsidRDefault="005A6ACC">
            <w:pPr>
              <w:jc w:val="center"/>
            </w:pPr>
          </w:p>
        </w:tc>
        <w:tc>
          <w:tcPr>
            <w:tcW w:w="1123" w:type="dxa"/>
            <w:vAlign w:val="center"/>
          </w:tcPr>
          <w:p w:rsidR="005A6ACC" w:rsidRDefault="005A6ACC">
            <w:pPr>
              <w:jc w:val="center"/>
            </w:pPr>
          </w:p>
        </w:tc>
        <w:tc>
          <w:tcPr>
            <w:tcW w:w="948" w:type="dxa"/>
            <w:vAlign w:val="center"/>
          </w:tcPr>
          <w:p w:rsidR="005A6ACC" w:rsidRDefault="005A6ACC">
            <w:pPr>
              <w:jc w:val="center"/>
            </w:pPr>
          </w:p>
        </w:tc>
        <w:tc>
          <w:tcPr>
            <w:tcW w:w="1198" w:type="dxa"/>
            <w:vAlign w:val="center"/>
          </w:tcPr>
          <w:p w:rsidR="005A6ACC" w:rsidRDefault="005A6ACC">
            <w:pPr>
              <w:jc w:val="center"/>
            </w:pPr>
          </w:p>
        </w:tc>
      </w:tr>
      <w:tr w:rsidR="005A6ACC">
        <w:trPr>
          <w:trHeight w:hRule="exact" w:val="583"/>
        </w:trPr>
        <w:tc>
          <w:tcPr>
            <w:tcW w:w="948" w:type="dxa"/>
            <w:vAlign w:val="center"/>
          </w:tcPr>
          <w:p w:rsidR="005A6ACC" w:rsidRDefault="005A6ACC">
            <w:pPr>
              <w:jc w:val="center"/>
            </w:pPr>
          </w:p>
        </w:tc>
        <w:tc>
          <w:tcPr>
            <w:tcW w:w="946" w:type="dxa"/>
            <w:vAlign w:val="center"/>
          </w:tcPr>
          <w:p w:rsidR="005A6ACC" w:rsidRDefault="005A6ACC">
            <w:pPr>
              <w:jc w:val="center"/>
            </w:pPr>
          </w:p>
        </w:tc>
        <w:tc>
          <w:tcPr>
            <w:tcW w:w="734" w:type="dxa"/>
            <w:vAlign w:val="center"/>
          </w:tcPr>
          <w:p w:rsidR="005A6ACC" w:rsidRDefault="005A6ACC">
            <w:pPr>
              <w:jc w:val="center"/>
            </w:pPr>
          </w:p>
        </w:tc>
        <w:tc>
          <w:tcPr>
            <w:tcW w:w="1159" w:type="dxa"/>
            <w:vAlign w:val="center"/>
          </w:tcPr>
          <w:p w:rsidR="005A6ACC" w:rsidRDefault="005A6ACC">
            <w:pPr>
              <w:jc w:val="center"/>
            </w:pPr>
          </w:p>
        </w:tc>
        <w:tc>
          <w:tcPr>
            <w:tcW w:w="821" w:type="dxa"/>
            <w:vAlign w:val="center"/>
          </w:tcPr>
          <w:p w:rsidR="005A6ACC" w:rsidRDefault="005A6ACC">
            <w:pPr>
              <w:jc w:val="center"/>
            </w:pPr>
          </w:p>
        </w:tc>
        <w:tc>
          <w:tcPr>
            <w:tcW w:w="1241" w:type="dxa"/>
            <w:vAlign w:val="center"/>
          </w:tcPr>
          <w:p w:rsidR="005A6ACC" w:rsidRDefault="005A6ACC">
            <w:pPr>
              <w:jc w:val="center"/>
            </w:pPr>
          </w:p>
        </w:tc>
        <w:tc>
          <w:tcPr>
            <w:tcW w:w="1123" w:type="dxa"/>
            <w:vAlign w:val="center"/>
          </w:tcPr>
          <w:p w:rsidR="005A6ACC" w:rsidRDefault="005A6ACC">
            <w:pPr>
              <w:jc w:val="center"/>
            </w:pPr>
          </w:p>
        </w:tc>
        <w:tc>
          <w:tcPr>
            <w:tcW w:w="948" w:type="dxa"/>
            <w:vAlign w:val="center"/>
          </w:tcPr>
          <w:p w:rsidR="005A6ACC" w:rsidRDefault="005A6ACC">
            <w:pPr>
              <w:jc w:val="center"/>
            </w:pPr>
          </w:p>
        </w:tc>
        <w:tc>
          <w:tcPr>
            <w:tcW w:w="1198" w:type="dxa"/>
            <w:vAlign w:val="center"/>
          </w:tcPr>
          <w:p w:rsidR="005A6ACC" w:rsidRDefault="005A6ACC">
            <w:pPr>
              <w:jc w:val="center"/>
            </w:pPr>
          </w:p>
        </w:tc>
      </w:tr>
      <w:tr w:rsidR="005A6ACC">
        <w:trPr>
          <w:trHeight w:hRule="exact" w:val="581"/>
        </w:trPr>
        <w:tc>
          <w:tcPr>
            <w:tcW w:w="948" w:type="dxa"/>
            <w:vAlign w:val="center"/>
          </w:tcPr>
          <w:p w:rsidR="005A6ACC" w:rsidRDefault="005A6ACC">
            <w:pPr>
              <w:jc w:val="center"/>
            </w:pPr>
          </w:p>
        </w:tc>
        <w:tc>
          <w:tcPr>
            <w:tcW w:w="946" w:type="dxa"/>
            <w:vAlign w:val="center"/>
          </w:tcPr>
          <w:p w:rsidR="005A6ACC" w:rsidRDefault="005A6ACC">
            <w:pPr>
              <w:jc w:val="center"/>
            </w:pPr>
          </w:p>
        </w:tc>
        <w:tc>
          <w:tcPr>
            <w:tcW w:w="734" w:type="dxa"/>
            <w:vAlign w:val="center"/>
          </w:tcPr>
          <w:p w:rsidR="005A6ACC" w:rsidRDefault="005A6ACC">
            <w:pPr>
              <w:jc w:val="center"/>
            </w:pPr>
          </w:p>
        </w:tc>
        <w:tc>
          <w:tcPr>
            <w:tcW w:w="1159" w:type="dxa"/>
            <w:vAlign w:val="center"/>
          </w:tcPr>
          <w:p w:rsidR="005A6ACC" w:rsidRDefault="005A6ACC">
            <w:pPr>
              <w:jc w:val="center"/>
            </w:pPr>
          </w:p>
        </w:tc>
        <w:tc>
          <w:tcPr>
            <w:tcW w:w="821" w:type="dxa"/>
            <w:vAlign w:val="center"/>
          </w:tcPr>
          <w:p w:rsidR="005A6ACC" w:rsidRDefault="005A6ACC">
            <w:pPr>
              <w:jc w:val="center"/>
            </w:pPr>
          </w:p>
        </w:tc>
        <w:tc>
          <w:tcPr>
            <w:tcW w:w="1241" w:type="dxa"/>
            <w:vAlign w:val="center"/>
          </w:tcPr>
          <w:p w:rsidR="005A6ACC" w:rsidRDefault="005A6ACC">
            <w:pPr>
              <w:jc w:val="center"/>
            </w:pPr>
          </w:p>
        </w:tc>
        <w:tc>
          <w:tcPr>
            <w:tcW w:w="1123" w:type="dxa"/>
            <w:vAlign w:val="center"/>
          </w:tcPr>
          <w:p w:rsidR="005A6ACC" w:rsidRDefault="005A6ACC">
            <w:pPr>
              <w:jc w:val="center"/>
            </w:pPr>
          </w:p>
        </w:tc>
        <w:tc>
          <w:tcPr>
            <w:tcW w:w="948" w:type="dxa"/>
            <w:vAlign w:val="center"/>
          </w:tcPr>
          <w:p w:rsidR="005A6ACC" w:rsidRDefault="005A6ACC">
            <w:pPr>
              <w:jc w:val="center"/>
            </w:pPr>
          </w:p>
        </w:tc>
        <w:tc>
          <w:tcPr>
            <w:tcW w:w="1198" w:type="dxa"/>
            <w:vAlign w:val="center"/>
          </w:tcPr>
          <w:p w:rsidR="005A6ACC" w:rsidRDefault="005A6ACC">
            <w:pPr>
              <w:jc w:val="center"/>
            </w:pPr>
          </w:p>
        </w:tc>
      </w:tr>
      <w:tr w:rsidR="005A6ACC">
        <w:trPr>
          <w:trHeight w:hRule="exact" w:val="583"/>
        </w:trPr>
        <w:tc>
          <w:tcPr>
            <w:tcW w:w="948" w:type="dxa"/>
            <w:vAlign w:val="center"/>
          </w:tcPr>
          <w:p w:rsidR="005A6ACC" w:rsidRDefault="005A6ACC">
            <w:pPr>
              <w:jc w:val="center"/>
            </w:pPr>
          </w:p>
        </w:tc>
        <w:tc>
          <w:tcPr>
            <w:tcW w:w="946" w:type="dxa"/>
            <w:vAlign w:val="center"/>
          </w:tcPr>
          <w:p w:rsidR="005A6ACC" w:rsidRDefault="005A6ACC">
            <w:pPr>
              <w:jc w:val="center"/>
            </w:pPr>
          </w:p>
        </w:tc>
        <w:tc>
          <w:tcPr>
            <w:tcW w:w="734" w:type="dxa"/>
            <w:vAlign w:val="center"/>
          </w:tcPr>
          <w:p w:rsidR="005A6ACC" w:rsidRDefault="005A6ACC">
            <w:pPr>
              <w:jc w:val="center"/>
            </w:pPr>
          </w:p>
        </w:tc>
        <w:tc>
          <w:tcPr>
            <w:tcW w:w="1159" w:type="dxa"/>
            <w:vAlign w:val="center"/>
          </w:tcPr>
          <w:p w:rsidR="005A6ACC" w:rsidRDefault="005A6ACC">
            <w:pPr>
              <w:jc w:val="center"/>
            </w:pPr>
          </w:p>
        </w:tc>
        <w:tc>
          <w:tcPr>
            <w:tcW w:w="821" w:type="dxa"/>
            <w:vAlign w:val="center"/>
          </w:tcPr>
          <w:p w:rsidR="005A6ACC" w:rsidRDefault="005A6ACC">
            <w:pPr>
              <w:jc w:val="center"/>
            </w:pPr>
          </w:p>
        </w:tc>
        <w:tc>
          <w:tcPr>
            <w:tcW w:w="1241" w:type="dxa"/>
            <w:vAlign w:val="center"/>
          </w:tcPr>
          <w:p w:rsidR="005A6ACC" w:rsidRDefault="005A6ACC">
            <w:pPr>
              <w:jc w:val="center"/>
            </w:pPr>
          </w:p>
        </w:tc>
        <w:tc>
          <w:tcPr>
            <w:tcW w:w="1123" w:type="dxa"/>
            <w:vAlign w:val="center"/>
          </w:tcPr>
          <w:p w:rsidR="005A6ACC" w:rsidRDefault="005A6ACC">
            <w:pPr>
              <w:jc w:val="center"/>
            </w:pPr>
          </w:p>
        </w:tc>
        <w:tc>
          <w:tcPr>
            <w:tcW w:w="948" w:type="dxa"/>
            <w:vAlign w:val="center"/>
          </w:tcPr>
          <w:p w:rsidR="005A6ACC" w:rsidRDefault="005A6ACC">
            <w:pPr>
              <w:jc w:val="center"/>
            </w:pPr>
          </w:p>
        </w:tc>
        <w:tc>
          <w:tcPr>
            <w:tcW w:w="1198" w:type="dxa"/>
            <w:vAlign w:val="center"/>
          </w:tcPr>
          <w:p w:rsidR="005A6ACC" w:rsidRDefault="005A6ACC">
            <w:pPr>
              <w:jc w:val="center"/>
            </w:pPr>
          </w:p>
        </w:tc>
      </w:tr>
      <w:tr w:rsidR="005A6ACC">
        <w:trPr>
          <w:trHeight w:hRule="exact" w:val="588"/>
        </w:trPr>
        <w:tc>
          <w:tcPr>
            <w:tcW w:w="948" w:type="dxa"/>
            <w:vAlign w:val="center"/>
          </w:tcPr>
          <w:p w:rsidR="005A6ACC" w:rsidRDefault="005A6ACC">
            <w:pPr>
              <w:jc w:val="center"/>
            </w:pPr>
          </w:p>
        </w:tc>
        <w:tc>
          <w:tcPr>
            <w:tcW w:w="946" w:type="dxa"/>
            <w:vAlign w:val="center"/>
          </w:tcPr>
          <w:p w:rsidR="005A6ACC" w:rsidRDefault="005A6ACC">
            <w:pPr>
              <w:jc w:val="center"/>
            </w:pPr>
          </w:p>
        </w:tc>
        <w:tc>
          <w:tcPr>
            <w:tcW w:w="734" w:type="dxa"/>
            <w:vAlign w:val="center"/>
          </w:tcPr>
          <w:p w:rsidR="005A6ACC" w:rsidRDefault="005A6ACC">
            <w:pPr>
              <w:jc w:val="center"/>
            </w:pPr>
          </w:p>
        </w:tc>
        <w:tc>
          <w:tcPr>
            <w:tcW w:w="1159" w:type="dxa"/>
            <w:vAlign w:val="center"/>
          </w:tcPr>
          <w:p w:rsidR="005A6ACC" w:rsidRDefault="005A6ACC">
            <w:pPr>
              <w:jc w:val="center"/>
            </w:pPr>
          </w:p>
        </w:tc>
        <w:tc>
          <w:tcPr>
            <w:tcW w:w="821" w:type="dxa"/>
            <w:vAlign w:val="center"/>
          </w:tcPr>
          <w:p w:rsidR="005A6ACC" w:rsidRDefault="005A6ACC">
            <w:pPr>
              <w:jc w:val="center"/>
            </w:pPr>
          </w:p>
        </w:tc>
        <w:tc>
          <w:tcPr>
            <w:tcW w:w="1241" w:type="dxa"/>
            <w:vAlign w:val="center"/>
          </w:tcPr>
          <w:p w:rsidR="005A6ACC" w:rsidRDefault="005A6ACC">
            <w:pPr>
              <w:jc w:val="center"/>
            </w:pPr>
          </w:p>
        </w:tc>
        <w:tc>
          <w:tcPr>
            <w:tcW w:w="1123" w:type="dxa"/>
            <w:vAlign w:val="center"/>
          </w:tcPr>
          <w:p w:rsidR="005A6ACC" w:rsidRDefault="005A6ACC">
            <w:pPr>
              <w:jc w:val="center"/>
            </w:pPr>
          </w:p>
        </w:tc>
        <w:tc>
          <w:tcPr>
            <w:tcW w:w="948" w:type="dxa"/>
            <w:vAlign w:val="center"/>
          </w:tcPr>
          <w:p w:rsidR="005A6ACC" w:rsidRDefault="005A6ACC">
            <w:pPr>
              <w:jc w:val="center"/>
            </w:pPr>
          </w:p>
        </w:tc>
        <w:tc>
          <w:tcPr>
            <w:tcW w:w="1198" w:type="dxa"/>
            <w:vAlign w:val="center"/>
          </w:tcPr>
          <w:p w:rsidR="005A6ACC" w:rsidRDefault="005A6ACC">
            <w:pPr>
              <w:jc w:val="center"/>
            </w:pPr>
          </w:p>
        </w:tc>
      </w:tr>
    </w:tbl>
    <w:p w:rsidR="005A6ACC" w:rsidRDefault="005A6ACC">
      <w:pPr>
        <w:rPr>
          <w:rFonts w:ascii="宋体" w:eastAsia="宋体" w:hAnsi="宋体" w:cs="宋体"/>
          <w:b/>
          <w:bCs/>
          <w:sz w:val="28"/>
          <w:szCs w:val="28"/>
        </w:rPr>
      </w:pPr>
    </w:p>
    <w:p w:rsidR="005A6ACC" w:rsidRDefault="0008264D">
      <w:pPr>
        <w:rPr>
          <w:rFonts w:ascii="宋体" w:eastAsia="宋体" w:hAnsi="宋体"/>
          <w:b/>
          <w:bCs/>
          <w:sz w:val="24"/>
          <w:szCs w:val="24"/>
        </w:rPr>
      </w:pPr>
      <w:bookmarkStart w:id="512" w:name="附件三："/>
      <w:bookmarkEnd w:id="512"/>
      <w:r>
        <w:br w:type="page"/>
      </w:r>
    </w:p>
    <w:p w:rsidR="005A6ACC" w:rsidRDefault="0008264D">
      <w:pPr>
        <w:rPr>
          <w:b/>
        </w:rPr>
      </w:pPr>
      <w:r>
        <w:rPr>
          <w:b/>
        </w:rPr>
        <w:t>附件三：</w:t>
      </w:r>
    </w:p>
    <w:p w:rsidR="005A6ACC" w:rsidRDefault="005A6ACC">
      <w:pPr>
        <w:rPr>
          <w:rFonts w:ascii="宋体" w:eastAsia="宋体" w:hAnsi="宋体" w:cs="宋体"/>
          <w:b/>
          <w:bCs/>
          <w:sz w:val="38"/>
          <w:szCs w:val="38"/>
        </w:rPr>
      </w:pPr>
    </w:p>
    <w:p w:rsidR="005A6ACC" w:rsidRDefault="0008264D">
      <w:pPr>
        <w:jc w:val="center"/>
        <w:rPr>
          <w:b/>
          <w:sz w:val="32"/>
          <w:szCs w:val="32"/>
          <w:lang w:eastAsia="zh-CN"/>
        </w:rPr>
      </w:pPr>
      <w:r>
        <w:rPr>
          <w:b/>
          <w:sz w:val="32"/>
          <w:szCs w:val="32"/>
          <w:lang w:eastAsia="zh-CN"/>
        </w:rPr>
        <w:t>拟投入本标段的劳动力计划表</w:t>
      </w:r>
    </w:p>
    <w:p w:rsidR="005A6ACC" w:rsidRDefault="0008264D">
      <w:pPr>
        <w:jc w:val="right"/>
        <w:rPr>
          <w:rFonts w:ascii="宋体" w:eastAsia="宋体" w:hAnsi="宋体" w:cs="宋体"/>
          <w:sz w:val="24"/>
          <w:szCs w:val="24"/>
        </w:rPr>
      </w:pPr>
      <w:r>
        <w:rPr>
          <w:rFonts w:ascii="宋体" w:eastAsia="宋体" w:hAnsi="宋体" w:cs="宋体"/>
          <w:sz w:val="24"/>
          <w:szCs w:val="24"/>
        </w:rPr>
        <w:t>单位：人</w:t>
      </w:r>
    </w:p>
    <w:p w:rsidR="005A6ACC" w:rsidRDefault="005A6ACC">
      <w:pPr>
        <w:rPr>
          <w:rFonts w:ascii="宋体" w:eastAsia="宋体" w:hAnsi="宋体" w:cs="宋体"/>
          <w:sz w:val="2"/>
          <w:szCs w:val="2"/>
        </w:rPr>
      </w:pPr>
    </w:p>
    <w:tbl>
      <w:tblPr>
        <w:tblStyle w:val="TableNormal"/>
        <w:tblW w:w="9241" w:type="dxa"/>
        <w:tblInd w:w="0" w:type="dxa"/>
        <w:tblLayout w:type="fixed"/>
        <w:tblLook w:val="04A0"/>
      </w:tblPr>
      <w:tblGrid>
        <w:gridCol w:w="629"/>
        <w:gridCol w:w="1297"/>
        <w:gridCol w:w="1181"/>
        <w:gridCol w:w="1179"/>
        <w:gridCol w:w="1181"/>
        <w:gridCol w:w="1179"/>
        <w:gridCol w:w="1033"/>
        <w:gridCol w:w="1562"/>
      </w:tblGrid>
      <w:tr w:rsidR="005A6ACC">
        <w:trPr>
          <w:trHeight w:hRule="exact" w:val="588"/>
        </w:trPr>
        <w:tc>
          <w:tcPr>
            <w:tcW w:w="1926" w:type="dxa"/>
            <w:gridSpan w:val="2"/>
            <w:vMerge w:val="restart"/>
            <w:tcBorders>
              <w:top w:val="single" w:sz="12" w:space="0" w:color="000000"/>
              <w:left w:val="single" w:sz="12" w:space="0" w:color="000000"/>
              <w:bottom w:val="single" w:sz="4" w:space="0" w:color="auto"/>
              <w:right w:val="single" w:sz="6" w:space="0" w:color="000000"/>
              <w:tl2br w:val="single" w:sz="4" w:space="0" w:color="auto"/>
            </w:tcBorders>
            <w:tcMar>
              <w:left w:w="85" w:type="dxa"/>
              <w:right w:w="85" w:type="dxa"/>
            </w:tcMar>
            <w:vAlign w:val="center"/>
          </w:tcPr>
          <w:p w:rsidR="005A6ACC" w:rsidRDefault="0008264D">
            <w:pPr>
              <w:jc w:val="right"/>
              <w:rPr>
                <w:rFonts w:ascii="宋体" w:eastAsia="宋体" w:hAnsi="宋体" w:cs="宋体"/>
                <w:sz w:val="21"/>
                <w:szCs w:val="21"/>
              </w:rPr>
            </w:pPr>
            <w:r>
              <w:rPr>
                <w:rFonts w:ascii="宋体" w:eastAsia="宋体" w:hAnsi="宋体" w:cs="宋体"/>
                <w:sz w:val="21"/>
                <w:szCs w:val="21"/>
              </w:rPr>
              <w:t>工种</w:t>
            </w:r>
          </w:p>
          <w:p w:rsidR="005A6ACC" w:rsidRDefault="005A6ACC">
            <w:pPr>
              <w:jc w:val="center"/>
              <w:rPr>
                <w:rFonts w:ascii="宋体" w:eastAsia="宋体" w:hAnsi="宋体" w:cs="宋体"/>
                <w:sz w:val="21"/>
                <w:szCs w:val="21"/>
                <w:lang w:eastAsia="zh-CN"/>
              </w:rPr>
            </w:pPr>
          </w:p>
          <w:p w:rsidR="005A6ACC" w:rsidRDefault="0008264D">
            <w:pPr>
              <w:rPr>
                <w:rFonts w:ascii="宋体" w:eastAsia="宋体" w:hAnsi="宋体" w:cs="宋体"/>
                <w:sz w:val="21"/>
                <w:szCs w:val="21"/>
              </w:rPr>
            </w:pPr>
            <w:r>
              <w:rPr>
                <w:rFonts w:ascii="宋体" w:eastAsia="宋体" w:hAnsi="宋体" w:cs="宋体"/>
                <w:sz w:val="21"/>
                <w:szCs w:val="21"/>
              </w:rPr>
              <w:t>人数</w:t>
            </w:r>
          </w:p>
        </w:tc>
        <w:tc>
          <w:tcPr>
            <w:tcW w:w="1181" w:type="dxa"/>
            <w:vMerge w:val="restart"/>
            <w:tcBorders>
              <w:top w:val="single" w:sz="12" w:space="0" w:color="000000"/>
              <w:left w:val="single" w:sz="6" w:space="0" w:color="000000"/>
              <w:right w:val="single" w:sz="6" w:space="0" w:color="000000"/>
            </w:tcBorders>
            <w:tcMar>
              <w:left w:w="85" w:type="dxa"/>
              <w:right w:w="85" w:type="dxa"/>
            </w:tcMar>
            <w:vAlign w:val="center"/>
          </w:tcPr>
          <w:p w:rsidR="005A6ACC" w:rsidRDefault="005A6ACC">
            <w:pPr>
              <w:jc w:val="center"/>
            </w:pPr>
          </w:p>
        </w:tc>
        <w:tc>
          <w:tcPr>
            <w:tcW w:w="1179" w:type="dxa"/>
            <w:vMerge w:val="restart"/>
            <w:tcBorders>
              <w:top w:val="single" w:sz="12" w:space="0" w:color="000000"/>
              <w:left w:val="single" w:sz="6" w:space="0" w:color="000000"/>
              <w:right w:val="single" w:sz="6" w:space="0" w:color="000000"/>
            </w:tcBorders>
            <w:tcMar>
              <w:left w:w="85" w:type="dxa"/>
              <w:right w:w="85" w:type="dxa"/>
            </w:tcMar>
            <w:vAlign w:val="center"/>
          </w:tcPr>
          <w:p w:rsidR="005A6ACC" w:rsidRDefault="005A6ACC">
            <w:pPr>
              <w:jc w:val="center"/>
            </w:pPr>
          </w:p>
        </w:tc>
        <w:tc>
          <w:tcPr>
            <w:tcW w:w="1181" w:type="dxa"/>
            <w:vMerge w:val="restart"/>
            <w:tcBorders>
              <w:top w:val="single" w:sz="12" w:space="0" w:color="000000"/>
              <w:left w:val="single" w:sz="6" w:space="0" w:color="000000"/>
              <w:right w:val="single" w:sz="6" w:space="0" w:color="000000"/>
            </w:tcBorders>
            <w:tcMar>
              <w:left w:w="85" w:type="dxa"/>
              <w:right w:w="85" w:type="dxa"/>
            </w:tcMar>
            <w:vAlign w:val="center"/>
          </w:tcPr>
          <w:p w:rsidR="005A6ACC" w:rsidRDefault="005A6ACC">
            <w:pPr>
              <w:jc w:val="center"/>
            </w:pPr>
          </w:p>
        </w:tc>
        <w:tc>
          <w:tcPr>
            <w:tcW w:w="1179" w:type="dxa"/>
            <w:vMerge w:val="restart"/>
            <w:tcBorders>
              <w:top w:val="single" w:sz="12" w:space="0" w:color="000000"/>
              <w:left w:val="single" w:sz="6" w:space="0" w:color="000000"/>
              <w:right w:val="single" w:sz="6" w:space="0" w:color="000000"/>
            </w:tcBorders>
            <w:tcMar>
              <w:left w:w="85" w:type="dxa"/>
              <w:right w:w="85" w:type="dxa"/>
            </w:tcMar>
            <w:vAlign w:val="center"/>
          </w:tcPr>
          <w:p w:rsidR="005A6ACC" w:rsidRDefault="005A6ACC">
            <w:pPr>
              <w:jc w:val="center"/>
              <w:rPr>
                <w:rFonts w:ascii="宋体" w:eastAsia="宋体" w:hAnsi="宋体" w:cs="宋体"/>
                <w:sz w:val="20"/>
                <w:szCs w:val="20"/>
              </w:rPr>
            </w:pPr>
          </w:p>
          <w:p w:rsidR="005A6ACC" w:rsidRDefault="005A6ACC">
            <w:pPr>
              <w:jc w:val="center"/>
              <w:rPr>
                <w:rFonts w:ascii="宋体" w:eastAsia="宋体" w:hAnsi="宋体" w:cs="宋体"/>
                <w:sz w:val="17"/>
                <w:szCs w:val="17"/>
              </w:rPr>
            </w:pPr>
          </w:p>
          <w:p w:rsidR="005A6ACC" w:rsidRDefault="0008264D">
            <w:pPr>
              <w:jc w:val="center"/>
              <w:rPr>
                <w:rFonts w:ascii="Times New Roman" w:eastAsia="Times New Roman" w:hAnsi="Times New Roman" w:cs="Times New Roman"/>
                <w:sz w:val="21"/>
                <w:szCs w:val="21"/>
              </w:rPr>
            </w:pPr>
            <w:r>
              <w:rPr>
                <w:rFonts w:ascii="Times New Roman"/>
                <w:sz w:val="21"/>
              </w:rPr>
              <w:t>......</w:t>
            </w:r>
          </w:p>
        </w:tc>
        <w:tc>
          <w:tcPr>
            <w:tcW w:w="2595" w:type="dxa"/>
            <w:gridSpan w:val="2"/>
            <w:tcBorders>
              <w:top w:val="single" w:sz="12" w:space="0" w:color="000000"/>
              <w:left w:val="single" w:sz="6" w:space="0" w:color="000000"/>
              <w:bottom w:val="single" w:sz="6" w:space="0" w:color="000000"/>
              <w:right w:val="single" w:sz="12" w:space="0" w:color="000000"/>
            </w:tcBorders>
            <w:tcMar>
              <w:left w:w="85" w:type="dxa"/>
              <w:right w:w="85" w:type="dxa"/>
            </w:tcMar>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合计</w:t>
            </w:r>
          </w:p>
        </w:tc>
      </w:tr>
      <w:tr w:rsidR="005A6ACC">
        <w:trPr>
          <w:trHeight w:hRule="exact" w:val="583"/>
        </w:trPr>
        <w:tc>
          <w:tcPr>
            <w:tcW w:w="1926" w:type="dxa"/>
            <w:gridSpan w:val="2"/>
            <w:vMerge/>
            <w:tcBorders>
              <w:top w:val="single" w:sz="4" w:space="0" w:color="auto"/>
              <w:left w:val="single" w:sz="12" w:space="0" w:color="000000"/>
              <w:bottom w:val="single" w:sz="4" w:space="0" w:color="auto"/>
              <w:right w:val="single" w:sz="6" w:space="0" w:color="000000"/>
              <w:tl2br w:val="single" w:sz="4" w:space="0" w:color="auto"/>
            </w:tcBorders>
            <w:tcMar>
              <w:left w:w="85" w:type="dxa"/>
              <w:right w:w="85" w:type="dxa"/>
            </w:tcMar>
            <w:vAlign w:val="center"/>
          </w:tcPr>
          <w:p w:rsidR="005A6ACC" w:rsidRDefault="005A6ACC">
            <w:pPr>
              <w:jc w:val="center"/>
            </w:pPr>
          </w:p>
        </w:tc>
        <w:tc>
          <w:tcPr>
            <w:tcW w:w="1181" w:type="dxa"/>
            <w:vMerge/>
            <w:tcBorders>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179" w:type="dxa"/>
            <w:vMerge/>
            <w:tcBorders>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181" w:type="dxa"/>
            <w:vMerge/>
            <w:tcBorders>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179" w:type="dxa"/>
            <w:vMerge/>
            <w:tcBorders>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033"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人数</w:t>
            </w:r>
          </w:p>
        </w:tc>
        <w:tc>
          <w:tcPr>
            <w:tcW w:w="1562" w:type="dxa"/>
            <w:tcBorders>
              <w:top w:val="single" w:sz="6" w:space="0" w:color="000000"/>
              <w:left w:val="single" w:sz="6" w:space="0" w:color="000000"/>
              <w:bottom w:val="single" w:sz="6" w:space="0" w:color="000000"/>
              <w:right w:val="single" w:sz="12" w:space="0" w:color="000000"/>
            </w:tcBorders>
            <w:tcMar>
              <w:left w:w="85" w:type="dxa"/>
              <w:right w:w="85" w:type="dxa"/>
            </w:tcMar>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人工工日数</w:t>
            </w:r>
          </w:p>
        </w:tc>
      </w:tr>
      <w:tr w:rsidR="005A6ACC">
        <w:trPr>
          <w:trHeight w:hRule="exact" w:val="581"/>
        </w:trPr>
        <w:tc>
          <w:tcPr>
            <w:tcW w:w="629" w:type="dxa"/>
            <w:vMerge w:val="restart"/>
            <w:tcBorders>
              <w:top w:val="single" w:sz="4" w:space="0" w:color="auto"/>
              <w:left w:val="single" w:sz="12"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年</w:t>
            </w:r>
          </w:p>
        </w:tc>
        <w:tc>
          <w:tcPr>
            <w:tcW w:w="1297" w:type="dxa"/>
            <w:tcBorders>
              <w:top w:val="single" w:sz="4" w:space="0" w:color="auto"/>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月</w:t>
            </w:r>
          </w:p>
        </w:tc>
        <w:tc>
          <w:tcPr>
            <w:tcW w:w="1181"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179"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181"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179"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033"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562" w:type="dxa"/>
            <w:tcBorders>
              <w:top w:val="single" w:sz="6" w:space="0" w:color="000000"/>
              <w:left w:val="single" w:sz="6" w:space="0" w:color="000000"/>
              <w:bottom w:val="single" w:sz="6" w:space="0" w:color="000000"/>
              <w:right w:val="single" w:sz="12" w:space="0" w:color="000000"/>
            </w:tcBorders>
            <w:tcMar>
              <w:left w:w="85" w:type="dxa"/>
              <w:right w:w="85" w:type="dxa"/>
            </w:tcMar>
            <w:vAlign w:val="center"/>
          </w:tcPr>
          <w:p w:rsidR="005A6ACC" w:rsidRDefault="005A6ACC">
            <w:pPr>
              <w:jc w:val="center"/>
            </w:pPr>
          </w:p>
        </w:tc>
      </w:tr>
      <w:tr w:rsidR="005A6ACC">
        <w:trPr>
          <w:trHeight w:hRule="exact" w:val="583"/>
        </w:trPr>
        <w:tc>
          <w:tcPr>
            <w:tcW w:w="629" w:type="dxa"/>
            <w:vMerge/>
            <w:tcBorders>
              <w:left w:val="single" w:sz="12" w:space="0" w:color="000000"/>
              <w:right w:val="single" w:sz="6" w:space="0" w:color="000000"/>
            </w:tcBorders>
            <w:tcMar>
              <w:left w:w="85" w:type="dxa"/>
              <w:right w:w="85" w:type="dxa"/>
            </w:tcMar>
            <w:vAlign w:val="center"/>
          </w:tcPr>
          <w:p w:rsidR="005A6ACC" w:rsidRDefault="005A6ACC">
            <w:pPr>
              <w:jc w:val="center"/>
            </w:pPr>
          </w:p>
        </w:tc>
        <w:tc>
          <w:tcPr>
            <w:tcW w:w="1297"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月</w:t>
            </w:r>
          </w:p>
        </w:tc>
        <w:tc>
          <w:tcPr>
            <w:tcW w:w="1181"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179"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181"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179"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033"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562" w:type="dxa"/>
            <w:tcBorders>
              <w:top w:val="single" w:sz="6" w:space="0" w:color="000000"/>
              <w:left w:val="single" w:sz="6" w:space="0" w:color="000000"/>
              <w:bottom w:val="single" w:sz="6" w:space="0" w:color="000000"/>
              <w:right w:val="single" w:sz="12" w:space="0" w:color="000000"/>
            </w:tcBorders>
            <w:tcMar>
              <w:left w:w="85" w:type="dxa"/>
              <w:right w:w="85" w:type="dxa"/>
            </w:tcMar>
            <w:vAlign w:val="center"/>
          </w:tcPr>
          <w:p w:rsidR="005A6ACC" w:rsidRDefault="005A6ACC">
            <w:pPr>
              <w:jc w:val="center"/>
            </w:pPr>
          </w:p>
        </w:tc>
      </w:tr>
      <w:tr w:rsidR="005A6ACC">
        <w:trPr>
          <w:trHeight w:hRule="exact" w:val="581"/>
        </w:trPr>
        <w:tc>
          <w:tcPr>
            <w:tcW w:w="629" w:type="dxa"/>
            <w:vMerge/>
            <w:tcBorders>
              <w:left w:val="single" w:sz="12" w:space="0" w:color="000000"/>
              <w:right w:val="single" w:sz="6" w:space="0" w:color="000000"/>
            </w:tcBorders>
            <w:tcMar>
              <w:left w:w="85" w:type="dxa"/>
              <w:right w:w="85" w:type="dxa"/>
            </w:tcMar>
            <w:vAlign w:val="center"/>
          </w:tcPr>
          <w:p w:rsidR="005A6ACC" w:rsidRDefault="005A6ACC">
            <w:pPr>
              <w:jc w:val="center"/>
            </w:pPr>
          </w:p>
        </w:tc>
        <w:tc>
          <w:tcPr>
            <w:tcW w:w="1297"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月</w:t>
            </w:r>
          </w:p>
        </w:tc>
        <w:tc>
          <w:tcPr>
            <w:tcW w:w="1181"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179"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181"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179"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033"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562" w:type="dxa"/>
            <w:tcBorders>
              <w:top w:val="single" w:sz="6" w:space="0" w:color="000000"/>
              <w:left w:val="single" w:sz="6" w:space="0" w:color="000000"/>
              <w:bottom w:val="single" w:sz="6" w:space="0" w:color="000000"/>
              <w:right w:val="single" w:sz="12" w:space="0" w:color="000000"/>
            </w:tcBorders>
            <w:tcMar>
              <w:left w:w="85" w:type="dxa"/>
              <w:right w:w="85" w:type="dxa"/>
            </w:tcMar>
            <w:vAlign w:val="center"/>
          </w:tcPr>
          <w:p w:rsidR="005A6ACC" w:rsidRDefault="005A6ACC">
            <w:pPr>
              <w:jc w:val="center"/>
            </w:pPr>
          </w:p>
        </w:tc>
      </w:tr>
      <w:tr w:rsidR="005A6ACC">
        <w:trPr>
          <w:trHeight w:hRule="exact" w:val="583"/>
        </w:trPr>
        <w:tc>
          <w:tcPr>
            <w:tcW w:w="629" w:type="dxa"/>
            <w:vMerge/>
            <w:tcBorders>
              <w:left w:val="single" w:sz="12" w:space="0" w:color="000000"/>
              <w:right w:val="single" w:sz="6" w:space="0" w:color="000000"/>
            </w:tcBorders>
            <w:tcMar>
              <w:left w:w="85" w:type="dxa"/>
              <w:right w:w="85" w:type="dxa"/>
            </w:tcMar>
            <w:vAlign w:val="center"/>
          </w:tcPr>
          <w:p w:rsidR="005A6ACC" w:rsidRDefault="005A6ACC">
            <w:pPr>
              <w:jc w:val="center"/>
            </w:pPr>
          </w:p>
        </w:tc>
        <w:tc>
          <w:tcPr>
            <w:tcW w:w="1297"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月</w:t>
            </w:r>
          </w:p>
        </w:tc>
        <w:tc>
          <w:tcPr>
            <w:tcW w:w="1181"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179"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181"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179"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033"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562" w:type="dxa"/>
            <w:tcBorders>
              <w:top w:val="single" w:sz="6" w:space="0" w:color="000000"/>
              <w:left w:val="single" w:sz="6" w:space="0" w:color="000000"/>
              <w:bottom w:val="single" w:sz="6" w:space="0" w:color="000000"/>
              <w:right w:val="single" w:sz="12" w:space="0" w:color="000000"/>
            </w:tcBorders>
            <w:tcMar>
              <w:left w:w="85" w:type="dxa"/>
              <w:right w:w="85" w:type="dxa"/>
            </w:tcMar>
            <w:vAlign w:val="center"/>
          </w:tcPr>
          <w:p w:rsidR="005A6ACC" w:rsidRDefault="005A6ACC">
            <w:pPr>
              <w:jc w:val="center"/>
            </w:pPr>
          </w:p>
        </w:tc>
      </w:tr>
      <w:tr w:rsidR="005A6ACC">
        <w:trPr>
          <w:trHeight w:hRule="exact" w:val="581"/>
        </w:trPr>
        <w:tc>
          <w:tcPr>
            <w:tcW w:w="629" w:type="dxa"/>
            <w:vMerge/>
            <w:tcBorders>
              <w:left w:val="single" w:sz="12" w:space="0" w:color="000000"/>
              <w:right w:val="single" w:sz="6" w:space="0" w:color="000000"/>
            </w:tcBorders>
            <w:tcMar>
              <w:left w:w="85" w:type="dxa"/>
              <w:right w:w="85" w:type="dxa"/>
            </w:tcMar>
            <w:vAlign w:val="center"/>
          </w:tcPr>
          <w:p w:rsidR="005A6ACC" w:rsidRDefault="005A6ACC">
            <w:pPr>
              <w:jc w:val="center"/>
            </w:pPr>
          </w:p>
        </w:tc>
        <w:tc>
          <w:tcPr>
            <w:tcW w:w="1297"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月</w:t>
            </w:r>
          </w:p>
        </w:tc>
        <w:tc>
          <w:tcPr>
            <w:tcW w:w="1181"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179"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181"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179"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033"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562" w:type="dxa"/>
            <w:tcBorders>
              <w:top w:val="single" w:sz="6" w:space="0" w:color="000000"/>
              <w:left w:val="single" w:sz="6" w:space="0" w:color="000000"/>
              <w:bottom w:val="single" w:sz="6" w:space="0" w:color="000000"/>
              <w:right w:val="single" w:sz="12" w:space="0" w:color="000000"/>
            </w:tcBorders>
            <w:tcMar>
              <w:left w:w="85" w:type="dxa"/>
              <w:right w:w="85" w:type="dxa"/>
            </w:tcMar>
            <w:vAlign w:val="center"/>
          </w:tcPr>
          <w:p w:rsidR="005A6ACC" w:rsidRDefault="005A6ACC">
            <w:pPr>
              <w:jc w:val="center"/>
            </w:pPr>
          </w:p>
        </w:tc>
      </w:tr>
      <w:tr w:rsidR="005A6ACC">
        <w:trPr>
          <w:trHeight w:hRule="exact" w:val="605"/>
        </w:trPr>
        <w:tc>
          <w:tcPr>
            <w:tcW w:w="629" w:type="dxa"/>
            <w:vMerge/>
            <w:tcBorders>
              <w:left w:val="single" w:sz="12" w:space="0" w:color="000000"/>
              <w:right w:val="single" w:sz="6" w:space="0" w:color="000000"/>
            </w:tcBorders>
            <w:tcMar>
              <w:left w:w="85" w:type="dxa"/>
              <w:right w:w="85" w:type="dxa"/>
            </w:tcMar>
            <w:vAlign w:val="center"/>
          </w:tcPr>
          <w:p w:rsidR="005A6ACC" w:rsidRDefault="005A6ACC">
            <w:pPr>
              <w:jc w:val="center"/>
            </w:pPr>
          </w:p>
        </w:tc>
        <w:tc>
          <w:tcPr>
            <w:tcW w:w="1297"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月</w:t>
            </w:r>
          </w:p>
        </w:tc>
        <w:tc>
          <w:tcPr>
            <w:tcW w:w="1181"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179"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181"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179"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033"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562" w:type="dxa"/>
            <w:tcBorders>
              <w:top w:val="single" w:sz="6" w:space="0" w:color="000000"/>
              <w:left w:val="single" w:sz="6" w:space="0" w:color="000000"/>
              <w:bottom w:val="single" w:sz="6" w:space="0" w:color="000000"/>
              <w:right w:val="single" w:sz="12" w:space="0" w:color="000000"/>
            </w:tcBorders>
            <w:tcMar>
              <w:left w:w="85" w:type="dxa"/>
              <w:right w:w="85" w:type="dxa"/>
            </w:tcMar>
            <w:vAlign w:val="center"/>
          </w:tcPr>
          <w:p w:rsidR="005A6ACC" w:rsidRDefault="005A6ACC">
            <w:pPr>
              <w:jc w:val="center"/>
            </w:pPr>
          </w:p>
        </w:tc>
      </w:tr>
      <w:tr w:rsidR="005A6ACC">
        <w:trPr>
          <w:trHeight w:hRule="exact" w:val="583"/>
        </w:trPr>
        <w:tc>
          <w:tcPr>
            <w:tcW w:w="629" w:type="dxa"/>
            <w:vMerge/>
            <w:tcBorders>
              <w:left w:val="single" w:sz="12" w:space="0" w:color="000000"/>
              <w:right w:val="single" w:sz="6" w:space="0" w:color="000000"/>
            </w:tcBorders>
            <w:tcMar>
              <w:left w:w="85" w:type="dxa"/>
              <w:right w:w="85" w:type="dxa"/>
            </w:tcMar>
            <w:vAlign w:val="center"/>
          </w:tcPr>
          <w:p w:rsidR="005A6ACC" w:rsidRDefault="005A6ACC">
            <w:pPr>
              <w:jc w:val="center"/>
            </w:pPr>
          </w:p>
        </w:tc>
        <w:tc>
          <w:tcPr>
            <w:tcW w:w="1297"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月</w:t>
            </w:r>
          </w:p>
        </w:tc>
        <w:tc>
          <w:tcPr>
            <w:tcW w:w="1181"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179"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181"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179"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033"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562" w:type="dxa"/>
            <w:tcBorders>
              <w:top w:val="single" w:sz="6" w:space="0" w:color="000000"/>
              <w:left w:val="single" w:sz="6" w:space="0" w:color="000000"/>
              <w:bottom w:val="single" w:sz="6" w:space="0" w:color="000000"/>
              <w:right w:val="single" w:sz="12" w:space="0" w:color="000000"/>
            </w:tcBorders>
            <w:tcMar>
              <w:left w:w="85" w:type="dxa"/>
              <w:right w:w="85" w:type="dxa"/>
            </w:tcMar>
            <w:vAlign w:val="center"/>
          </w:tcPr>
          <w:p w:rsidR="005A6ACC" w:rsidRDefault="005A6ACC">
            <w:pPr>
              <w:jc w:val="center"/>
            </w:pPr>
          </w:p>
        </w:tc>
      </w:tr>
      <w:tr w:rsidR="005A6ACC">
        <w:trPr>
          <w:trHeight w:hRule="exact" w:val="581"/>
        </w:trPr>
        <w:tc>
          <w:tcPr>
            <w:tcW w:w="629" w:type="dxa"/>
            <w:vMerge/>
            <w:tcBorders>
              <w:left w:val="single" w:sz="12" w:space="0" w:color="000000"/>
              <w:right w:val="single" w:sz="6" w:space="0" w:color="000000"/>
            </w:tcBorders>
            <w:tcMar>
              <w:left w:w="85" w:type="dxa"/>
              <w:right w:w="85" w:type="dxa"/>
            </w:tcMar>
            <w:vAlign w:val="center"/>
          </w:tcPr>
          <w:p w:rsidR="005A6ACC" w:rsidRDefault="005A6ACC">
            <w:pPr>
              <w:jc w:val="center"/>
            </w:pPr>
          </w:p>
        </w:tc>
        <w:tc>
          <w:tcPr>
            <w:tcW w:w="1297"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月</w:t>
            </w:r>
          </w:p>
        </w:tc>
        <w:tc>
          <w:tcPr>
            <w:tcW w:w="1181"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179"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181"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179"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033"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562" w:type="dxa"/>
            <w:tcBorders>
              <w:top w:val="single" w:sz="6" w:space="0" w:color="000000"/>
              <w:left w:val="single" w:sz="6" w:space="0" w:color="000000"/>
              <w:bottom w:val="single" w:sz="6" w:space="0" w:color="000000"/>
              <w:right w:val="single" w:sz="12" w:space="0" w:color="000000"/>
            </w:tcBorders>
            <w:tcMar>
              <w:left w:w="85" w:type="dxa"/>
              <w:right w:w="85" w:type="dxa"/>
            </w:tcMar>
            <w:vAlign w:val="center"/>
          </w:tcPr>
          <w:p w:rsidR="005A6ACC" w:rsidRDefault="005A6ACC">
            <w:pPr>
              <w:jc w:val="center"/>
            </w:pPr>
          </w:p>
        </w:tc>
      </w:tr>
      <w:tr w:rsidR="005A6ACC">
        <w:trPr>
          <w:trHeight w:hRule="exact" w:val="583"/>
        </w:trPr>
        <w:tc>
          <w:tcPr>
            <w:tcW w:w="629" w:type="dxa"/>
            <w:vMerge/>
            <w:tcBorders>
              <w:left w:val="single" w:sz="12"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297"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08264D">
            <w:pPr>
              <w:jc w:val="center"/>
              <w:rPr>
                <w:rFonts w:ascii="Times New Roman" w:eastAsia="Times New Roman" w:hAnsi="Times New Roman" w:cs="Times New Roman"/>
                <w:sz w:val="21"/>
                <w:szCs w:val="21"/>
              </w:rPr>
            </w:pPr>
            <w:r>
              <w:rPr>
                <w:rFonts w:ascii="Times New Roman"/>
                <w:sz w:val="21"/>
              </w:rPr>
              <w:t>...</w:t>
            </w:r>
          </w:p>
        </w:tc>
        <w:tc>
          <w:tcPr>
            <w:tcW w:w="1181"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rPr>
                <w:rFonts w:ascii="宋体" w:eastAsia="宋体" w:hAnsi="宋体" w:cs="宋体"/>
                <w:sz w:val="14"/>
                <w:szCs w:val="14"/>
              </w:rPr>
            </w:pPr>
          </w:p>
          <w:p w:rsidR="005A6ACC" w:rsidRDefault="0008264D">
            <w:pPr>
              <w:jc w:val="center"/>
              <w:rPr>
                <w:rFonts w:ascii="Times New Roman" w:eastAsia="Times New Roman" w:hAnsi="Times New Roman" w:cs="Times New Roman"/>
                <w:sz w:val="21"/>
                <w:szCs w:val="21"/>
              </w:rPr>
            </w:pPr>
            <w:r>
              <w:rPr>
                <w:rFonts w:ascii="Times New Roman"/>
                <w:sz w:val="21"/>
              </w:rPr>
              <w:t>.....</w:t>
            </w:r>
          </w:p>
        </w:tc>
        <w:tc>
          <w:tcPr>
            <w:tcW w:w="1179"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rPr>
                <w:rFonts w:ascii="宋体" w:eastAsia="宋体" w:hAnsi="宋体" w:cs="宋体"/>
                <w:sz w:val="14"/>
                <w:szCs w:val="14"/>
              </w:rPr>
            </w:pPr>
          </w:p>
          <w:p w:rsidR="005A6ACC" w:rsidRDefault="0008264D">
            <w:pPr>
              <w:jc w:val="center"/>
              <w:rPr>
                <w:rFonts w:ascii="Times New Roman" w:eastAsia="Times New Roman" w:hAnsi="Times New Roman" w:cs="Times New Roman"/>
                <w:sz w:val="21"/>
                <w:szCs w:val="21"/>
              </w:rPr>
            </w:pPr>
            <w:r>
              <w:rPr>
                <w:rFonts w:ascii="Times New Roman"/>
                <w:sz w:val="21"/>
              </w:rPr>
              <w:t>.....</w:t>
            </w:r>
          </w:p>
        </w:tc>
        <w:tc>
          <w:tcPr>
            <w:tcW w:w="1181"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rPr>
                <w:rFonts w:ascii="宋体" w:eastAsia="宋体" w:hAnsi="宋体" w:cs="宋体"/>
                <w:sz w:val="14"/>
                <w:szCs w:val="14"/>
              </w:rPr>
            </w:pPr>
          </w:p>
          <w:p w:rsidR="005A6ACC" w:rsidRDefault="0008264D">
            <w:pPr>
              <w:jc w:val="center"/>
              <w:rPr>
                <w:rFonts w:ascii="Times New Roman" w:eastAsia="Times New Roman" w:hAnsi="Times New Roman" w:cs="Times New Roman"/>
                <w:sz w:val="21"/>
                <w:szCs w:val="21"/>
              </w:rPr>
            </w:pPr>
            <w:r>
              <w:rPr>
                <w:rFonts w:ascii="Times New Roman"/>
                <w:sz w:val="21"/>
              </w:rPr>
              <w:t>.....</w:t>
            </w:r>
          </w:p>
        </w:tc>
        <w:tc>
          <w:tcPr>
            <w:tcW w:w="1179"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rPr>
                <w:rFonts w:ascii="宋体" w:eastAsia="宋体" w:hAnsi="宋体" w:cs="宋体"/>
                <w:sz w:val="14"/>
                <w:szCs w:val="14"/>
              </w:rPr>
            </w:pPr>
          </w:p>
          <w:p w:rsidR="005A6ACC" w:rsidRDefault="0008264D">
            <w:pPr>
              <w:jc w:val="center"/>
              <w:rPr>
                <w:rFonts w:ascii="Times New Roman" w:eastAsia="Times New Roman" w:hAnsi="Times New Roman" w:cs="Times New Roman"/>
                <w:sz w:val="21"/>
                <w:szCs w:val="21"/>
              </w:rPr>
            </w:pPr>
            <w:r>
              <w:rPr>
                <w:rFonts w:ascii="Times New Roman"/>
                <w:sz w:val="21"/>
              </w:rPr>
              <w:t>.....</w:t>
            </w:r>
          </w:p>
        </w:tc>
        <w:tc>
          <w:tcPr>
            <w:tcW w:w="1033" w:type="dxa"/>
            <w:tcBorders>
              <w:top w:val="single" w:sz="6" w:space="0" w:color="000000"/>
              <w:left w:val="single" w:sz="6" w:space="0" w:color="000000"/>
              <w:bottom w:val="single" w:sz="6" w:space="0" w:color="000000"/>
              <w:right w:val="single" w:sz="6" w:space="0" w:color="000000"/>
            </w:tcBorders>
            <w:tcMar>
              <w:left w:w="85" w:type="dxa"/>
              <w:right w:w="85" w:type="dxa"/>
            </w:tcMar>
            <w:vAlign w:val="center"/>
          </w:tcPr>
          <w:p w:rsidR="005A6ACC" w:rsidRDefault="005A6ACC">
            <w:pPr>
              <w:jc w:val="center"/>
            </w:pPr>
          </w:p>
        </w:tc>
        <w:tc>
          <w:tcPr>
            <w:tcW w:w="1562" w:type="dxa"/>
            <w:tcBorders>
              <w:top w:val="single" w:sz="6" w:space="0" w:color="000000"/>
              <w:left w:val="single" w:sz="6" w:space="0" w:color="000000"/>
              <w:bottom w:val="single" w:sz="6" w:space="0" w:color="000000"/>
              <w:right w:val="single" w:sz="12" w:space="0" w:color="000000"/>
            </w:tcBorders>
            <w:tcMar>
              <w:left w:w="85" w:type="dxa"/>
              <w:right w:w="85" w:type="dxa"/>
            </w:tcMar>
            <w:vAlign w:val="center"/>
          </w:tcPr>
          <w:p w:rsidR="005A6ACC" w:rsidRDefault="005A6ACC">
            <w:pPr>
              <w:jc w:val="center"/>
            </w:pPr>
          </w:p>
        </w:tc>
      </w:tr>
      <w:tr w:rsidR="005A6ACC">
        <w:trPr>
          <w:trHeight w:hRule="exact" w:val="590"/>
        </w:trPr>
        <w:tc>
          <w:tcPr>
            <w:tcW w:w="6646" w:type="dxa"/>
            <w:gridSpan w:val="6"/>
            <w:tcBorders>
              <w:top w:val="single" w:sz="6" w:space="0" w:color="000000"/>
              <w:left w:val="single" w:sz="12" w:space="0" w:color="000000"/>
              <w:bottom w:val="single" w:sz="12" w:space="0" w:color="000000"/>
              <w:right w:val="single" w:sz="6" w:space="0" w:color="000000"/>
            </w:tcBorders>
            <w:tcMar>
              <w:left w:w="85" w:type="dxa"/>
              <w:right w:w="85" w:type="dxa"/>
            </w:tcMar>
            <w:vAlign w:val="center"/>
          </w:tcPr>
          <w:p w:rsidR="005A6ACC" w:rsidRDefault="0008264D">
            <w:pPr>
              <w:jc w:val="center"/>
              <w:rPr>
                <w:rFonts w:ascii="宋体" w:eastAsia="宋体" w:hAnsi="宋体" w:cs="宋体"/>
                <w:sz w:val="21"/>
                <w:szCs w:val="21"/>
              </w:rPr>
            </w:pPr>
            <w:r>
              <w:rPr>
                <w:rFonts w:ascii="宋体" w:eastAsia="宋体" w:hAnsi="宋体" w:cs="宋体"/>
                <w:sz w:val="21"/>
                <w:szCs w:val="21"/>
              </w:rPr>
              <w:t>总</w:t>
            </w:r>
            <w:r>
              <w:rPr>
                <w:rFonts w:ascii="宋体" w:eastAsia="宋体" w:hAnsi="宋体" w:cs="宋体"/>
                <w:sz w:val="21"/>
                <w:szCs w:val="21"/>
              </w:rPr>
              <w:tab/>
              <w:t>计</w:t>
            </w:r>
          </w:p>
        </w:tc>
        <w:tc>
          <w:tcPr>
            <w:tcW w:w="1033" w:type="dxa"/>
            <w:tcBorders>
              <w:top w:val="single" w:sz="6" w:space="0" w:color="000000"/>
              <w:left w:val="single" w:sz="6" w:space="0" w:color="000000"/>
              <w:bottom w:val="single" w:sz="12" w:space="0" w:color="000000"/>
              <w:right w:val="single" w:sz="6" w:space="0" w:color="000000"/>
            </w:tcBorders>
            <w:tcMar>
              <w:left w:w="85" w:type="dxa"/>
              <w:right w:w="85" w:type="dxa"/>
            </w:tcMar>
            <w:vAlign w:val="center"/>
          </w:tcPr>
          <w:p w:rsidR="005A6ACC" w:rsidRDefault="005A6ACC">
            <w:pPr>
              <w:jc w:val="center"/>
            </w:pPr>
          </w:p>
        </w:tc>
        <w:tc>
          <w:tcPr>
            <w:tcW w:w="1562" w:type="dxa"/>
            <w:tcBorders>
              <w:top w:val="single" w:sz="6" w:space="0" w:color="000000"/>
              <w:left w:val="single" w:sz="6" w:space="0" w:color="000000"/>
              <w:bottom w:val="single" w:sz="12" w:space="0" w:color="000000"/>
              <w:right w:val="single" w:sz="12" w:space="0" w:color="000000"/>
            </w:tcBorders>
            <w:tcMar>
              <w:left w:w="85" w:type="dxa"/>
              <w:right w:w="85" w:type="dxa"/>
            </w:tcMar>
            <w:vAlign w:val="center"/>
          </w:tcPr>
          <w:p w:rsidR="005A6ACC" w:rsidRDefault="005A6ACC">
            <w:pPr>
              <w:jc w:val="center"/>
            </w:pPr>
          </w:p>
        </w:tc>
      </w:tr>
    </w:tbl>
    <w:p w:rsidR="005A6ACC" w:rsidRDefault="0008264D">
      <w:pPr>
        <w:rPr>
          <w:lang w:eastAsia="zh-CN"/>
        </w:rPr>
      </w:pPr>
      <w:r>
        <w:rPr>
          <w:lang w:eastAsia="zh-CN"/>
        </w:rPr>
        <w:t>注：</w:t>
      </w:r>
      <w:r>
        <w:rPr>
          <w:rFonts w:ascii="Times New Roman" w:eastAsia="Times New Roman" w:hAnsi="Times New Roman" w:cs="Times New Roman"/>
          <w:lang w:eastAsia="zh-CN"/>
        </w:rPr>
        <w:t>1.</w:t>
      </w:r>
      <w:r>
        <w:rPr>
          <w:lang w:eastAsia="zh-CN"/>
        </w:rPr>
        <w:t>投标人应按上表所列格式提交与施工总进度相吻合的劳动力计划表。</w:t>
      </w:r>
    </w:p>
    <w:p w:rsidR="005A6ACC" w:rsidRDefault="0008264D">
      <w:pPr>
        <w:rPr>
          <w:lang w:eastAsia="zh-CN"/>
        </w:rPr>
      </w:pPr>
      <w:r>
        <w:rPr>
          <w:rFonts w:ascii="Times New Roman" w:eastAsia="Times New Roman" w:hAnsi="Times New Roman" w:cs="Times New Roman"/>
          <w:lang w:eastAsia="zh-CN"/>
        </w:rPr>
        <w:t>2.</w:t>
      </w:r>
      <w:r>
        <w:rPr>
          <w:lang w:eastAsia="zh-CN"/>
        </w:rPr>
        <w:t>投标人可根据需要，对上表进行补充修改。</w:t>
      </w: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0"/>
          <w:szCs w:val="20"/>
          <w:lang w:eastAsia="zh-CN"/>
        </w:rPr>
      </w:pPr>
    </w:p>
    <w:p w:rsidR="005A6ACC" w:rsidRDefault="0008264D">
      <w:pPr>
        <w:rPr>
          <w:rFonts w:ascii="宋体" w:eastAsia="宋体" w:hAnsi="宋体"/>
          <w:b/>
          <w:bCs/>
          <w:sz w:val="24"/>
          <w:szCs w:val="24"/>
          <w:lang w:eastAsia="zh-CN"/>
        </w:rPr>
      </w:pPr>
      <w:bookmarkStart w:id="513" w:name="附件四："/>
      <w:bookmarkEnd w:id="513"/>
      <w:r>
        <w:rPr>
          <w:lang w:eastAsia="zh-CN"/>
        </w:rPr>
        <w:br w:type="page"/>
      </w:r>
    </w:p>
    <w:p w:rsidR="005A6ACC" w:rsidRDefault="0008264D">
      <w:pPr>
        <w:rPr>
          <w:b/>
          <w:lang w:eastAsia="zh-CN"/>
        </w:rPr>
      </w:pPr>
      <w:r>
        <w:rPr>
          <w:b/>
          <w:lang w:eastAsia="zh-CN"/>
        </w:rPr>
        <w:t>附件四：</w:t>
      </w:r>
    </w:p>
    <w:p w:rsidR="005A6ACC" w:rsidRDefault="005A6ACC">
      <w:pPr>
        <w:rPr>
          <w:rFonts w:ascii="宋体" w:eastAsia="宋体" w:hAnsi="宋体" w:cs="宋体"/>
          <w:b/>
          <w:bCs/>
          <w:sz w:val="30"/>
          <w:szCs w:val="30"/>
          <w:lang w:eastAsia="zh-CN"/>
        </w:rPr>
      </w:pPr>
    </w:p>
    <w:p w:rsidR="005A6ACC" w:rsidRDefault="0008264D">
      <w:pPr>
        <w:jc w:val="center"/>
        <w:rPr>
          <w:b/>
          <w:sz w:val="32"/>
          <w:szCs w:val="32"/>
          <w:lang w:eastAsia="zh-CN"/>
        </w:rPr>
      </w:pPr>
      <w:r>
        <w:rPr>
          <w:b/>
          <w:sz w:val="32"/>
          <w:szCs w:val="32"/>
          <w:lang w:eastAsia="zh-CN"/>
        </w:rPr>
        <w:t>计划开工日期、完工日期和施工进度网络图（或横道图）</w:t>
      </w:r>
    </w:p>
    <w:p w:rsidR="005A6ACC" w:rsidRDefault="005A6ACC">
      <w:pPr>
        <w:rPr>
          <w:rFonts w:ascii="宋体" w:eastAsia="宋体" w:hAnsi="宋体" w:cs="宋体"/>
          <w:b/>
          <w:bCs/>
          <w:sz w:val="30"/>
          <w:szCs w:val="30"/>
          <w:lang w:eastAsia="zh-CN"/>
        </w:rPr>
      </w:pPr>
    </w:p>
    <w:p w:rsidR="005A6ACC" w:rsidRDefault="0008264D">
      <w:pPr>
        <w:ind w:firstLineChars="200" w:firstLine="440"/>
        <w:rPr>
          <w:lang w:eastAsia="zh-CN"/>
        </w:rPr>
      </w:pPr>
      <w:r>
        <w:rPr>
          <w:lang w:eastAsia="zh-CN"/>
        </w:rPr>
        <w:t>1.</w:t>
      </w:r>
      <w:r>
        <w:rPr>
          <w:lang w:eastAsia="zh-CN"/>
        </w:rPr>
        <w:t>投标人应递交施工进度网络图或施工进度表，说明按招标文件要求的计划工期进行施工的各</w:t>
      </w:r>
      <w:r>
        <w:rPr>
          <w:lang w:eastAsia="zh-CN"/>
        </w:rPr>
        <w:t xml:space="preserve"> </w:t>
      </w:r>
      <w:r>
        <w:rPr>
          <w:lang w:eastAsia="zh-CN"/>
        </w:rPr>
        <w:t>个关键日期。</w:t>
      </w:r>
    </w:p>
    <w:p w:rsidR="005A6ACC" w:rsidRDefault="0008264D">
      <w:pPr>
        <w:ind w:firstLineChars="200" w:firstLine="440"/>
        <w:rPr>
          <w:lang w:eastAsia="zh-CN"/>
        </w:rPr>
      </w:pPr>
      <w:r>
        <w:rPr>
          <w:lang w:eastAsia="zh-CN"/>
        </w:rPr>
        <w:t xml:space="preserve">2. </w:t>
      </w:r>
      <w:r>
        <w:rPr>
          <w:lang w:eastAsia="zh-CN"/>
        </w:rPr>
        <w:t>施工进度表可采用网络图（或横道图）表示。</w:t>
      </w: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16"/>
          <w:szCs w:val="16"/>
          <w:lang w:eastAsia="zh-CN"/>
        </w:rPr>
      </w:pPr>
    </w:p>
    <w:p w:rsidR="005A6ACC" w:rsidRDefault="0008264D">
      <w:pPr>
        <w:rPr>
          <w:b/>
          <w:lang w:eastAsia="zh-CN"/>
        </w:rPr>
      </w:pPr>
      <w:bookmarkStart w:id="514" w:name="附件五："/>
      <w:bookmarkEnd w:id="514"/>
      <w:r>
        <w:rPr>
          <w:b/>
          <w:lang w:eastAsia="zh-CN"/>
        </w:rPr>
        <w:t>附件五：</w:t>
      </w:r>
    </w:p>
    <w:p w:rsidR="005A6ACC" w:rsidRDefault="005A6ACC">
      <w:pPr>
        <w:rPr>
          <w:rFonts w:ascii="宋体" w:eastAsia="宋体" w:hAnsi="宋体" w:cs="宋体"/>
          <w:b/>
          <w:bCs/>
          <w:sz w:val="38"/>
          <w:szCs w:val="38"/>
          <w:lang w:eastAsia="zh-CN"/>
        </w:rPr>
      </w:pPr>
    </w:p>
    <w:p w:rsidR="005A6ACC" w:rsidRDefault="0008264D">
      <w:pPr>
        <w:jc w:val="center"/>
        <w:rPr>
          <w:b/>
          <w:sz w:val="32"/>
          <w:szCs w:val="32"/>
          <w:lang w:eastAsia="zh-CN"/>
        </w:rPr>
      </w:pPr>
      <w:r>
        <w:rPr>
          <w:b/>
          <w:sz w:val="32"/>
          <w:szCs w:val="32"/>
          <w:lang w:eastAsia="zh-CN"/>
        </w:rPr>
        <w:t>施工总平面图</w:t>
      </w:r>
    </w:p>
    <w:p w:rsidR="005A6ACC" w:rsidRDefault="005A6ACC">
      <w:pPr>
        <w:rPr>
          <w:rFonts w:ascii="宋体" w:eastAsia="宋体" w:hAnsi="宋体" w:cs="宋体"/>
          <w:b/>
          <w:bCs/>
          <w:sz w:val="7"/>
          <w:szCs w:val="7"/>
          <w:lang w:eastAsia="zh-CN"/>
        </w:rPr>
      </w:pPr>
    </w:p>
    <w:p w:rsidR="005A6ACC" w:rsidRDefault="0008264D">
      <w:pPr>
        <w:ind w:firstLineChars="200" w:firstLine="440"/>
        <w:rPr>
          <w:lang w:eastAsia="zh-CN"/>
        </w:rPr>
      </w:pPr>
      <w:r>
        <w:rPr>
          <w:lang w:eastAsia="zh-CN"/>
        </w:rPr>
        <w:t>投标人应递交一份施工总平面图，绘出现场临时设施布置图表并附文字说明，说明临时设施、</w:t>
      </w:r>
      <w:r>
        <w:rPr>
          <w:lang w:eastAsia="zh-CN"/>
        </w:rPr>
        <w:t xml:space="preserve"> </w:t>
      </w:r>
      <w:r>
        <w:rPr>
          <w:lang w:eastAsia="zh-CN"/>
        </w:rPr>
        <w:t>加工车间、现场办公、设备及仓储、供电、供水、卫生、生活、道路、消防等设施及料场、弃料场</w:t>
      </w:r>
      <w:r>
        <w:rPr>
          <w:lang w:eastAsia="zh-CN"/>
        </w:rPr>
        <w:t xml:space="preserve"> </w:t>
      </w:r>
      <w:r>
        <w:rPr>
          <w:lang w:eastAsia="zh-CN"/>
        </w:rPr>
        <w:t>等位置及布置情况。</w:t>
      </w:r>
    </w:p>
    <w:p w:rsidR="005A6ACC" w:rsidRDefault="005A6ACC">
      <w:pPr>
        <w:rPr>
          <w:rFonts w:ascii="宋体" w:eastAsia="宋体" w:hAnsi="宋体" w:cs="宋体"/>
          <w:sz w:val="20"/>
          <w:szCs w:val="20"/>
          <w:lang w:eastAsia="zh-CN"/>
        </w:rPr>
      </w:pPr>
    </w:p>
    <w:p w:rsidR="005A6ACC" w:rsidRDefault="005A6ACC">
      <w:pPr>
        <w:rPr>
          <w:rFonts w:ascii="宋体" w:eastAsia="宋体" w:hAnsi="宋体" w:cs="宋体"/>
          <w:sz w:val="26"/>
          <w:szCs w:val="26"/>
          <w:lang w:eastAsia="zh-CN"/>
        </w:rPr>
      </w:pPr>
    </w:p>
    <w:p w:rsidR="005A6ACC" w:rsidRDefault="0008264D">
      <w:pPr>
        <w:rPr>
          <w:b/>
          <w:bCs/>
        </w:rPr>
      </w:pPr>
      <w:bookmarkStart w:id="515" w:name="附件六："/>
      <w:bookmarkEnd w:id="515"/>
      <w:r>
        <w:rPr>
          <w:b/>
        </w:rPr>
        <w:t>附件六：</w:t>
      </w:r>
    </w:p>
    <w:p w:rsidR="005A6ACC" w:rsidRDefault="005A6ACC">
      <w:pPr>
        <w:rPr>
          <w:rFonts w:ascii="宋体" w:eastAsia="宋体" w:hAnsi="宋体" w:cs="宋体"/>
          <w:b/>
          <w:bCs/>
          <w:sz w:val="38"/>
          <w:szCs w:val="38"/>
        </w:rPr>
      </w:pPr>
    </w:p>
    <w:p w:rsidR="005A6ACC" w:rsidRDefault="0008264D">
      <w:pPr>
        <w:jc w:val="center"/>
        <w:rPr>
          <w:b/>
          <w:bCs/>
          <w:sz w:val="32"/>
          <w:szCs w:val="32"/>
        </w:rPr>
      </w:pPr>
      <w:r>
        <w:rPr>
          <w:b/>
          <w:sz w:val="32"/>
          <w:szCs w:val="32"/>
        </w:rPr>
        <w:t>临时用地表</w:t>
      </w:r>
    </w:p>
    <w:p w:rsidR="005A6ACC" w:rsidRDefault="005A6ACC">
      <w:pPr>
        <w:rPr>
          <w:rFonts w:ascii="宋体" w:eastAsia="宋体" w:hAnsi="宋体" w:cs="宋体"/>
          <w:b/>
          <w:bCs/>
          <w:sz w:val="13"/>
          <w:szCs w:val="13"/>
        </w:rPr>
      </w:pPr>
    </w:p>
    <w:tbl>
      <w:tblPr>
        <w:tblStyle w:val="TableNormal"/>
        <w:tblW w:w="8779" w:type="dxa"/>
        <w:tblInd w:w="270" w:type="dxa"/>
        <w:tblLayout w:type="fixed"/>
        <w:tblLook w:val="04A0"/>
      </w:tblPr>
      <w:tblGrid>
        <w:gridCol w:w="2131"/>
        <w:gridCol w:w="1930"/>
        <w:gridCol w:w="2131"/>
        <w:gridCol w:w="2587"/>
      </w:tblGrid>
      <w:tr w:rsidR="005A6ACC">
        <w:trPr>
          <w:trHeight w:hRule="exact" w:val="590"/>
        </w:trPr>
        <w:tc>
          <w:tcPr>
            <w:tcW w:w="2131" w:type="dxa"/>
            <w:tcBorders>
              <w:top w:val="single" w:sz="12" w:space="0" w:color="000000"/>
              <w:left w:val="single" w:sz="12"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b/>
                <w:bCs/>
                <w:sz w:val="21"/>
                <w:szCs w:val="21"/>
              </w:rPr>
              <w:t>用</w:t>
            </w:r>
            <w:r>
              <w:rPr>
                <w:rFonts w:ascii="宋体" w:eastAsia="宋体" w:hAnsi="宋体" w:cs="宋体"/>
                <w:b/>
                <w:bCs/>
                <w:sz w:val="21"/>
                <w:szCs w:val="21"/>
              </w:rPr>
              <w:tab/>
              <w:t>途</w:t>
            </w:r>
          </w:p>
        </w:tc>
        <w:tc>
          <w:tcPr>
            <w:tcW w:w="1930" w:type="dxa"/>
            <w:tcBorders>
              <w:top w:val="single" w:sz="12"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b/>
                <w:bCs/>
                <w:sz w:val="21"/>
                <w:szCs w:val="21"/>
              </w:rPr>
              <w:t>面</w:t>
            </w:r>
            <w:r>
              <w:rPr>
                <w:rFonts w:ascii="宋体" w:eastAsia="宋体" w:hAnsi="宋体" w:cs="宋体"/>
                <w:b/>
                <w:bCs/>
                <w:sz w:val="21"/>
                <w:szCs w:val="21"/>
              </w:rPr>
              <w:tab/>
              <w:t>积（ｍ</w:t>
            </w:r>
            <w:r>
              <w:rPr>
                <w:rFonts w:ascii="Times New Roman" w:eastAsia="Times New Roman" w:hAnsi="Times New Roman" w:cs="Times New Roman"/>
                <w:b/>
                <w:bCs/>
                <w:position w:val="10"/>
                <w:sz w:val="14"/>
                <w:szCs w:val="14"/>
              </w:rPr>
              <w:t>2</w:t>
            </w:r>
            <w:r>
              <w:rPr>
                <w:rFonts w:ascii="宋体" w:eastAsia="宋体" w:hAnsi="宋体" w:cs="宋体"/>
                <w:b/>
                <w:bCs/>
                <w:sz w:val="21"/>
                <w:szCs w:val="21"/>
              </w:rPr>
              <w:t>）</w:t>
            </w:r>
          </w:p>
        </w:tc>
        <w:tc>
          <w:tcPr>
            <w:tcW w:w="2131" w:type="dxa"/>
            <w:tcBorders>
              <w:top w:val="single" w:sz="12" w:space="0" w:color="000000"/>
              <w:left w:val="single" w:sz="6" w:space="0" w:color="000000"/>
              <w:bottom w:val="single" w:sz="6" w:space="0" w:color="000000"/>
              <w:right w:val="single" w:sz="6"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b/>
                <w:bCs/>
                <w:sz w:val="21"/>
                <w:szCs w:val="21"/>
              </w:rPr>
              <w:t>位</w:t>
            </w:r>
            <w:r>
              <w:rPr>
                <w:rFonts w:ascii="宋体" w:eastAsia="宋体" w:hAnsi="宋体" w:cs="宋体"/>
                <w:b/>
                <w:bCs/>
                <w:sz w:val="21"/>
                <w:szCs w:val="21"/>
              </w:rPr>
              <w:tab/>
              <w:t>置</w:t>
            </w:r>
          </w:p>
        </w:tc>
        <w:tc>
          <w:tcPr>
            <w:tcW w:w="2587" w:type="dxa"/>
            <w:tcBorders>
              <w:top w:val="single" w:sz="12" w:space="0" w:color="000000"/>
              <w:left w:val="single" w:sz="6" w:space="0" w:color="000000"/>
              <w:bottom w:val="single" w:sz="6" w:space="0" w:color="000000"/>
              <w:right w:val="single" w:sz="12" w:space="0" w:color="000000"/>
            </w:tcBorders>
            <w:vAlign w:val="center"/>
          </w:tcPr>
          <w:p w:rsidR="005A6ACC" w:rsidRDefault="0008264D">
            <w:pPr>
              <w:jc w:val="center"/>
              <w:rPr>
                <w:rFonts w:ascii="宋体" w:eastAsia="宋体" w:hAnsi="宋体" w:cs="宋体"/>
                <w:sz w:val="21"/>
                <w:szCs w:val="21"/>
              </w:rPr>
            </w:pPr>
            <w:r>
              <w:rPr>
                <w:rFonts w:ascii="宋体" w:eastAsia="宋体" w:hAnsi="宋体" w:cs="宋体"/>
                <w:b/>
                <w:bCs/>
                <w:sz w:val="21"/>
                <w:szCs w:val="21"/>
              </w:rPr>
              <w:t>需用时间</w:t>
            </w:r>
          </w:p>
        </w:tc>
      </w:tr>
      <w:tr w:rsidR="005A6ACC">
        <w:trPr>
          <w:trHeight w:hRule="exact" w:val="581"/>
        </w:trPr>
        <w:tc>
          <w:tcPr>
            <w:tcW w:w="2131" w:type="dxa"/>
            <w:tcBorders>
              <w:top w:val="single" w:sz="6" w:space="0" w:color="000000"/>
              <w:left w:val="single" w:sz="12" w:space="0" w:color="000000"/>
              <w:bottom w:val="single" w:sz="6" w:space="0" w:color="000000"/>
              <w:right w:val="single" w:sz="6" w:space="0" w:color="000000"/>
            </w:tcBorders>
            <w:vAlign w:val="center"/>
          </w:tcPr>
          <w:p w:rsidR="005A6ACC" w:rsidRDefault="005A6ACC">
            <w:pPr>
              <w:jc w:val="center"/>
            </w:pPr>
          </w:p>
        </w:tc>
        <w:tc>
          <w:tcPr>
            <w:tcW w:w="1930"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2131"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2587"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583"/>
        </w:trPr>
        <w:tc>
          <w:tcPr>
            <w:tcW w:w="2131" w:type="dxa"/>
            <w:tcBorders>
              <w:top w:val="single" w:sz="6" w:space="0" w:color="000000"/>
              <w:left w:val="single" w:sz="12" w:space="0" w:color="000000"/>
              <w:bottom w:val="single" w:sz="6" w:space="0" w:color="000000"/>
              <w:right w:val="single" w:sz="6" w:space="0" w:color="000000"/>
            </w:tcBorders>
            <w:vAlign w:val="center"/>
          </w:tcPr>
          <w:p w:rsidR="005A6ACC" w:rsidRDefault="005A6ACC">
            <w:pPr>
              <w:jc w:val="center"/>
            </w:pPr>
          </w:p>
        </w:tc>
        <w:tc>
          <w:tcPr>
            <w:tcW w:w="1930"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2131"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2587"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581"/>
        </w:trPr>
        <w:tc>
          <w:tcPr>
            <w:tcW w:w="2131" w:type="dxa"/>
            <w:tcBorders>
              <w:top w:val="single" w:sz="6" w:space="0" w:color="000000"/>
              <w:left w:val="single" w:sz="12" w:space="0" w:color="000000"/>
              <w:bottom w:val="single" w:sz="6" w:space="0" w:color="000000"/>
              <w:right w:val="single" w:sz="6" w:space="0" w:color="000000"/>
            </w:tcBorders>
            <w:vAlign w:val="center"/>
          </w:tcPr>
          <w:p w:rsidR="005A6ACC" w:rsidRDefault="005A6ACC">
            <w:pPr>
              <w:jc w:val="center"/>
            </w:pPr>
          </w:p>
        </w:tc>
        <w:tc>
          <w:tcPr>
            <w:tcW w:w="1930"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2131"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2587"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583"/>
        </w:trPr>
        <w:tc>
          <w:tcPr>
            <w:tcW w:w="2131" w:type="dxa"/>
            <w:tcBorders>
              <w:top w:val="single" w:sz="6" w:space="0" w:color="000000"/>
              <w:left w:val="single" w:sz="12" w:space="0" w:color="000000"/>
              <w:bottom w:val="single" w:sz="6" w:space="0" w:color="000000"/>
              <w:right w:val="single" w:sz="6" w:space="0" w:color="000000"/>
            </w:tcBorders>
            <w:vAlign w:val="center"/>
          </w:tcPr>
          <w:p w:rsidR="005A6ACC" w:rsidRDefault="005A6ACC">
            <w:pPr>
              <w:jc w:val="center"/>
            </w:pPr>
          </w:p>
        </w:tc>
        <w:tc>
          <w:tcPr>
            <w:tcW w:w="1930"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2131"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2587"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581"/>
        </w:trPr>
        <w:tc>
          <w:tcPr>
            <w:tcW w:w="2131" w:type="dxa"/>
            <w:tcBorders>
              <w:top w:val="single" w:sz="6" w:space="0" w:color="000000"/>
              <w:left w:val="single" w:sz="12" w:space="0" w:color="000000"/>
              <w:bottom w:val="single" w:sz="6" w:space="0" w:color="000000"/>
              <w:right w:val="single" w:sz="6" w:space="0" w:color="000000"/>
            </w:tcBorders>
            <w:vAlign w:val="center"/>
          </w:tcPr>
          <w:p w:rsidR="005A6ACC" w:rsidRDefault="005A6ACC">
            <w:pPr>
              <w:jc w:val="center"/>
            </w:pPr>
          </w:p>
        </w:tc>
        <w:tc>
          <w:tcPr>
            <w:tcW w:w="1930"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2131" w:type="dxa"/>
            <w:tcBorders>
              <w:top w:val="single" w:sz="6" w:space="0" w:color="000000"/>
              <w:left w:val="single" w:sz="6" w:space="0" w:color="000000"/>
              <w:bottom w:val="single" w:sz="6" w:space="0" w:color="000000"/>
              <w:right w:val="single" w:sz="6" w:space="0" w:color="000000"/>
            </w:tcBorders>
            <w:vAlign w:val="center"/>
          </w:tcPr>
          <w:p w:rsidR="005A6ACC" w:rsidRDefault="005A6ACC">
            <w:pPr>
              <w:jc w:val="center"/>
            </w:pPr>
          </w:p>
        </w:tc>
        <w:tc>
          <w:tcPr>
            <w:tcW w:w="2587" w:type="dxa"/>
            <w:tcBorders>
              <w:top w:val="single" w:sz="6" w:space="0" w:color="000000"/>
              <w:left w:val="single" w:sz="6" w:space="0" w:color="000000"/>
              <w:bottom w:val="single" w:sz="6" w:space="0" w:color="000000"/>
              <w:right w:val="single" w:sz="12" w:space="0" w:color="000000"/>
            </w:tcBorders>
            <w:vAlign w:val="center"/>
          </w:tcPr>
          <w:p w:rsidR="005A6ACC" w:rsidRDefault="005A6ACC">
            <w:pPr>
              <w:jc w:val="center"/>
            </w:pPr>
          </w:p>
        </w:tc>
      </w:tr>
      <w:tr w:rsidR="005A6ACC">
        <w:trPr>
          <w:trHeight w:hRule="exact" w:val="588"/>
        </w:trPr>
        <w:tc>
          <w:tcPr>
            <w:tcW w:w="2131" w:type="dxa"/>
            <w:tcBorders>
              <w:top w:val="single" w:sz="6" w:space="0" w:color="000000"/>
              <w:left w:val="single" w:sz="12" w:space="0" w:color="000000"/>
              <w:bottom w:val="single" w:sz="12" w:space="0" w:color="000000"/>
              <w:right w:val="single" w:sz="6" w:space="0" w:color="000000"/>
            </w:tcBorders>
            <w:vAlign w:val="center"/>
          </w:tcPr>
          <w:p w:rsidR="005A6ACC" w:rsidRDefault="005A6ACC">
            <w:pPr>
              <w:jc w:val="center"/>
            </w:pPr>
          </w:p>
        </w:tc>
        <w:tc>
          <w:tcPr>
            <w:tcW w:w="1930" w:type="dxa"/>
            <w:tcBorders>
              <w:top w:val="single" w:sz="6" w:space="0" w:color="000000"/>
              <w:left w:val="single" w:sz="6" w:space="0" w:color="000000"/>
              <w:bottom w:val="single" w:sz="12" w:space="0" w:color="000000"/>
              <w:right w:val="single" w:sz="6" w:space="0" w:color="000000"/>
            </w:tcBorders>
            <w:vAlign w:val="center"/>
          </w:tcPr>
          <w:p w:rsidR="005A6ACC" w:rsidRDefault="005A6ACC">
            <w:pPr>
              <w:jc w:val="center"/>
            </w:pPr>
          </w:p>
        </w:tc>
        <w:tc>
          <w:tcPr>
            <w:tcW w:w="2131" w:type="dxa"/>
            <w:tcBorders>
              <w:top w:val="single" w:sz="6" w:space="0" w:color="000000"/>
              <w:left w:val="single" w:sz="6" w:space="0" w:color="000000"/>
              <w:bottom w:val="single" w:sz="12" w:space="0" w:color="000000"/>
              <w:right w:val="single" w:sz="6" w:space="0" w:color="000000"/>
            </w:tcBorders>
            <w:vAlign w:val="center"/>
          </w:tcPr>
          <w:p w:rsidR="005A6ACC" w:rsidRDefault="005A6ACC">
            <w:pPr>
              <w:jc w:val="center"/>
            </w:pPr>
          </w:p>
        </w:tc>
        <w:tc>
          <w:tcPr>
            <w:tcW w:w="2587" w:type="dxa"/>
            <w:tcBorders>
              <w:top w:val="single" w:sz="6" w:space="0" w:color="000000"/>
              <w:left w:val="single" w:sz="6" w:space="0" w:color="000000"/>
              <w:bottom w:val="single" w:sz="12" w:space="0" w:color="000000"/>
              <w:right w:val="single" w:sz="12" w:space="0" w:color="000000"/>
            </w:tcBorders>
            <w:vAlign w:val="center"/>
          </w:tcPr>
          <w:p w:rsidR="005A6ACC" w:rsidRDefault="005A6ACC">
            <w:pPr>
              <w:jc w:val="center"/>
            </w:pPr>
          </w:p>
        </w:tc>
      </w:tr>
    </w:tbl>
    <w:p w:rsidR="005A6ACC" w:rsidRDefault="005A6ACC"/>
    <w:sectPr w:rsidR="005A6ACC" w:rsidSect="00164FAE">
      <w:pgSz w:w="11907" w:h="16840"/>
      <w:pgMar w:top="1418" w:right="1418" w:bottom="1418" w:left="1418" w:header="851"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57C" w:rsidRDefault="00CF557C">
      <w:r>
        <w:separator/>
      </w:r>
    </w:p>
  </w:endnote>
  <w:endnote w:type="continuationSeparator" w:id="0">
    <w:p w:rsidR="00CF557C" w:rsidRDefault="00CF55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57C" w:rsidRDefault="00CF557C">
    <w:pPr>
      <w:pStyle w:val="a7"/>
      <w:jc w:val="center"/>
      <w:rPr>
        <w:sz w:val="28"/>
        <w:szCs w:val="28"/>
      </w:rPr>
    </w:pPr>
  </w:p>
  <w:p w:rsidR="00CF557C" w:rsidRDefault="00CF557C">
    <w:pPr>
      <w:spacing w:line="14" w:lineRule="auto"/>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576210"/>
    </w:sdtPr>
    <w:sdtEndPr>
      <w:rPr>
        <w:sz w:val="28"/>
        <w:szCs w:val="28"/>
      </w:rPr>
    </w:sdtEndPr>
    <w:sdtContent>
      <w:p w:rsidR="00CF557C" w:rsidRDefault="00CF557C">
        <w:pPr>
          <w:pStyle w:val="a7"/>
          <w:pBdr>
            <w:top w:val="single" w:sz="4" w:space="1" w:color="auto"/>
          </w:pBdr>
          <w:jc w:val="center"/>
          <w:rPr>
            <w:sz w:val="28"/>
            <w:szCs w:val="28"/>
          </w:rPr>
        </w:pPr>
        <w:r>
          <w:rPr>
            <w:sz w:val="28"/>
            <w:szCs w:val="28"/>
          </w:rPr>
          <w:fldChar w:fldCharType="begin"/>
        </w:r>
        <w:r>
          <w:rPr>
            <w:sz w:val="28"/>
            <w:szCs w:val="28"/>
          </w:rPr>
          <w:instrText>PAGE   \* MERGEFORMAT</w:instrText>
        </w:r>
        <w:r>
          <w:rPr>
            <w:sz w:val="28"/>
            <w:szCs w:val="28"/>
          </w:rPr>
          <w:fldChar w:fldCharType="separate"/>
        </w:r>
        <w:r w:rsidR="00795274" w:rsidRPr="00795274">
          <w:rPr>
            <w:noProof/>
            <w:sz w:val="28"/>
            <w:szCs w:val="28"/>
            <w:lang w:val="zh-CN" w:eastAsia="zh-CN"/>
          </w:rPr>
          <w:t>52</w:t>
        </w:r>
        <w:r>
          <w:rPr>
            <w:sz w:val="28"/>
            <w:szCs w:val="28"/>
          </w:rPr>
          <w:fldChar w:fldCharType="end"/>
        </w:r>
      </w:p>
    </w:sdtContent>
  </w:sdt>
  <w:p w:rsidR="00CF557C" w:rsidRDefault="00CF557C">
    <w:pPr>
      <w:spacing w:line="14" w:lineRule="auto"/>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57C" w:rsidRDefault="00CF557C">
      <w:r>
        <w:separator/>
      </w:r>
    </w:p>
  </w:footnote>
  <w:footnote w:type="continuationSeparator" w:id="0">
    <w:p w:rsidR="00CF557C" w:rsidRDefault="00CF55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57C" w:rsidRDefault="00CF557C">
    <w:pPr>
      <w:pStyle w:val="a8"/>
      <w:rPr>
        <w:lang w:eastAsia="zh-CN"/>
      </w:rPr>
    </w:pPr>
    <w:r>
      <w:rPr>
        <w:rFonts w:hint="eastAsia"/>
        <w:lang w:eastAsia="zh-CN"/>
      </w:rPr>
      <w:t>保靖县</w:t>
    </w:r>
    <w:r>
      <w:rPr>
        <w:rFonts w:hint="eastAsia"/>
        <w:lang w:eastAsia="zh-CN"/>
      </w:rPr>
      <w:t>2017</w:t>
    </w:r>
    <w:r>
      <w:rPr>
        <w:rFonts w:hint="eastAsia"/>
        <w:lang w:eastAsia="zh-CN"/>
      </w:rPr>
      <w:t>年特色产业示范园区水利设施建设项目施工招标文件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balanceSingleByteDoubleByteWidth/>
    <w:ulTrailSpace/>
    <w:doNotExpandShiftReturn/>
    <w:adjustLineHeightInTable/>
    <w:useFELayout/>
    <w:doNotUseIndentAsNumberingTabStop/>
    <w:useAltKinsokuLineBreakRules/>
  </w:compat>
  <w:rsids>
    <w:rsidRoot w:val="007066B0"/>
    <w:rsid w:val="00004719"/>
    <w:rsid w:val="000236F8"/>
    <w:rsid w:val="00062118"/>
    <w:rsid w:val="0008264D"/>
    <w:rsid w:val="00093CD1"/>
    <w:rsid w:val="000D2013"/>
    <w:rsid w:val="000E1A3F"/>
    <w:rsid w:val="000F1EF5"/>
    <w:rsid w:val="00127AFA"/>
    <w:rsid w:val="00162D77"/>
    <w:rsid w:val="00164FAE"/>
    <w:rsid w:val="00170596"/>
    <w:rsid w:val="001945D2"/>
    <w:rsid w:val="001F0352"/>
    <w:rsid w:val="002256CE"/>
    <w:rsid w:val="002619D2"/>
    <w:rsid w:val="0026680C"/>
    <w:rsid w:val="002B5F8A"/>
    <w:rsid w:val="002C03B4"/>
    <w:rsid w:val="002C708E"/>
    <w:rsid w:val="002C7E07"/>
    <w:rsid w:val="002D6853"/>
    <w:rsid w:val="002E54E9"/>
    <w:rsid w:val="002F3A8D"/>
    <w:rsid w:val="00357284"/>
    <w:rsid w:val="003C2F6B"/>
    <w:rsid w:val="003E6195"/>
    <w:rsid w:val="003F6286"/>
    <w:rsid w:val="004015A2"/>
    <w:rsid w:val="004176D5"/>
    <w:rsid w:val="0045236E"/>
    <w:rsid w:val="00462DD2"/>
    <w:rsid w:val="00487A20"/>
    <w:rsid w:val="0049331A"/>
    <w:rsid w:val="004A6676"/>
    <w:rsid w:val="004E0228"/>
    <w:rsid w:val="00514043"/>
    <w:rsid w:val="00517A90"/>
    <w:rsid w:val="005241DF"/>
    <w:rsid w:val="00542199"/>
    <w:rsid w:val="00564DE7"/>
    <w:rsid w:val="00575BC9"/>
    <w:rsid w:val="005A6ACC"/>
    <w:rsid w:val="00615733"/>
    <w:rsid w:val="00632D8C"/>
    <w:rsid w:val="00652A48"/>
    <w:rsid w:val="00656C7F"/>
    <w:rsid w:val="006767B9"/>
    <w:rsid w:val="0069043F"/>
    <w:rsid w:val="00691A7D"/>
    <w:rsid w:val="006E5D58"/>
    <w:rsid w:val="006E71ED"/>
    <w:rsid w:val="007066B0"/>
    <w:rsid w:val="00706AD7"/>
    <w:rsid w:val="00711C46"/>
    <w:rsid w:val="00723F1A"/>
    <w:rsid w:val="007322FD"/>
    <w:rsid w:val="00745E8F"/>
    <w:rsid w:val="00752054"/>
    <w:rsid w:val="0075705B"/>
    <w:rsid w:val="007611FE"/>
    <w:rsid w:val="007675C6"/>
    <w:rsid w:val="0078547A"/>
    <w:rsid w:val="00795274"/>
    <w:rsid w:val="007C1969"/>
    <w:rsid w:val="007C1FB6"/>
    <w:rsid w:val="007E4355"/>
    <w:rsid w:val="007F0DEB"/>
    <w:rsid w:val="007F1DDF"/>
    <w:rsid w:val="0081187C"/>
    <w:rsid w:val="008335CE"/>
    <w:rsid w:val="00892C76"/>
    <w:rsid w:val="00902375"/>
    <w:rsid w:val="00904587"/>
    <w:rsid w:val="009120F9"/>
    <w:rsid w:val="00923BBA"/>
    <w:rsid w:val="00924A72"/>
    <w:rsid w:val="009344D5"/>
    <w:rsid w:val="00965E28"/>
    <w:rsid w:val="00981787"/>
    <w:rsid w:val="00A07FF0"/>
    <w:rsid w:val="00A22644"/>
    <w:rsid w:val="00A25C58"/>
    <w:rsid w:val="00A73C15"/>
    <w:rsid w:val="00AD0B86"/>
    <w:rsid w:val="00AD63B6"/>
    <w:rsid w:val="00B21C53"/>
    <w:rsid w:val="00B31E18"/>
    <w:rsid w:val="00B84AFB"/>
    <w:rsid w:val="00B92754"/>
    <w:rsid w:val="00BA2B3C"/>
    <w:rsid w:val="00BB5825"/>
    <w:rsid w:val="00BF6D1F"/>
    <w:rsid w:val="00C01DF8"/>
    <w:rsid w:val="00C138EE"/>
    <w:rsid w:val="00C20470"/>
    <w:rsid w:val="00C205F6"/>
    <w:rsid w:val="00C21FFB"/>
    <w:rsid w:val="00C446F1"/>
    <w:rsid w:val="00C50E43"/>
    <w:rsid w:val="00C607B7"/>
    <w:rsid w:val="00CA4826"/>
    <w:rsid w:val="00CE0020"/>
    <w:rsid w:val="00CE17B3"/>
    <w:rsid w:val="00CF49C8"/>
    <w:rsid w:val="00CF557C"/>
    <w:rsid w:val="00D026F2"/>
    <w:rsid w:val="00D25EBC"/>
    <w:rsid w:val="00D45933"/>
    <w:rsid w:val="00D51650"/>
    <w:rsid w:val="00D64025"/>
    <w:rsid w:val="00DB1B99"/>
    <w:rsid w:val="00DB3484"/>
    <w:rsid w:val="00DB56B8"/>
    <w:rsid w:val="00DE0949"/>
    <w:rsid w:val="00E02300"/>
    <w:rsid w:val="00E16031"/>
    <w:rsid w:val="00E3335B"/>
    <w:rsid w:val="00E346C7"/>
    <w:rsid w:val="00E63B4D"/>
    <w:rsid w:val="00E71A00"/>
    <w:rsid w:val="00E73C92"/>
    <w:rsid w:val="00E74B93"/>
    <w:rsid w:val="00ED3811"/>
    <w:rsid w:val="00EF0D7D"/>
    <w:rsid w:val="00F059CA"/>
    <w:rsid w:val="00F54FCB"/>
    <w:rsid w:val="0A442377"/>
    <w:rsid w:val="0DA01E11"/>
    <w:rsid w:val="0EB9626C"/>
    <w:rsid w:val="1422434D"/>
    <w:rsid w:val="18936EE5"/>
    <w:rsid w:val="19EA1D41"/>
    <w:rsid w:val="2E466A1A"/>
    <w:rsid w:val="3123683D"/>
    <w:rsid w:val="376B44A4"/>
    <w:rsid w:val="4E447A52"/>
    <w:rsid w:val="4EBE0C9D"/>
    <w:rsid w:val="4F7C0BBF"/>
    <w:rsid w:val="553D0150"/>
    <w:rsid w:val="5F627252"/>
    <w:rsid w:val="62F92AC1"/>
    <w:rsid w:val="6A9C3BBD"/>
    <w:rsid w:val="6AA90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1" w:unhideWhenUsed="0" w:qFormat="1"/>
    <w:lsdException w:name="toc 1" w:semiHidden="0" w:uiPriority="39" w:unhideWhenUsed="0"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qFormat="1"/>
    <w:lsdException w:name="Balloon Text" w:semiHidden="0"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64FAE"/>
    <w:pPr>
      <w:widowControl w:val="0"/>
    </w:pPr>
    <w:rPr>
      <w:rFonts w:asciiTheme="minorHAnsi" w:eastAsiaTheme="minorEastAsia" w:hAnsiTheme="minorHAnsi" w:cstheme="minorBidi"/>
      <w:sz w:val="22"/>
      <w:szCs w:val="22"/>
      <w:lang w:eastAsia="en-US"/>
    </w:rPr>
  </w:style>
  <w:style w:type="paragraph" w:styleId="1">
    <w:name w:val="heading 1"/>
    <w:basedOn w:val="a"/>
    <w:next w:val="a"/>
    <w:uiPriority w:val="1"/>
    <w:qFormat/>
    <w:rsid w:val="00164FAE"/>
    <w:pPr>
      <w:spacing w:before="72"/>
      <w:ind w:left="82"/>
      <w:outlineLvl w:val="0"/>
    </w:pPr>
    <w:rPr>
      <w:rFonts w:ascii="黑体" w:eastAsia="黑体" w:hAnsi="黑体"/>
      <w:sz w:val="52"/>
      <w:szCs w:val="52"/>
    </w:rPr>
  </w:style>
  <w:style w:type="paragraph" w:styleId="2">
    <w:name w:val="heading 2"/>
    <w:basedOn w:val="a"/>
    <w:next w:val="a"/>
    <w:uiPriority w:val="1"/>
    <w:qFormat/>
    <w:rsid w:val="00164FAE"/>
    <w:pPr>
      <w:outlineLvl w:val="1"/>
    </w:pPr>
    <w:rPr>
      <w:rFonts w:ascii="宋体" w:eastAsia="宋体" w:hAnsi="宋体"/>
      <w:b/>
      <w:bCs/>
      <w:sz w:val="44"/>
      <w:szCs w:val="44"/>
    </w:rPr>
  </w:style>
  <w:style w:type="paragraph" w:styleId="3">
    <w:name w:val="heading 3"/>
    <w:basedOn w:val="a"/>
    <w:next w:val="a"/>
    <w:uiPriority w:val="1"/>
    <w:qFormat/>
    <w:rsid w:val="00164FAE"/>
    <w:pPr>
      <w:outlineLvl w:val="2"/>
    </w:pPr>
    <w:rPr>
      <w:rFonts w:ascii="宋体" w:eastAsia="宋体" w:hAnsi="宋体"/>
      <w:b/>
      <w:bCs/>
      <w:sz w:val="36"/>
      <w:szCs w:val="36"/>
    </w:rPr>
  </w:style>
  <w:style w:type="paragraph" w:styleId="4">
    <w:name w:val="heading 4"/>
    <w:basedOn w:val="a"/>
    <w:next w:val="a"/>
    <w:uiPriority w:val="1"/>
    <w:qFormat/>
    <w:rsid w:val="00164FAE"/>
    <w:pPr>
      <w:ind w:left="138"/>
      <w:outlineLvl w:val="3"/>
    </w:pPr>
    <w:rPr>
      <w:rFonts w:ascii="宋体" w:eastAsia="宋体" w:hAnsi="宋体"/>
      <w:b/>
      <w:bCs/>
      <w:sz w:val="32"/>
      <w:szCs w:val="32"/>
    </w:rPr>
  </w:style>
  <w:style w:type="paragraph" w:styleId="5">
    <w:name w:val="heading 5"/>
    <w:basedOn w:val="a"/>
    <w:next w:val="a"/>
    <w:uiPriority w:val="1"/>
    <w:qFormat/>
    <w:rsid w:val="00164FAE"/>
    <w:pPr>
      <w:ind w:left="497"/>
      <w:outlineLvl w:val="4"/>
    </w:pPr>
    <w:rPr>
      <w:rFonts w:ascii="宋体" w:eastAsia="宋体" w:hAnsi="宋体"/>
      <w:sz w:val="32"/>
      <w:szCs w:val="32"/>
      <w:u w:val="single"/>
    </w:rPr>
  </w:style>
  <w:style w:type="paragraph" w:styleId="6">
    <w:name w:val="heading 6"/>
    <w:basedOn w:val="a"/>
    <w:next w:val="a"/>
    <w:uiPriority w:val="1"/>
    <w:qFormat/>
    <w:rsid w:val="00164FAE"/>
    <w:pPr>
      <w:spacing w:before="7"/>
      <w:ind w:left="140"/>
      <w:outlineLvl w:val="5"/>
    </w:pPr>
    <w:rPr>
      <w:rFonts w:ascii="宋体" w:eastAsia="宋体" w:hAnsi="宋体"/>
      <w:b/>
      <w:bCs/>
      <w:sz w:val="30"/>
      <w:szCs w:val="30"/>
    </w:rPr>
  </w:style>
  <w:style w:type="paragraph" w:styleId="7">
    <w:name w:val="heading 7"/>
    <w:basedOn w:val="a"/>
    <w:next w:val="a"/>
    <w:uiPriority w:val="1"/>
    <w:qFormat/>
    <w:rsid w:val="00164FAE"/>
    <w:pPr>
      <w:ind w:left="138"/>
      <w:outlineLvl w:val="6"/>
    </w:pPr>
    <w:rPr>
      <w:rFonts w:ascii="宋体" w:eastAsia="宋体" w:hAnsi="宋体"/>
      <w:b/>
      <w:bCs/>
      <w:sz w:val="28"/>
      <w:szCs w:val="28"/>
    </w:rPr>
  </w:style>
  <w:style w:type="paragraph" w:styleId="8">
    <w:name w:val="heading 8"/>
    <w:basedOn w:val="a"/>
    <w:next w:val="a"/>
    <w:uiPriority w:val="1"/>
    <w:qFormat/>
    <w:rsid w:val="00164FAE"/>
    <w:pPr>
      <w:spacing w:before="14"/>
      <w:ind w:left="697"/>
      <w:outlineLvl w:val="7"/>
    </w:pPr>
    <w:rPr>
      <w:rFonts w:ascii="宋体" w:eastAsia="宋体" w:hAnsi="宋体"/>
      <w:sz w:val="28"/>
      <w:szCs w:val="28"/>
    </w:rPr>
  </w:style>
  <w:style w:type="paragraph" w:styleId="9">
    <w:name w:val="heading 9"/>
    <w:basedOn w:val="a"/>
    <w:next w:val="a"/>
    <w:uiPriority w:val="1"/>
    <w:qFormat/>
    <w:rsid w:val="00164FAE"/>
    <w:pPr>
      <w:ind w:left="138"/>
      <w:outlineLvl w:val="8"/>
    </w:pPr>
    <w:rPr>
      <w:rFonts w:ascii="宋体" w:eastAsia="宋体" w:hAnsi="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164FAE"/>
    <w:rPr>
      <w:rFonts w:ascii="Times New Roman" w:eastAsia="宋体" w:hAnsi="Times New Roman" w:cs="Times New Roman"/>
      <w:kern w:val="2"/>
      <w:sz w:val="21"/>
      <w:szCs w:val="24"/>
      <w:lang w:eastAsia="zh-CN"/>
    </w:rPr>
  </w:style>
  <w:style w:type="paragraph" w:styleId="a4">
    <w:name w:val="Body Text"/>
    <w:basedOn w:val="a"/>
    <w:uiPriority w:val="1"/>
    <w:qFormat/>
    <w:rsid w:val="00164FAE"/>
    <w:pPr>
      <w:ind w:left="138"/>
    </w:pPr>
    <w:rPr>
      <w:rFonts w:ascii="宋体" w:eastAsia="宋体" w:hAnsi="宋体"/>
      <w:sz w:val="21"/>
      <w:szCs w:val="21"/>
    </w:rPr>
  </w:style>
  <w:style w:type="paragraph" w:styleId="50">
    <w:name w:val="toc 5"/>
    <w:basedOn w:val="a"/>
    <w:next w:val="a"/>
    <w:uiPriority w:val="39"/>
    <w:unhideWhenUsed/>
    <w:qFormat/>
    <w:rsid w:val="00164FAE"/>
    <w:pPr>
      <w:ind w:leftChars="800" w:left="1680"/>
    </w:pPr>
  </w:style>
  <w:style w:type="paragraph" w:styleId="30">
    <w:name w:val="toc 3"/>
    <w:basedOn w:val="a"/>
    <w:next w:val="a"/>
    <w:uiPriority w:val="39"/>
    <w:unhideWhenUsed/>
    <w:qFormat/>
    <w:rsid w:val="00164FAE"/>
    <w:pPr>
      <w:ind w:leftChars="400" w:left="840"/>
    </w:pPr>
  </w:style>
  <w:style w:type="paragraph" w:styleId="a5">
    <w:name w:val="Date"/>
    <w:basedOn w:val="a"/>
    <w:next w:val="a"/>
    <w:link w:val="Char0"/>
    <w:uiPriority w:val="99"/>
    <w:unhideWhenUsed/>
    <w:qFormat/>
    <w:rsid w:val="00164FAE"/>
    <w:pPr>
      <w:ind w:leftChars="2500" w:left="100"/>
    </w:pPr>
  </w:style>
  <w:style w:type="paragraph" w:styleId="a6">
    <w:name w:val="Balloon Text"/>
    <w:basedOn w:val="a"/>
    <w:link w:val="Char1"/>
    <w:uiPriority w:val="99"/>
    <w:unhideWhenUsed/>
    <w:qFormat/>
    <w:rsid w:val="00164FAE"/>
    <w:rPr>
      <w:sz w:val="18"/>
      <w:szCs w:val="18"/>
    </w:rPr>
  </w:style>
  <w:style w:type="paragraph" w:styleId="a7">
    <w:name w:val="footer"/>
    <w:basedOn w:val="a"/>
    <w:link w:val="Char2"/>
    <w:uiPriority w:val="99"/>
    <w:unhideWhenUsed/>
    <w:qFormat/>
    <w:rsid w:val="00164FAE"/>
    <w:pPr>
      <w:tabs>
        <w:tab w:val="center" w:pos="4153"/>
        <w:tab w:val="right" w:pos="8306"/>
      </w:tabs>
      <w:snapToGrid w:val="0"/>
    </w:pPr>
    <w:rPr>
      <w:sz w:val="18"/>
      <w:szCs w:val="18"/>
    </w:rPr>
  </w:style>
  <w:style w:type="paragraph" w:styleId="a8">
    <w:name w:val="header"/>
    <w:basedOn w:val="a"/>
    <w:link w:val="Char3"/>
    <w:uiPriority w:val="99"/>
    <w:unhideWhenUsed/>
    <w:qFormat/>
    <w:rsid w:val="00164FA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64FAE"/>
    <w:pPr>
      <w:spacing w:before="289"/>
    </w:pPr>
    <w:rPr>
      <w:rFonts w:ascii="宋体" w:eastAsia="宋体" w:hAnsi="宋体"/>
      <w:sz w:val="24"/>
      <w:szCs w:val="24"/>
    </w:rPr>
  </w:style>
  <w:style w:type="paragraph" w:styleId="40">
    <w:name w:val="toc 4"/>
    <w:basedOn w:val="a"/>
    <w:next w:val="a"/>
    <w:uiPriority w:val="39"/>
    <w:unhideWhenUsed/>
    <w:qFormat/>
    <w:rsid w:val="00164FAE"/>
    <w:pPr>
      <w:ind w:leftChars="600" w:left="1260"/>
    </w:pPr>
  </w:style>
  <w:style w:type="paragraph" w:styleId="20">
    <w:name w:val="toc 2"/>
    <w:basedOn w:val="a"/>
    <w:next w:val="a"/>
    <w:uiPriority w:val="39"/>
    <w:unhideWhenUsed/>
    <w:qFormat/>
    <w:rsid w:val="00164FAE"/>
    <w:pPr>
      <w:ind w:leftChars="200" w:left="420"/>
    </w:pPr>
  </w:style>
  <w:style w:type="paragraph" w:styleId="a9">
    <w:name w:val="Normal (Web)"/>
    <w:basedOn w:val="a"/>
    <w:uiPriority w:val="99"/>
    <w:semiHidden/>
    <w:unhideWhenUsed/>
    <w:qFormat/>
    <w:rsid w:val="00164FAE"/>
    <w:rPr>
      <w:sz w:val="24"/>
    </w:rPr>
  </w:style>
  <w:style w:type="character" w:styleId="aa">
    <w:name w:val="annotation reference"/>
    <w:basedOn w:val="a0"/>
    <w:uiPriority w:val="99"/>
    <w:semiHidden/>
    <w:unhideWhenUsed/>
    <w:qFormat/>
    <w:rsid w:val="00164FAE"/>
    <w:rPr>
      <w:sz w:val="21"/>
      <w:szCs w:val="21"/>
    </w:rPr>
  </w:style>
  <w:style w:type="table" w:customStyle="1" w:styleId="TableNormal">
    <w:name w:val="Table Normal"/>
    <w:uiPriority w:val="2"/>
    <w:unhideWhenUsed/>
    <w:qFormat/>
    <w:rsid w:val="00164FAE"/>
    <w:tblPr>
      <w:tblCellMar>
        <w:top w:w="0" w:type="dxa"/>
        <w:left w:w="0" w:type="dxa"/>
        <w:bottom w:w="0" w:type="dxa"/>
        <w:right w:w="0" w:type="dxa"/>
      </w:tblCellMar>
    </w:tblPr>
  </w:style>
  <w:style w:type="paragraph" w:styleId="ab">
    <w:name w:val="List Paragraph"/>
    <w:basedOn w:val="a"/>
    <w:uiPriority w:val="1"/>
    <w:qFormat/>
    <w:rsid w:val="00164FAE"/>
  </w:style>
  <w:style w:type="paragraph" w:customStyle="1" w:styleId="TableParagraph">
    <w:name w:val="Table Paragraph"/>
    <w:basedOn w:val="a"/>
    <w:uiPriority w:val="1"/>
    <w:qFormat/>
    <w:rsid w:val="00164FAE"/>
  </w:style>
  <w:style w:type="character" w:customStyle="1" w:styleId="Char3">
    <w:name w:val="页眉 Char"/>
    <w:basedOn w:val="a0"/>
    <w:link w:val="a8"/>
    <w:uiPriority w:val="99"/>
    <w:qFormat/>
    <w:rsid w:val="00164FAE"/>
    <w:rPr>
      <w:sz w:val="18"/>
      <w:szCs w:val="18"/>
    </w:rPr>
  </w:style>
  <w:style w:type="character" w:customStyle="1" w:styleId="Char2">
    <w:name w:val="页脚 Char"/>
    <w:basedOn w:val="a0"/>
    <w:link w:val="a7"/>
    <w:uiPriority w:val="99"/>
    <w:qFormat/>
    <w:rsid w:val="00164FAE"/>
    <w:rPr>
      <w:sz w:val="18"/>
      <w:szCs w:val="18"/>
    </w:rPr>
  </w:style>
  <w:style w:type="character" w:customStyle="1" w:styleId="Char0">
    <w:name w:val="日期 Char"/>
    <w:basedOn w:val="a0"/>
    <w:link w:val="a5"/>
    <w:uiPriority w:val="99"/>
    <w:semiHidden/>
    <w:qFormat/>
    <w:rsid w:val="00164FAE"/>
  </w:style>
  <w:style w:type="character" w:customStyle="1" w:styleId="Char1">
    <w:name w:val="批注框文本 Char"/>
    <w:basedOn w:val="a0"/>
    <w:link w:val="a6"/>
    <w:uiPriority w:val="99"/>
    <w:semiHidden/>
    <w:qFormat/>
    <w:rsid w:val="00164FAE"/>
    <w:rPr>
      <w:sz w:val="18"/>
      <w:szCs w:val="18"/>
    </w:rPr>
  </w:style>
  <w:style w:type="character" w:customStyle="1" w:styleId="Char">
    <w:name w:val="批注文字 Char"/>
    <w:basedOn w:val="a0"/>
    <w:link w:val="a3"/>
    <w:qFormat/>
    <w:rsid w:val="00164FAE"/>
    <w:rPr>
      <w:kern w:val="2"/>
      <w:sz w:val="21"/>
      <w:szCs w:val="24"/>
    </w:rPr>
  </w:style>
  <w:style w:type="character" w:customStyle="1" w:styleId="Char10">
    <w:name w:val="批注文字 Char1"/>
    <w:basedOn w:val="a0"/>
    <w:qFormat/>
    <w:rsid w:val="00164FA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1" w:unhideWhenUsed="0" w:qFormat="1"/>
    <w:lsdException w:name="toc 1" w:semiHidden="0" w:uiPriority="39" w:unhideWhenUsed="0"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qFormat="1"/>
    <w:lsdException w:name="Balloon Text" w:semiHidden="0"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pPr>
    <w:rPr>
      <w:rFonts w:asciiTheme="minorHAnsi" w:eastAsiaTheme="minorEastAsia" w:hAnsiTheme="minorHAnsi" w:cstheme="minorBidi"/>
      <w:sz w:val="22"/>
      <w:szCs w:val="22"/>
      <w:lang w:eastAsia="en-US"/>
    </w:rPr>
  </w:style>
  <w:style w:type="paragraph" w:styleId="1">
    <w:name w:val="heading 1"/>
    <w:basedOn w:val="a"/>
    <w:next w:val="a"/>
    <w:uiPriority w:val="1"/>
    <w:qFormat/>
    <w:pPr>
      <w:spacing w:before="72"/>
      <w:ind w:left="82"/>
      <w:outlineLvl w:val="0"/>
    </w:pPr>
    <w:rPr>
      <w:rFonts w:ascii="黑体" w:eastAsia="黑体" w:hAnsi="黑体"/>
      <w:sz w:val="52"/>
      <w:szCs w:val="52"/>
    </w:rPr>
  </w:style>
  <w:style w:type="paragraph" w:styleId="2">
    <w:name w:val="heading 2"/>
    <w:basedOn w:val="a"/>
    <w:next w:val="a"/>
    <w:uiPriority w:val="1"/>
    <w:qFormat/>
    <w:pPr>
      <w:outlineLvl w:val="1"/>
    </w:pPr>
    <w:rPr>
      <w:rFonts w:ascii="宋体" w:eastAsia="宋体" w:hAnsi="宋体"/>
      <w:b/>
      <w:bCs/>
      <w:sz w:val="44"/>
      <w:szCs w:val="44"/>
    </w:rPr>
  </w:style>
  <w:style w:type="paragraph" w:styleId="3">
    <w:name w:val="heading 3"/>
    <w:basedOn w:val="a"/>
    <w:next w:val="a"/>
    <w:uiPriority w:val="1"/>
    <w:qFormat/>
    <w:pPr>
      <w:outlineLvl w:val="2"/>
    </w:pPr>
    <w:rPr>
      <w:rFonts w:ascii="宋体" w:eastAsia="宋体" w:hAnsi="宋体"/>
      <w:b/>
      <w:bCs/>
      <w:sz w:val="36"/>
      <w:szCs w:val="36"/>
    </w:rPr>
  </w:style>
  <w:style w:type="paragraph" w:styleId="4">
    <w:name w:val="heading 4"/>
    <w:basedOn w:val="a"/>
    <w:next w:val="a"/>
    <w:uiPriority w:val="1"/>
    <w:qFormat/>
    <w:pPr>
      <w:ind w:left="138"/>
      <w:outlineLvl w:val="3"/>
    </w:pPr>
    <w:rPr>
      <w:rFonts w:ascii="宋体" w:eastAsia="宋体" w:hAnsi="宋体"/>
      <w:b/>
      <w:bCs/>
      <w:sz w:val="32"/>
      <w:szCs w:val="32"/>
    </w:rPr>
  </w:style>
  <w:style w:type="paragraph" w:styleId="5">
    <w:name w:val="heading 5"/>
    <w:basedOn w:val="a"/>
    <w:next w:val="a"/>
    <w:uiPriority w:val="1"/>
    <w:qFormat/>
    <w:pPr>
      <w:ind w:left="497"/>
      <w:outlineLvl w:val="4"/>
    </w:pPr>
    <w:rPr>
      <w:rFonts w:ascii="宋体" w:eastAsia="宋体" w:hAnsi="宋体"/>
      <w:sz w:val="32"/>
      <w:szCs w:val="32"/>
      <w:u w:val="single"/>
    </w:rPr>
  </w:style>
  <w:style w:type="paragraph" w:styleId="6">
    <w:name w:val="heading 6"/>
    <w:basedOn w:val="a"/>
    <w:next w:val="a"/>
    <w:uiPriority w:val="1"/>
    <w:qFormat/>
    <w:pPr>
      <w:spacing w:before="7"/>
      <w:ind w:left="140"/>
      <w:outlineLvl w:val="5"/>
    </w:pPr>
    <w:rPr>
      <w:rFonts w:ascii="宋体" w:eastAsia="宋体" w:hAnsi="宋体"/>
      <w:b/>
      <w:bCs/>
      <w:sz w:val="30"/>
      <w:szCs w:val="30"/>
    </w:rPr>
  </w:style>
  <w:style w:type="paragraph" w:styleId="7">
    <w:name w:val="heading 7"/>
    <w:basedOn w:val="a"/>
    <w:next w:val="a"/>
    <w:uiPriority w:val="1"/>
    <w:qFormat/>
    <w:pPr>
      <w:ind w:left="138"/>
      <w:outlineLvl w:val="6"/>
    </w:pPr>
    <w:rPr>
      <w:rFonts w:ascii="宋体" w:eastAsia="宋体" w:hAnsi="宋体"/>
      <w:b/>
      <w:bCs/>
      <w:sz w:val="28"/>
      <w:szCs w:val="28"/>
    </w:rPr>
  </w:style>
  <w:style w:type="paragraph" w:styleId="8">
    <w:name w:val="heading 8"/>
    <w:basedOn w:val="a"/>
    <w:next w:val="a"/>
    <w:uiPriority w:val="1"/>
    <w:qFormat/>
    <w:pPr>
      <w:spacing w:before="14"/>
      <w:ind w:left="697"/>
      <w:outlineLvl w:val="7"/>
    </w:pPr>
    <w:rPr>
      <w:rFonts w:ascii="宋体" w:eastAsia="宋体" w:hAnsi="宋体"/>
      <w:sz w:val="28"/>
      <w:szCs w:val="28"/>
    </w:rPr>
  </w:style>
  <w:style w:type="paragraph" w:styleId="9">
    <w:name w:val="heading 9"/>
    <w:basedOn w:val="a"/>
    <w:next w:val="a"/>
    <w:uiPriority w:val="1"/>
    <w:qFormat/>
    <w:pPr>
      <w:ind w:left="138"/>
      <w:outlineLvl w:val="8"/>
    </w:pPr>
    <w:rPr>
      <w:rFonts w:ascii="宋体" w:eastAsia="宋体" w:hAnsi="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Pr>
      <w:rFonts w:ascii="Times New Roman" w:eastAsia="宋体" w:hAnsi="Times New Roman" w:cs="Times New Roman"/>
      <w:kern w:val="2"/>
      <w:sz w:val="21"/>
      <w:szCs w:val="24"/>
      <w:lang w:eastAsia="zh-CN"/>
    </w:rPr>
  </w:style>
  <w:style w:type="paragraph" w:styleId="a4">
    <w:name w:val="Body Text"/>
    <w:basedOn w:val="a"/>
    <w:uiPriority w:val="1"/>
    <w:qFormat/>
    <w:pPr>
      <w:ind w:left="138"/>
    </w:pPr>
    <w:rPr>
      <w:rFonts w:ascii="宋体" w:eastAsia="宋体" w:hAnsi="宋体"/>
      <w:sz w:val="21"/>
      <w:szCs w:val="21"/>
    </w:rPr>
  </w:style>
  <w:style w:type="paragraph" w:styleId="50">
    <w:name w:val="toc 5"/>
    <w:basedOn w:val="a"/>
    <w:next w:val="a"/>
    <w:uiPriority w:val="39"/>
    <w:unhideWhenUsed/>
    <w:qFormat/>
    <w:pPr>
      <w:ind w:leftChars="800" w:left="1680"/>
    </w:pPr>
  </w:style>
  <w:style w:type="paragraph" w:styleId="30">
    <w:name w:val="toc 3"/>
    <w:basedOn w:val="a"/>
    <w:next w:val="a"/>
    <w:uiPriority w:val="39"/>
    <w:unhideWhenUsed/>
    <w:qFormat/>
    <w:pPr>
      <w:ind w:leftChars="400" w:left="840"/>
    </w:pPr>
  </w:style>
  <w:style w:type="paragraph" w:styleId="a5">
    <w:name w:val="Date"/>
    <w:basedOn w:val="a"/>
    <w:next w:val="a"/>
    <w:link w:val="Char0"/>
    <w:uiPriority w:val="99"/>
    <w:unhideWhenUsed/>
    <w:qFormat/>
    <w:pPr>
      <w:ind w:leftChars="2500" w:left="100"/>
    </w:pPr>
  </w:style>
  <w:style w:type="paragraph" w:styleId="a6">
    <w:name w:val="Balloon Text"/>
    <w:basedOn w:val="a"/>
    <w:link w:val="Char1"/>
    <w:uiPriority w:val="99"/>
    <w:unhideWhenUsed/>
    <w:qFormat/>
    <w:rPr>
      <w:sz w:val="18"/>
      <w:szCs w:val="18"/>
    </w:rPr>
  </w:style>
  <w:style w:type="paragraph" w:styleId="a7">
    <w:name w:val="footer"/>
    <w:basedOn w:val="a"/>
    <w:link w:val="Char2"/>
    <w:uiPriority w:val="99"/>
    <w:unhideWhenUsed/>
    <w:qFormat/>
    <w:pPr>
      <w:tabs>
        <w:tab w:val="center" w:pos="4153"/>
        <w:tab w:val="right" w:pos="8306"/>
      </w:tabs>
      <w:snapToGrid w:val="0"/>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289"/>
    </w:pPr>
    <w:rPr>
      <w:rFonts w:ascii="宋体" w:eastAsia="宋体" w:hAnsi="宋体"/>
      <w:sz w:val="24"/>
      <w:szCs w:val="24"/>
    </w:rPr>
  </w:style>
  <w:style w:type="paragraph" w:styleId="40">
    <w:name w:val="toc 4"/>
    <w:basedOn w:val="a"/>
    <w:next w:val="a"/>
    <w:uiPriority w:val="39"/>
    <w:unhideWhenUsed/>
    <w:qFormat/>
    <w:pPr>
      <w:ind w:leftChars="600" w:left="1260"/>
    </w:pPr>
  </w:style>
  <w:style w:type="paragraph" w:styleId="20">
    <w:name w:val="toc 2"/>
    <w:basedOn w:val="a"/>
    <w:next w:val="a"/>
    <w:uiPriority w:val="39"/>
    <w:unhideWhenUsed/>
    <w:qFormat/>
    <w:pPr>
      <w:ind w:leftChars="200" w:left="420"/>
    </w:pPr>
  </w:style>
  <w:style w:type="paragraph" w:styleId="a9">
    <w:name w:val="Normal (Web)"/>
    <w:basedOn w:val="a"/>
    <w:uiPriority w:val="99"/>
    <w:semiHidden/>
    <w:unhideWhenUsed/>
    <w:qFormat/>
    <w:rPr>
      <w:sz w:val="24"/>
    </w:rPr>
  </w:style>
  <w:style w:type="character" w:styleId="aa">
    <w:name w:val="annotation reference"/>
    <w:basedOn w:val="a0"/>
    <w:uiPriority w:val="99"/>
    <w:semiHidden/>
    <w:unhideWhenUsed/>
    <w:qFormat/>
    <w:rPr>
      <w:sz w:val="21"/>
      <w:szCs w:val="21"/>
    </w:rPr>
  </w:style>
  <w:style w:type="table" w:customStyle="1" w:styleId="TableNormal">
    <w:name w:val="Table Normal"/>
    <w:uiPriority w:val="2"/>
    <w:unhideWhenUsed/>
    <w:qFormat/>
    <w:tblPr>
      <w:tblCellMar>
        <w:top w:w="0" w:type="dxa"/>
        <w:left w:w="0" w:type="dxa"/>
        <w:bottom w:w="0" w:type="dxa"/>
        <w:right w:w="0" w:type="dxa"/>
      </w:tblCellMar>
    </w:tblPr>
  </w:style>
  <w:style w:type="paragraph" w:styleId="ab">
    <w:name w:val="List Paragraph"/>
    <w:basedOn w:val="a"/>
    <w:uiPriority w:val="1"/>
    <w:qFormat/>
  </w:style>
  <w:style w:type="paragraph" w:customStyle="1" w:styleId="TableParagraph">
    <w:name w:val="Table Paragraph"/>
    <w:basedOn w:val="a"/>
    <w:uiPriority w:val="1"/>
    <w:qFormat/>
  </w:style>
  <w:style w:type="character" w:customStyle="1" w:styleId="Char3">
    <w:name w:val="页眉 Char"/>
    <w:basedOn w:val="a0"/>
    <w:link w:val="a8"/>
    <w:uiPriority w:val="99"/>
    <w:qFormat/>
    <w:rPr>
      <w:sz w:val="18"/>
      <w:szCs w:val="18"/>
    </w:rPr>
  </w:style>
  <w:style w:type="character" w:customStyle="1" w:styleId="Char2">
    <w:name w:val="页脚 Char"/>
    <w:basedOn w:val="a0"/>
    <w:link w:val="a7"/>
    <w:uiPriority w:val="99"/>
    <w:qFormat/>
    <w:rPr>
      <w:sz w:val="18"/>
      <w:szCs w:val="18"/>
    </w:rPr>
  </w:style>
  <w:style w:type="character" w:customStyle="1" w:styleId="Char0">
    <w:name w:val="日期 Char"/>
    <w:basedOn w:val="a0"/>
    <w:link w:val="a5"/>
    <w:uiPriority w:val="99"/>
    <w:semiHidden/>
    <w:qFormat/>
  </w:style>
  <w:style w:type="character" w:customStyle="1" w:styleId="Char1">
    <w:name w:val="批注框文本 Char"/>
    <w:basedOn w:val="a0"/>
    <w:link w:val="a6"/>
    <w:uiPriority w:val="99"/>
    <w:semiHidden/>
    <w:qFormat/>
    <w:rPr>
      <w:sz w:val="18"/>
      <w:szCs w:val="18"/>
    </w:rPr>
  </w:style>
  <w:style w:type="character" w:customStyle="1" w:styleId="Char">
    <w:name w:val="批注文字 Char"/>
    <w:basedOn w:val="a0"/>
    <w:link w:val="a3"/>
    <w:qFormat/>
    <w:rPr>
      <w:kern w:val="2"/>
      <w:sz w:val="21"/>
      <w:szCs w:val="24"/>
    </w:rPr>
  </w:style>
  <w:style w:type="character" w:customStyle="1" w:styleId="Char10">
    <w:name w:val="批注文字 Char1"/>
    <w:basedOn w:val="a0"/>
    <w:qFormat/>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lwcool.com/lw/showcls.asp?id=162&amp;amp;parent=0" TargetMode="External"/><Relationship Id="rId18" Type="http://schemas.openxmlformats.org/officeDocument/2006/relationships/hyperlink" Target="http://lwcool.com/lw/showcls.asp?id=4&amp;amp;parent=0" TargetMode="External"/><Relationship Id="rId26" Type="http://schemas.openxmlformats.org/officeDocument/2006/relationships/hyperlink" Target="http://lwcool.com/lw/showcls.asp?id=162&amp;amp;parent=0" TargetMode="External"/><Relationship Id="rId3" Type="http://schemas.openxmlformats.org/officeDocument/2006/relationships/styles" Target="styles.xml"/><Relationship Id="rId21" Type="http://schemas.openxmlformats.org/officeDocument/2006/relationships/hyperlink" Target="http://lwcool.com/lw/showcls.asp?id=162&amp;amp;parent=0" TargetMode="External"/><Relationship Id="rId7" Type="http://schemas.openxmlformats.org/officeDocument/2006/relationships/endnotes" Target="endnotes.xml"/><Relationship Id="rId12" Type="http://schemas.openxmlformats.org/officeDocument/2006/relationships/hyperlink" Target="http://www.doc88.com/p-33575564722.html" TargetMode="External"/><Relationship Id="rId17" Type="http://schemas.openxmlformats.org/officeDocument/2006/relationships/hyperlink" Target="http://lwcool.com/gw/showcls.asp?parent=0&amp;amp;id=4" TargetMode="External"/><Relationship Id="rId25" Type="http://schemas.openxmlformats.org/officeDocument/2006/relationships/hyperlink" Target="http://lwcool.com/lw/showcls.asp?id=162&amp;amp;parent=0" TargetMode="External"/><Relationship Id="rId2" Type="http://schemas.openxmlformats.org/officeDocument/2006/relationships/customXml" Target="../customXml/item2.xml"/><Relationship Id="rId16" Type="http://schemas.openxmlformats.org/officeDocument/2006/relationships/hyperlink" Target="http://lwcool.com/gw/showcls.asp?id=3&amp;amp;parent=0" TargetMode="External"/><Relationship Id="rId20" Type="http://schemas.openxmlformats.org/officeDocument/2006/relationships/hyperlink" Target="http://lwcool.com/lw/showcls.asp?id=162&amp;amp;parent=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c88.com/p-33575564722.html" TargetMode="External"/><Relationship Id="rId24" Type="http://schemas.openxmlformats.org/officeDocument/2006/relationships/hyperlink" Target="http://lwcool.com/lw/showcls.asp?id=162&amp;amp;parent=0" TargetMode="External"/><Relationship Id="rId5" Type="http://schemas.openxmlformats.org/officeDocument/2006/relationships/webSettings" Target="webSettings.xml"/><Relationship Id="rId15" Type="http://schemas.openxmlformats.org/officeDocument/2006/relationships/hyperlink" Target="http://lwcool.com/lw/showcls.asp?id=162&amp;amp;parent=0" TargetMode="External"/><Relationship Id="rId23" Type="http://schemas.openxmlformats.org/officeDocument/2006/relationships/hyperlink" Target="http://lwcool.com/gw/showcls.asp?parent=0&amp;amp;id=4"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lwcool.com/lw/showcls.asp?id=162&amp;amp;parent=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lwcool.com/lw/showcls.asp?id=4&amp;amp;parent=0" TargetMode="External"/><Relationship Id="rId22" Type="http://schemas.openxmlformats.org/officeDocument/2006/relationships/hyperlink" Target="http://lwcool.com/gw/showcls.asp?id=3&amp;amp;parent=0" TargetMode="External"/><Relationship Id="rId27" Type="http://schemas.openxmlformats.org/officeDocument/2006/relationships/image" Target="media/image1.png"/><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592BDE-C58C-4CB6-8409-83EDF3E15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170</Pages>
  <Words>16171</Words>
  <Characters>92175</Characters>
  <Application>Microsoft Office Word</Application>
  <DocSecurity>0</DocSecurity>
  <Lines>768</Lines>
  <Paragraphs>216</Paragraphs>
  <ScaleCrop>false</ScaleCrop>
  <Company>Microsoft</Company>
  <LinksUpToDate>false</LinksUpToDate>
  <CharactersWithSpaces>108130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水利部</dc:title>
  <dc:creator>Administrator</dc:creator>
  <cp:lastModifiedBy>Administrator</cp:lastModifiedBy>
  <cp:revision>72</cp:revision>
  <cp:lastPrinted>2018-04-17T09:13:00Z</cp:lastPrinted>
  <dcterms:created xsi:type="dcterms:W3CDTF">2018-04-02T00:59:00Z</dcterms:created>
  <dcterms:modified xsi:type="dcterms:W3CDTF">2018-04-17T09:25:00Z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2016-05-13T00:00:00Z</vt:filetime>
  </property>
  <property fmtid="{D5CDD505-2E9C-101B-9397-08002B2CF9AE}" pid="3" name="Creator">
    <vt:lpwstr>Acrobat PDFMaker 11 Word 版</vt:lpwstr>
  </property>
  <property fmtid="{D5CDD505-2E9C-101B-9397-08002B2CF9AE}" pid="4" name="LastSaved">
    <vt:filetime>2018-04-01T00:00:00Z</vt:filetime>
  </property>
  <property fmtid="{D5CDD505-2E9C-101B-9397-08002B2CF9AE}" pid="5" name="KSOProductBuildVer">
    <vt:lpwstr>2052-10.1.0.7224</vt:lpwstr>
  </property>
</Properties>
</file>