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jc w:val="center"/>
        <w:rPr>
          <w:rFonts w:hint="eastAsia" w:ascii="楷体_GB2312" w:hAnsi="楷体_GB2312" w:eastAsia="楷体_GB2312" w:cs="楷体_GB2312"/>
          <w:b/>
          <w:bCs/>
          <w:color w:val="333333"/>
          <w:kern w:val="0"/>
          <w:sz w:val="48"/>
          <w:szCs w:val="48"/>
          <w:u w:val="none"/>
          <w:lang w:val="en-US" w:eastAsia="zh-CN"/>
        </w:rPr>
      </w:pPr>
    </w:p>
    <w:p>
      <w:pPr>
        <w:widowControl/>
        <w:snapToGrid w:val="0"/>
        <w:jc w:val="center"/>
        <w:rPr>
          <w:rFonts w:hint="eastAsia" w:ascii="楷体_GB2312" w:hAnsi="楷体_GB2312" w:eastAsia="楷体_GB2312" w:cs="楷体_GB2312"/>
          <w:b/>
          <w:kern w:val="0"/>
          <w:sz w:val="48"/>
          <w:szCs w:val="48"/>
        </w:rPr>
      </w:pPr>
      <w:r>
        <w:rPr>
          <w:rFonts w:hint="eastAsia" w:ascii="楷体_GB2312" w:hAnsi="楷体_GB2312" w:eastAsia="楷体_GB2312" w:cs="楷体_GB2312"/>
          <w:b/>
          <w:kern w:val="0"/>
          <w:sz w:val="48"/>
          <w:szCs w:val="48"/>
        </w:rPr>
        <w:t>湘西高新区高速下线22宗小宗地块国有建设</w:t>
      </w:r>
    </w:p>
    <w:p>
      <w:pPr>
        <w:widowControl/>
        <w:snapToGrid w:val="0"/>
        <w:jc w:val="center"/>
        <w:rPr>
          <w:rFonts w:hint="eastAsia" w:ascii="楷体_GB2312" w:hAnsi="楷体_GB2312" w:eastAsia="楷体_GB2312" w:cs="楷体_GB2312"/>
          <w:b/>
          <w:kern w:val="0"/>
          <w:sz w:val="48"/>
          <w:szCs w:val="48"/>
        </w:rPr>
      </w:pPr>
      <w:r>
        <w:rPr>
          <w:rFonts w:hint="eastAsia" w:ascii="楷体_GB2312" w:hAnsi="楷体_GB2312" w:eastAsia="楷体_GB2312" w:cs="楷体_GB2312"/>
          <w:b/>
          <w:kern w:val="0"/>
          <w:sz w:val="48"/>
          <w:szCs w:val="48"/>
        </w:rPr>
        <w:t>用地使用权竞买须知</w:t>
      </w:r>
    </w:p>
    <w:p>
      <w:pPr>
        <w:widowControl/>
        <w:snapToGrid w:val="0"/>
        <w:jc w:val="center"/>
        <w:rPr>
          <w:rFonts w:hint="eastAsia" w:ascii="楷体_GB2312" w:hAnsi="楷体_GB2312" w:eastAsia="楷体_GB2312" w:cs="楷体_GB2312"/>
          <w:b/>
          <w:kern w:val="0"/>
          <w:sz w:val="48"/>
          <w:szCs w:val="48"/>
        </w:rPr>
      </w:pPr>
    </w:p>
    <w:p>
      <w:pPr>
        <w:widowControl/>
        <w:snapToGrid w:val="0"/>
        <w:spacing w:before="156" w:line="360" w:lineRule="auto"/>
        <w:ind w:firstLine="560" w:firstLineChars="200"/>
        <w:rPr>
          <w:rFonts w:hint="eastAsia"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根据</w:t>
      </w:r>
      <w:r>
        <w:rPr>
          <w:rFonts w:hint="eastAsia" w:ascii="楷体_GB2312" w:hAnsi="楷体_GB2312" w:eastAsia="楷体_GB2312" w:cs="楷体_GB2312"/>
          <w:b/>
          <w:kern w:val="0"/>
          <w:sz w:val="28"/>
          <w:szCs w:val="28"/>
        </w:rPr>
        <w:t>《中华人民共和国土地管理法》、《中华人民共和国城市房地产管理法》、《招标拍卖挂牌出让国有建设用地使用权规定》、《湘西自治州</w:t>
      </w:r>
      <w:r>
        <w:rPr>
          <w:rFonts w:hint="eastAsia" w:ascii="楷体_GB2312" w:hAnsi="楷体_GB2312" w:eastAsia="楷体_GB2312" w:cs="楷体_GB2312"/>
          <w:b/>
          <w:kern w:val="0"/>
          <w:sz w:val="28"/>
          <w:szCs w:val="28"/>
          <w:lang w:val="en-US" w:eastAsia="zh-CN"/>
        </w:rPr>
        <w:t>公共资源交易监督管理办法（修订）</w:t>
      </w:r>
      <w:r>
        <w:rPr>
          <w:rFonts w:hint="eastAsia" w:ascii="楷体_GB2312" w:hAnsi="楷体_GB2312" w:eastAsia="楷体_GB2312" w:cs="楷体_GB2312"/>
          <w:b/>
          <w:kern w:val="0"/>
          <w:sz w:val="28"/>
          <w:szCs w:val="28"/>
        </w:rPr>
        <w:t>》、《中华人民共和国拍卖法》</w:t>
      </w:r>
      <w:r>
        <w:rPr>
          <w:rFonts w:hint="eastAsia" w:ascii="楷体_GB2312" w:hAnsi="楷体_GB2312" w:eastAsia="楷体_GB2312" w:cs="楷体_GB2312"/>
          <w:kern w:val="0"/>
          <w:sz w:val="28"/>
          <w:szCs w:val="28"/>
        </w:rPr>
        <w:t>等有关规定，经湘西高新区管委会批准，州自然资源和规划局湘西高新区分局决定通过湘西州公共资源交易网公开</w:t>
      </w:r>
      <w:r>
        <w:rPr>
          <w:rFonts w:hint="eastAsia" w:ascii="楷体_GB2312" w:hAnsi="楷体_GB2312" w:eastAsia="楷体_GB2312" w:cs="楷体_GB2312"/>
          <w:kern w:val="0"/>
          <w:sz w:val="28"/>
          <w:szCs w:val="28"/>
          <w:lang w:val="en-US" w:eastAsia="zh-CN"/>
        </w:rPr>
        <w:t>线下</w:t>
      </w:r>
      <w:r>
        <w:rPr>
          <w:rFonts w:hint="eastAsia" w:ascii="楷体_GB2312" w:hAnsi="楷体_GB2312" w:eastAsia="楷体_GB2312" w:cs="楷体_GB2312"/>
          <w:kern w:val="0"/>
          <w:sz w:val="28"/>
          <w:szCs w:val="28"/>
        </w:rPr>
        <w:t>拍卖出让湘西高新区高速下线22宗小宗地块国有建设用地使用权</w:t>
      </w:r>
    </w:p>
    <w:p>
      <w:pPr>
        <w:keepNext w:val="0"/>
        <w:keepLines w:val="0"/>
        <w:pageBreakBefore w:val="0"/>
        <w:kinsoku/>
        <w:overflowPunct/>
        <w:topLinePunct w:val="0"/>
        <w:autoSpaceDE/>
        <w:autoSpaceDN/>
        <w:bidi w:val="0"/>
        <w:adjustRightInd w:val="0"/>
        <w:snapToGrid w:val="0"/>
        <w:spacing w:line="580" w:lineRule="exact"/>
        <w:textAlignment w:val="auto"/>
        <w:rPr>
          <w:rFonts w:hint="eastAsia" w:ascii="仿宋_GB2312" w:hAnsi="仿宋_GB2312" w:eastAsia="黑体" w:cs="仿宋_GB2312"/>
          <w:sz w:val="32"/>
          <w:szCs w:val="32"/>
          <w:lang w:val="en-US" w:eastAsia="zh-CN"/>
        </w:rPr>
      </w:pPr>
      <w:r>
        <w:rPr>
          <w:rFonts w:hint="eastAsia" w:ascii="黑体" w:hAnsi="黑体" w:eastAsia="黑体" w:cs="黑体"/>
          <w:sz w:val="32"/>
          <w:szCs w:val="32"/>
        </w:rPr>
        <w:t>一、出让人、拍卖人、拍卖地点及</w:t>
      </w:r>
      <w:r>
        <w:rPr>
          <w:rFonts w:hint="eastAsia" w:ascii="黑体" w:hAnsi="黑体" w:eastAsia="黑体" w:cs="黑体"/>
          <w:sz w:val="32"/>
          <w:szCs w:val="32"/>
          <w:lang w:eastAsia="zh-CN"/>
        </w:rPr>
        <w:t>拍卖方式</w:t>
      </w:r>
    </w:p>
    <w:p>
      <w:pPr>
        <w:keepNext w:val="0"/>
        <w:keepLines w:val="0"/>
        <w:pageBreakBefore w:val="0"/>
        <w:kinsoku/>
        <w:overflowPunct/>
        <w:topLinePunct w:val="0"/>
        <w:autoSpaceDE/>
        <w:autoSpaceDN/>
        <w:bidi w:val="0"/>
        <w:adjustRightInd w:val="0"/>
        <w:snapToGrid w:val="0"/>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出让人名称：湘西高新技术产业开发区管理委员会</w:t>
      </w:r>
    </w:p>
    <w:p>
      <w:pPr>
        <w:keepNext w:val="0"/>
        <w:keepLines w:val="0"/>
        <w:pageBreakBefore w:val="0"/>
        <w:kinsoku/>
        <w:overflowPunct/>
        <w:topLinePunct w:val="0"/>
        <w:autoSpaceDE/>
        <w:autoSpaceDN/>
        <w:bidi w:val="0"/>
        <w:adjustRightInd w:val="0"/>
        <w:snapToGrid w:val="0"/>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出让人地址：湘西高新区投资服务中心大楼</w:t>
      </w:r>
    </w:p>
    <w:p>
      <w:pPr>
        <w:keepNext w:val="0"/>
        <w:keepLines w:val="0"/>
        <w:pageBreakBefore w:val="0"/>
        <w:kinsoku/>
        <w:overflowPunct/>
        <w:topLinePunct w:val="0"/>
        <w:autoSpaceDE/>
        <w:autoSpaceDN/>
        <w:bidi w:val="0"/>
        <w:adjustRightInd w:val="0"/>
        <w:snapToGrid w:val="0"/>
        <w:spacing w:line="58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拍卖人名称：</w:t>
      </w:r>
      <w:r>
        <w:rPr>
          <w:rFonts w:hint="eastAsia" w:ascii="仿宋_GB2312" w:hAnsi="仿宋_GB2312" w:eastAsia="仿宋_GB2312" w:cs="仿宋_GB2312"/>
          <w:sz w:val="32"/>
          <w:szCs w:val="32"/>
          <w:lang w:eastAsia="zh-CN"/>
        </w:rPr>
        <w:t>湖南省子仪天下拍卖有限公司</w:t>
      </w:r>
    </w:p>
    <w:p>
      <w:pPr>
        <w:keepNext w:val="0"/>
        <w:keepLines w:val="0"/>
        <w:pageBreakBefore w:val="0"/>
        <w:kinsoku/>
        <w:overflowPunct/>
        <w:topLinePunct w:val="0"/>
        <w:autoSpaceDE/>
        <w:autoSpaceDN/>
        <w:bidi w:val="0"/>
        <w:adjustRightInd w:val="0"/>
        <w:snapToGrid w:val="0"/>
        <w:spacing w:line="58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拍卖人地址：</w:t>
      </w:r>
      <w:r>
        <w:rPr>
          <w:rFonts w:hint="eastAsia" w:ascii="仿宋_GB2312" w:hAnsi="仿宋_GB2312" w:eastAsia="仿宋_GB2312" w:cs="仿宋_GB2312"/>
          <w:sz w:val="32"/>
          <w:szCs w:val="32"/>
          <w:lang w:eastAsia="zh-CN"/>
        </w:rPr>
        <w:t>怀化市迎丰西路</w:t>
      </w:r>
      <w:r>
        <w:rPr>
          <w:rFonts w:hint="eastAsia" w:ascii="仿宋_GB2312" w:hAnsi="仿宋_GB2312" w:eastAsia="仿宋_GB2312" w:cs="仿宋_GB2312"/>
          <w:sz w:val="32"/>
          <w:szCs w:val="32"/>
          <w:lang w:val="en-US" w:eastAsia="zh-CN"/>
        </w:rPr>
        <w:t>195号</w:t>
      </w:r>
    </w:p>
    <w:p>
      <w:pPr>
        <w:keepNext w:val="0"/>
        <w:keepLines w:val="0"/>
        <w:pageBreakBefore w:val="0"/>
        <w:kinsoku/>
        <w:overflowPunct/>
        <w:topLinePunct w:val="0"/>
        <w:autoSpaceDE/>
        <w:autoSpaceDN/>
        <w:bidi w:val="0"/>
        <w:adjustRightInd w:val="0"/>
        <w:snapToGrid w:val="0"/>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拍卖地点：湘西高新区投资服务中心大楼三楼会议室</w:t>
      </w:r>
    </w:p>
    <w:p>
      <w:pPr>
        <w:keepNext w:val="0"/>
        <w:keepLines w:val="0"/>
        <w:pageBreakBefore w:val="0"/>
        <w:kinsoku/>
        <w:overflowPunct/>
        <w:topLinePunct w:val="0"/>
        <w:autoSpaceDE/>
        <w:autoSpaceDN/>
        <w:bidi w:val="0"/>
        <w:adjustRightInd w:val="0"/>
        <w:snapToGrid w:val="0"/>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拍卖方式：现场增价拍卖</w:t>
      </w:r>
    </w:p>
    <w:p>
      <w:pPr>
        <w:widowControl/>
        <w:spacing w:line="360" w:lineRule="auto"/>
        <w:rPr>
          <w:rFonts w:hint="eastAsia"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lang w:val="en-US" w:eastAsia="zh-CN"/>
        </w:rPr>
        <w:t>二</w:t>
      </w:r>
      <w:r>
        <w:rPr>
          <w:rFonts w:hint="eastAsia" w:ascii="楷体_GB2312" w:hAnsi="楷体_GB2312" w:eastAsia="楷体_GB2312" w:cs="楷体_GB2312"/>
          <w:b/>
          <w:bCs/>
          <w:kern w:val="0"/>
          <w:sz w:val="28"/>
          <w:szCs w:val="28"/>
        </w:rPr>
        <w:t>、出让原则</w:t>
      </w:r>
    </w:p>
    <w:p>
      <w:pPr>
        <w:widowControl/>
        <w:spacing w:line="360" w:lineRule="auto"/>
        <w:ind w:firstLine="560" w:firstLineChars="200"/>
        <w:rPr>
          <w:rFonts w:hint="eastAsia" w:ascii="楷体_GB2312" w:hAnsi="楷体_GB2312" w:eastAsia="楷体_GB2312" w:cs="楷体_GB2312"/>
          <w:b/>
          <w:bCs/>
          <w:kern w:val="0"/>
          <w:sz w:val="28"/>
          <w:szCs w:val="28"/>
        </w:rPr>
      </w:pPr>
      <w:r>
        <w:rPr>
          <w:rFonts w:hint="eastAsia" w:ascii="楷体_GB2312" w:hAnsi="楷体_GB2312" w:eastAsia="楷体_GB2312" w:cs="楷体_GB2312"/>
          <w:kern w:val="0"/>
          <w:sz w:val="28"/>
          <w:szCs w:val="28"/>
        </w:rPr>
        <w:t>出让遵循“</w:t>
      </w:r>
      <w:r>
        <w:rPr>
          <w:rFonts w:hint="eastAsia" w:ascii="楷体_GB2312" w:hAnsi="楷体_GB2312" w:eastAsia="楷体_GB2312" w:cs="楷体_GB2312"/>
          <w:b/>
          <w:kern w:val="0"/>
          <w:sz w:val="28"/>
          <w:szCs w:val="28"/>
        </w:rPr>
        <w:t>公开、公平、公正”</w:t>
      </w:r>
      <w:r>
        <w:rPr>
          <w:rFonts w:hint="eastAsia" w:ascii="楷体_GB2312" w:hAnsi="楷体_GB2312" w:eastAsia="楷体_GB2312" w:cs="楷体_GB2312"/>
          <w:kern w:val="0"/>
          <w:sz w:val="28"/>
          <w:szCs w:val="28"/>
        </w:rPr>
        <w:t>和“</w:t>
      </w:r>
      <w:r>
        <w:rPr>
          <w:rFonts w:hint="eastAsia" w:ascii="楷体_GB2312" w:hAnsi="楷体_GB2312" w:eastAsia="楷体_GB2312" w:cs="楷体_GB2312"/>
          <w:b/>
          <w:kern w:val="0"/>
          <w:sz w:val="28"/>
          <w:szCs w:val="28"/>
        </w:rPr>
        <w:t>诚实信用”</w:t>
      </w:r>
      <w:r>
        <w:rPr>
          <w:rFonts w:hint="eastAsia" w:ascii="楷体_GB2312" w:hAnsi="楷体_GB2312" w:eastAsia="楷体_GB2312" w:cs="楷体_GB2312"/>
          <w:kern w:val="0"/>
          <w:sz w:val="28"/>
          <w:szCs w:val="28"/>
        </w:rPr>
        <w:t>原则，适用</w:t>
      </w:r>
      <w:r>
        <w:rPr>
          <w:rFonts w:hint="eastAsia" w:ascii="楷体_GB2312" w:hAnsi="楷体_GB2312" w:eastAsia="楷体_GB2312" w:cs="楷体_GB2312"/>
          <w:b/>
          <w:kern w:val="0"/>
          <w:sz w:val="28"/>
          <w:szCs w:val="28"/>
        </w:rPr>
        <w:t>“底价规则”</w:t>
      </w:r>
      <w:r>
        <w:rPr>
          <w:rFonts w:hint="eastAsia" w:ascii="楷体_GB2312" w:hAnsi="楷体_GB2312" w:eastAsia="楷体_GB2312" w:cs="楷体_GB2312"/>
          <w:kern w:val="0"/>
          <w:sz w:val="28"/>
          <w:szCs w:val="28"/>
        </w:rPr>
        <w:t>并按“</w:t>
      </w:r>
      <w:r>
        <w:rPr>
          <w:rFonts w:hint="eastAsia" w:ascii="楷体_GB2312" w:hAnsi="楷体_GB2312" w:eastAsia="楷体_GB2312" w:cs="楷体_GB2312"/>
          <w:b/>
          <w:kern w:val="0"/>
          <w:sz w:val="28"/>
          <w:szCs w:val="28"/>
        </w:rPr>
        <w:t>价高者得”</w:t>
      </w:r>
      <w:r>
        <w:rPr>
          <w:rFonts w:hint="eastAsia" w:ascii="楷体_GB2312" w:hAnsi="楷体_GB2312" w:eastAsia="楷体_GB2312" w:cs="楷体_GB2312"/>
          <w:kern w:val="0"/>
          <w:sz w:val="28"/>
          <w:szCs w:val="28"/>
        </w:rPr>
        <w:t>的原则确定买受人。</w:t>
      </w:r>
    </w:p>
    <w:p>
      <w:pPr>
        <w:numPr>
          <w:ilvl w:val="0"/>
          <w:numId w:val="1"/>
        </w:numPr>
        <w:jc w:val="left"/>
        <w:rPr>
          <w:rFonts w:hint="eastAsia"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出让地块基本情况：</w:t>
      </w:r>
    </w:p>
    <w:p>
      <w:pPr>
        <w:keepNext w:val="0"/>
        <w:keepLines w:val="0"/>
        <w:pageBreakBefore w:val="0"/>
        <w:kinsoku/>
        <w:overflowPunct/>
        <w:topLinePunct w:val="0"/>
        <w:autoSpaceDE/>
        <w:autoSpaceDN/>
        <w:bidi w:val="0"/>
        <w:adjustRightInd w:val="0"/>
        <w:snapToGrid w:val="0"/>
        <w:spacing w:line="58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（一）湘西高新区高速下线22宗小宗地块国有建设用地使用权，每宗地块出让面积</w:t>
      </w:r>
      <w:r>
        <w:rPr>
          <w:rFonts w:hint="eastAsia" w:ascii="仿宋_GB2312" w:hAnsi="仿宋_GB2312" w:eastAsia="仿宋_GB2312" w:cs="仿宋_GB2312"/>
          <w:sz w:val="32"/>
          <w:szCs w:val="32"/>
          <w:lang w:eastAsia="zh-CN"/>
        </w:rPr>
        <w:t>分别</w:t>
      </w:r>
      <w:r>
        <w:rPr>
          <w:rFonts w:hint="eastAsia" w:ascii="仿宋_GB2312" w:hAnsi="仿宋_GB2312" w:eastAsia="仿宋_GB2312" w:cs="仿宋_GB2312"/>
          <w:sz w:val="32"/>
          <w:szCs w:val="32"/>
        </w:rPr>
        <w:t>为179.29-361.7</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平方米之间。</w:t>
      </w:r>
    </w:p>
    <w:p>
      <w:pPr>
        <w:keepNext w:val="0"/>
        <w:keepLines w:val="0"/>
        <w:pageBreakBefore w:val="0"/>
        <w:kinsoku/>
        <w:overflowPunct/>
        <w:topLinePunct w:val="0"/>
        <w:autoSpaceDE/>
        <w:autoSpaceDN/>
        <w:bidi w:val="0"/>
        <w:adjustRightInd w:val="0"/>
        <w:snapToGrid w:val="0"/>
        <w:spacing w:line="580" w:lineRule="exact"/>
        <w:ind w:firstLine="42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（二）土地使用性质：住宅用地（兼容40%商业），出让年限商业40年、住宅70年。</w:t>
      </w:r>
    </w:p>
    <w:tbl>
      <w:tblPr>
        <w:tblStyle w:val="10"/>
        <w:tblpPr w:leftFromText="180" w:rightFromText="180" w:vertAnchor="text" w:horzAnchor="page" w:tblpXSpec="center" w:tblpY="413"/>
        <w:tblOverlap w:val="never"/>
        <w:tblW w:w="114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1479"/>
        <w:gridCol w:w="1014"/>
        <w:gridCol w:w="2685"/>
        <w:gridCol w:w="1248"/>
        <w:gridCol w:w="4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8" w:type="dxa"/>
            <w:vAlign w:val="center"/>
          </w:tcPr>
          <w:p>
            <w:pPr>
              <w:adjustRightInd w:val="0"/>
              <w:snapToGrid w:val="0"/>
              <w:spacing w:line="600" w:lineRule="exact"/>
              <w:jc w:val="center"/>
              <w:rPr>
                <w:rFonts w:hint="eastAsia" w:ascii="仿宋_GB2312" w:hAnsi="Times New Roman" w:eastAsia="仿宋_GB2312" w:cs="Times New Roman"/>
                <w:sz w:val="28"/>
                <w:szCs w:val="28"/>
                <w:vertAlign w:val="baseline"/>
                <w:lang w:val="en-US" w:eastAsia="zh-CN"/>
              </w:rPr>
            </w:pPr>
            <w:r>
              <w:rPr>
                <w:rFonts w:hint="eastAsia" w:ascii="仿宋_GB2312" w:hAnsi="Times New Roman" w:eastAsia="仿宋_GB2312" w:cs="Times New Roman"/>
                <w:sz w:val="28"/>
                <w:szCs w:val="28"/>
                <w:vertAlign w:val="baseline"/>
                <w:lang w:val="en-US" w:eastAsia="zh-CN"/>
              </w:rPr>
              <w:t>序号</w:t>
            </w:r>
          </w:p>
        </w:tc>
        <w:tc>
          <w:tcPr>
            <w:tcW w:w="1479" w:type="dxa"/>
            <w:vAlign w:val="center"/>
          </w:tcPr>
          <w:p>
            <w:pPr>
              <w:adjustRightInd w:val="0"/>
              <w:snapToGrid w:val="0"/>
              <w:spacing w:line="600" w:lineRule="exact"/>
              <w:jc w:val="center"/>
              <w:rPr>
                <w:rFonts w:hint="eastAsia" w:ascii="仿宋_GB2312" w:hAnsi="Times New Roman" w:eastAsia="仿宋_GB2312" w:cs="Times New Roman"/>
                <w:sz w:val="28"/>
                <w:szCs w:val="28"/>
                <w:vertAlign w:val="baseline"/>
                <w:lang w:val="en-US" w:eastAsia="zh-CN"/>
              </w:rPr>
            </w:pPr>
            <w:r>
              <w:rPr>
                <w:rFonts w:hint="eastAsia" w:ascii="仿宋_GB2312" w:hAnsi="Times New Roman" w:eastAsia="仿宋_GB2312" w:cs="Times New Roman"/>
                <w:sz w:val="28"/>
                <w:szCs w:val="28"/>
                <w:vertAlign w:val="baseline"/>
                <w:lang w:val="en-US" w:eastAsia="zh-CN"/>
              </w:rPr>
              <w:t>宗地号</w:t>
            </w:r>
          </w:p>
        </w:tc>
        <w:tc>
          <w:tcPr>
            <w:tcW w:w="1014" w:type="dxa"/>
            <w:vAlign w:val="center"/>
          </w:tcPr>
          <w:p>
            <w:pPr>
              <w:adjustRightInd w:val="0"/>
              <w:snapToGrid w:val="0"/>
              <w:spacing w:line="600" w:lineRule="exact"/>
              <w:jc w:val="center"/>
              <w:rPr>
                <w:rFonts w:hint="eastAsia" w:ascii="仿宋_GB2312" w:hAnsi="Times New Roman" w:eastAsia="仿宋_GB2312" w:cs="Times New Roman"/>
                <w:sz w:val="28"/>
                <w:szCs w:val="28"/>
                <w:vertAlign w:val="baseline"/>
                <w:lang w:val="en-US" w:eastAsia="zh-CN"/>
              </w:rPr>
            </w:pPr>
            <w:r>
              <w:rPr>
                <w:rFonts w:hint="eastAsia" w:ascii="仿宋_GB2312" w:hAnsi="Times New Roman" w:eastAsia="仿宋_GB2312" w:cs="Times New Roman"/>
                <w:sz w:val="28"/>
                <w:szCs w:val="28"/>
                <w:vertAlign w:val="baseline"/>
                <w:lang w:val="en-US" w:eastAsia="zh-CN"/>
              </w:rPr>
              <w:t>面积（㎡）</w:t>
            </w:r>
          </w:p>
        </w:tc>
        <w:tc>
          <w:tcPr>
            <w:tcW w:w="2685" w:type="dxa"/>
            <w:vAlign w:val="center"/>
          </w:tcPr>
          <w:p>
            <w:pPr>
              <w:adjustRightInd w:val="0"/>
              <w:snapToGrid w:val="0"/>
              <w:spacing w:line="600" w:lineRule="exact"/>
              <w:jc w:val="center"/>
              <w:rPr>
                <w:rFonts w:hint="eastAsia" w:ascii="仿宋_GB2312" w:hAnsi="Times New Roman" w:eastAsia="仿宋_GB2312" w:cs="Times New Roman"/>
                <w:sz w:val="28"/>
                <w:szCs w:val="28"/>
                <w:vertAlign w:val="baseline"/>
                <w:lang w:val="en-US" w:eastAsia="zh-CN"/>
              </w:rPr>
            </w:pPr>
            <w:r>
              <w:rPr>
                <w:rFonts w:hint="eastAsia" w:ascii="仿宋_GB2312" w:hAnsi="Times New Roman" w:eastAsia="仿宋_GB2312" w:cs="Times New Roman"/>
                <w:sz w:val="28"/>
                <w:szCs w:val="28"/>
                <w:vertAlign w:val="baseline"/>
                <w:lang w:val="en-US" w:eastAsia="zh-CN"/>
              </w:rPr>
              <w:t>出让年限</w:t>
            </w:r>
          </w:p>
        </w:tc>
        <w:tc>
          <w:tcPr>
            <w:tcW w:w="1248" w:type="dxa"/>
            <w:vAlign w:val="center"/>
          </w:tcPr>
          <w:p>
            <w:pPr>
              <w:adjustRightInd w:val="0"/>
              <w:snapToGrid w:val="0"/>
              <w:spacing w:line="600" w:lineRule="exact"/>
              <w:jc w:val="center"/>
              <w:rPr>
                <w:rFonts w:hint="eastAsia" w:ascii="仿宋_GB2312" w:hAnsi="Times New Roman" w:eastAsia="仿宋_GB2312" w:cs="Times New Roman"/>
                <w:sz w:val="28"/>
                <w:szCs w:val="28"/>
                <w:vertAlign w:val="baseline"/>
                <w:lang w:val="en-US" w:eastAsia="zh-CN"/>
              </w:rPr>
            </w:pPr>
            <w:r>
              <w:rPr>
                <w:rFonts w:hint="eastAsia" w:ascii="仿宋_GB2312" w:hAnsi="Times New Roman" w:eastAsia="仿宋_GB2312" w:cs="Times New Roman"/>
                <w:sz w:val="28"/>
                <w:szCs w:val="28"/>
                <w:vertAlign w:val="baseline"/>
                <w:lang w:val="en-US" w:eastAsia="zh-CN"/>
              </w:rPr>
              <w:t>保证金（万元）</w:t>
            </w:r>
          </w:p>
        </w:tc>
        <w:tc>
          <w:tcPr>
            <w:tcW w:w="4398" w:type="dxa"/>
            <w:vAlign w:val="center"/>
          </w:tcPr>
          <w:p>
            <w:pPr>
              <w:adjustRightInd w:val="0"/>
              <w:snapToGrid w:val="0"/>
              <w:spacing w:line="600" w:lineRule="exact"/>
              <w:jc w:val="center"/>
              <w:rPr>
                <w:rFonts w:hint="eastAsia" w:ascii="仿宋_GB2312" w:hAnsi="Times New Roman" w:eastAsia="仿宋_GB2312" w:cs="Times New Roman"/>
                <w:sz w:val="28"/>
                <w:szCs w:val="28"/>
                <w:vertAlign w:val="baseline"/>
                <w:lang w:val="en-US" w:eastAsia="zh-CN"/>
              </w:rPr>
            </w:pPr>
            <w:r>
              <w:rPr>
                <w:rFonts w:hint="eastAsia" w:ascii="仿宋_GB2312" w:hAnsi="Times New Roman" w:eastAsia="仿宋_GB2312" w:cs="Times New Roman"/>
                <w:sz w:val="28"/>
                <w:szCs w:val="28"/>
                <w:vertAlign w:val="baseline"/>
                <w:lang w:val="en-US" w:eastAsia="zh-CN"/>
              </w:rPr>
              <w:t>规划条件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8" w:type="dxa"/>
            <w:vAlign w:val="top"/>
          </w:tcPr>
          <w:p>
            <w:pPr>
              <w:adjustRightInd w:val="0"/>
              <w:snapToGrid w:val="0"/>
              <w:spacing w:line="600" w:lineRule="exact"/>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1</w:t>
            </w:r>
          </w:p>
        </w:tc>
        <w:tc>
          <w:tcPr>
            <w:tcW w:w="1479" w:type="dxa"/>
            <w:vAlign w:val="top"/>
          </w:tcPr>
          <w:p>
            <w:pPr>
              <w:adjustRightInd w:val="0"/>
              <w:snapToGrid w:val="0"/>
              <w:spacing w:line="600" w:lineRule="exact"/>
              <w:jc w:val="center"/>
              <w:rPr>
                <w:rFonts w:hint="default" w:ascii="仿宋_GB2312" w:hAnsi="Times New Roman" w:eastAsia="仿宋_GB2312" w:cs="Times New Roman"/>
                <w:sz w:val="24"/>
                <w:szCs w:val="24"/>
                <w:vertAlign w:val="baseline"/>
                <w:lang w:val="en-US" w:eastAsia="zh-CN"/>
              </w:rPr>
            </w:pPr>
            <w:r>
              <w:rPr>
                <w:rFonts w:hint="eastAsia" w:ascii="仿宋_GB2312" w:hAnsi="Times New Roman" w:eastAsia="仿宋_GB2312" w:cs="Times New Roman"/>
                <w:sz w:val="24"/>
                <w:szCs w:val="24"/>
                <w:lang w:val="en-US" w:eastAsia="zh-CN"/>
              </w:rPr>
              <w:t>5-288-1-01</w:t>
            </w:r>
          </w:p>
        </w:tc>
        <w:tc>
          <w:tcPr>
            <w:tcW w:w="1014" w:type="dxa"/>
            <w:vAlign w:val="top"/>
          </w:tcPr>
          <w:p>
            <w:pPr>
              <w:adjustRightInd w:val="0"/>
              <w:snapToGrid w:val="0"/>
              <w:spacing w:line="600" w:lineRule="exact"/>
              <w:jc w:val="center"/>
              <w:rPr>
                <w:rFonts w:hint="default" w:ascii="仿宋_GB2312" w:hAnsi="Times New Roman" w:eastAsia="仿宋_GB2312" w:cs="Times New Roman"/>
                <w:sz w:val="24"/>
                <w:szCs w:val="24"/>
                <w:vertAlign w:val="baseline"/>
                <w:lang w:val="en-US" w:eastAsia="zh-CN"/>
              </w:rPr>
            </w:pPr>
            <w:r>
              <w:rPr>
                <w:rFonts w:hint="eastAsia" w:ascii="仿宋_GB2312" w:hAnsi="Times New Roman" w:eastAsia="仿宋_GB2312" w:cs="Times New Roman"/>
                <w:sz w:val="24"/>
                <w:szCs w:val="24"/>
                <w:lang w:val="en-US" w:eastAsia="zh-CN"/>
              </w:rPr>
              <w:t>252.29</w:t>
            </w:r>
          </w:p>
        </w:tc>
        <w:tc>
          <w:tcPr>
            <w:tcW w:w="2685" w:type="dxa"/>
            <w:vAlign w:val="top"/>
          </w:tcPr>
          <w:p>
            <w:pPr>
              <w:adjustRightInd w:val="0"/>
              <w:snapToGrid w:val="0"/>
              <w:spacing w:line="600" w:lineRule="exact"/>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居住70年；商业40年</w:t>
            </w:r>
          </w:p>
        </w:tc>
        <w:tc>
          <w:tcPr>
            <w:tcW w:w="1248" w:type="dxa"/>
            <w:vAlign w:val="top"/>
          </w:tcPr>
          <w:p>
            <w:pPr>
              <w:adjustRightInd w:val="0"/>
              <w:snapToGrid w:val="0"/>
              <w:spacing w:line="600" w:lineRule="exact"/>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45</w:t>
            </w:r>
          </w:p>
        </w:tc>
        <w:tc>
          <w:tcPr>
            <w:tcW w:w="4398" w:type="dxa"/>
            <w:vAlign w:val="top"/>
          </w:tcPr>
          <w:p>
            <w:pPr>
              <w:adjustRightInd w:val="0"/>
              <w:snapToGrid w:val="0"/>
              <w:spacing w:line="600" w:lineRule="exact"/>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容积率≤2.2；层数≤4层；高度≤16M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8" w:type="dxa"/>
            <w:vAlign w:val="top"/>
          </w:tcPr>
          <w:p>
            <w:pPr>
              <w:adjustRightInd w:val="0"/>
              <w:snapToGrid w:val="0"/>
              <w:spacing w:line="600" w:lineRule="exact"/>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2</w:t>
            </w:r>
          </w:p>
        </w:tc>
        <w:tc>
          <w:tcPr>
            <w:tcW w:w="1479" w:type="dxa"/>
            <w:vAlign w:val="top"/>
          </w:tcPr>
          <w:p>
            <w:pPr>
              <w:adjustRightInd w:val="0"/>
              <w:snapToGrid w:val="0"/>
              <w:spacing w:line="600" w:lineRule="exact"/>
              <w:jc w:val="center"/>
              <w:rPr>
                <w:rFonts w:hint="default" w:ascii="仿宋_GB2312" w:hAnsi="Times New Roman" w:eastAsia="仿宋_GB2312" w:cs="Times New Roman"/>
                <w:sz w:val="24"/>
                <w:szCs w:val="24"/>
                <w:vertAlign w:val="baseline"/>
                <w:lang w:val="en-US" w:eastAsia="zh-CN"/>
              </w:rPr>
            </w:pPr>
            <w:r>
              <w:rPr>
                <w:rFonts w:hint="eastAsia" w:ascii="仿宋_GB2312" w:hAnsi="Times New Roman" w:eastAsia="仿宋_GB2312" w:cs="Times New Roman"/>
                <w:sz w:val="24"/>
                <w:szCs w:val="24"/>
                <w:lang w:val="en-US" w:eastAsia="zh-CN"/>
              </w:rPr>
              <w:t>5-288-1-02</w:t>
            </w:r>
          </w:p>
        </w:tc>
        <w:tc>
          <w:tcPr>
            <w:tcW w:w="1014" w:type="dxa"/>
            <w:vAlign w:val="top"/>
          </w:tcPr>
          <w:p>
            <w:pPr>
              <w:adjustRightInd w:val="0"/>
              <w:snapToGrid w:val="0"/>
              <w:spacing w:line="600" w:lineRule="exact"/>
              <w:jc w:val="center"/>
              <w:rPr>
                <w:rFonts w:hint="default" w:ascii="仿宋_GB2312" w:hAnsi="Times New Roman" w:eastAsia="仿宋_GB2312" w:cs="Times New Roman"/>
                <w:sz w:val="24"/>
                <w:szCs w:val="24"/>
                <w:vertAlign w:val="baseline"/>
                <w:lang w:val="en-US" w:eastAsia="zh-CN"/>
              </w:rPr>
            </w:pPr>
            <w:r>
              <w:rPr>
                <w:rFonts w:hint="eastAsia" w:ascii="仿宋_GB2312" w:hAnsi="Times New Roman" w:eastAsia="仿宋_GB2312" w:cs="Times New Roman"/>
                <w:sz w:val="24"/>
                <w:szCs w:val="24"/>
                <w:lang w:val="en-US" w:eastAsia="zh-CN"/>
              </w:rPr>
              <w:t>248.22</w:t>
            </w:r>
          </w:p>
        </w:tc>
        <w:tc>
          <w:tcPr>
            <w:tcW w:w="2685"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居住70年；商业40年</w:t>
            </w:r>
          </w:p>
        </w:tc>
        <w:tc>
          <w:tcPr>
            <w:tcW w:w="1248" w:type="dxa"/>
            <w:vAlign w:val="top"/>
          </w:tcPr>
          <w:p>
            <w:pPr>
              <w:adjustRightInd w:val="0"/>
              <w:snapToGrid w:val="0"/>
              <w:spacing w:line="600" w:lineRule="exact"/>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45</w:t>
            </w:r>
          </w:p>
        </w:tc>
        <w:tc>
          <w:tcPr>
            <w:tcW w:w="4398"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容积率≤3.0；层数≤5层；高度≤19M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8" w:type="dxa"/>
            <w:vAlign w:val="top"/>
          </w:tcPr>
          <w:p>
            <w:pPr>
              <w:adjustRightInd w:val="0"/>
              <w:snapToGrid w:val="0"/>
              <w:spacing w:line="600" w:lineRule="exact"/>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3</w:t>
            </w:r>
          </w:p>
        </w:tc>
        <w:tc>
          <w:tcPr>
            <w:tcW w:w="1479" w:type="dxa"/>
            <w:vAlign w:val="top"/>
          </w:tcPr>
          <w:p>
            <w:pPr>
              <w:adjustRightInd w:val="0"/>
              <w:snapToGrid w:val="0"/>
              <w:spacing w:line="600" w:lineRule="exact"/>
              <w:jc w:val="center"/>
              <w:rPr>
                <w:rFonts w:hint="default" w:ascii="仿宋_GB2312" w:hAnsi="Times New Roman" w:eastAsia="仿宋_GB2312" w:cs="Times New Roman"/>
                <w:sz w:val="24"/>
                <w:szCs w:val="24"/>
                <w:vertAlign w:val="baseline"/>
                <w:lang w:val="en-US" w:eastAsia="zh-CN"/>
              </w:rPr>
            </w:pPr>
            <w:r>
              <w:rPr>
                <w:rFonts w:hint="eastAsia" w:ascii="仿宋_GB2312" w:hAnsi="Times New Roman" w:eastAsia="仿宋_GB2312" w:cs="Times New Roman"/>
                <w:sz w:val="24"/>
                <w:szCs w:val="24"/>
                <w:lang w:val="en-US" w:eastAsia="zh-CN"/>
              </w:rPr>
              <w:t>5-288-1-03</w:t>
            </w:r>
          </w:p>
        </w:tc>
        <w:tc>
          <w:tcPr>
            <w:tcW w:w="1014" w:type="dxa"/>
            <w:vAlign w:val="top"/>
          </w:tcPr>
          <w:p>
            <w:pPr>
              <w:adjustRightInd w:val="0"/>
              <w:snapToGrid w:val="0"/>
              <w:spacing w:line="600" w:lineRule="exact"/>
              <w:jc w:val="center"/>
              <w:rPr>
                <w:rFonts w:hint="default" w:ascii="仿宋_GB2312" w:hAnsi="Times New Roman" w:eastAsia="仿宋_GB2312" w:cs="Times New Roman"/>
                <w:sz w:val="24"/>
                <w:szCs w:val="24"/>
                <w:vertAlign w:val="baseline"/>
                <w:lang w:val="en-US" w:eastAsia="zh-CN"/>
              </w:rPr>
            </w:pPr>
            <w:r>
              <w:rPr>
                <w:rFonts w:hint="eastAsia" w:ascii="仿宋_GB2312" w:hAnsi="Times New Roman" w:eastAsia="仿宋_GB2312" w:cs="Times New Roman"/>
                <w:sz w:val="24"/>
                <w:szCs w:val="24"/>
                <w:lang w:val="en-US" w:eastAsia="zh-CN"/>
              </w:rPr>
              <w:t>246.24</w:t>
            </w:r>
          </w:p>
        </w:tc>
        <w:tc>
          <w:tcPr>
            <w:tcW w:w="2685"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居住70年；商业40年</w:t>
            </w:r>
          </w:p>
        </w:tc>
        <w:tc>
          <w:tcPr>
            <w:tcW w:w="1248" w:type="dxa"/>
            <w:vAlign w:val="top"/>
          </w:tcPr>
          <w:p>
            <w:pPr>
              <w:adjustRightInd w:val="0"/>
              <w:snapToGrid w:val="0"/>
              <w:spacing w:line="600" w:lineRule="exact"/>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45</w:t>
            </w:r>
          </w:p>
        </w:tc>
        <w:tc>
          <w:tcPr>
            <w:tcW w:w="4398"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容积率≤3.0；层数≤5层；高度≤19M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8" w:type="dxa"/>
            <w:vAlign w:val="top"/>
          </w:tcPr>
          <w:p>
            <w:pPr>
              <w:adjustRightInd w:val="0"/>
              <w:snapToGrid w:val="0"/>
              <w:spacing w:line="600" w:lineRule="exact"/>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4</w:t>
            </w:r>
          </w:p>
        </w:tc>
        <w:tc>
          <w:tcPr>
            <w:tcW w:w="1479" w:type="dxa"/>
            <w:vAlign w:val="top"/>
          </w:tcPr>
          <w:p>
            <w:pPr>
              <w:adjustRightInd w:val="0"/>
              <w:snapToGrid w:val="0"/>
              <w:spacing w:line="600" w:lineRule="exact"/>
              <w:jc w:val="center"/>
              <w:rPr>
                <w:rFonts w:hint="default" w:ascii="仿宋_GB2312" w:hAnsi="Times New Roman" w:eastAsia="仿宋_GB2312" w:cs="Times New Roman"/>
                <w:sz w:val="24"/>
                <w:szCs w:val="24"/>
                <w:vertAlign w:val="baseline"/>
                <w:lang w:val="en-US" w:eastAsia="zh-CN"/>
              </w:rPr>
            </w:pPr>
            <w:r>
              <w:rPr>
                <w:rFonts w:hint="eastAsia" w:ascii="仿宋_GB2312" w:hAnsi="Times New Roman" w:eastAsia="仿宋_GB2312" w:cs="Times New Roman"/>
                <w:sz w:val="24"/>
                <w:szCs w:val="24"/>
                <w:lang w:val="en-US" w:eastAsia="zh-CN"/>
              </w:rPr>
              <w:t>5-288-1-04</w:t>
            </w:r>
          </w:p>
        </w:tc>
        <w:tc>
          <w:tcPr>
            <w:tcW w:w="1014" w:type="dxa"/>
            <w:vAlign w:val="top"/>
          </w:tcPr>
          <w:p>
            <w:pPr>
              <w:adjustRightInd w:val="0"/>
              <w:snapToGrid w:val="0"/>
              <w:spacing w:line="600" w:lineRule="exact"/>
              <w:jc w:val="center"/>
              <w:rPr>
                <w:rFonts w:hint="default" w:ascii="仿宋_GB2312" w:hAnsi="Times New Roman" w:eastAsia="仿宋_GB2312" w:cs="Times New Roman"/>
                <w:sz w:val="24"/>
                <w:szCs w:val="24"/>
                <w:vertAlign w:val="baseline"/>
                <w:lang w:val="en-US" w:eastAsia="zh-CN"/>
              </w:rPr>
            </w:pPr>
            <w:r>
              <w:rPr>
                <w:rFonts w:hint="eastAsia" w:ascii="仿宋_GB2312" w:hAnsi="Times New Roman" w:eastAsia="仿宋_GB2312" w:cs="Times New Roman"/>
                <w:sz w:val="24"/>
                <w:szCs w:val="24"/>
                <w:lang w:val="en-US" w:eastAsia="zh-CN"/>
              </w:rPr>
              <w:t>246.88</w:t>
            </w:r>
          </w:p>
        </w:tc>
        <w:tc>
          <w:tcPr>
            <w:tcW w:w="2685"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居住70年；商业40年</w:t>
            </w:r>
          </w:p>
        </w:tc>
        <w:tc>
          <w:tcPr>
            <w:tcW w:w="1248" w:type="dxa"/>
            <w:vAlign w:val="top"/>
          </w:tcPr>
          <w:p>
            <w:pPr>
              <w:adjustRightInd w:val="0"/>
              <w:snapToGrid w:val="0"/>
              <w:spacing w:line="600" w:lineRule="exact"/>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45</w:t>
            </w:r>
          </w:p>
        </w:tc>
        <w:tc>
          <w:tcPr>
            <w:tcW w:w="4398"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容积率≤3.0；层数≤5层；高度≤19M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8" w:type="dxa"/>
            <w:vAlign w:val="top"/>
          </w:tcPr>
          <w:p>
            <w:pPr>
              <w:adjustRightInd w:val="0"/>
              <w:snapToGrid w:val="0"/>
              <w:spacing w:line="600" w:lineRule="exact"/>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5</w:t>
            </w:r>
          </w:p>
        </w:tc>
        <w:tc>
          <w:tcPr>
            <w:tcW w:w="1479" w:type="dxa"/>
            <w:vAlign w:val="top"/>
          </w:tcPr>
          <w:p>
            <w:pPr>
              <w:adjustRightInd w:val="0"/>
              <w:snapToGrid w:val="0"/>
              <w:spacing w:line="600" w:lineRule="exact"/>
              <w:jc w:val="center"/>
              <w:rPr>
                <w:rFonts w:hint="default" w:ascii="仿宋_GB2312" w:hAnsi="Times New Roman" w:eastAsia="仿宋_GB2312" w:cs="Times New Roman"/>
                <w:sz w:val="24"/>
                <w:szCs w:val="24"/>
                <w:vertAlign w:val="baseline"/>
                <w:lang w:val="en-US" w:eastAsia="zh-CN"/>
              </w:rPr>
            </w:pPr>
            <w:r>
              <w:rPr>
                <w:rFonts w:hint="eastAsia" w:ascii="仿宋_GB2312" w:hAnsi="Times New Roman" w:eastAsia="仿宋_GB2312" w:cs="Times New Roman"/>
                <w:sz w:val="24"/>
                <w:szCs w:val="24"/>
                <w:lang w:val="en-US" w:eastAsia="zh-CN"/>
              </w:rPr>
              <w:t>5-288-1-05</w:t>
            </w:r>
          </w:p>
        </w:tc>
        <w:tc>
          <w:tcPr>
            <w:tcW w:w="1014" w:type="dxa"/>
            <w:vAlign w:val="top"/>
          </w:tcPr>
          <w:p>
            <w:pPr>
              <w:adjustRightInd w:val="0"/>
              <w:snapToGrid w:val="0"/>
              <w:spacing w:line="600" w:lineRule="exact"/>
              <w:jc w:val="center"/>
              <w:rPr>
                <w:rFonts w:hint="default" w:ascii="仿宋_GB2312" w:hAnsi="Times New Roman" w:eastAsia="仿宋_GB2312" w:cs="Times New Roman"/>
                <w:sz w:val="24"/>
                <w:szCs w:val="24"/>
                <w:vertAlign w:val="baseline"/>
                <w:lang w:val="en-US" w:eastAsia="zh-CN"/>
              </w:rPr>
            </w:pPr>
            <w:r>
              <w:rPr>
                <w:rFonts w:hint="eastAsia" w:ascii="仿宋_GB2312" w:hAnsi="Times New Roman" w:eastAsia="仿宋_GB2312" w:cs="Times New Roman"/>
                <w:sz w:val="24"/>
                <w:szCs w:val="24"/>
                <w:lang w:val="en-US" w:eastAsia="zh-CN"/>
              </w:rPr>
              <w:t>246.48</w:t>
            </w:r>
          </w:p>
        </w:tc>
        <w:tc>
          <w:tcPr>
            <w:tcW w:w="2685"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居住70年；商业40年</w:t>
            </w:r>
          </w:p>
        </w:tc>
        <w:tc>
          <w:tcPr>
            <w:tcW w:w="1248" w:type="dxa"/>
            <w:vAlign w:val="top"/>
          </w:tcPr>
          <w:p>
            <w:pPr>
              <w:adjustRightInd w:val="0"/>
              <w:snapToGrid w:val="0"/>
              <w:spacing w:line="600" w:lineRule="exact"/>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45</w:t>
            </w:r>
          </w:p>
        </w:tc>
        <w:tc>
          <w:tcPr>
            <w:tcW w:w="4398"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容积率≤3.0；层数≤5层；高度≤19M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8" w:type="dxa"/>
            <w:vAlign w:val="top"/>
          </w:tcPr>
          <w:p>
            <w:pPr>
              <w:adjustRightInd w:val="0"/>
              <w:snapToGrid w:val="0"/>
              <w:spacing w:line="600" w:lineRule="exact"/>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6</w:t>
            </w:r>
          </w:p>
        </w:tc>
        <w:tc>
          <w:tcPr>
            <w:tcW w:w="1479" w:type="dxa"/>
            <w:vAlign w:val="top"/>
          </w:tcPr>
          <w:p>
            <w:pPr>
              <w:adjustRightInd w:val="0"/>
              <w:snapToGrid w:val="0"/>
              <w:spacing w:line="600" w:lineRule="exact"/>
              <w:jc w:val="center"/>
              <w:rPr>
                <w:rFonts w:hint="default" w:ascii="仿宋_GB2312" w:hAnsi="Times New Roman" w:eastAsia="仿宋_GB2312" w:cs="Times New Roman"/>
                <w:sz w:val="24"/>
                <w:szCs w:val="24"/>
                <w:vertAlign w:val="baseline"/>
                <w:lang w:val="en-US" w:eastAsia="zh-CN"/>
              </w:rPr>
            </w:pPr>
            <w:r>
              <w:rPr>
                <w:rFonts w:hint="eastAsia" w:ascii="仿宋_GB2312" w:hAnsi="Times New Roman" w:eastAsia="仿宋_GB2312" w:cs="Times New Roman"/>
                <w:sz w:val="24"/>
                <w:szCs w:val="24"/>
                <w:lang w:val="en-US" w:eastAsia="zh-CN"/>
              </w:rPr>
              <w:t>5-288-1-06</w:t>
            </w:r>
          </w:p>
        </w:tc>
        <w:tc>
          <w:tcPr>
            <w:tcW w:w="1014" w:type="dxa"/>
            <w:vAlign w:val="top"/>
          </w:tcPr>
          <w:p>
            <w:pPr>
              <w:adjustRightInd w:val="0"/>
              <w:snapToGrid w:val="0"/>
              <w:spacing w:line="600" w:lineRule="exact"/>
              <w:jc w:val="center"/>
              <w:rPr>
                <w:rFonts w:hint="default" w:ascii="仿宋_GB2312" w:hAnsi="Times New Roman" w:eastAsia="仿宋_GB2312" w:cs="Times New Roman"/>
                <w:sz w:val="24"/>
                <w:szCs w:val="24"/>
                <w:vertAlign w:val="baseline"/>
                <w:lang w:val="en-US" w:eastAsia="zh-CN"/>
              </w:rPr>
            </w:pPr>
            <w:r>
              <w:rPr>
                <w:rFonts w:hint="eastAsia" w:ascii="仿宋_GB2312" w:hAnsi="Times New Roman" w:eastAsia="仿宋_GB2312" w:cs="Times New Roman"/>
                <w:sz w:val="24"/>
                <w:szCs w:val="24"/>
                <w:lang w:val="en-US" w:eastAsia="zh-CN"/>
              </w:rPr>
              <w:t>242.29</w:t>
            </w:r>
          </w:p>
        </w:tc>
        <w:tc>
          <w:tcPr>
            <w:tcW w:w="2685"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居住70年；商业40年</w:t>
            </w:r>
          </w:p>
        </w:tc>
        <w:tc>
          <w:tcPr>
            <w:tcW w:w="1248" w:type="dxa"/>
            <w:vAlign w:val="top"/>
          </w:tcPr>
          <w:p>
            <w:pPr>
              <w:adjustRightInd w:val="0"/>
              <w:snapToGrid w:val="0"/>
              <w:spacing w:line="600" w:lineRule="exact"/>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45</w:t>
            </w:r>
          </w:p>
        </w:tc>
        <w:tc>
          <w:tcPr>
            <w:tcW w:w="4398"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容积率≤3.0；层数≤5层；高度≤19M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8" w:type="dxa"/>
            <w:vAlign w:val="top"/>
          </w:tcPr>
          <w:p>
            <w:pPr>
              <w:adjustRightInd w:val="0"/>
              <w:snapToGrid w:val="0"/>
              <w:spacing w:line="600" w:lineRule="exact"/>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7</w:t>
            </w:r>
          </w:p>
        </w:tc>
        <w:tc>
          <w:tcPr>
            <w:tcW w:w="1479" w:type="dxa"/>
            <w:vAlign w:val="top"/>
          </w:tcPr>
          <w:p>
            <w:pPr>
              <w:adjustRightInd w:val="0"/>
              <w:snapToGrid w:val="0"/>
              <w:spacing w:line="600" w:lineRule="exact"/>
              <w:jc w:val="center"/>
              <w:rPr>
                <w:rFonts w:hint="default" w:ascii="仿宋_GB2312" w:hAnsi="Times New Roman" w:eastAsia="仿宋_GB2312" w:cs="Times New Roman"/>
                <w:sz w:val="24"/>
                <w:szCs w:val="24"/>
                <w:vertAlign w:val="baseline"/>
                <w:lang w:val="en-US" w:eastAsia="zh-CN"/>
              </w:rPr>
            </w:pPr>
            <w:r>
              <w:rPr>
                <w:rFonts w:hint="eastAsia" w:ascii="仿宋_GB2312" w:hAnsi="Times New Roman" w:eastAsia="仿宋_GB2312" w:cs="Times New Roman"/>
                <w:sz w:val="24"/>
                <w:szCs w:val="24"/>
                <w:lang w:val="en-US" w:eastAsia="zh-CN"/>
              </w:rPr>
              <w:t>5-288-1-07</w:t>
            </w:r>
          </w:p>
        </w:tc>
        <w:tc>
          <w:tcPr>
            <w:tcW w:w="1014" w:type="dxa"/>
            <w:vAlign w:val="top"/>
          </w:tcPr>
          <w:p>
            <w:pPr>
              <w:adjustRightInd w:val="0"/>
              <w:snapToGrid w:val="0"/>
              <w:spacing w:line="600" w:lineRule="exact"/>
              <w:jc w:val="center"/>
              <w:rPr>
                <w:rFonts w:hint="default" w:ascii="仿宋_GB2312" w:hAnsi="Times New Roman" w:eastAsia="仿宋_GB2312" w:cs="Times New Roman"/>
                <w:sz w:val="24"/>
                <w:szCs w:val="24"/>
                <w:vertAlign w:val="baseline"/>
                <w:lang w:val="en-US" w:eastAsia="zh-CN"/>
              </w:rPr>
            </w:pPr>
            <w:r>
              <w:rPr>
                <w:rFonts w:hint="eastAsia" w:ascii="仿宋_GB2312" w:hAnsi="Times New Roman" w:eastAsia="仿宋_GB2312" w:cs="Times New Roman"/>
                <w:sz w:val="24"/>
                <w:szCs w:val="24"/>
                <w:lang w:val="en-US" w:eastAsia="zh-CN"/>
              </w:rPr>
              <w:t>231.14</w:t>
            </w:r>
          </w:p>
        </w:tc>
        <w:tc>
          <w:tcPr>
            <w:tcW w:w="2685"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居住70年；商业40年</w:t>
            </w:r>
          </w:p>
        </w:tc>
        <w:tc>
          <w:tcPr>
            <w:tcW w:w="1248" w:type="dxa"/>
            <w:vAlign w:val="top"/>
          </w:tcPr>
          <w:p>
            <w:pPr>
              <w:adjustRightInd w:val="0"/>
              <w:snapToGrid w:val="0"/>
              <w:spacing w:line="600" w:lineRule="exact"/>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45</w:t>
            </w:r>
          </w:p>
        </w:tc>
        <w:tc>
          <w:tcPr>
            <w:tcW w:w="4398"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容积率≤3.0；层数≤5层；高度≤19M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8" w:type="dxa"/>
            <w:vAlign w:val="top"/>
          </w:tcPr>
          <w:p>
            <w:pPr>
              <w:adjustRightInd w:val="0"/>
              <w:snapToGrid w:val="0"/>
              <w:spacing w:line="600" w:lineRule="exact"/>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8</w:t>
            </w:r>
          </w:p>
        </w:tc>
        <w:tc>
          <w:tcPr>
            <w:tcW w:w="1479" w:type="dxa"/>
            <w:vAlign w:val="top"/>
          </w:tcPr>
          <w:p>
            <w:pPr>
              <w:adjustRightInd w:val="0"/>
              <w:snapToGrid w:val="0"/>
              <w:spacing w:line="600" w:lineRule="exact"/>
              <w:jc w:val="center"/>
              <w:rPr>
                <w:rFonts w:hint="default" w:ascii="仿宋_GB2312" w:hAnsi="Times New Roman" w:eastAsia="仿宋_GB2312" w:cs="Times New Roman"/>
                <w:sz w:val="24"/>
                <w:szCs w:val="24"/>
                <w:vertAlign w:val="baseline"/>
                <w:lang w:val="en-US" w:eastAsia="zh-CN"/>
              </w:rPr>
            </w:pPr>
            <w:r>
              <w:rPr>
                <w:rFonts w:hint="eastAsia" w:ascii="仿宋_GB2312" w:hAnsi="Times New Roman" w:eastAsia="仿宋_GB2312" w:cs="Times New Roman"/>
                <w:sz w:val="24"/>
                <w:szCs w:val="24"/>
                <w:lang w:val="en-US" w:eastAsia="zh-CN"/>
              </w:rPr>
              <w:t>5-288-1-08</w:t>
            </w:r>
          </w:p>
        </w:tc>
        <w:tc>
          <w:tcPr>
            <w:tcW w:w="1014" w:type="dxa"/>
            <w:vAlign w:val="top"/>
          </w:tcPr>
          <w:p>
            <w:pPr>
              <w:adjustRightInd w:val="0"/>
              <w:snapToGrid w:val="0"/>
              <w:spacing w:line="600" w:lineRule="exact"/>
              <w:jc w:val="center"/>
              <w:rPr>
                <w:rFonts w:hint="default" w:ascii="仿宋_GB2312" w:hAnsi="Times New Roman" w:eastAsia="仿宋_GB2312" w:cs="Times New Roman"/>
                <w:sz w:val="24"/>
                <w:szCs w:val="24"/>
                <w:vertAlign w:val="baseline"/>
                <w:lang w:val="en-US" w:eastAsia="zh-CN"/>
              </w:rPr>
            </w:pPr>
            <w:r>
              <w:rPr>
                <w:rFonts w:hint="eastAsia" w:ascii="仿宋_GB2312" w:hAnsi="Times New Roman" w:eastAsia="仿宋_GB2312" w:cs="Times New Roman"/>
                <w:sz w:val="24"/>
                <w:szCs w:val="24"/>
                <w:lang w:val="en-US" w:eastAsia="zh-CN"/>
              </w:rPr>
              <w:t>210.67</w:t>
            </w:r>
          </w:p>
        </w:tc>
        <w:tc>
          <w:tcPr>
            <w:tcW w:w="2685"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居住70年；商业40年</w:t>
            </w:r>
          </w:p>
        </w:tc>
        <w:tc>
          <w:tcPr>
            <w:tcW w:w="1248" w:type="dxa"/>
            <w:vAlign w:val="top"/>
          </w:tcPr>
          <w:p>
            <w:pPr>
              <w:adjustRightInd w:val="0"/>
              <w:snapToGrid w:val="0"/>
              <w:spacing w:line="600" w:lineRule="exact"/>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45</w:t>
            </w:r>
          </w:p>
        </w:tc>
        <w:tc>
          <w:tcPr>
            <w:tcW w:w="4398"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容积率≤3.0；层数≤5层；高度≤19M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8" w:type="dxa"/>
            <w:vAlign w:val="top"/>
          </w:tcPr>
          <w:p>
            <w:pPr>
              <w:adjustRightInd w:val="0"/>
              <w:snapToGrid w:val="0"/>
              <w:spacing w:line="600" w:lineRule="exact"/>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9</w:t>
            </w:r>
          </w:p>
        </w:tc>
        <w:tc>
          <w:tcPr>
            <w:tcW w:w="1479" w:type="dxa"/>
            <w:vAlign w:val="top"/>
          </w:tcPr>
          <w:p>
            <w:pPr>
              <w:adjustRightInd w:val="0"/>
              <w:snapToGrid w:val="0"/>
              <w:spacing w:line="600" w:lineRule="exact"/>
              <w:jc w:val="center"/>
              <w:rPr>
                <w:rFonts w:hint="default" w:ascii="仿宋_GB2312" w:hAnsi="Times New Roman" w:eastAsia="仿宋_GB2312" w:cs="Times New Roman"/>
                <w:sz w:val="24"/>
                <w:szCs w:val="24"/>
                <w:vertAlign w:val="baseline"/>
                <w:lang w:val="en-US" w:eastAsia="zh-CN"/>
              </w:rPr>
            </w:pPr>
            <w:r>
              <w:rPr>
                <w:rFonts w:hint="eastAsia" w:ascii="仿宋_GB2312" w:hAnsi="Times New Roman" w:eastAsia="仿宋_GB2312" w:cs="Times New Roman"/>
                <w:sz w:val="24"/>
                <w:szCs w:val="24"/>
                <w:lang w:val="en-US" w:eastAsia="zh-CN"/>
              </w:rPr>
              <w:t>5-288-1-09</w:t>
            </w:r>
          </w:p>
        </w:tc>
        <w:tc>
          <w:tcPr>
            <w:tcW w:w="1014" w:type="dxa"/>
            <w:vAlign w:val="top"/>
          </w:tcPr>
          <w:p>
            <w:pPr>
              <w:adjustRightInd w:val="0"/>
              <w:snapToGrid w:val="0"/>
              <w:spacing w:line="600" w:lineRule="exact"/>
              <w:jc w:val="center"/>
              <w:rPr>
                <w:rFonts w:hint="default" w:ascii="仿宋_GB2312" w:hAnsi="Times New Roman" w:eastAsia="仿宋_GB2312" w:cs="Times New Roman"/>
                <w:sz w:val="24"/>
                <w:szCs w:val="24"/>
                <w:vertAlign w:val="baseline"/>
                <w:lang w:val="en-US" w:eastAsia="zh-CN"/>
              </w:rPr>
            </w:pPr>
            <w:r>
              <w:rPr>
                <w:rFonts w:hint="eastAsia" w:ascii="仿宋_GB2312" w:hAnsi="Times New Roman" w:eastAsia="仿宋_GB2312" w:cs="Times New Roman"/>
                <w:sz w:val="24"/>
                <w:szCs w:val="24"/>
                <w:lang w:val="en-US" w:eastAsia="zh-CN"/>
              </w:rPr>
              <w:t>179.29</w:t>
            </w:r>
          </w:p>
        </w:tc>
        <w:tc>
          <w:tcPr>
            <w:tcW w:w="2685"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居住70年；商业40年</w:t>
            </w:r>
          </w:p>
        </w:tc>
        <w:tc>
          <w:tcPr>
            <w:tcW w:w="1248" w:type="dxa"/>
            <w:vAlign w:val="top"/>
          </w:tcPr>
          <w:p>
            <w:pPr>
              <w:adjustRightInd w:val="0"/>
              <w:snapToGrid w:val="0"/>
              <w:spacing w:line="600" w:lineRule="exact"/>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45</w:t>
            </w:r>
          </w:p>
        </w:tc>
        <w:tc>
          <w:tcPr>
            <w:tcW w:w="4398"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容积率≤3.0；层数≤5层；高度≤19M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8" w:type="dxa"/>
            <w:vAlign w:val="top"/>
          </w:tcPr>
          <w:p>
            <w:pPr>
              <w:adjustRightInd w:val="0"/>
              <w:snapToGrid w:val="0"/>
              <w:spacing w:line="600" w:lineRule="exact"/>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10</w:t>
            </w:r>
          </w:p>
        </w:tc>
        <w:tc>
          <w:tcPr>
            <w:tcW w:w="1479" w:type="dxa"/>
            <w:vAlign w:val="top"/>
          </w:tcPr>
          <w:p>
            <w:pPr>
              <w:adjustRightInd w:val="0"/>
              <w:snapToGrid w:val="0"/>
              <w:spacing w:line="600" w:lineRule="exact"/>
              <w:jc w:val="center"/>
              <w:rPr>
                <w:rFonts w:hint="eastAsia" w:ascii="仿宋_GB2312" w:hAnsi="Times New Roman" w:eastAsia="仿宋_GB2312" w:cs="Times New Roman"/>
                <w:sz w:val="24"/>
                <w:szCs w:val="24"/>
                <w:vertAlign w:val="baseline"/>
                <w:lang w:val="en-US" w:eastAsia="zh-CN"/>
              </w:rPr>
            </w:pPr>
            <w:r>
              <w:rPr>
                <w:rFonts w:hint="eastAsia" w:ascii="仿宋_GB2312" w:hAnsi="Times New Roman" w:eastAsia="仿宋_GB2312" w:cs="Times New Roman"/>
                <w:sz w:val="24"/>
                <w:szCs w:val="24"/>
                <w:lang w:val="en-US" w:eastAsia="zh-CN"/>
              </w:rPr>
              <w:t>5-288-1-10</w:t>
            </w:r>
          </w:p>
        </w:tc>
        <w:tc>
          <w:tcPr>
            <w:tcW w:w="1014" w:type="dxa"/>
            <w:vAlign w:val="top"/>
          </w:tcPr>
          <w:p>
            <w:pPr>
              <w:adjustRightInd w:val="0"/>
              <w:snapToGrid w:val="0"/>
              <w:spacing w:line="600" w:lineRule="exact"/>
              <w:jc w:val="center"/>
              <w:rPr>
                <w:rFonts w:hint="default" w:ascii="仿宋_GB2312" w:hAnsi="Times New Roman" w:eastAsia="仿宋_GB2312" w:cs="Times New Roman"/>
                <w:sz w:val="24"/>
                <w:szCs w:val="24"/>
                <w:vertAlign w:val="baseline"/>
                <w:lang w:val="en-US" w:eastAsia="zh-CN"/>
              </w:rPr>
            </w:pPr>
            <w:r>
              <w:rPr>
                <w:rFonts w:hint="eastAsia" w:ascii="仿宋_GB2312" w:hAnsi="Times New Roman" w:eastAsia="仿宋_GB2312" w:cs="Times New Roman"/>
                <w:sz w:val="24"/>
                <w:szCs w:val="24"/>
                <w:lang w:val="en-US" w:eastAsia="zh-CN"/>
              </w:rPr>
              <w:t>198.47</w:t>
            </w:r>
          </w:p>
        </w:tc>
        <w:tc>
          <w:tcPr>
            <w:tcW w:w="2685"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居住70年；商业40年</w:t>
            </w:r>
          </w:p>
        </w:tc>
        <w:tc>
          <w:tcPr>
            <w:tcW w:w="1248" w:type="dxa"/>
            <w:vAlign w:val="top"/>
          </w:tcPr>
          <w:p>
            <w:pPr>
              <w:adjustRightInd w:val="0"/>
              <w:snapToGrid w:val="0"/>
              <w:spacing w:line="600" w:lineRule="exact"/>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45</w:t>
            </w:r>
          </w:p>
        </w:tc>
        <w:tc>
          <w:tcPr>
            <w:tcW w:w="4398"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容积率≤2.8；层数≤5层；高度≤19M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8" w:type="dxa"/>
            <w:vAlign w:val="top"/>
          </w:tcPr>
          <w:p>
            <w:pPr>
              <w:adjustRightInd w:val="0"/>
              <w:snapToGrid w:val="0"/>
              <w:spacing w:line="600" w:lineRule="exact"/>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11</w:t>
            </w:r>
          </w:p>
        </w:tc>
        <w:tc>
          <w:tcPr>
            <w:tcW w:w="1479" w:type="dxa"/>
            <w:vAlign w:val="top"/>
          </w:tcPr>
          <w:p>
            <w:pPr>
              <w:adjustRightInd w:val="0"/>
              <w:snapToGrid w:val="0"/>
              <w:spacing w:line="600" w:lineRule="exact"/>
              <w:jc w:val="center"/>
              <w:rPr>
                <w:rFonts w:hint="eastAsia" w:ascii="仿宋_GB2312" w:hAnsi="Times New Roman" w:eastAsia="仿宋_GB2312" w:cs="Times New Roman"/>
                <w:sz w:val="24"/>
                <w:szCs w:val="24"/>
                <w:vertAlign w:val="baseline"/>
                <w:lang w:val="en-US" w:eastAsia="zh-CN"/>
              </w:rPr>
            </w:pPr>
            <w:r>
              <w:rPr>
                <w:rFonts w:hint="eastAsia" w:ascii="仿宋_GB2312" w:hAnsi="Times New Roman" w:eastAsia="仿宋_GB2312" w:cs="Times New Roman"/>
                <w:sz w:val="24"/>
                <w:szCs w:val="24"/>
                <w:lang w:val="en-US" w:eastAsia="zh-CN"/>
              </w:rPr>
              <w:t>5-288-1-12</w:t>
            </w:r>
          </w:p>
        </w:tc>
        <w:tc>
          <w:tcPr>
            <w:tcW w:w="1014" w:type="dxa"/>
            <w:vAlign w:val="top"/>
          </w:tcPr>
          <w:p>
            <w:pPr>
              <w:adjustRightInd w:val="0"/>
              <w:snapToGrid w:val="0"/>
              <w:spacing w:line="600" w:lineRule="exact"/>
              <w:jc w:val="center"/>
              <w:rPr>
                <w:rFonts w:hint="default" w:ascii="仿宋_GB2312" w:hAnsi="Times New Roman" w:eastAsia="仿宋_GB2312" w:cs="Times New Roman"/>
                <w:sz w:val="24"/>
                <w:szCs w:val="24"/>
                <w:vertAlign w:val="baseline"/>
                <w:lang w:val="en-US" w:eastAsia="zh-CN"/>
              </w:rPr>
            </w:pPr>
            <w:r>
              <w:rPr>
                <w:rFonts w:hint="eastAsia" w:ascii="仿宋_GB2312" w:hAnsi="Times New Roman" w:eastAsia="仿宋_GB2312" w:cs="Times New Roman"/>
                <w:sz w:val="24"/>
                <w:szCs w:val="24"/>
                <w:lang w:val="en-US" w:eastAsia="zh-CN"/>
              </w:rPr>
              <w:t>261.28</w:t>
            </w:r>
          </w:p>
        </w:tc>
        <w:tc>
          <w:tcPr>
            <w:tcW w:w="2685"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居住70年；商业40年</w:t>
            </w:r>
          </w:p>
        </w:tc>
        <w:tc>
          <w:tcPr>
            <w:tcW w:w="1248" w:type="dxa"/>
            <w:vAlign w:val="top"/>
          </w:tcPr>
          <w:p>
            <w:pPr>
              <w:adjustRightInd w:val="0"/>
              <w:snapToGrid w:val="0"/>
              <w:spacing w:line="600" w:lineRule="exact"/>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45</w:t>
            </w:r>
          </w:p>
        </w:tc>
        <w:tc>
          <w:tcPr>
            <w:tcW w:w="4398"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容积率≤3.1；层数≤5层；高度≤19M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8" w:type="dxa"/>
            <w:vAlign w:val="top"/>
          </w:tcPr>
          <w:p>
            <w:pPr>
              <w:adjustRightInd w:val="0"/>
              <w:snapToGrid w:val="0"/>
              <w:spacing w:line="600" w:lineRule="exact"/>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12</w:t>
            </w:r>
          </w:p>
        </w:tc>
        <w:tc>
          <w:tcPr>
            <w:tcW w:w="1479" w:type="dxa"/>
            <w:vAlign w:val="top"/>
          </w:tcPr>
          <w:p>
            <w:pPr>
              <w:adjustRightInd w:val="0"/>
              <w:snapToGrid w:val="0"/>
              <w:spacing w:line="600" w:lineRule="exact"/>
              <w:jc w:val="center"/>
              <w:rPr>
                <w:rFonts w:hint="eastAsia" w:ascii="仿宋_GB2312" w:hAnsi="Times New Roman" w:eastAsia="仿宋_GB2312" w:cs="Times New Roman"/>
                <w:sz w:val="24"/>
                <w:szCs w:val="24"/>
                <w:vertAlign w:val="baseline"/>
                <w:lang w:val="en-US" w:eastAsia="zh-CN"/>
              </w:rPr>
            </w:pPr>
            <w:r>
              <w:rPr>
                <w:rFonts w:hint="eastAsia" w:ascii="仿宋_GB2312" w:hAnsi="Times New Roman" w:eastAsia="仿宋_GB2312" w:cs="Times New Roman"/>
                <w:sz w:val="24"/>
                <w:szCs w:val="24"/>
                <w:lang w:val="en-US" w:eastAsia="zh-CN"/>
              </w:rPr>
              <w:t>5-288-1-22</w:t>
            </w:r>
          </w:p>
        </w:tc>
        <w:tc>
          <w:tcPr>
            <w:tcW w:w="1014" w:type="dxa"/>
            <w:vAlign w:val="top"/>
          </w:tcPr>
          <w:p>
            <w:pPr>
              <w:adjustRightInd w:val="0"/>
              <w:snapToGrid w:val="0"/>
              <w:spacing w:line="600" w:lineRule="exact"/>
              <w:jc w:val="center"/>
              <w:rPr>
                <w:rFonts w:hint="default" w:ascii="仿宋_GB2312" w:hAnsi="Times New Roman" w:eastAsia="仿宋_GB2312" w:cs="Times New Roman"/>
                <w:sz w:val="24"/>
                <w:szCs w:val="24"/>
                <w:vertAlign w:val="baseline"/>
                <w:lang w:val="en-US" w:eastAsia="zh-CN"/>
              </w:rPr>
            </w:pPr>
            <w:r>
              <w:rPr>
                <w:rFonts w:hint="eastAsia" w:ascii="仿宋_GB2312" w:hAnsi="Times New Roman" w:eastAsia="仿宋_GB2312" w:cs="Times New Roman"/>
                <w:sz w:val="24"/>
                <w:szCs w:val="24"/>
                <w:lang w:val="en-US" w:eastAsia="zh-CN"/>
              </w:rPr>
              <w:t>264.44</w:t>
            </w:r>
          </w:p>
        </w:tc>
        <w:tc>
          <w:tcPr>
            <w:tcW w:w="2685"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居住70年；商业40年</w:t>
            </w:r>
          </w:p>
        </w:tc>
        <w:tc>
          <w:tcPr>
            <w:tcW w:w="1248" w:type="dxa"/>
            <w:vAlign w:val="top"/>
          </w:tcPr>
          <w:p>
            <w:pPr>
              <w:adjustRightInd w:val="0"/>
              <w:snapToGrid w:val="0"/>
              <w:spacing w:line="600" w:lineRule="exact"/>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45</w:t>
            </w:r>
          </w:p>
        </w:tc>
        <w:tc>
          <w:tcPr>
            <w:tcW w:w="4398"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容积率≤2.4；层数≤4层；高度≤16M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8" w:type="dxa"/>
            <w:vAlign w:val="top"/>
          </w:tcPr>
          <w:p>
            <w:pPr>
              <w:adjustRightInd w:val="0"/>
              <w:snapToGrid w:val="0"/>
              <w:spacing w:line="600" w:lineRule="exact"/>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13</w:t>
            </w:r>
          </w:p>
        </w:tc>
        <w:tc>
          <w:tcPr>
            <w:tcW w:w="1479" w:type="dxa"/>
            <w:vAlign w:val="top"/>
          </w:tcPr>
          <w:p>
            <w:pPr>
              <w:adjustRightInd w:val="0"/>
              <w:snapToGrid w:val="0"/>
              <w:spacing w:line="600" w:lineRule="exact"/>
              <w:jc w:val="center"/>
              <w:rPr>
                <w:rFonts w:hint="eastAsia" w:ascii="仿宋_GB2312" w:hAnsi="Times New Roman" w:eastAsia="仿宋_GB2312" w:cs="Times New Roman"/>
                <w:sz w:val="24"/>
                <w:szCs w:val="24"/>
                <w:vertAlign w:val="baseline"/>
                <w:lang w:val="en-US" w:eastAsia="zh-CN"/>
              </w:rPr>
            </w:pPr>
            <w:r>
              <w:rPr>
                <w:rFonts w:hint="eastAsia" w:ascii="仿宋_GB2312" w:hAnsi="Times New Roman" w:eastAsia="仿宋_GB2312" w:cs="Times New Roman"/>
                <w:sz w:val="24"/>
                <w:szCs w:val="24"/>
                <w:lang w:val="en-US" w:eastAsia="zh-CN"/>
              </w:rPr>
              <w:t>5-288-1-24</w:t>
            </w:r>
          </w:p>
        </w:tc>
        <w:tc>
          <w:tcPr>
            <w:tcW w:w="1014" w:type="dxa"/>
            <w:vAlign w:val="top"/>
          </w:tcPr>
          <w:p>
            <w:pPr>
              <w:adjustRightInd w:val="0"/>
              <w:snapToGrid w:val="0"/>
              <w:spacing w:line="600" w:lineRule="exact"/>
              <w:jc w:val="center"/>
              <w:rPr>
                <w:rFonts w:hint="eastAsia" w:ascii="仿宋_GB2312" w:hAnsi="Times New Roman" w:eastAsia="仿宋_GB2312" w:cs="Times New Roman"/>
                <w:sz w:val="24"/>
                <w:szCs w:val="24"/>
                <w:vertAlign w:val="baseline"/>
                <w:lang w:val="en-US" w:eastAsia="zh-CN"/>
              </w:rPr>
            </w:pPr>
            <w:r>
              <w:rPr>
                <w:rFonts w:hint="eastAsia" w:ascii="仿宋_GB2312" w:hAnsi="Times New Roman" w:eastAsia="仿宋_GB2312" w:cs="Times New Roman"/>
                <w:sz w:val="24"/>
                <w:szCs w:val="24"/>
                <w:lang w:val="en-US" w:eastAsia="zh-CN"/>
              </w:rPr>
              <w:t>289.04</w:t>
            </w:r>
          </w:p>
        </w:tc>
        <w:tc>
          <w:tcPr>
            <w:tcW w:w="2685"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居住70年；商业40年</w:t>
            </w:r>
          </w:p>
        </w:tc>
        <w:tc>
          <w:tcPr>
            <w:tcW w:w="1248" w:type="dxa"/>
            <w:vAlign w:val="top"/>
          </w:tcPr>
          <w:p>
            <w:pPr>
              <w:adjustRightInd w:val="0"/>
              <w:snapToGrid w:val="0"/>
              <w:spacing w:line="600" w:lineRule="exact"/>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45</w:t>
            </w:r>
          </w:p>
        </w:tc>
        <w:tc>
          <w:tcPr>
            <w:tcW w:w="4398"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容积率≤2.0；层数≤4层；高度≤16M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8" w:type="dxa"/>
            <w:vAlign w:val="top"/>
          </w:tcPr>
          <w:p>
            <w:pPr>
              <w:adjustRightInd w:val="0"/>
              <w:snapToGrid w:val="0"/>
              <w:spacing w:line="600" w:lineRule="exact"/>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14</w:t>
            </w:r>
          </w:p>
        </w:tc>
        <w:tc>
          <w:tcPr>
            <w:tcW w:w="1479"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5-288-1-27</w:t>
            </w:r>
          </w:p>
        </w:tc>
        <w:tc>
          <w:tcPr>
            <w:tcW w:w="1014"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201.95</w:t>
            </w:r>
          </w:p>
        </w:tc>
        <w:tc>
          <w:tcPr>
            <w:tcW w:w="2685"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居住70年；商业40年</w:t>
            </w:r>
          </w:p>
        </w:tc>
        <w:tc>
          <w:tcPr>
            <w:tcW w:w="1248" w:type="dxa"/>
            <w:vAlign w:val="top"/>
          </w:tcPr>
          <w:p>
            <w:pPr>
              <w:adjustRightInd w:val="0"/>
              <w:snapToGrid w:val="0"/>
              <w:spacing w:line="600" w:lineRule="exact"/>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45</w:t>
            </w:r>
          </w:p>
        </w:tc>
        <w:tc>
          <w:tcPr>
            <w:tcW w:w="4398"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容积率≤2.5；层数≤5层；高度≤19M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8" w:type="dxa"/>
            <w:vAlign w:val="top"/>
          </w:tcPr>
          <w:p>
            <w:pPr>
              <w:adjustRightInd w:val="0"/>
              <w:snapToGrid w:val="0"/>
              <w:spacing w:line="600" w:lineRule="exact"/>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15</w:t>
            </w:r>
          </w:p>
        </w:tc>
        <w:tc>
          <w:tcPr>
            <w:tcW w:w="1479"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5-288-1-28</w:t>
            </w:r>
          </w:p>
        </w:tc>
        <w:tc>
          <w:tcPr>
            <w:tcW w:w="1014"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235.61</w:t>
            </w:r>
          </w:p>
        </w:tc>
        <w:tc>
          <w:tcPr>
            <w:tcW w:w="2685"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居住70年；商业40年</w:t>
            </w:r>
          </w:p>
        </w:tc>
        <w:tc>
          <w:tcPr>
            <w:tcW w:w="1248"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45</w:t>
            </w:r>
          </w:p>
        </w:tc>
        <w:tc>
          <w:tcPr>
            <w:tcW w:w="4398"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容积率≤3.1；层数≤5层；高度≤19M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8" w:type="dxa"/>
            <w:vAlign w:val="top"/>
          </w:tcPr>
          <w:p>
            <w:pPr>
              <w:adjustRightInd w:val="0"/>
              <w:snapToGrid w:val="0"/>
              <w:spacing w:line="600" w:lineRule="exact"/>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16</w:t>
            </w:r>
          </w:p>
        </w:tc>
        <w:tc>
          <w:tcPr>
            <w:tcW w:w="1479"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5-288-1-29</w:t>
            </w:r>
          </w:p>
        </w:tc>
        <w:tc>
          <w:tcPr>
            <w:tcW w:w="1014"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275.79</w:t>
            </w:r>
          </w:p>
        </w:tc>
        <w:tc>
          <w:tcPr>
            <w:tcW w:w="2685"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居住70年；商业40年</w:t>
            </w:r>
          </w:p>
        </w:tc>
        <w:tc>
          <w:tcPr>
            <w:tcW w:w="1248"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45</w:t>
            </w:r>
          </w:p>
        </w:tc>
        <w:tc>
          <w:tcPr>
            <w:tcW w:w="4398"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容积率≤3.1；层数≤5层；高度≤19M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8" w:type="dxa"/>
            <w:vAlign w:val="top"/>
          </w:tcPr>
          <w:p>
            <w:pPr>
              <w:adjustRightInd w:val="0"/>
              <w:snapToGrid w:val="0"/>
              <w:spacing w:line="600" w:lineRule="exact"/>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17</w:t>
            </w:r>
          </w:p>
        </w:tc>
        <w:tc>
          <w:tcPr>
            <w:tcW w:w="1479"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5-288-1-30</w:t>
            </w:r>
          </w:p>
        </w:tc>
        <w:tc>
          <w:tcPr>
            <w:tcW w:w="1014"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256.97</w:t>
            </w:r>
          </w:p>
        </w:tc>
        <w:tc>
          <w:tcPr>
            <w:tcW w:w="2685"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居住70年；商业40年</w:t>
            </w:r>
          </w:p>
        </w:tc>
        <w:tc>
          <w:tcPr>
            <w:tcW w:w="1248"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45</w:t>
            </w:r>
          </w:p>
        </w:tc>
        <w:tc>
          <w:tcPr>
            <w:tcW w:w="4398"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容积率≤3.0；层数≤5层；高度≤19M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8" w:type="dxa"/>
            <w:vAlign w:val="top"/>
          </w:tcPr>
          <w:p>
            <w:pPr>
              <w:adjustRightInd w:val="0"/>
              <w:snapToGrid w:val="0"/>
              <w:spacing w:line="600" w:lineRule="exact"/>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18</w:t>
            </w:r>
          </w:p>
        </w:tc>
        <w:tc>
          <w:tcPr>
            <w:tcW w:w="1479"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5-288-1-31</w:t>
            </w:r>
          </w:p>
        </w:tc>
        <w:tc>
          <w:tcPr>
            <w:tcW w:w="1014"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233.36</w:t>
            </w:r>
          </w:p>
        </w:tc>
        <w:tc>
          <w:tcPr>
            <w:tcW w:w="2685"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居住70年；商业40年</w:t>
            </w:r>
          </w:p>
        </w:tc>
        <w:tc>
          <w:tcPr>
            <w:tcW w:w="1248"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45</w:t>
            </w:r>
          </w:p>
        </w:tc>
        <w:tc>
          <w:tcPr>
            <w:tcW w:w="4398"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容积率≤2.6；层数≤5层；高度≤19M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8" w:type="dxa"/>
            <w:vAlign w:val="top"/>
          </w:tcPr>
          <w:p>
            <w:pPr>
              <w:adjustRightInd w:val="0"/>
              <w:snapToGrid w:val="0"/>
              <w:spacing w:line="600" w:lineRule="exact"/>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19</w:t>
            </w:r>
          </w:p>
        </w:tc>
        <w:tc>
          <w:tcPr>
            <w:tcW w:w="1479"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5-288-1-33</w:t>
            </w:r>
          </w:p>
        </w:tc>
        <w:tc>
          <w:tcPr>
            <w:tcW w:w="1014"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199.13</w:t>
            </w:r>
          </w:p>
        </w:tc>
        <w:tc>
          <w:tcPr>
            <w:tcW w:w="2685"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居住70年；商业40年</w:t>
            </w:r>
          </w:p>
        </w:tc>
        <w:tc>
          <w:tcPr>
            <w:tcW w:w="1248"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45</w:t>
            </w:r>
          </w:p>
        </w:tc>
        <w:tc>
          <w:tcPr>
            <w:tcW w:w="4398"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容积率≤2.8；层数≤5层；高度≤19M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8" w:type="dxa"/>
            <w:vAlign w:val="top"/>
          </w:tcPr>
          <w:p>
            <w:pPr>
              <w:adjustRightInd w:val="0"/>
              <w:snapToGrid w:val="0"/>
              <w:spacing w:line="600" w:lineRule="exact"/>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20</w:t>
            </w:r>
          </w:p>
        </w:tc>
        <w:tc>
          <w:tcPr>
            <w:tcW w:w="1479"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5-288-1-35</w:t>
            </w:r>
          </w:p>
        </w:tc>
        <w:tc>
          <w:tcPr>
            <w:tcW w:w="1014"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242.17</w:t>
            </w:r>
          </w:p>
        </w:tc>
        <w:tc>
          <w:tcPr>
            <w:tcW w:w="2685"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居住70年；商业40年</w:t>
            </w:r>
          </w:p>
        </w:tc>
        <w:tc>
          <w:tcPr>
            <w:tcW w:w="1248"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45</w:t>
            </w:r>
          </w:p>
        </w:tc>
        <w:tc>
          <w:tcPr>
            <w:tcW w:w="4398"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容积率≤2.9；层数≤5层；高度≤19M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8" w:type="dxa"/>
            <w:vAlign w:val="top"/>
          </w:tcPr>
          <w:p>
            <w:pPr>
              <w:adjustRightInd w:val="0"/>
              <w:snapToGrid w:val="0"/>
              <w:spacing w:line="600" w:lineRule="exact"/>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21</w:t>
            </w:r>
          </w:p>
        </w:tc>
        <w:tc>
          <w:tcPr>
            <w:tcW w:w="1479"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5-288-1-36</w:t>
            </w:r>
          </w:p>
        </w:tc>
        <w:tc>
          <w:tcPr>
            <w:tcW w:w="1014"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361.72</w:t>
            </w:r>
          </w:p>
        </w:tc>
        <w:tc>
          <w:tcPr>
            <w:tcW w:w="2685"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居住70年；商业40年</w:t>
            </w:r>
          </w:p>
        </w:tc>
        <w:tc>
          <w:tcPr>
            <w:tcW w:w="1248"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45</w:t>
            </w:r>
          </w:p>
        </w:tc>
        <w:tc>
          <w:tcPr>
            <w:tcW w:w="4398"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容积率≤2.5；层数≤5层；高度≤19M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8" w:type="dxa"/>
            <w:vAlign w:val="top"/>
          </w:tcPr>
          <w:p>
            <w:pPr>
              <w:adjustRightInd w:val="0"/>
              <w:snapToGrid w:val="0"/>
              <w:spacing w:line="600" w:lineRule="exact"/>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22</w:t>
            </w:r>
          </w:p>
        </w:tc>
        <w:tc>
          <w:tcPr>
            <w:tcW w:w="1479"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5-288-1-37</w:t>
            </w:r>
          </w:p>
        </w:tc>
        <w:tc>
          <w:tcPr>
            <w:tcW w:w="1014" w:type="dxa"/>
            <w:vAlign w:val="top"/>
          </w:tcPr>
          <w:p>
            <w:pPr>
              <w:adjustRightInd w:val="0"/>
              <w:snapToGrid w:val="0"/>
              <w:spacing w:line="600" w:lineRule="exact"/>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290.37</w:t>
            </w:r>
          </w:p>
        </w:tc>
        <w:tc>
          <w:tcPr>
            <w:tcW w:w="2685"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居住70年；商业40年</w:t>
            </w:r>
          </w:p>
        </w:tc>
        <w:tc>
          <w:tcPr>
            <w:tcW w:w="1248"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45</w:t>
            </w:r>
          </w:p>
        </w:tc>
        <w:tc>
          <w:tcPr>
            <w:tcW w:w="4398" w:type="dxa"/>
            <w:vAlign w:val="top"/>
          </w:tcPr>
          <w:p>
            <w:pPr>
              <w:adjustRightInd w:val="0"/>
              <w:snapToGrid w:val="0"/>
              <w:spacing w:line="600" w:lineRule="exact"/>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容积率≤3.1；层数≤5层；高度≤19M</w:t>
            </w:r>
          </w:p>
        </w:tc>
      </w:tr>
    </w:tbl>
    <w:p>
      <w:pPr>
        <w:keepNext w:val="0"/>
        <w:keepLines w:val="0"/>
        <w:pageBreakBefore w:val="0"/>
        <w:kinsoku/>
        <w:overflowPunct/>
        <w:topLinePunct w:val="0"/>
        <w:autoSpaceDE/>
        <w:autoSpaceDN/>
        <w:bidi w:val="0"/>
        <w:adjustRightInd w:val="0"/>
        <w:snapToGrid w:val="0"/>
        <w:spacing w:line="240" w:lineRule="auto"/>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具体宗地见建设用地规划红线图，具体每宗地块规划条件及面积以州自然资源和规划局湘西高新区分局的规划设计条件为准。</w:t>
      </w:r>
    </w:p>
    <w:p>
      <w:pPr>
        <w:pStyle w:val="2"/>
        <w:rPr>
          <w:rFonts w:hint="eastAsia" w:ascii="楷体_GB2312" w:hAnsi="楷体_GB2312" w:eastAsia="楷体_GB2312" w:cs="楷体_GB2312"/>
          <w:b/>
          <w:bCs/>
          <w:kern w:val="0"/>
          <w:sz w:val="24"/>
          <w:szCs w:val="24"/>
        </w:rPr>
      </w:pPr>
    </w:p>
    <w:p>
      <w:pPr>
        <w:widowControl/>
        <w:spacing w:line="360" w:lineRule="auto"/>
        <w:rPr>
          <w:rFonts w:hint="eastAsia"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四、竞买资格及要求</w:t>
      </w:r>
    </w:p>
    <w:p>
      <w:pPr>
        <w:widowControl/>
        <w:spacing w:line="360" w:lineRule="auto"/>
        <w:ind w:firstLine="560" w:firstLineChars="200"/>
        <w:rPr>
          <w:rFonts w:hint="eastAsia" w:ascii="楷体_GB2312" w:hAnsi="楷体_GB2312" w:eastAsia="楷体_GB2312" w:cs="楷体_GB2312"/>
          <w:b/>
          <w:bCs/>
          <w:kern w:val="0"/>
          <w:sz w:val="28"/>
          <w:szCs w:val="28"/>
        </w:rPr>
      </w:pPr>
      <w:r>
        <w:rPr>
          <w:rFonts w:hint="eastAsia" w:ascii="楷体_GB2312" w:hAnsi="楷体_GB2312" w:eastAsia="楷体_GB2312" w:cs="楷体_GB2312"/>
          <w:kern w:val="0"/>
          <w:sz w:val="28"/>
          <w:szCs w:val="28"/>
        </w:rPr>
        <w:t>中华人民共和国境内外的法人、自然人和其他组织均可申请竞买（法律另有规定的除外），申请人可以单独申请，也可以联合申请</w:t>
      </w:r>
      <w:r>
        <w:rPr>
          <w:rFonts w:hint="eastAsia" w:ascii="楷体_GB2312" w:hAnsi="楷体_GB2312" w:eastAsia="楷体_GB2312" w:cs="楷体_GB2312"/>
          <w:kern w:val="0"/>
          <w:sz w:val="28"/>
          <w:szCs w:val="28"/>
          <w:lang w:eastAsia="zh-CN"/>
        </w:rPr>
        <w:t>，</w:t>
      </w:r>
      <w:r>
        <w:rPr>
          <w:rFonts w:hint="eastAsia" w:ascii="楷体_GB2312" w:hAnsi="楷体_GB2312" w:eastAsia="楷体_GB2312" w:cs="楷体_GB2312"/>
          <w:kern w:val="0"/>
          <w:sz w:val="28"/>
          <w:szCs w:val="28"/>
          <w:lang w:val="en-US" w:eastAsia="zh-CN"/>
        </w:rPr>
        <w:t>需要</w:t>
      </w:r>
      <w:r>
        <w:rPr>
          <w:rFonts w:hint="eastAsia" w:ascii="楷体_GB2312" w:hAnsi="楷体_GB2312" w:eastAsia="楷体_GB2312" w:cs="楷体_GB2312"/>
          <w:spacing w:val="-2"/>
          <w:kern w:val="0"/>
          <w:sz w:val="28"/>
          <w:szCs w:val="28"/>
        </w:rPr>
        <w:t>联合申请还应提交</w:t>
      </w:r>
      <w:r>
        <w:rPr>
          <w:rFonts w:hint="eastAsia" w:ascii="楷体_GB2312" w:hAnsi="楷体_GB2312" w:eastAsia="楷体_GB2312" w:cs="楷体_GB2312"/>
          <w:b/>
          <w:spacing w:val="-2"/>
          <w:kern w:val="0"/>
          <w:sz w:val="28"/>
          <w:szCs w:val="28"/>
        </w:rPr>
        <w:t>《联合竞买协议》</w:t>
      </w:r>
      <w:r>
        <w:rPr>
          <w:rFonts w:hint="eastAsia" w:ascii="楷体_GB2312" w:hAnsi="楷体_GB2312" w:eastAsia="楷体_GB2312" w:cs="楷体_GB2312"/>
          <w:spacing w:val="-2"/>
          <w:kern w:val="0"/>
          <w:sz w:val="28"/>
          <w:szCs w:val="28"/>
        </w:rPr>
        <w:t>，协议应当明确联合各方的出资比例、权利、义务，并明确签订</w:t>
      </w:r>
      <w:r>
        <w:rPr>
          <w:rFonts w:hint="eastAsia" w:ascii="楷体_GB2312" w:hAnsi="楷体_GB2312" w:eastAsia="楷体_GB2312" w:cs="楷体_GB2312"/>
          <w:b/>
          <w:spacing w:val="-2"/>
          <w:kern w:val="0"/>
          <w:sz w:val="28"/>
          <w:szCs w:val="28"/>
        </w:rPr>
        <w:t>《国有建设用地使用权出让合同》</w:t>
      </w:r>
      <w:r>
        <w:rPr>
          <w:rFonts w:hint="eastAsia" w:ascii="楷体_GB2312" w:hAnsi="楷体_GB2312" w:eastAsia="楷体_GB2312" w:cs="楷体_GB2312"/>
          <w:spacing w:val="-2"/>
          <w:kern w:val="0"/>
          <w:sz w:val="28"/>
          <w:szCs w:val="28"/>
        </w:rPr>
        <w:t>时的受让人</w:t>
      </w:r>
      <w:r>
        <w:rPr>
          <w:rFonts w:hint="eastAsia" w:ascii="楷体_GB2312" w:hAnsi="楷体_GB2312" w:eastAsia="楷体_GB2312" w:cs="楷体_GB2312"/>
          <w:kern w:val="0"/>
          <w:sz w:val="28"/>
          <w:szCs w:val="28"/>
        </w:rPr>
        <w:t>。以联合竞买方式竞得的宗地，不得进行分割</w:t>
      </w:r>
      <w:r>
        <w:rPr>
          <w:rFonts w:hint="eastAsia" w:ascii="楷体_GB2312" w:hAnsi="楷体_GB2312" w:eastAsia="楷体_GB2312" w:cs="楷体_GB2312"/>
          <w:kern w:val="0"/>
          <w:sz w:val="28"/>
          <w:szCs w:val="28"/>
          <w:lang w:eastAsia="zh-CN"/>
        </w:rPr>
        <w:t>。</w:t>
      </w:r>
      <w:r>
        <w:rPr>
          <w:rFonts w:hint="eastAsia" w:ascii="楷体_GB2312" w:hAnsi="楷体_GB2312" w:eastAsia="楷体_GB2312" w:cs="楷体_GB2312"/>
          <w:kern w:val="0"/>
          <w:sz w:val="28"/>
          <w:szCs w:val="28"/>
        </w:rPr>
        <w:t>委托他人办理的，应提交授权委托书。</w:t>
      </w:r>
    </w:p>
    <w:p>
      <w:pPr>
        <w:widowControl/>
        <w:spacing w:line="360" w:lineRule="auto"/>
        <w:rPr>
          <w:rFonts w:hint="eastAsia" w:ascii="楷体_GB2312" w:hAnsi="楷体_GB2312" w:eastAsia="楷体_GB2312" w:cs="楷体_GB2312"/>
          <w:spacing w:val="-2"/>
          <w:kern w:val="0"/>
          <w:sz w:val="28"/>
          <w:szCs w:val="28"/>
        </w:rPr>
      </w:pPr>
      <w:r>
        <w:rPr>
          <w:rFonts w:hint="eastAsia" w:ascii="楷体_GB2312" w:hAnsi="楷体_GB2312" w:eastAsia="楷体_GB2312" w:cs="楷体_GB2312"/>
          <w:b/>
          <w:bCs/>
          <w:kern w:val="0"/>
          <w:sz w:val="28"/>
          <w:szCs w:val="28"/>
        </w:rPr>
        <w:t>五、申请</w:t>
      </w:r>
      <w:r>
        <w:rPr>
          <w:rFonts w:hint="eastAsia" w:ascii="楷体_GB2312" w:hAnsi="楷体_GB2312" w:eastAsia="楷体_GB2312" w:cs="楷体_GB2312"/>
          <w:b/>
          <w:bCs/>
          <w:kern w:val="0"/>
          <w:sz w:val="28"/>
          <w:szCs w:val="28"/>
          <w:lang w:val="en-US" w:eastAsia="zh-CN"/>
        </w:rPr>
        <w:t>竞买及</w:t>
      </w:r>
      <w:r>
        <w:rPr>
          <w:rFonts w:hint="eastAsia" w:ascii="楷体_GB2312" w:hAnsi="楷体_GB2312" w:eastAsia="楷体_GB2312" w:cs="楷体_GB2312"/>
          <w:b/>
          <w:bCs/>
          <w:kern w:val="0"/>
          <w:sz w:val="28"/>
          <w:szCs w:val="28"/>
        </w:rPr>
        <w:t xml:space="preserve">竞买办法 </w:t>
      </w:r>
    </w:p>
    <w:p>
      <w:pPr>
        <w:spacing w:line="240" w:lineRule="auto"/>
        <w:rPr>
          <w:rFonts w:hint="eastAsia" w:ascii="楷体_GB2312" w:hAnsi="楷体_GB2312" w:eastAsia="楷体_GB2312" w:cs="楷体_GB2312"/>
          <w:kern w:val="0"/>
          <w:sz w:val="28"/>
          <w:szCs w:val="28"/>
        </w:rPr>
      </w:pPr>
      <w:r>
        <w:rPr>
          <w:rFonts w:hint="eastAsia" w:ascii="楷体_GB2312" w:hAnsi="楷体_GB2312" w:eastAsia="楷体_GB2312" w:cs="楷体_GB2312"/>
          <w:b/>
          <w:bCs/>
          <w:kern w:val="0"/>
          <w:sz w:val="28"/>
          <w:szCs w:val="28"/>
        </w:rPr>
        <w:t>（一）、</w:t>
      </w:r>
      <w:r>
        <w:rPr>
          <w:rFonts w:hint="eastAsia" w:ascii="楷体_GB2312" w:hAnsi="楷体_GB2312" w:eastAsia="楷体_GB2312" w:cs="楷体_GB2312"/>
          <w:kern w:val="0"/>
          <w:sz w:val="28"/>
          <w:szCs w:val="28"/>
        </w:rPr>
        <w:t>有意竞买者须登陆湘西公共资源交易网（http://ggzyjy.xxz.gov.cn），即可浏览、查阅和下载有关地块出让文件，在</w:t>
      </w:r>
      <w:r>
        <w:rPr>
          <w:rFonts w:hint="eastAsia" w:ascii="楷体_GB2312" w:hAnsi="楷体_GB2312" w:eastAsia="楷体_GB2312" w:cs="楷体_GB2312"/>
          <w:kern w:val="0"/>
          <w:sz w:val="28"/>
          <w:szCs w:val="28"/>
          <w:lang w:eastAsia="zh-CN"/>
        </w:rPr>
        <w:t>公告</w:t>
      </w:r>
      <w:r>
        <w:rPr>
          <w:rFonts w:hint="eastAsia" w:ascii="楷体_GB2312" w:hAnsi="楷体_GB2312" w:eastAsia="楷体_GB2312" w:cs="楷体_GB2312"/>
          <w:kern w:val="0"/>
          <w:sz w:val="28"/>
          <w:szCs w:val="28"/>
        </w:rPr>
        <w:t>页面点击“获取</w:t>
      </w:r>
      <w:bookmarkStart w:id="0" w:name="_GoBack"/>
      <w:bookmarkEnd w:id="0"/>
      <w:r>
        <w:rPr>
          <w:rFonts w:hint="eastAsia" w:ascii="楷体_GB2312" w:hAnsi="楷体_GB2312" w:eastAsia="楷体_GB2312" w:cs="楷体_GB2312"/>
          <w:kern w:val="0"/>
          <w:sz w:val="28"/>
          <w:szCs w:val="28"/>
        </w:rPr>
        <w:t>保证金</w:t>
      </w:r>
      <w:r>
        <w:rPr>
          <w:rFonts w:hint="eastAsia" w:ascii="楷体_GB2312" w:hAnsi="楷体_GB2312" w:eastAsia="楷体_GB2312" w:cs="楷体_GB2312"/>
          <w:kern w:val="0"/>
          <w:sz w:val="28"/>
          <w:szCs w:val="28"/>
          <w:lang w:eastAsia="zh-CN"/>
        </w:rPr>
        <w:t>虚</w:t>
      </w:r>
      <w:r>
        <w:rPr>
          <w:rFonts w:hint="eastAsia" w:ascii="楷体_GB2312" w:hAnsi="楷体_GB2312" w:eastAsia="楷体_GB2312" w:cs="楷体_GB2312"/>
          <w:kern w:val="0"/>
          <w:sz w:val="28"/>
          <w:szCs w:val="28"/>
        </w:rPr>
        <w:t>拟子</w:t>
      </w:r>
      <w:r>
        <w:rPr>
          <w:rFonts w:hint="eastAsia" w:ascii="楷体_GB2312" w:hAnsi="楷体_GB2312" w:eastAsia="楷体_GB2312" w:cs="楷体_GB2312"/>
          <w:kern w:val="0"/>
          <w:sz w:val="28"/>
          <w:szCs w:val="28"/>
          <w:lang w:eastAsia="zh-CN"/>
        </w:rPr>
        <w:t>账</w:t>
      </w:r>
      <w:r>
        <w:rPr>
          <w:rFonts w:hint="eastAsia" w:ascii="楷体_GB2312" w:hAnsi="楷体_GB2312" w:eastAsia="楷体_GB2312" w:cs="楷体_GB2312"/>
          <w:kern w:val="0"/>
          <w:sz w:val="28"/>
          <w:szCs w:val="28"/>
        </w:rPr>
        <w:t>号”标识，选择银行链接系统生成的随机保证金账号，</w:t>
      </w:r>
      <w:r>
        <w:rPr>
          <w:rFonts w:hint="eastAsia" w:ascii="楷体_GB2312" w:hAnsi="楷体_GB2312" w:eastAsia="楷体_GB2312" w:cs="楷体_GB2312"/>
          <w:sz w:val="28"/>
          <w:szCs w:val="28"/>
        </w:rPr>
        <w:t>竞买人按要求在20</w:t>
      </w:r>
      <w:r>
        <w:rPr>
          <w:rFonts w:hint="eastAsia" w:ascii="楷体_GB2312" w:hAnsi="楷体_GB2312" w:eastAsia="楷体_GB2312" w:cs="楷体_GB2312"/>
          <w:sz w:val="28"/>
          <w:szCs w:val="28"/>
          <w:lang w:val="en-US" w:eastAsia="zh-CN"/>
        </w:rPr>
        <w:t>22</w:t>
      </w:r>
      <w:r>
        <w:rPr>
          <w:rFonts w:hint="eastAsia" w:ascii="楷体_GB2312" w:hAnsi="楷体_GB2312" w:eastAsia="楷体_GB2312" w:cs="楷体_GB2312"/>
          <w:sz w:val="28"/>
          <w:szCs w:val="28"/>
        </w:rPr>
        <w:t>年</w:t>
      </w:r>
      <w:r>
        <w:rPr>
          <w:rFonts w:hint="eastAsia" w:ascii="楷体_GB2312" w:hAnsi="楷体_GB2312" w:eastAsia="楷体_GB2312" w:cs="楷体_GB2312"/>
          <w:sz w:val="28"/>
          <w:szCs w:val="28"/>
          <w:lang w:val="en-US" w:eastAsia="zh-CN"/>
        </w:rPr>
        <w:t>8</w:t>
      </w:r>
      <w:r>
        <w:rPr>
          <w:rFonts w:hint="eastAsia" w:ascii="楷体_GB2312" w:hAnsi="楷体_GB2312" w:eastAsia="楷体_GB2312" w:cs="楷体_GB2312"/>
          <w:sz w:val="28"/>
          <w:szCs w:val="28"/>
        </w:rPr>
        <w:t>月</w:t>
      </w:r>
      <w:r>
        <w:rPr>
          <w:rFonts w:hint="eastAsia" w:ascii="楷体_GB2312" w:hAnsi="楷体_GB2312" w:eastAsia="楷体_GB2312" w:cs="楷体_GB2312"/>
          <w:sz w:val="28"/>
          <w:szCs w:val="28"/>
          <w:lang w:val="en-US" w:eastAsia="zh-CN"/>
        </w:rPr>
        <w:t>7</w:t>
      </w:r>
      <w:r>
        <w:rPr>
          <w:rFonts w:hint="eastAsia" w:ascii="楷体_GB2312" w:hAnsi="楷体_GB2312" w:eastAsia="楷体_GB2312" w:cs="楷体_GB2312"/>
          <w:sz w:val="28"/>
          <w:szCs w:val="28"/>
        </w:rPr>
        <w:t>日下午17：00前从其账户一次性足额缴纳竞买保证金，每个标的竞买保证金为人民币</w:t>
      </w:r>
      <w:r>
        <w:rPr>
          <w:rFonts w:hint="eastAsia" w:ascii="楷体_GB2312" w:hAnsi="楷体_GB2312" w:eastAsia="楷体_GB2312" w:cs="楷体_GB2312"/>
          <w:sz w:val="28"/>
          <w:szCs w:val="28"/>
          <w:lang w:val="en-US" w:eastAsia="zh-CN"/>
        </w:rPr>
        <w:t>45</w:t>
      </w:r>
      <w:r>
        <w:rPr>
          <w:rFonts w:hint="eastAsia" w:ascii="楷体_GB2312" w:hAnsi="楷体_GB2312" w:eastAsia="楷体_GB2312" w:cs="楷体_GB2312"/>
          <w:sz w:val="28"/>
          <w:szCs w:val="28"/>
        </w:rPr>
        <w:t>万元整，以获得竞买资格，该保证金</w:t>
      </w:r>
      <w:r>
        <w:rPr>
          <w:rFonts w:hint="eastAsia" w:ascii="楷体_GB2312" w:hAnsi="楷体_GB2312" w:eastAsia="楷体_GB2312" w:cs="楷体_GB2312"/>
          <w:sz w:val="28"/>
          <w:szCs w:val="28"/>
          <w:lang w:val="en-US" w:eastAsia="zh-CN"/>
        </w:rPr>
        <w:t>领取的竞买号牌</w:t>
      </w:r>
      <w:r>
        <w:rPr>
          <w:rFonts w:hint="eastAsia" w:ascii="楷体_GB2312" w:hAnsi="楷体_GB2312" w:eastAsia="楷体_GB2312" w:cs="楷体_GB2312"/>
          <w:sz w:val="28"/>
          <w:szCs w:val="28"/>
        </w:rPr>
        <w:t>可以竞买标的地块的任何一块，一旦竞买成功该</w:t>
      </w:r>
      <w:r>
        <w:rPr>
          <w:rFonts w:hint="eastAsia" w:ascii="楷体_GB2312" w:hAnsi="楷体_GB2312" w:eastAsia="楷体_GB2312" w:cs="楷体_GB2312"/>
          <w:sz w:val="28"/>
          <w:szCs w:val="28"/>
          <w:lang w:val="en-US" w:eastAsia="zh-CN"/>
        </w:rPr>
        <w:t>号牌</w:t>
      </w:r>
      <w:r>
        <w:rPr>
          <w:rFonts w:hint="eastAsia" w:ascii="楷体_GB2312" w:hAnsi="楷体_GB2312" w:eastAsia="楷体_GB2312" w:cs="楷体_GB2312"/>
          <w:sz w:val="28"/>
          <w:szCs w:val="28"/>
        </w:rPr>
        <w:t>立时终止本次拍卖其他标的竞买活动</w:t>
      </w:r>
      <w:r>
        <w:rPr>
          <w:rFonts w:hint="eastAsia" w:ascii="楷体_GB2312" w:hAnsi="楷体_GB2312" w:eastAsia="楷体_GB2312" w:cs="楷体_GB2312"/>
          <w:kern w:val="0"/>
          <w:sz w:val="28"/>
          <w:szCs w:val="28"/>
          <w:lang w:eastAsia="zh-CN"/>
        </w:rPr>
        <w:t>（</w:t>
      </w:r>
      <w:r>
        <w:rPr>
          <w:rFonts w:hint="eastAsia" w:ascii="楷体_GB2312" w:hAnsi="楷体_GB2312" w:eastAsia="楷体_GB2312" w:cs="楷体_GB2312"/>
          <w:kern w:val="0"/>
          <w:sz w:val="28"/>
          <w:szCs w:val="28"/>
          <w:lang w:val="en-US" w:eastAsia="zh-CN"/>
        </w:rPr>
        <w:t>请勿</w:t>
      </w:r>
      <w:r>
        <w:rPr>
          <w:rFonts w:hint="eastAsia" w:ascii="楷体_GB2312" w:hAnsi="楷体_GB2312" w:eastAsia="楷体_GB2312" w:cs="楷体_GB2312"/>
          <w:kern w:val="0"/>
          <w:sz w:val="28"/>
          <w:szCs w:val="28"/>
          <w:lang w:eastAsia="zh-CN"/>
        </w:rPr>
        <w:t>现金缴纳，</w:t>
      </w:r>
      <w:r>
        <w:rPr>
          <w:rFonts w:hint="eastAsia" w:ascii="楷体_GB2312" w:hAnsi="楷体_GB2312" w:eastAsia="楷体_GB2312" w:cs="楷体_GB2312"/>
          <w:sz w:val="28"/>
          <w:szCs w:val="28"/>
        </w:rPr>
        <w:t>如需竞买多个地块请分别缴纳竞买保证金</w:t>
      </w:r>
      <w:r>
        <w:rPr>
          <w:rFonts w:hint="eastAsia" w:ascii="楷体_GB2312" w:hAnsi="楷体_GB2312" w:eastAsia="楷体_GB2312" w:cs="楷体_GB2312"/>
          <w:kern w:val="0"/>
          <w:sz w:val="28"/>
          <w:szCs w:val="28"/>
          <w:lang w:eastAsia="zh-CN"/>
        </w:rPr>
        <w:t>）</w:t>
      </w:r>
      <w:r>
        <w:rPr>
          <w:rFonts w:hint="eastAsia" w:ascii="楷体_GB2312" w:hAnsi="楷体_GB2312" w:eastAsia="楷体_GB2312" w:cs="楷体_GB2312"/>
          <w:kern w:val="0"/>
          <w:sz w:val="28"/>
          <w:szCs w:val="28"/>
        </w:rPr>
        <w:t>，以获得竞买资格,点击“</w:t>
      </w:r>
      <w:r>
        <w:rPr>
          <w:rFonts w:hint="eastAsia" w:ascii="楷体_GB2312" w:hAnsi="楷体_GB2312" w:eastAsia="楷体_GB2312" w:cs="楷体_GB2312"/>
          <w:kern w:val="0"/>
          <w:sz w:val="28"/>
          <w:szCs w:val="28"/>
          <w:lang w:eastAsia="zh-CN"/>
        </w:rPr>
        <w:t>保证金缴纳明细查询</w:t>
      </w:r>
      <w:r>
        <w:rPr>
          <w:rFonts w:hint="eastAsia" w:ascii="楷体_GB2312" w:hAnsi="楷体_GB2312" w:eastAsia="楷体_GB2312" w:cs="楷体_GB2312"/>
          <w:kern w:val="0"/>
          <w:sz w:val="28"/>
          <w:szCs w:val="28"/>
        </w:rPr>
        <w:t>”可查询保证金到账情况。</w:t>
      </w:r>
    </w:p>
    <w:p>
      <w:pPr>
        <w:widowControl/>
        <w:snapToGrid w:val="0"/>
        <w:spacing w:line="360" w:lineRule="auto"/>
        <w:rPr>
          <w:rFonts w:hint="eastAsia"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（二）、资格后审时应提交的资料</w:t>
      </w:r>
    </w:p>
    <w:p>
      <w:pPr>
        <w:widowControl/>
        <w:spacing w:line="360" w:lineRule="auto"/>
        <w:ind w:firstLine="560" w:firstLineChars="200"/>
        <w:rPr>
          <w:rFonts w:hint="eastAsia"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1、①法人单位有效证明文件（</w:t>
      </w:r>
      <w:r>
        <w:rPr>
          <w:rFonts w:hint="eastAsia" w:ascii="楷体_GB2312" w:hAnsi="楷体_GB2312" w:eastAsia="楷体_GB2312" w:cs="楷体_GB2312"/>
          <w:kern w:val="0"/>
          <w:sz w:val="28"/>
          <w:szCs w:val="28"/>
          <w:lang w:val="en-US" w:eastAsia="zh-CN"/>
        </w:rPr>
        <w:t>营业执照</w:t>
      </w:r>
      <w:r>
        <w:rPr>
          <w:rFonts w:hint="eastAsia" w:ascii="楷体_GB2312" w:hAnsi="楷体_GB2312" w:eastAsia="楷体_GB2312" w:cs="楷体_GB2312"/>
          <w:kern w:val="0"/>
          <w:sz w:val="28"/>
          <w:szCs w:val="28"/>
        </w:rPr>
        <w:t>、企业法人营业执照或事业法人登记证书副本，验原件，留复印件</w:t>
      </w:r>
      <w:r>
        <w:rPr>
          <w:rFonts w:hint="eastAsia" w:ascii="楷体_GB2312" w:hAnsi="楷体_GB2312" w:eastAsia="楷体_GB2312" w:cs="楷体_GB2312"/>
          <w:kern w:val="0"/>
          <w:sz w:val="28"/>
          <w:szCs w:val="28"/>
          <w:lang w:val="en-US" w:eastAsia="zh-CN"/>
        </w:rPr>
        <w:t>4份需签字加盖公章</w:t>
      </w:r>
      <w:r>
        <w:rPr>
          <w:rFonts w:hint="eastAsia" w:ascii="楷体_GB2312" w:hAnsi="楷体_GB2312" w:eastAsia="楷体_GB2312" w:cs="楷体_GB2312"/>
          <w:kern w:val="0"/>
          <w:sz w:val="28"/>
          <w:szCs w:val="28"/>
        </w:rPr>
        <w:t>）、法定代表人的有效身份证明文件（任命书或法人单位出具的证明，交原件</w:t>
      </w:r>
      <w:r>
        <w:rPr>
          <w:rFonts w:hint="eastAsia" w:ascii="楷体_GB2312" w:hAnsi="楷体_GB2312" w:eastAsia="楷体_GB2312" w:cs="楷体_GB2312"/>
          <w:kern w:val="0"/>
          <w:sz w:val="28"/>
          <w:szCs w:val="28"/>
          <w:lang w:val="en-US" w:eastAsia="zh-CN"/>
        </w:rPr>
        <w:t>1份</w:t>
      </w:r>
      <w:r>
        <w:rPr>
          <w:rFonts w:hint="eastAsia" w:ascii="楷体_GB2312" w:hAnsi="楷体_GB2312" w:eastAsia="楷体_GB2312" w:cs="楷体_GB2312"/>
          <w:kern w:val="0"/>
          <w:sz w:val="28"/>
          <w:szCs w:val="28"/>
        </w:rPr>
        <w:t>；公民身份证，验原件，留复印件</w:t>
      </w:r>
      <w:r>
        <w:rPr>
          <w:rFonts w:hint="eastAsia" w:ascii="楷体_GB2312" w:hAnsi="楷体_GB2312" w:eastAsia="楷体_GB2312" w:cs="楷体_GB2312"/>
          <w:kern w:val="0"/>
          <w:sz w:val="28"/>
          <w:szCs w:val="28"/>
          <w:lang w:val="en-US" w:eastAsia="zh-CN"/>
        </w:rPr>
        <w:t>4份需签字加盖公章</w:t>
      </w:r>
      <w:r>
        <w:rPr>
          <w:rFonts w:hint="eastAsia" w:ascii="楷体_GB2312" w:hAnsi="楷体_GB2312" w:eastAsia="楷体_GB2312" w:cs="楷体_GB2312"/>
          <w:kern w:val="0"/>
          <w:sz w:val="28"/>
          <w:szCs w:val="28"/>
        </w:rPr>
        <w:t>）</w:t>
      </w:r>
      <w:r>
        <w:rPr>
          <w:rFonts w:hint="eastAsia" w:ascii="楷体_GB2312" w:hAnsi="楷体_GB2312" w:eastAsia="楷体_GB2312" w:cs="楷体_GB2312"/>
          <w:kern w:val="0"/>
          <w:sz w:val="28"/>
          <w:szCs w:val="28"/>
          <w:lang w:val="en-US" w:eastAsia="zh-CN"/>
        </w:rPr>
        <w:t>及缴纳竞买保证金的银行回执单</w:t>
      </w:r>
      <w:r>
        <w:rPr>
          <w:rFonts w:hint="eastAsia" w:ascii="楷体_GB2312" w:hAnsi="楷体_GB2312" w:eastAsia="楷体_GB2312" w:cs="楷体_GB2312"/>
          <w:kern w:val="0"/>
          <w:sz w:val="28"/>
          <w:szCs w:val="28"/>
        </w:rPr>
        <w:t>；②个人公民身份证（验原件、留复印件</w:t>
      </w:r>
      <w:r>
        <w:rPr>
          <w:rFonts w:hint="eastAsia" w:ascii="楷体_GB2312" w:hAnsi="楷体_GB2312" w:eastAsia="楷体_GB2312" w:cs="楷体_GB2312"/>
          <w:kern w:val="0"/>
          <w:sz w:val="28"/>
          <w:szCs w:val="28"/>
          <w:lang w:val="en-US" w:eastAsia="zh-CN"/>
        </w:rPr>
        <w:t>4份</w:t>
      </w:r>
      <w:r>
        <w:rPr>
          <w:rFonts w:hint="eastAsia" w:ascii="楷体_GB2312" w:hAnsi="楷体_GB2312" w:eastAsia="楷体_GB2312" w:cs="楷体_GB2312"/>
          <w:kern w:val="0"/>
          <w:sz w:val="28"/>
          <w:szCs w:val="28"/>
        </w:rPr>
        <w:t>）</w:t>
      </w:r>
      <w:r>
        <w:rPr>
          <w:rFonts w:hint="eastAsia" w:ascii="楷体_GB2312" w:hAnsi="楷体_GB2312" w:eastAsia="楷体_GB2312" w:cs="楷体_GB2312"/>
          <w:kern w:val="0"/>
          <w:sz w:val="28"/>
          <w:szCs w:val="28"/>
          <w:lang w:val="en-US" w:eastAsia="zh-CN"/>
        </w:rPr>
        <w:t>及缴纳竞买保证金的银行回执单</w:t>
      </w:r>
      <w:r>
        <w:rPr>
          <w:rFonts w:hint="eastAsia" w:ascii="楷体_GB2312" w:hAnsi="楷体_GB2312" w:eastAsia="楷体_GB2312" w:cs="楷体_GB2312"/>
          <w:kern w:val="0"/>
          <w:sz w:val="28"/>
          <w:szCs w:val="28"/>
        </w:rPr>
        <w:t>。</w:t>
      </w:r>
    </w:p>
    <w:p>
      <w:pPr>
        <w:widowControl/>
        <w:spacing w:line="360" w:lineRule="auto"/>
        <w:ind w:firstLine="560" w:firstLineChars="200"/>
        <w:rPr>
          <w:rFonts w:hint="eastAsia"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2、委托他人办理应提交授权委托书（交原件</w:t>
      </w:r>
      <w:r>
        <w:rPr>
          <w:rFonts w:hint="eastAsia" w:ascii="楷体_GB2312" w:hAnsi="楷体_GB2312" w:eastAsia="楷体_GB2312" w:cs="楷体_GB2312"/>
          <w:kern w:val="0"/>
          <w:sz w:val="28"/>
          <w:szCs w:val="28"/>
          <w:lang w:val="en-US" w:eastAsia="zh-CN"/>
        </w:rPr>
        <w:t>1份</w:t>
      </w:r>
      <w:r>
        <w:rPr>
          <w:rFonts w:hint="eastAsia" w:ascii="楷体_GB2312" w:hAnsi="楷体_GB2312" w:eastAsia="楷体_GB2312" w:cs="楷体_GB2312"/>
          <w:kern w:val="0"/>
          <w:sz w:val="28"/>
          <w:szCs w:val="28"/>
        </w:rPr>
        <w:t>）和委托代理人的有效身份证明（委托书或法人单位出具的证明，交原件</w:t>
      </w:r>
      <w:r>
        <w:rPr>
          <w:rFonts w:hint="eastAsia" w:ascii="楷体_GB2312" w:hAnsi="楷体_GB2312" w:eastAsia="楷体_GB2312" w:cs="楷体_GB2312"/>
          <w:kern w:val="0"/>
          <w:sz w:val="28"/>
          <w:szCs w:val="28"/>
          <w:lang w:val="en-US" w:eastAsia="zh-CN"/>
        </w:rPr>
        <w:t>1份</w:t>
      </w:r>
      <w:r>
        <w:rPr>
          <w:rFonts w:hint="eastAsia" w:ascii="楷体_GB2312" w:hAnsi="楷体_GB2312" w:eastAsia="楷体_GB2312" w:cs="楷体_GB2312"/>
          <w:kern w:val="0"/>
          <w:sz w:val="28"/>
          <w:szCs w:val="28"/>
        </w:rPr>
        <w:t>；公民身份证，验原件，留</w:t>
      </w:r>
    </w:p>
    <w:p>
      <w:pPr>
        <w:widowControl/>
        <w:spacing w:line="360" w:lineRule="auto"/>
        <w:ind w:firstLine="560" w:firstLineChars="200"/>
        <w:rPr>
          <w:rFonts w:hint="eastAsia" w:ascii="楷体_GB2312" w:hAnsi="楷体_GB2312" w:eastAsia="楷体_GB2312" w:cs="楷体_GB2312"/>
          <w:spacing w:val="-2"/>
          <w:kern w:val="0"/>
          <w:sz w:val="28"/>
          <w:szCs w:val="28"/>
        </w:rPr>
      </w:pPr>
      <w:r>
        <w:rPr>
          <w:rFonts w:hint="eastAsia" w:ascii="楷体_GB2312" w:hAnsi="楷体_GB2312" w:eastAsia="楷体_GB2312" w:cs="楷体_GB2312"/>
          <w:kern w:val="0"/>
          <w:sz w:val="28"/>
          <w:szCs w:val="28"/>
        </w:rPr>
        <w:t>复印件</w:t>
      </w:r>
      <w:r>
        <w:rPr>
          <w:rFonts w:hint="eastAsia" w:ascii="楷体_GB2312" w:hAnsi="楷体_GB2312" w:eastAsia="楷体_GB2312" w:cs="楷体_GB2312"/>
          <w:kern w:val="0"/>
          <w:sz w:val="28"/>
          <w:szCs w:val="28"/>
          <w:lang w:val="en-US" w:eastAsia="zh-CN"/>
        </w:rPr>
        <w:t>4份</w:t>
      </w:r>
      <w:r>
        <w:rPr>
          <w:rFonts w:hint="eastAsia" w:ascii="楷体_GB2312" w:hAnsi="楷体_GB2312" w:eastAsia="楷体_GB2312" w:cs="楷体_GB2312"/>
          <w:kern w:val="0"/>
          <w:sz w:val="28"/>
          <w:szCs w:val="28"/>
        </w:rPr>
        <w:t>）；</w:t>
      </w:r>
    </w:p>
    <w:p>
      <w:pPr>
        <w:widowControl/>
        <w:spacing w:line="360" w:lineRule="auto"/>
        <w:ind w:firstLine="560" w:firstLineChars="200"/>
        <w:rPr>
          <w:rFonts w:hint="eastAsia"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3、出让文件规定需要提交的其他文件。</w:t>
      </w:r>
    </w:p>
    <w:p>
      <w:pPr>
        <w:widowControl/>
        <w:spacing w:line="360" w:lineRule="auto"/>
        <w:rPr>
          <w:rFonts w:hint="eastAsia"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六、答疑及现场踏勘</w:t>
      </w:r>
    </w:p>
    <w:p>
      <w:pPr>
        <w:widowControl/>
        <w:spacing w:line="360" w:lineRule="auto"/>
        <w:ind w:firstLine="560" w:firstLineChars="200"/>
        <w:rPr>
          <w:rFonts w:hint="eastAsia" w:ascii="楷体_GB2312" w:hAnsi="楷体_GB2312" w:eastAsia="楷体_GB2312" w:cs="楷体_GB2312"/>
          <w:b/>
          <w:bCs/>
          <w:kern w:val="0"/>
          <w:sz w:val="28"/>
          <w:szCs w:val="28"/>
        </w:rPr>
      </w:pPr>
      <w:r>
        <w:rPr>
          <w:rFonts w:hint="eastAsia" w:ascii="楷体_GB2312" w:hAnsi="楷体_GB2312" w:eastAsia="楷体_GB2312" w:cs="楷体_GB2312"/>
          <w:kern w:val="0"/>
          <w:sz w:val="28"/>
          <w:szCs w:val="28"/>
        </w:rPr>
        <w:t>竞买人须全面阅读湘西高新区高速下线22宗小宗地块国有建设用地使用权出让文件，并对地块现状进行踏勘。竞买申请人对出让文件有疑问的，可在出让活动开始前以书面方式向州自然资源和规划局湘西高新区分局</w:t>
      </w:r>
      <w:r>
        <w:rPr>
          <w:rFonts w:hint="eastAsia" w:ascii="楷体_GB2312" w:hAnsi="楷体_GB2312" w:eastAsia="楷体_GB2312" w:cs="楷体_GB2312"/>
          <w:kern w:val="0"/>
          <w:sz w:val="28"/>
          <w:szCs w:val="28"/>
          <w:lang w:val="en-US" w:eastAsia="zh-CN"/>
        </w:rPr>
        <w:t>或拍卖方</w:t>
      </w:r>
      <w:r>
        <w:rPr>
          <w:rFonts w:hint="eastAsia" w:ascii="楷体_GB2312" w:hAnsi="楷体_GB2312" w:eastAsia="楷体_GB2312" w:cs="楷体_GB2312"/>
          <w:kern w:val="0"/>
          <w:sz w:val="28"/>
          <w:szCs w:val="28"/>
        </w:rPr>
        <w:t>咨询。</w:t>
      </w:r>
      <w:r>
        <w:rPr>
          <w:rFonts w:hint="eastAsia" w:ascii="楷体_GB2312" w:hAnsi="楷体_GB2312" w:eastAsia="楷体_GB2312" w:cs="楷体_GB2312"/>
          <w:kern w:val="0"/>
          <w:sz w:val="28"/>
          <w:szCs w:val="28"/>
          <w:lang w:val="en-US" w:eastAsia="zh-CN"/>
        </w:rPr>
        <w:t>竞买人一经缴纳竞买保证金</w:t>
      </w:r>
      <w:r>
        <w:rPr>
          <w:rFonts w:hint="eastAsia" w:ascii="楷体_GB2312" w:hAnsi="楷体_GB2312" w:eastAsia="楷体_GB2312" w:cs="楷体_GB2312"/>
          <w:kern w:val="0"/>
          <w:sz w:val="28"/>
          <w:szCs w:val="28"/>
        </w:rPr>
        <w:t>后</w:t>
      </w:r>
      <w:r>
        <w:rPr>
          <w:rFonts w:hint="eastAsia" w:ascii="楷体_GB2312" w:hAnsi="楷体_GB2312" w:eastAsia="楷体_GB2312" w:cs="楷体_GB2312"/>
          <w:kern w:val="0"/>
          <w:sz w:val="28"/>
          <w:szCs w:val="28"/>
          <w:lang w:val="en-US" w:eastAsia="zh-CN"/>
        </w:rPr>
        <w:t>，</w:t>
      </w:r>
      <w:r>
        <w:rPr>
          <w:rFonts w:hint="eastAsia" w:ascii="楷体_GB2312" w:hAnsi="楷体_GB2312" w:eastAsia="楷体_GB2312" w:cs="楷体_GB2312"/>
          <w:kern w:val="0"/>
          <w:sz w:val="28"/>
          <w:szCs w:val="28"/>
        </w:rPr>
        <w:t>州自然资源和规划局湘西高新区分局</w:t>
      </w:r>
      <w:r>
        <w:rPr>
          <w:rFonts w:hint="eastAsia" w:ascii="楷体_GB2312" w:hAnsi="楷体_GB2312" w:eastAsia="楷体_GB2312" w:cs="楷体_GB2312"/>
          <w:kern w:val="0"/>
          <w:sz w:val="28"/>
          <w:szCs w:val="28"/>
          <w:lang w:val="en-US" w:eastAsia="zh-CN"/>
        </w:rPr>
        <w:t>或拍卖方</w:t>
      </w:r>
      <w:r>
        <w:rPr>
          <w:rFonts w:hint="eastAsia" w:ascii="楷体_GB2312" w:hAnsi="楷体_GB2312" w:eastAsia="楷体_GB2312" w:cs="楷体_GB2312"/>
          <w:kern w:val="0"/>
          <w:sz w:val="28"/>
          <w:szCs w:val="28"/>
        </w:rPr>
        <w:t>即视竞买人对地块的现状及其出让文件无异议并全部接受，竞买人对其申请和承诺承担</w:t>
      </w:r>
      <w:r>
        <w:rPr>
          <w:rFonts w:hint="eastAsia" w:ascii="楷体_GB2312" w:hAnsi="楷体_GB2312" w:eastAsia="楷体_GB2312" w:cs="楷体_GB2312"/>
          <w:kern w:val="0"/>
          <w:sz w:val="28"/>
          <w:szCs w:val="28"/>
          <w:lang w:val="en-US" w:eastAsia="zh-CN"/>
        </w:rPr>
        <w:t>相应的</w:t>
      </w:r>
      <w:r>
        <w:rPr>
          <w:rFonts w:hint="eastAsia" w:ascii="楷体_GB2312" w:hAnsi="楷体_GB2312" w:eastAsia="楷体_GB2312" w:cs="楷体_GB2312"/>
          <w:kern w:val="0"/>
          <w:sz w:val="28"/>
          <w:szCs w:val="28"/>
        </w:rPr>
        <w:t>法律</w:t>
      </w:r>
      <w:r>
        <w:rPr>
          <w:rFonts w:hint="eastAsia" w:ascii="楷体_GB2312" w:hAnsi="楷体_GB2312" w:eastAsia="楷体_GB2312" w:cs="楷体_GB2312"/>
          <w:kern w:val="0"/>
          <w:sz w:val="28"/>
          <w:szCs w:val="28"/>
          <w:lang w:val="en-US" w:eastAsia="zh-CN"/>
        </w:rPr>
        <w:t>及经济</w:t>
      </w:r>
      <w:r>
        <w:rPr>
          <w:rFonts w:hint="eastAsia" w:ascii="楷体_GB2312" w:hAnsi="楷体_GB2312" w:eastAsia="楷体_GB2312" w:cs="楷体_GB2312"/>
          <w:kern w:val="0"/>
          <w:sz w:val="28"/>
          <w:szCs w:val="28"/>
        </w:rPr>
        <w:t>责任。</w:t>
      </w:r>
    </w:p>
    <w:p>
      <w:pPr>
        <w:widowControl/>
        <w:spacing w:line="360" w:lineRule="auto"/>
        <w:rPr>
          <w:rFonts w:hint="eastAsia"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七、相关时间规定</w:t>
      </w:r>
    </w:p>
    <w:p>
      <w:pPr>
        <w:widowControl/>
        <w:spacing w:line="360" w:lineRule="auto"/>
        <w:ind w:firstLine="562" w:firstLineChars="200"/>
        <w:rPr>
          <w:rFonts w:hint="eastAsia" w:ascii="楷体_GB2312" w:hAnsi="楷体_GB2312" w:eastAsia="楷体_GB2312" w:cs="楷体_GB2312"/>
          <w:kern w:val="0"/>
          <w:sz w:val="28"/>
          <w:szCs w:val="28"/>
          <w:u w:val="none"/>
        </w:rPr>
      </w:pPr>
      <w:r>
        <w:rPr>
          <w:rFonts w:hint="eastAsia" w:ascii="楷体_GB2312" w:hAnsi="楷体_GB2312" w:eastAsia="楷体_GB2312" w:cs="楷体_GB2312"/>
          <w:b/>
          <w:bCs/>
          <w:kern w:val="0"/>
          <w:sz w:val="28"/>
          <w:szCs w:val="28"/>
        </w:rPr>
        <w:t>（一）</w:t>
      </w:r>
      <w:r>
        <w:rPr>
          <w:rFonts w:hint="eastAsia" w:ascii="楷体_GB2312" w:hAnsi="楷体_GB2312" w:eastAsia="楷体_GB2312" w:cs="楷体_GB2312"/>
          <w:kern w:val="0"/>
          <w:sz w:val="28"/>
          <w:szCs w:val="28"/>
        </w:rPr>
        <w:t>出让公告时间：</w:t>
      </w:r>
      <w:r>
        <w:rPr>
          <w:rFonts w:hint="eastAsia" w:ascii="楷体_GB2312" w:hAnsi="楷体_GB2312" w:eastAsia="楷体_GB2312" w:cs="楷体_GB2312"/>
          <w:kern w:val="0"/>
          <w:sz w:val="28"/>
          <w:szCs w:val="28"/>
          <w:u w:val="none"/>
          <w:lang w:val="en-US" w:eastAsia="zh-CN"/>
        </w:rPr>
        <w:t>2022</w:t>
      </w:r>
      <w:r>
        <w:rPr>
          <w:rFonts w:hint="eastAsia" w:ascii="楷体_GB2312" w:hAnsi="楷体_GB2312" w:eastAsia="楷体_GB2312" w:cs="楷体_GB2312"/>
          <w:kern w:val="0"/>
          <w:sz w:val="28"/>
          <w:szCs w:val="28"/>
          <w:u w:val="none"/>
        </w:rPr>
        <w:t>年</w:t>
      </w:r>
      <w:r>
        <w:rPr>
          <w:rFonts w:hint="eastAsia" w:ascii="楷体_GB2312" w:hAnsi="楷体_GB2312" w:eastAsia="楷体_GB2312" w:cs="楷体_GB2312"/>
          <w:kern w:val="0"/>
          <w:sz w:val="28"/>
          <w:szCs w:val="28"/>
          <w:u w:val="none"/>
          <w:lang w:val="en-US" w:eastAsia="zh-CN"/>
        </w:rPr>
        <w:t>7</w:t>
      </w:r>
      <w:r>
        <w:rPr>
          <w:rFonts w:hint="eastAsia" w:ascii="楷体_GB2312" w:hAnsi="楷体_GB2312" w:eastAsia="楷体_GB2312" w:cs="楷体_GB2312"/>
          <w:kern w:val="0"/>
          <w:sz w:val="28"/>
          <w:szCs w:val="28"/>
          <w:u w:val="none"/>
        </w:rPr>
        <w:t>月</w:t>
      </w:r>
      <w:r>
        <w:rPr>
          <w:rFonts w:hint="eastAsia" w:ascii="楷体_GB2312" w:hAnsi="楷体_GB2312" w:eastAsia="楷体_GB2312" w:cs="楷体_GB2312"/>
          <w:kern w:val="0"/>
          <w:sz w:val="28"/>
          <w:szCs w:val="28"/>
          <w:u w:val="none"/>
          <w:lang w:val="en-US" w:eastAsia="zh-CN"/>
        </w:rPr>
        <w:t>19</w:t>
      </w:r>
      <w:r>
        <w:rPr>
          <w:rFonts w:hint="eastAsia" w:ascii="楷体_GB2312" w:hAnsi="楷体_GB2312" w:eastAsia="楷体_GB2312" w:cs="楷体_GB2312"/>
          <w:kern w:val="0"/>
          <w:sz w:val="28"/>
          <w:szCs w:val="28"/>
          <w:u w:val="none"/>
        </w:rPr>
        <w:t>日至</w:t>
      </w:r>
      <w:r>
        <w:rPr>
          <w:rFonts w:hint="eastAsia" w:ascii="楷体_GB2312" w:hAnsi="楷体_GB2312" w:eastAsia="楷体_GB2312" w:cs="楷体_GB2312"/>
          <w:kern w:val="0"/>
          <w:sz w:val="28"/>
          <w:szCs w:val="28"/>
          <w:u w:val="none"/>
          <w:lang w:val="en-US" w:eastAsia="zh-CN"/>
        </w:rPr>
        <w:t>2022年8</w:t>
      </w:r>
      <w:r>
        <w:rPr>
          <w:rFonts w:hint="eastAsia" w:ascii="楷体_GB2312" w:hAnsi="楷体_GB2312" w:eastAsia="楷体_GB2312" w:cs="楷体_GB2312"/>
          <w:kern w:val="0"/>
          <w:sz w:val="28"/>
          <w:szCs w:val="28"/>
          <w:u w:val="none"/>
        </w:rPr>
        <w:t>月</w:t>
      </w:r>
      <w:r>
        <w:rPr>
          <w:rFonts w:hint="eastAsia" w:ascii="楷体_GB2312" w:hAnsi="楷体_GB2312" w:eastAsia="楷体_GB2312" w:cs="楷体_GB2312"/>
          <w:kern w:val="0"/>
          <w:sz w:val="28"/>
          <w:szCs w:val="28"/>
          <w:u w:val="none"/>
          <w:lang w:val="en-US" w:eastAsia="zh-CN"/>
        </w:rPr>
        <w:t>7</w:t>
      </w:r>
      <w:r>
        <w:rPr>
          <w:rFonts w:hint="eastAsia" w:ascii="楷体_GB2312" w:hAnsi="楷体_GB2312" w:eastAsia="楷体_GB2312" w:cs="楷体_GB2312"/>
          <w:kern w:val="0"/>
          <w:sz w:val="28"/>
          <w:szCs w:val="28"/>
          <w:u w:val="none"/>
        </w:rPr>
        <w:t>日</w:t>
      </w:r>
    </w:p>
    <w:p>
      <w:pPr>
        <w:widowControl/>
        <w:spacing w:line="360" w:lineRule="auto"/>
        <w:ind w:firstLine="562" w:firstLineChars="200"/>
        <w:rPr>
          <w:rFonts w:hint="eastAsia" w:ascii="楷体_GB2312" w:hAnsi="楷体_GB2312" w:eastAsia="楷体_GB2312" w:cs="楷体_GB2312"/>
          <w:kern w:val="0"/>
          <w:sz w:val="28"/>
          <w:szCs w:val="28"/>
          <w:u w:val="none"/>
        </w:rPr>
      </w:pPr>
      <w:r>
        <w:rPr>
          <w:rFonts w:hint="eastAsia" w:ascii="楷体_GB2312" w:hAnsi="楷体_GB2312" w:eastAsia="楷体_GB2312" w:cs="楷体_GB2312"/>
          <w:b/>
          <w:bCs/>
          <w:kern w:val="0"/>
          <w:sz w:val="28"/>
          <w:szCs w:val="28"/>
        </w:rPr>
        <w:t>（二）</w:t>
      </w:r>
      <w:r>
        <w:rPr>
          <w:rFonts w:hint="eastAsia" w:ascii="楷体_GB2312" w:hAnsi="楷体_GB2312" w:eastAsia="楷体_GB2312" w:cs="楷体_GB2312"/>
          <w:kern w:val="0"/>
          <w:sz w:val="28"/>
          <w:szCs w:val="28"/>
        </w:rPr>
        <w:t>保证金缴纳截止时间：</w:t>
      </w:r>
      <w:r>
        <w:rPr>
          <w:rFonts w:hint="eastAsia" w:ascii="楷体_GB2312" w:hAnsi="楷体_GB2312" w:eastAsia="楷体_GB2312" w:cs="楷体_GB2312"/>
          <w:kern w:val="0"/>
          <w:sz w:val="28"/>
          <w:szCs w:val="28"/>
          <w:u w:val="none"/>
          <w:lang w:val="en-US" w:eastAsia="zh-CN"/>
        </w:rPr>
        <w:t>2022</w:t>
      </w:r>
      <w:r>
        <w:rPr>
          <w:rFonts w:hint="eastAsia" w:ascii="楷体_GB2312" w:hAnsi="楷体_GB2312" w:eastAsia="楷体_GB2312" w:cs="楷体_GB2312"/>
          <w:kern w:val="0"/>
          <w:sz w:val="28"/>
          <w:szCs w:val="28"/>
          <w:u w:val="none"/>
        </w:rPr>
        <w:t>年</w:t>
      </w:r>
      <w:r>
        <w:rPr>
          <w:rFonts w:hint="eastAsia" w:ascii="楷体_GB2312" w:hAnsi="楷体_GB2312" w:eastAsia="楷体_GB2312" w:cs="楷体_GB2312"/>
          <w:kern w:val="0"/>
          <w:sz w:val="28"/>
          <w:szCs w:val="28"/>
          <w:u w:val="none"/>
          <w:lang w:val="en-US" w:eastAsia="zh-CN"/>
        </w:rPr>
        <w:t>8</w:t>
      </w:r>
      <w:r>
        <w:rPr>
          <w:rFonts w:hint="eastAsia" w:ascii="楷体_GB2312" w:hAnsi="楷体_GB2312" w:eastAsia="楷体_GB2312" w:cs="楷体_GB2312"/>
          <w:kern w:val="0"/>
          <w:sz w:val="28"/>
          <w:szCs w:val="28"/>
          <w:u w:val="none"/>
        </w:rPr>
        <w:t>月</w:t>
      </w:r>
      <w:r>
        <w:rPr>
          <w:rFonts w:hint="eastAsia" w:ascii="楷体_GB2312" w:hAnsi="楷体_GB2312" w:eastAsia="楷体_GB2312" w:cs="楷体_GB2312"/>
          <w:kern w:val="0"/>
          <w:sz w:val="28"/>
          <w:szCs w:val="28"/>
          <w:u w:val="none"/>
          <w:lang w:val="en-US" w:eastAsia="zh-CN"/>
        </w:rPr>
        <w:t>7</w:t>
      </w:r>
      <w:r>
        <w:rPr>
          <w:rFonts w:hint="eastAsia" w:ascii="楷体_GB2312" w:hAnsi="楷体_GB2312" w:eastAsia="楷体_GB2312" w:cs="楷体_GB2312"/>
          <w:kern w:val="0"/>
          <w:sz w:val="28"/>
          <w:szCs w:val="28"/>
          <w:u w:val="none"/>
        </w:rPr>
        <w:t>日17时00分</w:t>
      </w:r>
    </w:p>
    <w:p>
      <w:pPr>
        <w:widowControl/>
        <w:spacing w:line="360" w:lineRule="auto"/>
        <w:ind w:firstLine="560" w:firstLineChars="200"/>
        <w:rPr>
          <w:rFonts w:hint="eastAsia" w:ascii="楷体_GB2312" w:hAnsi="楷体_GB2312" w:eastAsia="楷体_GB2312" w:cs="楷体_GB2312"/>
          <w:b/>
          <w:bCs/>
          <w:kern w:val="0"/>
          <w:sz w:val="28"/>
          <w:szCs w:val="28"/>
        </w:rPr>
      </w:pPr>
      <w:r>
        <w:rPr>
          <w:rFonts w:hint="eastAsia" w:ascii="楷体_GB2312" w:hAnsi="楷体_GB2312" w:eastAsia="楷体_GB2312" w:cs="楷体_GB2312"/>
          <w:kern w:val="0"/>
          <w:sz w:val="28"/>
          <w:szCs w:val="28"/>
        </w:rPr>
        <w:t>（三）拍卖时间：</w:t>
      </w:r>
      <w:r>
        <w:rPr>
          <w:rFonts w:hint="eastAsia" w:ascii="楷体_GB2312" w:hAnsi="楷体_GB2312" w:eastAsia="楷体_GB2312" w:cs="楷体_GB2312"/>
          <w:kern w:val="0"/>
          <w:sz w:val="28"/>
          <w:szCs w:val="28"/>
          <w:u w:val="none"/>
          <w:lang w:val="en-US" w:eastAsia="zh-CN"/>
        </w:rPr>
        <w:t>2022</w:t>
      </w:r>
      <w:r>
        <w:rPr>
          <w:rFonts w:hint="eastAsia" w:ascii="楷体_GB2312" w:hAnsi="楷体_GB2312" w:eastAsia="楷体_GB2312" w:cs="楷体_GB2312"/>
          <w:kern w:val="0"/>
          <w:sz w:val="28"/>
          <w:szCs w:val="28"/>
          <w:u w:val="none"/>
        </w:rPr>
        <w:t>年</w:t>
      </w:r>
      <w:r>
        <w:rPr>
          <w:rFonts w:hint="eastAsia" w:ascii="楷体_GB2312" w:hAnsi="楷体_GB2312" w:eastAsia="楷体_GB2312" w:cs="楷体_GB2312"/>
          <w:kern w:val="0"/>
          <w:sz w:val="28"/>
          <w:szCs w:val="28"/>
          <w:u w:val="none"/>
          <w:lang w:val="en-US" w:eastAsia="zh-CN"/>
        </w:rPr>
        <w:t>8</w:t>
      </w:r>
      <w:r>
        <w:rPr>
          <w:rFonts w:hint="eastAsia" w:ascii="楷体_GB2312" w:hAnsi="楷体_GB2312" w:eastAsia="楷体_GB2312" w:cs="楷体_GB2312"/>
          <w:kern w:val="0"/>
          <w:sz w:val="28"/>
          <w:szCs w:val="28"/>
          <w:u w:val="none"/>
        </w:rPr>
        <w:t>月</w:t>
      </w:r>
      <w:r>
        <w:rPr>
          <w:rFonts w:hint="eastAsia" w:ascii="楷体_GB2312" w:hAnsi="楷体_GB2312" w:eastAsia="楷体_GB2312" w:cs="楷体_GB2312"/>
          <w:kern w:val="0"/>
          <w:sz w:val="28"/>
          <w:szCs w:val="28"/>
          <w:u w:val="none"/>
          <w:lang w:val="en-US" w:eastAsia="zh-CN"/>
        </w:rPr>
        <w:t>8</w:t>
      </w:r>
      <w:r>
        <w:rPr>
          <w:rFonts w:hint="eastAsia" w:ascii="楷体_GB2312" w:hAnsi="楷体_GB2312" w:eastAsia="楷体_GB2312" w:cs="楷体_GB2312"/>
          <w:kern w:val="0"/>
          <w:sz w:val="28"/>
          <w:szCs w:val="28"/>
          <w:u w:val="none"/>
        </w:rPr>
        <w:t>日10时00分</w:t>
      </w:r>
      <w:r>
        <w:rPr>
          <w:rFonts w:hint="eastAsia" w:ascii="楷体_GB2312" w:hAnsi="楷体_GB2312" w:eastAsia="楷体_GB2312" w:cs="楷体_GB2312"/>
          <w:kern w:val="0"/>
          <w:sz w:val="28"/>
          <w:szCs w:val="28"/>
        </w:rPr>
        <w:t>。</w:t>
      </w:r>
    </w:p>
    <w:p>
      <w:pPr>
        <w:widowControl/>
        <w:spacing w:line="360" w:lineRule="auto"/>
        <w:ind w:firstLine="480" w:firstLineChars="200"/>
        <w:rPr>
          <w:rFonts w:hint="eastAsia" w:ascii="楷体_GB2312" w:hAnsi="楷体_GB2312" w:eastAsia="楷体_GB2312" w:cs="楷体_GB2312"/>
          <w:b/>
          <w:bCs/>
          <w:kern w:val="0"/>
          <w:sz w:val="28"/>
          <w:szCs w:val="28"/>
        </w:rPr>
      </w:pPr>
      <w:r>
        <w:rPr>
          <w:rFonts w:ascii="宋体" w:hAnsi="宋体" w:eastAsia="宋体" w:cs="宋体"/>
          <w:sz w:val="24"/>
          <w:szCs w:val="24"/>
        </w:rPr>
        <w:t>为避免竞买保证金到账时间延误，建议在保证金到账截止时间前1到2天完成竞买保证金缴纳相关事宜。</w:t>
      </w:r>
    </w:p>
    <w:p>
      <w:pPr>
        <w:widowControl/>
        <w:spacing w:line="360" w:lineRule="auto"/>
        <w:rPr>
          <w:rFonts w:hint="eastAsia"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八、起拍价、增价幅度、竞买保证金</w:t>
      </w:r>
    </w:p>
    <w:p>
      <w:pPr>
        <w:widowControl/>
        <w:spacing w:line="360" w:lineRule="auto"/>
        <w:ind w:firstLine="413" w:firstLineChars="147"/>
        <w:rPr>
          <w:rFonts w:hint="eastAsia"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（一）起拍价、增价幅度、竞买保证金</w:t>
      </w:r>
    </w:p>
    <w:p>
      <w:pPr>
        <w:widowControl/>
        <w:spacing w:line="360" w:lineRule="auto"/>
        <w:ind w:firstLine="560" w:firstLineChars="200"/>
        <w:rPr>
          <w:rFonts w:hint="eastAsia"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湘西高新区高速下线22宗小宗地块国有建设用地使用权的起拍价及增价幅度由拍卖师在</w:t>
      </w:r>
      <w:r>
        <w:rPr>
          <w:rFonts w:hint="eastAsia" w:ascii="楷体_GB2312" w:hAnsi="楷体_GB2312" w:eastAsia="楷体_GB2312" w:cs="楷体_GB2312"/>
          <w:kern w:val="0"/>
          <w:sz w:val="28"/>
          <w:szCs w:val="28"/>
          <w:lang w:val="en-US" w:eastAsia="zh-CN"/>
        </w:rPr>
        <w:t>拍卖</w:t>
      </w:r>
      <w:r>
        <w:rPr>
          <w:rFonts w:hint="eastAsia" w:ascii="楷体_GB2312" w:hAnsi="楷体_GB2312" w:eastAsia="楷体_GB2312" w:cs="楷体_GB2312"/>
          <w:kern w:val="0"/>
          <w:sz w:val="28"/>
          <w:szCs w:val="28"/>
        </w:rPr>
        <w:t>会</w:t>
      </w:r>
      <w:r>
        <w:rPr>
          <w:rFonts w:hint="eastAsia" w:ascii="楷体_GB2312" w:hAnsi="楷体_GB2312" w:eastAsia="楷体_GB2312" w:cs="楷体_GB2312"/>
          <w:kern w:val="0"/>
          <w:sz w:val="28"/>
          <w:szCs w:val="28"/>
          <w:lang w:val="en-US" w:eastAsia="zh-CN"/>
        </w:rPr>
        <w:t>现</w:t>
      </w:r>
      <w:r>
        <w:rPr>
          <w:rFonts w:hint="eastAsia" w:ascii="楷体_GB2312" w:hAnsi="楷体_GB2312" w:eastAsia="楷体_GB2312" w:cs="楷体_GB2312"/>
          <w:kern w:val="0"/>
          <w:sz w:val="28"/>
          <w:szCs w:val="28"/>
        </w:rPr>
        <w:t>场当场宣布，低于出让方标的保留价</w:t>
      </w:r>
      <w:r>
        <w:rPr>
          <w:rFonts w:hint="eastAsia" w:ascii="楷体_GB2312" w:hAnsi="楷体_GB2312" w:eastAsia="楷体_GB2312" w:cs="楷体_GB2312"/>
          <w:kern w:val="0"/>
          <w:sz w:val="28"/>
          <w:szCs w:val="28"/>
          <w:lang w:val="en-US" w:eastAsia="zh-CN"/>
        </w:rPr>
        <w:t>的</w:t>
      </w:r>
      <w:r>
        <w:rPr>
          <w:rFonts w:hint="eastAsia" w:ascii="楷体_GB2312" w:hAnsi="楷体_GB2312" w:eastAsia="楷体_GB2312" w:cs="楷体_GB2312"/>
          <w:kern w:val="0"/>
          <w:sz w:val="28"/>
          <w:szCs w:val="28"/>
        </w:rPr>
        <w:t>不成交。</w:t>
      </w:r>
    </w:p>
    <w:p>
      <w:pPr>
        <w:widowControl/>
        <w:spacing w:line="360" w:lineRule="auto"/>
        <w:ind w:firstLine="562" w:firstLineChars="200"/>
        <w:rPr>
          <w:rFonts w:hint="eastAsia"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（二）保证金缴纳</w:t>
      </w:r>
    </w:p>
    <w:p>
      <w:pPr>
        <w:widowControl/>
        <w:spacing w:line="360" w:lineRule="auto"/>
        <w:ind w:firstLine="560" w:firstLineChars="200"/>
        <w:rPr>
          <w:rFonts w:hint="eastAsia"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通过湘西自治州公共资源交易网的随机账号缴纳。</w:t>
      </w:r>
    </w:p>
    <w:p>
      <w:pPr>
        <w:widowControl/>
        <w:spacing w:line="360" w:lineRule="auto"/>
        <w:ind w:firstLine="562" w:firstLineChars="200"/>
        <w:rPr>
          <w:rFonts w:hint="eastAsia"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（三） 缴纳保证金的注意事项</w:t>
      </w:r>
    </w:p>
    <w:p>
      <w:pPr>
        <w:widowControl/>
        <w:spacing w:line="360" w:lineRule="auto"/>
        <w:ind w:firstLine="560" w:firstLineChars="200"/>
        <w:rPr>
          <w:rFonts w:hint="eastAsia"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1、</w:t>
      </w:r>
      <w:r>
        <w:rPr>
          <w:rFonts w:hint="eastAsia" w:ascii="楷体_GB2312" w:hAnsi="楷体_GB2312" w:eastAsia="楷体_GB2312" w:cs="楷体_GB2312"/>
          <w:kern w:val="0"/>
          <w:sz w:val="28"/>
          <w:szCs w:val="28"/>
          <w:lang w:val="en-US" w:eastAsia="zh-CN"/>
        </w:rPr>
        <w:t>交</w:t>
      </w:r>
      <w:r>
        <w:rPr>
          <w:rFonts w:hint="eastAsia" w:ascii="楷体_GB2312" w:hAnsi="楷体_GB2312" w:eastAsia="楷体_GB2312" w:cs="楷体_GB2312"/>
          <w:kern w:val="0"/>
          <w:sz w:val="28"/>
          <w:szCs w:val="28"/>
        </w:rPr>
        <w:t>款人必须与申请人相符；</w:t>
      </w:r>
    </w:p>
    <w:p>
      <w:pPr>
        <w:widowControl/>
        <w:spacing w:line="360" w:lineRule="auto"/>
        <w:ind w:firstLine="560" w:firstLineChars="200"/>
        <w:rPr>
          <w:rFonts w:hint="eastAsia" w:ascii="楷体_GB2312" w:hAnsi="楷体_GB2312" w:eastAsia="楷体_GB2312" w:cs="楷体_GB2312"/>
          <w:kern w:val="0"/>
          <w:sz w:val="28"/>
          <w:szCs w:val="28"/>
          <w:lang w:val="en-US" w:eastAsia="zh-CN"/>
        </w:rPr>
      </w:pPr>
      <w:r>
        <w:rPr>
          <w:rFonts w:hint="eastAsia" w:ascii="楷体_GB2312" w:hAnsi="楷体_GB2312" w:eastAsia="楷体_GB2312" w:cs="楷体_GB2312"/>
          <w:kern w:val="0"/>
          <w:sz w:val="28"/>
          <w:szCs w:val="28"/>
          <w:lang w:val="en-US" w:eastAsia="zh-CN"/>
        </w:rPr>
        <w:t>2、交款人通过银行转账的形式交纳保证金，请勿现金存入。</w:t>
      </w:r>
    </w:p>
    <w:p>
      <w:pPr>
        <w:widowControl/>
        <w:spacing w:line="360" w:lineRule="auto"/>
        <w:ind w:firstLine="562" w:firstLineChars="200"/>
        <w:rPr>
          <w:rFonts w:hint="eastAsia"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（四） 成交价款及相关税费缴纳</w:t>
      </w:r>
    </w:p>
    <w:p>
      <w:pPr>
        <w:widowControl/>
        <w:spacing w:line="360" w:lineRule="auto"/>
        <w:ind w:firstLine="600" w:firstLineChars="200"/>
        <w:rPr>
          <w:rFonts w:hint="eastAsia" w:ascii="楷体_GB2312" w:hAnsi="楷体_GB2312" w:eastAsia="楷体_GB2312" w:cs="楷体_GB2312"/>
          <w:spacing w:val="10"/>
          <w:sz w:val="28"/>
          <w:szCs w:val="28"/>
        </w:rPr>
      </w:pPr>
      <w:r>
        <w:rPr>
          <w:rFonts w:hint="eastAsia" w:ascii="楷体_GB2312" w:hAnsi="楷体_GB2312" w:eastAsia="楷体_GB2312" w:cs="楷体_GB2312"/>
          <w:spacing w:val="10"/>
          <w:sz w:val="28"/>
          <w:szCs w:val="28"/>
        </w:rPr>
        <w:t>1.竞得人所交纳的竞买保证金转为成交价款，剩余成交</w:t>
      </w:r>
      <w:r>
        <w:rPr>
          <w:rFonts w:hint="eastAsia" w:ascii="楷体_GB2312" w:hAnsi="楷体_GB2312" w:eastAsia="楷体_GB2312" w:cs="楷体_GB2312"/>
          <w:spacing w:val="14"/>
          <w:sz w:val="28"/>
          <w:szCs w:val="28"/>
        </w:rPr>
        <w:t>价款应于拍卖成交后</w:t>
      </w:r>
      <w:r>
        <w:rPr>
          <w:rFonts w:hint="eastAsia" w:ascii="楷体_GB2312" w:hAnsi="楷体_GB2312" w:eastAsia="楷体_GB2312" w:cs="楷体_GB2312"/>
          <w:spacing w:val="14"/>
          <w:sz w:val="28"/>
          <w:szCs w:val="28"/>
          <w:lang w:val="en-US" w:eastAsia="zh-CN"/>
        </w:rPr>
        <w:t>30天</w:t>
      </w:r>
      <w:r>
        <w:rPr>
          <w:rFonts w:hint="eastAsia" w:ascii="楷体_GB2312" w:hAnsi="楷体_GB2312" w:eastAsia="楷体_GB2312" w:cs="楷体_GB2312"/>
          <w:spacing w:val="14"/>
          <w:sz w:val="28"/>
          <w:szCs w:val="28"/>
        </w:rPr>
        <w:t>内一次性</w:t>
      </w:r>
      <w:r>
        <w:rPr>
          <w:rFonts w:hint="eastAsia" w:ascii="楷体_GB2312" w:hAnsi="楷体_GB2312" w:eastAsia="楷体_GB2312" w:cs="楷体_GB2312"/>
          <w:kern w:val="0"/>
          <w:sz w:val="28"/>
          <w:szCs w:val="28"/>
          <w:lang w:val="en-US" w:eastAsia="zh-CN"/>
        </w:rPr>
        <w:t>交纳至</w:t>
      </w:r>
      <w:r>
        <w:rPr>
          <w:rFonts w:hint="eastAsia" w:ascii="楷体_GB2312" w:hAnsi="楷体_GB2312" w:eastAsia="楷体_GB2312" w:cs="楷体_GB2312"/>
          <w:spacing w:val="14"/>
          <w:sz w:val="28"/>
          <w:szCs w:val="28"/>
          <w:lang w:val="en-US" w:eastAsia="zh-CN"/>
        </w:rPr>
        <w:t>委托方指定以下账户</w:t>
      </w:r>
      <w:r>
        <w:rPr>
          <w:rFonts w:hint="eastAsia" w:ascii="楷体_GB2312" w:hAnsi="楷体_GB2312" w:eastAsia="楷体_GB2312" w:cs="楷体_GB2312"/>
          <w:spacing w:val="10"/>
          <w:sz w:val="28"/>
          <w:szCs w:val="28"/>
        </w:rPr>
        <w:t>。</w:t>
      </w:r>
    </w:p>
    <w:p>
      <w:pPr>
        <w:pStyle w:val="2"/>
        <w:rPr>
          <w:rFonts w:hint="eastAsia"/>
          <w:b/>
          <w:bCs/>
          <w:sz w:val="24"/>
          <w:szCs w:val="24"/>
          <w:lang w:eastAsia="zh-CN"/>
        </w:rPr>
      </w:pPr>
      <w:r>
        <w:rPr>
          <w:rFonts w:hint="eastAsia"/>
          <w:b/>
          <w:bCs/>
          <w:sz w:val="24"/>
          <w:szCs w:val="24"/>
          <w:lang w:eastAsia="zh-CN"/>
        </w:rPr>
        <w:t>华融湘江银行：</w:t>
      </w:r>
    </w:p>
    <w:p>
      <w:pPr>
        <w:pStyle w:val="2"/>
        <w:rPr>
          <w:rFonts w:hint="eastAsia"/>
          <w:b/>
          <w:bCs/>
          <w:sz w:val="24"/>
          <w:szCs w:val="24"/>
          <w:lang w:eastAsia="zh-CN"/>
        </w:rPr>
      </w:pPr>
      <w:r>
        <w:rPr>
          <w:rFonts w:hint="eastAsia"/>
          <w:b/>
          <w:bCs/>
          <w:sz w:val="24"/>
          <w:szCs w:val="24"/>
          <w:lang w:eastAsia="zh-CN"/>
        </w:rPr>
        <w:t>账户名称：湖南湘西经济开发区财政局非税专户</w:t>
      </w:r>
    </w:p>
    <w:p>
      <w:pPr>
        <w:pStyle w:val="2"/>
        <w:rPr>
          <w:rFonts w:hint="eastAsia"/>
          <w:b/>
          <w:bCs/>
          <w:sz w:val="24"/>
          <w:szCs w:val="24"/>
          <w:lang w:val="en-US" w:eastAsia="zh-CN"/>
        </w:rPr>
      </w:pPr>
      <w:r>
        <w:rPr>
          <w:rFonts w:hint="eastAsia"/>
          <w:b/>
          <w:bCs/>
          <w:sz w:val="24"/>
          <w:szCs w:val="24"/>
          <w:lang w:eastAsia="zh-CN"/>
        </w:rPr>
        <w:t>账</w:t>
      </w:r>
      <w:r>
        <w:rPr>
          <w:rFonts w:hint="eastAsia"/>
          <w:b/>
          <w:bCs/>
          <w:sz w:val="24"/>
          <w:szCs w:val="24"/>
          <w:lang w:val="en-US" w:eastAsia="zh-CN"/>
        </w:rPr>
        <w:t xml:space="preserve">    </w:t>
      </w:r>
      <w:r>
        <w:rPr>
          <w:rFonts w:hint="eastAsia"/>
          <w:b/>
          <w:bCs/>
          <w:sz w:val="24"/>
          <w:szCs w:val="24"/>
          <w:lang w:eastAsia="zh-CN"/>
        </w:rPr>
        <w:t>号：</w:t>
      </w:r>
      <w:r>
        <w:rPr>
          <w:rFonts w:hint="eastAsia"/>
          <w:b/>
          <w:bCs/>
          <w:sz w:val="24"/>
          <w:szCs w:val="24"/>
          <w:lang w:val="en-US" w:eastAsia="zh-CN"/>
        </w:rPr>
        <w:t>7802 0311 0000 0057 8</w:t>
      </w:r>
    </w:p>
    <w:p>
      <w:pPr>
        <w:pStyle w:val="2"/>
        <w:rPr>
          <w:rFonts w:hint="default"/>
          <w:b/>
          <w:bCs/>
          <w:sz w:val="24"/>
          <w:szCs w:val="24"/>
          <w:lang w:val="en-US" w:eastAsia="zh-CN"/>
        </w:rPr>
      </w:pPr>
      <w:r>
        <w:rPr>
          <w:rFonts w:hint="eastAsia"/>
          <w:b/>
          <w:bCs/>
          <w:sz w:val="24"/>
          <w:szCs w:val="24"/>
          <w:lang w:val="en-US" w:eastAsia="zh-CN"/>
        </w:rPr>
        <w:t>开户银行：华融湘江银行股份有限公司湘西万溶江支行</w:t>
      </w:r>
    </w:p>
    <w:p>
      <w:pPr>
        <w:spacing w:before="1" w:line="355" w:lineRule="auto"/>
        <w:ind w:left="248" w:right="155" w:firstLine="614"/>
        <w:rPr>
          <w:rFonts w:hint="eastAsia" w:ascii="楷体_GB2312" w:hAnsi="楷体_GB2312" w:eastAsia="楷体_GB2312" w:cs="楷体_GB2312"/>
          <w:sz w:val="28"/>
          <w:szCs w:val="28"/>
        </w:rPr>
      </w:pPr>
      <w:r>
        <w:rPr>
          <w:rFonts w:hint="eastAsia" w:ascii="楷体_GB2312" w:hAnsi="楷体_GB2312" w:eastAsia="楷体_GB2312" w:cs="楷体_GB2312"/>
          <w:spacing w:val="11"/>
          <w:sz w:val="28"/>
          <w:szCs w:val="28"/>
        </w:rPr>
        <w:t>2.出让土地成交价款不包括拍卖佣金、交易服务费、契</w:t>
      </w:r>
      <w:r>
        <w:rPr>
          <w:rFonts w:hint="eastAsia" w:ascii="楷体_GB2312" w:hAnsi="楷体_GB2312" w:eastAsia="楷体_GB2312" w:cs="楷体_GB2312"/>
          <w:spacing w:val="12"/>
          <w:sz w:val="28"/>
          <w:szCs w:val="28"/>
        </w:rPr>
        <w:t>税、登记发证及报建费用，竞得人须按相关标准及约定另行</w:t>
      </w:r>
      <w:r>
        <w:rPr>
          <w:rFonts w:hint="eastAsia" w:ascii="楷体_GB2312" w:hAnsi="楷体_GB2312" w:eastAsia="楷体_GB2312" w:cs="楷体_GB2312"/>
          <w:spacing w:val="2"/>
          <w:sz w:val="28"/>
          <w:szCs w:val="28"/>
        </w:rPr>
        <w:t>缴纳。</w:t>
      </w:r>
    </w:p>
    <w:p>
      <w:pPr>
        <w:spacing w:before="1" w:line="355" w:lineRule="auto"/>
        <w:ind w:left="201" w:right="145" w:firstLine="661"/>
        <w:rPr>
          <w:rFonts w:hint="eastAsia" w:ascii="楷体_GB2312" w:hAnsi="楷体_GB2312" w:eastAsia="楷体_GB2312" w:cs="楷体_GB2312"/>
          <w:sz w:val="28"/>
          <w:szCs w:val="28"/>
        </w:rPr>
      </w:pPr>
      <w:r>
        <w:rPr>
          <w:rFonts w:hint="eastAsia" w:ascii="楷体_GB2312" w:hAnsi="楷体_GB2312" w:eastAsia="楷体_GB2312" w:cs="楷体_GB2312"/>
          <w:spacing w:val="4"/>
          <w:sz w:val="28"/>
          <w:szCs w:val="28"/>
        </w:rPr>
        <w:t>3.拍卖成交后，竞得人交清全部成交价款后，必须在</w:t>
      </w:r>
      <w:r>
        <w:rPr>
          <w:rFonts w:hint="eastAsia" w:ascii="楷体_GB2312" w:hAnsi="楷体_GB2312" w:eastAsia="楷体_GB2312" w:cs="楷体_GB2312"/>
          <w:spacing w:val="4"/>
          <w:sz w:val="28"/>
          <w:szCs w:val="28"/>
          <w:lang w:val="en-US" w:eastAsia="zh-CN"/>
        </w:rPr>
        <w:t>10</w:t>
      </w:r>
      <w:r>
        <w:rPr>
          <w:rFonts w:hint="eastAsia" w:ascii="楷体_GB2312" w:hAnsi="楷体_GB2312" w:eastAsia="楷体_GB2312" w:cs="楷体_GB2312"/>
          <w:spacing w:val="-3"/>
          <w:sz w:val="28"/>
          <w:szCs w:val="28"/>
        </w:rPr>
        <w:t>日内交清全部税款。</w:t>
      </w:r>
    </w:p>
    <w:p>
      <w:pPr>
        <w:spacing w:before="1" w:line="349" w:lineRule="auto"/>
        <w:ind w:right="1097" w:firstLine="882" w:firstLineChars="300"/>
        <w:rPr>
          <w:rFonts w:hint="eastAsia" w:ascii="楷体_GB2312" w:hAnsi="楷体_GB2312" w:eastAsia="楷体_GB2312" w:cs="楷体_GB2312"/>
          <w:spacing w:val="4"/>
          <w:sz w:val="28"/>
          <w:szCs w:val="28"/>
        </w:rPr>
      </w:pPr>
      <w:r>
        <w:rPr>
          <w:rFonts w:hint="eastAsia" w:ascii="楷体_GB2312" w:hAnsi="楷体_GB2312" w:eastAsia="楷体_GB2312" w:cs="楷体_GB2312"/>
          <w:spacing w:val="7"/>
          <w:sz w:val="28"/>
          <w:szCs w:val="28"/>
        </w:rPr>
        <w:t>4.</w:t>
      </w:r>
      <w:r>
        <w:rPr>
          <w:rFonts w:hint="eastAsia" w:ascii="楷体_GB2312" w:hAnsi="楷体_GB2312" w:eastAsia="楷体_GB2312" w:cs="楷体_GB2312"/>
          <w:spacing w:val="4"/>
          <w:sz w:val="28"/>
          <w:szCs w:val="28"/>
        </w:rPr>
        <w:t>自出让合同签订之日起三个月内交地。</w:t>
      </w:r>
    </w:p>
    <w:p>
      <w:pPr>
        <w:ind w:firstLine="840" w:firstLineChars="30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5.竞得人建设工程必须</w:t>
      </w:r>
      <w:r>
        <w:rPr>
          <w:rFonts w:hint="eastAsia" w:ascii="楷体_GB2312" w:hAnsi="楷体_GB2312" w:eastAsia="楷体_GB2312" w:cs="楷体_GB2312"/>
          <w:sz w:val="28"/>
          <w:szCs w:val="28"/>
          <w:lang w:val="en-US" w:eastAsia="zh-CN"/>
        </w:rPr>
        <w:t>自约定交地后一年内</w:t>
      </w:r>
      <w:r>
        <w:rPr>
          <w:rFonts w:hint="eastAsia" w:ascii="楷体_GB2312" w:hAnsi="楷体_GB2312" w:eastAsia="楷体_GB2312" w:cs="楷体_GB2312"/>
          <w:sz w:val="28"/>
          <w:szCs w:val="28"/>
        </w:rPr>
        <w:t>开工建设</w:t>
      </w:r>
      <w:r>
        <w:rPr>
          <w:rFonts w:hint="eastAsia" w:ascii="楷体_GB2312" w:hAnsi="楷体_GB2312" w:eastAsia="楷体_GB2312" w:cs="楷体_GB2312"/>
          <w:sz w:val="28"/>
          <w:szCs w:val="28"/>
          <w:lang w:val="en-US" w:eastAsia="zh-CN"/>
        </w:rPr>
        <w:t>，</w:t>
      </w:r>
      <w:r>
        <w:rPr>
          <w:rFonts w:hint="eastAsia" w:ascii="楷体_GB2312" w:hAnsi="楷体_GB2312" w:eastAsia="楷体_GB2312" w:cs="楷体_GB2312"/>
          <w:sz w:val="28"/>
          <w:szCs w:val="28"/>
        </w:rPr>
        <w:t>自开工之日起18个月内竣工。</w:t>
      </w:r>
    </w:p>
    <w:p>
      <w:pPr>
        <w:spacing w:before="1" w:line="357" w:lineRule="auto"/>
        <w:ind w:right="134" w:firstLine="930" w:firstLineChars="300"/>
        <w:rPr>
          <w:rFonts w:hint="eastAsia" w:ascii="楷体_GB2312" w:hAnsi="楷体_GB2312" w:eastAsia="楷体_GB2312" w:cs="楷体_GB2312"/>
          <w:sz w:val="28"/>
          <w:szCs w:val="28"/>
        </w:rPr>
      </w:pPr>
      <w:r>
        <w:rPr>
          <w:rFonts w:hint="eastAsia" w:ascii="楷体_GB2312" w:hAnsi="楷体_GB2312" w:eastAsia="楷体_GB2312" w:cs="楷体_GB2312"/>
          <w:spacing w:val="14"/>
          <w:w w:val="101"/>
          <w:sz w:val="28"/>
          <w:szCs w:val="28"/>
        </w:rPr>
        <w:t>6.拍卖成交后，竞得人须在</w:t>
      </w:r>
      <w:r>
        <w:rPr>
          <w:rFonts w:hint="eastAsia" w:ascii="楷体_GB2312" w:hAnsi="楷体_GB2312" w:eastAsia="楷体_GB2312" w:cs="楷体_GB2312"/>
          <w:spacing w:val="14"/>
          <w:w w:val="101"/>
          <w:sz w:val="28"/>
          <w:szCs w:val="28"/>
          <w:lang w:val="en-US" w:eastAsia="zh-CN"/>
        </w:rPr>
        <w:t>5</w:t>
      </w:r>
      <w:r>
        <w:rPr>
          <w:rFonts w:hint="eastAsia" w:ascii="楷体_GB2312" w:hAnsi="楷体_GB2312" w:eastAsia="楷体_GB2312" w:cs="楷体_GB2312"/>
          <w:spacing w:val="14"/>
          <w:w w:val="101"/>
          <w:sz w:val="28"/>
          <w:szCs w:val="28"/>
        </w:rPr>
        <w:t>日内按拍卖</w:t>
      </w:r>
      <w:r>
        <w:rPr>
          <w:rFonts w:hint="eastAsia" w:ascii="楷体_GB2312" w:hAnsi="楷体_GB2312" w:eastAsia="楷体_GB2312" w:cs="楷体_GB2312"/>
          <w:spacing w:val="14"/>
          <w:w w:val="101"/>
          <w:sz w:val="28"/>
          <w:szCs w:val="28"/>
          <w:lang w:eastAsia="zh-CN"/>
        </w:rPr>
        <w:t>底</w:t>
      </w:r>
      <w:r>
        <w:rPr>
          <w:rFonts w:hint="eastAsia" w:ascii="楷体_GB2312" w:hAnsi="楷体_GB2312" w:eastAsia="楷体_GB2312" w:cs="楷体_GB2312"/>
          <w:spacing w:val="14"/>
          <w:w w:val="101"/>
          <w:sz w:val="28"/>
          <w:szCs w:val="28"/>
        </w:rPr>
        <w:t>价的</w:t>
      </w:r>
      <w:r>
        <w:rPr>
          <w:rFonts w:hint="eastAsia" w:ascii="楷体_GB2312" w:hAnsi="楷体_GB2312" w:eastAsia="楷体_GB2312" w:cs="楷体_GB2312"/>
          <w:spacing w:val="67"/>
          <w:sz w:val="28"/>
          <w:szCs w:val="28"/>
          <w:lang w:val="en-US" w:eastAsia="zh-CN"/>
        </w:rPr>
        <w:t>0.5</w:t>
      </w:r>
      <w:r>
        <w:rPr>
          <w:rFonts w:hint="eastAsia" w:ascii="楷体_GB2312" w:hAnsi="楷体_GB2312" w:eastAsia="楷体_GB2312" w:cs="楷体_GB2312"/>
          <w:spacing w:val="14"/>
          <w:w w:val="101"/>
          <w:sz w:val="28"/>
          <w:szCs w:val="28"/>
        </w:rPr>
        <w:t>%</w:t>
      </w:r>
      <w:r>
        <w:rPr>
          <w:rFonts w:hint="eastAsia" w:ascii="楷体_GB2312" w:hAnsi="楷体_GB2312" w:eastAsia="楷体_GB2312" w:cs="楷体_GB2312"/>
          <w:sz w:val="28"/>
          <w:szCs w:val="28"/>
        </w:rPr>
        <w:t xml:space="preserve"> </w:t>
      </w:r>
      <w:r>
        <w:rPr>
          <w:rFonts w:hint="eastAsia" w:ascii="楷体_GB2312" w:hAnsi="楷体_GB2312" w:eastAsia="楷体_GB2312" w:cs="楷体_GB2312"/>
          <w:spacing w:val="4"/>
          <w:sz w:val="28"/>
          <w:szCs w:val="28"/>
        </w:rPr>
        <w:t>向拍卖公司支付拍卖佣金。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eastAsia" w:ascii="楷体_GB2312" w:hAnsi="楷体_GB2312" w:eastAsia="楷体_GB2312" w:cs="楷体_GB2312"/>
          <w:b w:val="0"/>
          <w:bCs/>
          <w:lang w:val="en-US" w:eastAsia="zh-CN"/>
        </w:rPr>
      </w:pPr>
      <w:r>
        <w:rPr>
          <w:rFonts w:hint="eastAsia" w:ascii="楷体_GB2312" w:hAnsi="楷体_GB2312" w:eastAsia="楷体_GB2312" w:cs="楷体_GB2312"/>
          <w:kern w:val="0"/>
          <w:sz w:val="28"/>
          <w:szCs w:val="28"/>
          <w:lang w:val="en-US" w:eastAsia="zh-CN"/>
        </w:rPr>
        <w:t xml:space="preserve">  </w:t>
      </w:r>
      <w:r>
        <w:rPr>
          <w:rFonts w:hint="eastAsia"/>
          <w:lang w:val="en-US" w:eastAsia="zh-CN"/>
        </w:rPr>
        <w:t xml:space="preserve">   </w:t>
      </w:r>
      <w:r>
        <w:rPr>
          <w:rFonts w:hint="eastAsia" w:ascii="楷体_GB2312" w:hAnsi="楷体_GB2312" w:eastAsia="楷体_GB2312" w:cs="楷体_GB2312"/>
          <w:b w:val="0"/>
          <w:bCs/>
          <w:lang w:val="en-US" w:eastAsia="zh-CN"/>
        </w:rPr>
        <w:t xml:space="preserve"> 7.本次拍卖活动结束后</w:t>
      </w:r>
      <w:r>
        <w:rPr>
          <w:rFonts w:hint="eastAsia" w:ascii="楷体_GB2312" w:hAnsi="楷体_GB2312" w:eastAsia="楷体_GB2312" w:cs="楷体_GB2312"/>
          <w:b w:val="0"/>
          <w:bCs/>
        </w:rPr>
        <w:t>，</w:t>
      </w:r>
      <w:r>
        <w:rPr>
          <w:rFonts w:hint="eastAsia" w:ascii="楷体_GB2312" w:hAnsi="楷体_GB2312" w:eastAsia="楷体_GB2312" w:cs="楷体_GB2312"/>
          <w:b w:val="0"/>
          <w:bCs/>
          <w:lang w:val="en-US" w:eastAsia="zh-CN"/>
        </w:rPr>
        <w:t>竞得人在3</w:t>
      </w:r>
      <w:r>
        <w:rPr>
          <w:rFonts w:hint="eastAsia" w:ascii="楷体_GB2312" w:hAnsi="楷体_GB2312" w:eastAsia="楷体_GB2312" w:cs="楷体_GB2312"/>
          <w:b w:val="0"/>
          <w:bCs/>
        </w:rPr>
        <w:t>日内</w:t>
      </w:r>
      <w:r>
        <w:rPr>
          <w:rFonts w:hint="eastAsia" w:ascii="楷体_GB2312" w:hAnsi="楷体_GB2312" w:eastAsia="楷体_GB2312" w:cs="楷体_GB2312"/>
          <w:b w:val="0"/>
          <w:bCs/>
          <w:lang w:val="en-US" w:eastAsia="zh-CN"/>
        </w:rPr>
        <w:t>按照</w:t>
      </w:r>
      <w:r>
        <w:rPr>
          <w:rFonts w:hint="eastAsia" w:ascii="楷体_GB2312" w:hAnsi="楷体_GB2312" w:eastAsia="楷体_GB2312" w:cs="楷体_GB2312"/>
          <w:b w:val="0"/>
          <w:bCs/>
        </w:rPr>
        <w:t>《</w:t>
      </w:r>
      <w:r>
        <w:rPr>
          <w:rFonts w:hint="eastAsia" w:ascii="楷体_GB2312" w:hAnsi="楷体_GB2312" w:eastAsia="楷体_GB2312" w:cs="楷体_GB2312"/>
          <w:b w:val="0"/>
          <w:bCs/>
          <w:lang w:val="en-US" w:eastAsia="zh-CN"/>
        </w:rPr>
        <w:t>湖南省发展和改革委员会关于我省公共资源交易服务收费的通知</w:t>
      </w:r>
      <w:r>
        <w:rPr>
          <w:rFonts w:hint="eastAsia" w:ascii="楷体_GB2312" w:hAnsi="楷体_GB2312" w:eastAsia="楷体_GB2312" w:cs="楷体_GB2312"/>
          <w:b w:val="0"/>
          <w:bCs/>
        </w:rPr>
        <w:t>》（湘发改价</w:t>
      </w:r>
      <w:r>
        <w:rPr>
          <w:rFonts w:hint="eastAsia" w:ascii="楷体_GB2312" w:hAnsi="楷体_GB2312" w:eastAsia="楷体_GB2312" w:cs="楷体_GB2312"/>
          <w:b w:val="0"/>
          <w:bCs/>
          <w:lang w:val="en-US" w:eastAsia="zh-CN"/>
        </w:rPr>
        <w:t>费</w:t>
      </w:r>
      <w:r>
        <w:rPr>
          <w:rFonts w:hint="eastAsia" w:ascii="楷体_GB2312" w:hAnsi="楷体_GB2312" w:eastAsia="楷体_GB2312" w:cs="楷体_GB2312"/>
          <w:b w:val="0"/>
          <w:bCs/>
        </w:rPr>
        <w:t>〔201</w:t>
      </w:r>
      <w:r>
        <w:rPr>
          <w:rFonts w:hint="eastAsia" w:ascii="楷体_GB2312" w:hAnsi="楷体_GB2312" w:eastAsia="楷体_GB2312" w:cs="楷体_GB2312"/>
          <w:b w:val="0"/>
          <w:bCs/>
          <w:lang w:val="en-US" w:eastAsia="zh-CN"/>
        </w:rPr>
        <w:t>9</w:t>
      </w:r>
      <w:r>
        <w:rPr>
          <w:rFonts w:hint="eastAsia" w:ascii="楷体_GB2312" w:hAnsi="楷体_GB2312" w:eastAsia="楷体_GB2312" w:cs="楷体_GB2312"/>
          <w:b w:val="0"/>
          <w:bCs/>
        </w:rPr>
        <w:t>〕</w:t>
      </w:r>
      <w:r>
        <w:rPr>
          <w:rFonts w:hint="eastAsia" w:ascii="楷体_GB2312" w:hAnsi="楷体_GB2312" w:eastAsia="楷体_GB2312" w:cs="楷体_GB2312"/>
          <w:b w:val="0"/>
          <w:bCs/>
          <w:lang w:val="en-US" w:eastAsia="zh-CN"/>
        </w:rPr>
        <w:t>366</w:t>
      </w:r>
      <w:r>
        <w:rPr>
          <w:rFonts w:hint="eastAsia" w:ascii="楷体_GB2312" w:hAnsi="楷体_GB2312" w:eastAsia="楷体_GB2312" w:cs="楷体_GB2312"/>
          <w:b w:val="0"/>
          <w:bCs/>
        </w:rPr>
        <w:t>号）</w:t>
      </w:r>
      <w:r>
        <w:rPr>
          <w:rFonts w:hint="eastAsia" w:ascii="楷体_GB2312" w:hAnsi="楷体_GB2312" w:eastAsia="楷体_GB2312" w:cs="楷体_GB2312"/>
          <w:b w:val="0"/>
          <w:bCs/>
          <w:lang w:val="en-US" w:eastAsia="zh-CN"/>
        </w:rPr>
        <w:t>文件规定缴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楷体_GB2312" w:hAnsi="楷体_GB2312" w:eastAsia="楷体_GB2312" w:cs="楷体_GB2312"/>
          <w:b w:val="0"/>
          <w:bCs/>
        </w:rPr>
      </w:pPr>
      <w:r>
        <w:rPr>
          <w:rFonts w:hint="eastAsia" w:ascii="楷体_GB2312" w:hAnsi="楷体_GB2312" w:eastAsia="楷体_GB2312" w:cs="楷体_GB2312"/>
          <w:b w:val="0"/>
          <w:bCs/>
          <w:lang w:val="en-US" w:eastAsia="zh-CN"/>
        </w:rPr>
        <w:t>纳交易服务费，另有规定的，从其规定。详见</w:t>
      </w:r>
      <w:r>
        <w:rPr>
          <w:rFonts w:hint="eastAsia" w:ascii="楷体_GB2312" w:hAnsi="楷体_GB2312" w:eastAsia="楷体_GB2312" w:cs="楷体_GB2312"/>
          <w:b w:val="0"/>
          <w:bCs/>
        </w:rPr>
        <w:t>下表计算：</w:t>
      </w:r>
    </w:p>
    <w:p>
      <w:pPr>
        <w:rPr>
          <w:rFonts w:hint="eastAsia" w:ascii="楷体_GB2312" w:hAnsi="楷体_GB2312" w:eastAsia="楷体_GB2312" w:cs="楷体_GB2312"/>
          <w:b w:val="0"/>
          <w:bCs/>
        </w:rPr>
      </w:pPr>
    </w:p>
    <w:p>
      <w:pPr>
        <w:pStyle w:val="2"/>
        <w:rPr>
          <w:rFonts w:hint="eastAsia"/>
        </w:rPr>
      </w:pPr>
    </w:p>
    <w:tbl>
      <w:tblPr>
        <w:tblStyle w:val="9"/>
        <w:tblW w:w="8973" w:type="dxa"/>
        <w:jc w:val="center"/>
        <w:tblInd w:w="0" w:type="dxa"/>
        <w:tblLayout w:type="fixed"/>
        <w:tblCellMar>
          <w:top w:w="0" w:type="dxa"/>
          <w:left w:w="108" w:type="dxa"/>
          <w:bottom w:w="0" w:type="dxa"/>
          <w:right w:w="108" w:type="dxa"/>
        </w:tblCellMar>
      </w:tblPr>
      <w:tblGrid>
        <w:gridCol w:w="2385"/>
        <w:gridCol w:w="2676"/>
        <w:gridCol w:w="3912"/>
      </w:tblGrid>
      <w:tr>
        <w:tblPrEx>
          <w:tblLayout w:type="fixed"/>
          <w:tblCellMar>
            <w:top w:w="0" w:type="dxa"/>
            <w:left w:w="108" w:type="dxa"/>
            <w:bottom w:w="0" w:type="dxa"/>
            <w:right w:w="108" w:type="dxa"/>
          </w:tblCellMar>
        </w:tblPrEx>
        <w:trPr>
          <w:trHeight w:val="407" w:hRule="atLeast"/>
          <w:jc w:val="center"/>
        </w:trPr>
        <w:tc>
          <w:tcPr>
            <w:tcW w:w="238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rPr>
              <w:t>交易类别、交易方式</w:t>
            </w:r>
          </w:p>
        </w:tc>
        <w:tc>
          <w:tcPr>
            <w:tcW w:w="26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rPr>
              <w:t>收费</w:t>
            </w:r>
            <w:r>
              <w:rPr>
                <w:rFonts w:hint="eastAsia" w:ascii="楷体_GB2312" w:hAnsi="楷体_GB2312" w:eastAsia="楷体_GB2312" w:cs="楷体_GB2312"/>
                <w:kern w:val="0"/>
                <w:sz w:val="21"/>
                <w:szCs w:val="21"/>
                <w:lang w:val="en-US" w:eastAsia="zh-CN"/>
              </w:rPr>
              <w:t>梯段</w:t>
            </w:r>
          </w:p>
        </w:tc>
        <w:tc>
          <w:tcPr>
            <w:tcW w:w="3912" w:type="dxa"/>
            <w:tcBorders>
              <w:top w:val="single" w:color="000000" w:sz="4" w:space="0"/>
              <w:left w:val="nil"/>
              <w:bottom w:val="single" w:color="000000" w:sz="4" w:space="0"/>
              <w:right w:val="single" w:color="000000" w:sz="4" w:space="0"/>
            </w:tcBorders>
            <w:tcMar>
              <w:top w:w="0" w:type="dxa"/>
              <w:left w:w="28" w:type="dxa"/>
              <w:bottom w:w="0" w:type="dxa"/>
              <w:right w:w="28" w:type="dxa"/>
            </w:tcMar>
            <w:vAlign w:val="center"/>
          </w:tcPr>
          <w:p>
            <w:pPr>
              <w:widowControl/>
              <w:spacing w:line="360" w:lineRule="auto"/>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rPr>
              <w:t>国有建设用地使用权</w:t>
            </w:r>
            <w:r>
              <w:rPr>
                <w:rFonts w:hint="eastAsia" w:ascii="楷体_GB2312" w:hAnsi="楷体_GB2312" w:eastAsia="楷体_GB2312" w:cs="楷体_GB2312"/>
                <w:kern w:val="0"/>
                <w:sz w:val="21"/>
                <w:szCs w:val="21"/>
                <w:lang w:eastAsia="zh-CN"/>
              </w:rPr>
              <w:t>（</w:t>
            </w:r>
            <w:r>
              <w:rPr>
                <w:rFonts w:hint="eastAsia" w:ascii="楷体_GB2312" w:hAnsi="楷体_GB2312" w:eastAsia="楷体_GB2312" w:cs="楷体_GB2312"/>
                <w:kern w:val="0"/>
                <w:sz w:val="21"/>
                <w:szCs w:val="21"/>
                <w:lang w:val="en-US" w:eastAsia="zh-CN"/>
              </w:rPr>
              <w:t>差额累进计算</w:t>
            </w:r>
            <w:r>
              <w:rPr>
                <w:rFonts w:hint="eastAsia" w:ascii="楷体_GB2312" w:hAnsi="楷体_GB2312" w:eastAsia="楷体_GB2312" w:cs="楷体_GB2312"/>
                <w:kern w:val="0"/>
                <w:sz w:val="21"/>
                <w:szCs w:val="21"/>
                <w:lang w:eastAsia="zh-CN"/>
              </w:rPr>
              <w:t>）</w:t>
            </w:r>
          </w:p>
        </w:tc>
      </w:tr>
      <w:tr>
        <w:tblPrEx>
          <w:tblLayout w:type="fixed"/>
          <w:tblCellMar>
            <w:top w:w="0" w:type="dxa"/>
            <w:left w:w="108" w:type="dxa"/>
            <w:bottom w:w="0" w:type="dxa"/>
            <w:right w:w="108" w:type="dxa"/>
          </w:tblCellMar>
        </w:tblPrEx>
        <w:trPr>
          <w:trHeight w:val="417" w:hRule="atLeast"/>
          <w:jc w:val="center"/>
        </w:trPr>
        <w:tc>
          <w:tcPr>
            <w:tcW w:w="2385" w:type="dxa"/>
            <w:vMerge w:val="restart"/>
            <w:tcBorders>
              <w:top w:val="nil"/>
              <w:left w:val="single" w:color="000000" w:sz="4" w:space="0"/>
              <w:bottom w:val="single" w:color="000000" w:sz="4" w:space="0"/>
              <w:right w:val="single" w:color="000000" w:sz="4" w:space="0"/>
            </w:tcBorders>
            <w:tcMar>
              <w:top w:w="0" w:type="dxa"/>
              <w:left w:w="28" w:type="dxa"/>
              <w:bottom w:w="0" w:type="dxa"/>
              <w:right w:w="28" w:type="dxa"/>
            </w:tcMar>
            <w:vAlign w:val="center"/>
          </w:tcPr>
          <w:p>
            <w:pPr>
              <w:widowControl/>
              <w:spacing w:line="360" w:lineRule="auto"/>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rPr>
              <w:t>拍卖、挂牌</w:t>
            </w:r>
          </w:p>
          <w:p>
            <w:pPr>
              <w:widowControl/>
              <w:spacing w:line="360" w:lineRule="auto"/>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rPr>
              <w:t>出让、转让</w:t>
            </w:r>
          </w:p>
          <w:p>
            <w:pPr>
              <w:widowControl/>
              <w:spacing w:line="360" w:lineRule="auto"/>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rPr>
              <w:t>（按成交额</w:t>
            </w:r>
          </w:p>
          <w:p>
            <w:pPr>
              <w:widowControl/>
              <w:spacing w:line="360" w:lineRule="auto"/>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rPr>
              <w:t>分段累计）</w:t>
            </w:r>
          </w:p>
        </w:tc>
        <w:tc>
          <w:tcPr>
            <w:tcW w:w="2676" w:type="dxa"/>
            <w:tcBorders>
              <w:top w:val="single" w:color="000000" w:sz="4" w:space="0"/>
              <w:left w:val="nil"/>
              <w:bottom w:val="single" w:color="000000" w:sz="4" w:space="0"/>
              <w:right w:val="single" w:color="000000" w:sz="4" w:space="0"/>
            </w:tcBorders>
            <w:tcMar>
              <w:top w:w="0" w:type="dxa"/>
              <w:left w:w="28" w:type="dxa"/>
              <w:bottom w:w="0" w:type="dxa"/>
              <w:right w:w="28" w:type="dxa"/>
            </w:tcMar>
            <w:vAlign w:val="center"/>
          </w:tcPr>
          <w:p>
            <w:pPr>
              <w:widowControl/>
              <w:spacing w:line="360" w:lineRule="auto"/>
              <w:ind w:firstLine="140"/>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rPr>
              <w:t>500万元及以下</w:t>
            </w:r>
          </w:p>
        </w:tc>
        <w:tc>
          <w:tcPr>
            <w:tcW w:w="3912" w:type="dxa"/>
            <w:tcBorders>
              <w:top w:val="single" w:color="000000" w:sz="4" w:space="0"/>
              <w:left w:val="nil"/>
              <w:bottom w:val="single" w:color="000000" w:sz="4" w:space="0"/>
              <w:right w:val="single" w:color="000000" w:sz="4" w:space="0"/>
            </w:tcBorders>
            <w:tcMar>
              <w:top w:w="0" w:type="dxa"/>
              <w:left w:w="28" w:type="dxa"/>
              <w:bottom w:w="0" w:type="dxa"/>
              <w:right w:w="28" w:type="dxa"/>
            </w:tcMar>
            <w:vAlign w:val="center"/>
          </w:tcPr>
          <w:p>
            <w:pPr>
              <w:widowControl/>
              <w:spacing w:line="360" w:lineRule="auto"/>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rPr>
              <w:t>1.</w:t>
            </w:r>
            <w:r>
              <w:rPr>
                <w:rFonts w:hint="eastAsia" w:ascii="楷体_GB2312" w:hAnsi="楷体_GB2312" w:eastAsia="楷体_GB2312" w:cs="楷体_GB2312"/>
                <w:kern w:val="0"/>
                <w:sz w:val="21"/>
                <w:szCs w:val="21"/>
                <w:lang w:val="en-US" w:eastAsia="zh-CN"/>
              </w:rPr>
              <w:t>1</w:t>
            </w:r>
            <w:r>
              <w:rPr>
                <w:rFonts w:hint="eastAsia" w:ascii="楷体_GB2312" w:hAnsi="楷体_GB2312" w:eastAsia="楷体_GB2312" w:cs="楷体_GB2312"/>
                <w:kern w:val="0"/>
                <w:sz w:val="21"/>
                <w:szCs w:val="21"/>
              </w:rPr>
              <w:t>%</w:t>
            </w:r>
          </w:p>
        </w:tc>
      </w:tr>
      <w:tr>
        <w:tblPrEx>
          <w:tblLayout w:type="fixed"/>
          <w:tblCellMar>
            <w:top w:w="0" w:type="dxa"/>
            <w:left w:w="108" w:type="dxa"/>
            <w:bottom w:w="0" w:type="dxa"/>
            <w:right w:w="108" w:type="dxa"/>
          </w:tblCellMar>
        </w:tblPrEx>
        <w:trPr>
          <w:trHeight w:val="348" w:hRule="atLeast"/>
          <w:jc w:val="center"/>
        </w:trPr>
        <w:tc>
          <w:tcPr>
            <w:tcW w:w="2385" w:type="dxa"/>
            <w:vMerge w:val="continue"/>
            <w:tcBorders>
              <w:top w:val="nil"/>
              <w:left w:val="single" w:color="000000" w:sz="4" w:space="0"/>
              <w:bottom w:val="single" w:color="000000" w:sz="4" w:space="0"/>
              <w:right w:val="single" w:color="000000" w:sz="4" w:space="0"/>
            </w:tcBorders>
            <w:vAlign w:val="center"/>
          </w:tcPr>
          <w:p>
            <w:pPr>
              <w:widowControl/>
              <w:spacing w:line="360" w:lineRule="auto"/>
              <w:jc w:val="center"/>
              <w:rPr>
                <w:rFonts w:hint="eastAsia" w:ascii="楷体_GB2312" w:hAnsi="楷体_GB2312" w:eastAsia="楷体_GB2312" w:cs="楷体_GB2312"/>
                <w:kern w:val="0"/>
                <w:sz w:val="21"/>
                <w:szCs w:val="21"/>
              </w:rPr>
            </w:pPr>
          </w:p>
        </w:tc>
        <w:tc>
          <w:tcPr>
            <w:tcW w:w="2676" w:type="dxa"/>
            <w:tcBorders>
              <w:top w:val="single" w:color="000000" w:sz="4" w:space="0"/>
              <w:left w:val="nil"/>
              <w:bottom w:val="single" w:color="000000" w:sz="4" w:space="0"/>
              <w:right w:val="single" w:color="000000" w:sz="4" w:space="0"/>
            </w:tcBorders>
            <w:tcMar>
              <w:top w:w="0" w:type="dxa"/>
              <w:left w:w="28" w:type="dxa"/>
              <w:bottom w:w="0" w:type="dxa"/>
              <w:right w:w="28" w:type="dxa"/>
            </w:tcMar>
            <w:vAlign w:val="center"/>
          </w:tcPr>
          <w:p>
            <w:pPr>
              <w:widowControl/>
              <w:spacing w:line="360" w:lineRule="auto"/>
              <w:ind w:firstLine="140"/>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rPr>
              <w:t>500万元以上-1000万元</w:t>
            </w:r>
          </w:p>
        </w:tc>
        <w:tc>
          <w:tcPr>
            <w:tcW w:w="3912" w:type="dxa"/>
            <w:tcBorders>
              <w:top w:val="single" w:color="000000" w:sz="4" w:space="0"/>
              <w:left w:val="nil"/>
              <w:bottom w:val="single" w:color="000000" w:sz="4" w:space="0"/>
              <w:right w:val="single" w:color="000000" w:sz="4" w:space="0"/>
            </w:tcBorders>
            <w:tcMar>
              <w:top w:w="0" w:type="dxa"/>
              <w:left w:w="28" w:type="dxa"/>
              <w:bottom w:w="0" w:type="dxa"/>
              <w:right w:w="28" w:type="dxa"/>
            </w:tcMar>
            <w:vAlign w:val="center"/>
          </w:tcPr>
          <w:p>
            <w:pPr>
              <w:widowControl/>
              <w:spacing w:line="360" w:lineRule="auto"/>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lang w:val="en-US" w:eastAsia="zh-CN"/>
              </w:rPr>
              <w:t>0.92</w:t>
            </w:r>
            <w:r>
              <w:rPr>
                <w:rFonts w:hint="eastAsia" w:ascii="楷体_GB2312" w:hAnsi="楷体_GB2312" w:eastAsia="楷体_GB2312" w:cs="楷体_GB2312"/>
                <w:kern w:val="0"/>
                <w:sz w:val="21"/>
                <w:szCs w:val="21"/>
              </w:rPr>
              <w:t>%</w:t>
            </w:r>
          </w:p>
        </w:tc>
      </w:tr>
      <w:tr>
        <w:tblPrEx>
          <w:tblLayout w:type="fixed"/>
          <w:tblCellMar>
            <w:top w:w="0" w:type="dxa"/>
            <w:left w:w="108" w:type="dxa"/>
            <w:bottom w:w="0" w:type="dxa"/>
            <w:right w:w="108" w:type="dxa"/>
          </w:tblCellMar>
        </w:tblPrEx>
        <w:trPr>
          <w:trHeight w:val="408" w:hRule="atLeast"/>
          <w:jc w:val="center"/>
        </w:trPr>
        <w:tc>
          <w:tcPr>
            <w:tcW w:w="2385" w:type="dxa"/>
            <w:vMerge w:val="continue"/>
            <w:tcBorders>
              <w:top w:val="nil"/>
              <w:left w:val="single" w:color="000000" w:sz="4" w:space="0"/>
              <w:bottom w:val="single" w:color="000000" w:sz="4" w:space="0"/>
              <w:right w:val="single" w:color="000000" w:sz="4" w:space="0"/>
            </w:tcBorders>
            <w:vAlign w:val="center"/>
          </w:tcPr>
          <w:p>
            <w:pPr>
              <w:widowControl/>
              <w:spacing w:line="360" w:lineRule="auto"/>
              <w:jc w:val="center"/>
              <w:rPr>
                <w:rFonts w:hint="eastAsia" w:ascii="楷体_GB2312" w:hAnsi="楷体_GB2312" w:eastAsia="楷体_GB2312" w:cs="楷体_GB2312"/>
                <w:kern w:val="0"/>
                <w:sz w:val="21"/>
                <w:szCs w:val="21"/>
              </w:rPr>
            </w:pPr>
          </w:p>
        </w:tc>
        <w:tc>
          <w:tcPr>
            <w:tcW w:w="2676" w:type="dxa"/>
            <w:tcBorders>
              <w:top w:val="single" w:color="000000" w:sz="4" w:space="0"/>
              <w:left w:val="nil"/>
              <w:bottom w:val="single" w:color="000000" w:sz="4" w:space="0"/>
              <w:right w:val="single" w:color="000000" w:sz="4" w:space="0"/>
            </w:tcBorders>
            <w:tcMar>
              <w:top w:w="0" w:type="dxa"/>
              <w:left w:w="28" w:type="dxa"/>
              <w:bottom w:w="0" w:type="dxa"/>
              <w:right w:w="28" w:type="dxa"/>
            </w:tcMar>
            <w:vAlign w:val="center"/>
          </w:tcPr>
          <w:p>
            <w:pPr>
              <w:widowControl/>
              <w:spacing w:line="360" w:lineRule="auto"/>
              <w:ind w:firstLine="140"/>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rPr>
              <w:t>1000万元以上-5000万元</w:t>
            </w:r>
          </w:p>
        </w:tc>
        <w:tc>
          <w:tcPr>
            <w:tcW w:w="3912" w:type="dxa"/>
            <w:tcBorders>
              <w:top w:val="single" w:color="000000" w:sz="4" w:space="0"/>
              <w:left w:val="nil"/>
              <w:bottom w:val="single" w:color="000000" w:sz="4" w:space="0"/>
              <w:right w:val="single" w:color="000000" w:sz="4" w:space="0"/>
            </w:tcBorders>
            <w:tcMar>
              <w:top w:w="0" w:type="dxa"/>
              <w:left w:w="28" w:type="dxa"/>
              <w:bottom w:w="0" w:type="dxa"/>
              <w:right w:w="28" w:type="dxa"/>
            </w:tcMar>
            <w:vAlign w:val="center"/>
          </w:tcPr>
          <w:p>
            <w:pPr>
              <w:widowControl/>
              <w:spacing w:line="360" w:lineRule="auto"/>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rPr>
              <w:t>0.</w:t>
            </w:r>
            <w:r>
              <w:rPr>
                <w:rFonts w:hint="eastAsia" w:ascii="楷体_GB2312" w:hAnsi="楷体_GB2312" w:eastAsia="楷体_GB2312" w:cs="楷体_GB2312"/>
                <w:kern w:val="0"/>
                <w:sz w:val="21"/>
                <w:szCs w:val="21"/>
                <w:lang w:val="en-US" w:eastAsia="zh-CN"/>
              </w:rPr>
              <w:t>61</w:t>
            </w:r>
            <w:r>
              <w:rPr>
                <w:rFonts w:hint="eastAsia" w:ascii="楷体_GB2312" w:hAnsi="楷体_GB2312" w:eastAsia="楷体_GB2312" w:cs="楷体_GB2312"/>
                <w:kern w:val="0"/>
                <w:sz w:val="21"/>
                <w:szCs w:val="21"/>
              </w:rPr>
              <w:t>%</w:t>
            </w:r>
          </w:p>
        </w:tc>
      </w:tr>
      <w:tr>
        <w:tblPrEx>
          <w:tblLayout w:type="fixed"/>
          <w:tblCellMar>
            <w:top w:w="0" w:type="dxa"/>
            <w:left w:w="108" w:type="dxa"/>
            <w:bottom w:w="0" w:type="dxa"/>
            <w:right w:w="108" w:type="dxa"/>
          </w:tblCellMar>
        </w:tblPrEx>
        <w:trPr>
          <w:trHeight w:val="341" w:hRule="atLeast"/>
          <w:jc w:val="center"/>
        </w:trPr>
        <w:tc>
          <w:tcPr>
            <w:tcW w:w="2385" w:type="dxa"/>
            <w:vMerge w:val="continue"/>
            <w:tcBorders>
              <w:top w:val="nil"/>
              <w:left w:val="single" w:color="000000" w:sz="4" w:space="0"/>
              <w:bottom w:val="single" w:color="000000" w:sz="4" w:space="0"/>
              <w:right w:val="single" w:color="000000" w:sz="4" w:space="0"/>
            </w:tcBorders>
            <w:vAlign w:val="center"/>
          </w:tcPr>
          <w:p>
            <w:pPr>
              <w:widowControl/>
              <w:spacing w:line="360" w:lineRule="auto"/>
              <w:jc w:val="center"/>
              <w:rPr>
                <w:rFonts w:hint="eastAsia" w:ascii="楷体_GB2312" w:hAnsi="楷体_GB2312" w:eastAsia="楷体_GB2312" w:cs="楷体_GB2312"/>
                <w:kern w:val="0"/>
                <w:sz w:val="21"/>
                <w:szCs w:val="21"/>
              </w:rPr>
            </w:pPr>
          </w:p>
        </w:tc>
        <w:tc>
          <w:tcPr>
            <w:tcW w:w="2676" w:type="dxa"/>
            <w:tcBorders>
              <w:top w:val="single" w:color="000000" w:sz="4" w:space="0"/>
              <w:left w:val="nil"/>
              <w:bottom w:val="single" w:color="000000" w:sz="4" w:space="0"/>
              <w:right w:val="single" w:color="000000" w:sz="4" w:space="0"/>
            </w:tcBorders>
            <w:tcMar>
              <w:top w:w="0" w:type="dxa"/>
              <w:left w:w="28" w:type="dxa"/>
              <w:bottom w:w="0" w:type="dxa"/>
              <w:right w:w="28" w:type="dxa"/>
            </w:tcMar>
            <w:vAlign w:val="center"/>
          </w:tcPr>
          <w:p>
            <w:pPr>
              <w:widowControl/>
              <w:spacing w:line="360" w:lineRule="auto"/>
              <w:ind w:firstLine="140"/>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rPr>
              <w:t>5000万元以上-1亿元</w:t>
            </w:r>
          </w:p>
        </w:tc>
        <w:tc>
          <w:tcPr>
            <w:tcW w:w="3912" w:type="dxa"/>
            <w:tcBorders>
              <w:top w:val="single" w:color="000000" w:sz="4" w:space="0"/>
              <w:left w:val="nil"/>
              <w:bottom w:val="single" w:color="000000" w:sz="4" w:space="0"/>
              <w:right w:val="single" w:color="000000" w:sz="4" w:space="0"/>
            </w:tcBorders>
            <w:tcMar>
              <w:top w:w="0" w:type="dxa"/>
              <w:left w:w="28" w:type="dxa"/>
              <w:bottom w:w="0" w:type="dxa"/>
              <w:right w:w="28" w:type="dxa"/>
            </w:tcMar>
            <w:vAlign w:val="center"/>
          </w:tcPr>
          <w:p>
            <w:pPr>
              <w:widowControl/>
              <w:spacing w:line="360" w:lineRule="auto"/>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rPr>
              <w:t>0.</w:t>
            </w:r>
            <w:r>
              <w:rPr>
                <w:rFonts w:hint="eastAsia" w:ascii="楷体_GB2312" w:hAnsi="楷体_GB2312" w:eastAsia="楷体_GB2312" w:cs="楷体_GB2312"/>
                <w:kern w:val="0"/>
                <w:sz w:val="21"/>
                <w:szCs w:val="21"/>
                <w:lang w:val="en-US" w:eastAsia="zh-CN"/>
              </w:rPr>
              <w:t>24</w:t>
            </w:r>
            <w:r>
              <w:rPr>
                <w:rFonts w:hint="eastAsia" w:ascii="楷体_GB2312" w:hAnsi="楷体_GB2312" w:eastAsia="楷体_GB2312" w:cs="楷体_GB2312"/>
                <w:kern w:val="0"/>
                <w:sz w:val="21"/>
                <w:szCs w:val="21"/>
              </w:rPr>
              <w:t>%</w:t>
            </w:r>
          </w:p>
        </w:tc>
      </w:tr>
      <w:tr>
        <w:tblPrEx>
          <w:tblLayout w:type="fixed"/>
          <w:tblCellMar>
            <w:top w:w="0" w:type="dxa"/>
            <w:left w:w="108" w:type="dxa"/>
            <w:bottom w:w="0" w:type="dxa"/>
            <w:right w:w="108" w:type="dxa"/>
          </w:tblCellMar>
        </w:tblPrEx>
        <w:trPr>
          <w:trHeight w:val="334" w:hRule="atLeast"/>
          <w:jc w:val="center"/>
        </w:trPr>
        <w:tc>
          <w:tcPr>
            <w:tcW w:w="2385" w:type="dxa"/>
            <w:vMerge w:val="continue"/>
            <w:tcBorders>
              <w:top w:val="nil"/>
              <w:left w:val="single" w:color="000000" w:sz="4" w:space="0"/>
              <w:bottom w:val="nil"/>
              <w:right w:val="single" w:color="000000" w:sz="4" w:space="0"/>
            </w:tcBorders>
            <w:vAlign w:val="center"/>
          </w:tcPr>
          <w:p>
            <w:pPr>
              <w:widowControl/>
              <w:spacing w:line="360" w:lineRule="auto"/>
              <w:jc w:val="center"/>
              <w:rPr>
                <w:rFonts w:hint="eastAsia" w:ascii="楷体_GB2312" w:hAnsi="楷体_GB2312" w:eastAsia="楷体_GB2312" w:cs="楷体_GB2312"/>
                <w:kern w:val="0"/>
                <w:sz w:val="21"/>
                <w:szCs w:val="21"/>
              </w:rPr>
            </w:pPr>
          </w:p>
        </w:tc>
        <w:tc>
          <w:tcPr>
            <w:tcW w:w="2676" w:type="dxa"/>
            <w:tcBorders>
              <w:top w:val="single" w:color="000000" w:sz="4" w:space="0"/>
              <w:left w:val="nil"/>
              <w:bottom w:val="single" w:color="000000" w:sz="4" w:space="0"/>
              <w:right w:val="single" w:color="000000" w:sz="4" w:space="0"/>
            </w:tcBorders>
            <w:tcMar>
              <w:top w:w="0" w:type="dxa"/>
              <w:left w:w="28" w:type="dxa"/>
              <w:bottom w:w="0" w:type="dxa"/>
              <w:right w:w="28" w:type="dxa"/>
            </w:tcMar>
            <w:vAlign w:val="center"/>
          </w:tcPr>
          <w:p>
            <w:pPr>
              <w:widowControl/>
              <w:spacing w:line="360" w:lineRule="auto"/>
              <w:ind w:firstLine="140"/>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rPr>
              <w:t>1亿元</w:t>
            </w:r>
            <w:r>
              <w:rPr>
                <w:rFonts w:hint="eastAsia" w:ascii="楷体_GB2312" w:hAnsi="楷体_GB2312" w:eastAsia="楷体_GB2312" w:cs="楷体_GB2312"/>
                <w:kern w:val="0"/>
                <w:sz w:val="21"/>
                <w:szCs w:val="21"/>
                <w:lang w:eastAsia="zh-CN"/>
              </w:rPr>
              <w:t>以上</w:t>
            </w:r>
            <w:r>
              <w:rPr>
                <w:rFonts w:hint="eastAsia" w:ascii="楷体_GB2312" w:hAnsi="楷体_GB2312" w:eastAsia="楷体_GB2312" w:cs="楷体_GB2312"/>
                <w:kern w:val="0"/>
                <w:sz w:val="21"/>
                <w:szCs w:val="21"/>
                <w:lang w:val="en-US" w:eastAsia="zh-CN"/>
              </w:rPr>
              <w:t>-50亿元</w:t>
            </w:r>
          </w:p>
        </w:tc>
        <w:tc>
          <w:tcPr>
            <w:tcW w:w="3912" w:type="dxa"/>
            <w:tcBorders>
              <w:top w:val="single" w:color="000000" w:sz="4" w:space="0"/>
              <w:left w:val="nil"/>
              <w:bottom w:val="single" w:color="000000" w:sz="4" w:space="0"/>
              <w:right w:val="single" w:color="000000" w:sz="4" w:space="0"/>
            </w:tcBorders>
            <w:tcMar>
              <w:top w:w="0" w:type="dxa"/>
              <w:left w:w="28" w:type="dxa"/>
              <w:bottom w:w="0" w:type="dxa"/>
              <w:right w:w="28" w:type="dxa"/>
            </w:tcMar>
            <w:vAlign w:val="center"/>
          </w:tcPr>
          <w:p>
            <w:pPr>
              <w:widowControl/>
              <w:spacing w:line="360" w:lineRule="auto"/>
              <w:jc w:val="center"/>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rPr>
              <w:t>0.0</w:t>
            </w:r>
            <w:r>
              <w:rPr>
                <w:rFonts w:hint="eastAsia" w:ascii="楷体_GB2312" w:hAnsi="楷体_GB2312" w:eastAsia="楷体_GB2312" w:cs="楷体_GB2312"/>
                <w:kern w:val="0"/>
                <w:sz w:val="21"/>
                <w:szCs w:val="21"/>
                <w:lang w:val="en-US" w:eastAsia="zh-CN"/>
              </w:rPr>
              <w:t>5</w:t>
            </w:r>
            <w:r>
              <w:rPr>
                <w:rFonts w:hint="eastAsia" w:ascii="楷体_GB2312" w:hAnsi="楷体_GB2312" w:eastAsia="楷体_GB2312" w:cs="楷体_GB2312"/>
                <w:kern w:val="0"/>
                <w:sz w:val="21"/>
                <w:szCs w:val="21"/>
              </w:rPr>
              <w:t>%</w:t>
            </w:r>
          </w:p>
        </w:tc>
      </w:tr>
      <w:tr>
        <w:tblPrEx>
          <w:tblLayout w:type="fixed"/>
          <w:tblCellMar>
            <w:top w:w="0" w:type="dxa"/>
            <w:left w:w="108" w:type="dxa"/>
            <w:bottom w:w="0" w:type="dxa"/>
            <w:right w:w="108" w:type="dxa"/>
          </w:tblCellMar>
        </w:tblPrEx>
        <w:trPr>
          <w:trHeight w:val="265" w:hRule="atLeast"/>
          <w:jc w:val="center"/>
        </w:trPr>
        <w:tc>
          <w:tcPr>
            <w:tcW w:w="2385" w:type="dxa"/>
            <w:tcBorders>
              <w:top w:val="nil"/>
              <w:left w:val="single" w:color="000000" w:sz="4" w:space="0"/>
              <w:bottom w:val="single" w:color="000000" w:sz="4" w:space="0"/>
              <w:right w:val="single" w:color="000000" w:sz="4" w:space="0"/>
            </w:tcBorders>
            <w:vAlign w:val="center"/>
          </w:tcPr>
          <w:p>
            <w:pPr>
              <w:widowControl/>
              <w:spacing w:line="360" w:lineRule="auto"/>
              <w:jc w:val="center"/>
              <w:rPr>
                <w:rFonts w:hint="eastAsia" w:ascii="楷体_GB2312" w:hAnsi="楷体_GB2312" w:eastAsia="楷体_GB2312" w:cs="楷体_GB2312"/>
                <w:kern w:val="0"/>
                <w:sz w:val="21"/>
                <w:szCs w:val="21"/>
              </w:rPr>
            </w:pPr>
          </w:p>
        </w:tc>
        <w:tc>
          <w:tcPr>
            <w:tcW w:w="2676" w:type="dxa"/>
            <w:tcBorders>
              <w:top w:val="single" w:color="000000" w:sz="4" w:space="0"/>
              <w:left w:val="nil"/>
              <w:bottom w:val="single" w:color="000000" w:sz="4" w:space="0"/>
              <w:right w:val="single" w:color="000000" w:sz="4" w:space="0"/>
            </w:tcBorders>
            <w:tcMar>
              <w:top w:w="0" w:type="dxa"/>
              <w:left w:w="28" w:type="dxa"/>
              <w:bottom w:w="0" w:type="dxa"/>
              <w:right w:w="28" w:type="dxa"/>
            </w:tcMar>
            <w:vAlign w:val="center"/>
          </w:tcPr>
          <w:p>
            <w:pPr>
              <w:widowControl/>
              <w:spacing w:line="360" w:lineRule="auto"/>
              <w:ind w:firstLine="140"/>
              <w:jc w:val="center"/>
              <w:rPr>
                <w:rFonts w:hint="eastAsia" w:ascii="楷体_GB2312" w:hAnsi="楷体_GB2312" w:eastAsia="楷体_GB2312" w:cs="楷体_GB2312"/>
                <w:kern w:val="0"/>
                <w:sz w:val="21"/>
                <w:szCs w:val="21"/>
                <w:lang w:val="en-US" w:eastAsia="zh-CN"/>
              </w:rPr>
            </w:pPr>
            <w:r>
              <w:rPr>
                <w:rFonts w:hint="eastAsia" w:ascii="楷体_GB2312" w:hAnsi="楷体_GB2312" w:eastAsia="楷体_GB2312" w:cs="楷体_GB2312"/>
                <w:kern w:val="0"/>
                <w:sz w:val="21"/>
                <w:szCs w:val="21"/>
                <w:lang w:val="en-US" w:eastAsia="zh-CN"/>
              </w:rPr>
              <w:t>50亿元以上</w:t>
            </w:r>
          </w:p>
        </w:tc>
        <w:tc>
          <w:tcPr>
            <w:tcW w:w="3912" w:type="dxa"/>
            <w:tcBorders>
              <w:top w:val="single" w:color="000000" w:sz="4" w:space="0"/>
              <w:left w:val="nil"/>
              <w:bottom w:val="single" w:color="000000" w:sz="4" w:space="0"/>
              <w:right w:val="single" w:color="000000" w:sz="4" w:space="0"/>
            </w:tcBorders>
            <w:tcMar>
              <w:top w:w="0" w:type="dxa"/>
              <w:left w:w="28" w:type="dxa"/>
              <w:bottom w:w="0" w:type="dxa"/>
              <w:right w:w="28" w:type="dxa"/>
            </w:tcMar>
            <w:vAlign w:val="center"/>
          </w:tcPr>
          <w:p>
            <w:pPr>
              <w:widowControl/>
              <w:spacing w:line="360" w:lineRule="auto"/>
              <w:jc w:val="center"/>
              <w:rPr>
                <w:rFonts w:hint="eastAsia" w:ascii="楷体_GB2312" w:hAnsi="楷体_GB2312" w:eastAsia="楷体_GB2312" w:cs="楷体_GB2312"/>
                <w:kern w:val="0"/>
                <w:sz w:val="21"/>
                <w:szCs w:val="21"/>
                <w:lang w:val="en-US" w:eastAsia="zh-CN"/>
              </w:rPr>
            </w:pPr>
            <w:r>
              <w:rPr>
                <w:rFonts w:hint="eastAsia" w:ascii="楷体_GB2312" w:hAnsi="楷体_GB2312" w:eastAsia="楷体_GB2312" w:cs="楷体_GB2312"/>
                <w:kern w:val="0"/>
                <w:sz w:val="21"/>
                <w:szCs w:val="21"/>
                <w:lang w:val="en-US" w:eastAsia="zh-CN"/>
              </w:rPr>
              <w:t>0.03%</w:t>
            </w:r>
          </w:p>
        </w:tc>
      </w:tr>
    </w:tbl>
    <w:p>
      <w:pPr>
        <w:spacing w:before="198" w:line="355" w:lineRule="auto"/>
        <w:ind w:left="141" w:right="250" w:firstLine="683"/>
        <w:rPr>
          <w:rFonts w:hint="eastAsia" w:ascii="楷体_GB2312" w:hAnsi="楷体_GB2312" w:eastAsia="楷体_GB2312" w:cs="楷体_GB2312"/>
          <w:sz w:val="28"/>
          <w:szCs w:val="28"/>
        </w:rPr>
      </w:pPr>
      <w:r>
        <w:rPr>
          <w:rFonts w:hint="eastAsia" w:ascii="楷体_GB2312" w:hAnsi="楷体_GB2312" w:eastAsia="楷体_GB2312" w:cs="楷体_GB2312"/>
          <w:spacing w:val="11"/>
          <w:sz w:val="28"/>
          <w:szCs w:val="28"/>
        </w:rPr>
        <w:t>8.逾期未付清全部土地成交价款及有关税费的，出让方</w:t>
      </w:r>
      <w:r>
        <w:rPr>
          <w:rFonts w:hint="eastAsia" w:ascii="楷体_GB2312" w:hAnsi="楷体_GB2312" w:eastAsia="楷体_GB2312" w:cs="楷体_GB2312"/>
          <w:spacing w:val="17"/>
          <w:sz w:val="28"/>
          <w:szCs w:val="28"/>
        </w:rPr>
        <w:t>有权解除《成交确认书》或《出让合同》，收回国有建设用地使用权，取消竞得人资格，竞得人所交纳的履约保证金作</w:t>
      </w:r>
      <w:r>
        <w:rPr>
          <w:rFonts w:hint="eastAsia" w:ascii="楷体_GB2312" w:hAnsi="楷体_GB2312" w:eastAsia="楷体_GB2312" w:cs="楷体_GB2312"/>
          <w:spacing w:val="6"/>
          <w:sz w:val="28"/>
          <w:szCs w:val="28"/>
        </w:rPr>
        <w:t>为违约赔偿金不予退还。</w:t>
      </w:r>
    </w:p>
    <w:p>
      <w:pPr>
        <w:spacing w:before="4" w:line="354" w:lineRule="auto"/>
        <w:ind w:left="160" w:right="221" w:firstLine="664"/>
        <w:rPr>
          <w:rFonts w:ascii="仿宋" w:hAnsi="仿宋" w:eastAsia="仿宋" w:cs="仿宋"/>
          <w:sz w:val="28"/>
          <w:szCs w:val="28"/>
        </w:rPr>
      </w:pPr>
      <w:r>
        <w:rPr>
          <w:rFonts w:hint="eastAsia" w:ascii="楷体_GB2312" w:hAnsi="楷体_GB2312" w:eastAsia="楷体_GB2312" w:cs="楷体_GB2312"/>
          <w:spacing w:val="12"/>
          <w:sz w:val="28"/>
          <w:szCs w:val="28"/>
        </w:rPr>
        <w:t>9.若因竞得人违约造成标的流标进行二次拍卖的，由违</w:t>
      </w:r>
      <w:r>
        <w:rPr>
          <w:rFonts w:hint="eastAsia" w:ascii="楷体_GB2312" w:hAnsi="楷体_GB2312" w:eastAsia="楷体_GB2312" w:cs="楷体_GB2312"/>
          <w:spacing w:val="17"/>
          <w:sz w:val="28"/>
          <w:szCs w:val="28"/>
        </w:rPr>
        <w:t>约竞得人承担二次拍卖全部费用，并且还将依法承担赔偿责</w:t>
      </w:r>
      <w:r>
        <w:rPr>
          <w:rFonts w:hint="eastAsia" w:ascii="楷体_GB2312" w:hAnsi="楷体_GB2312" w:eastAsia="楷体_GB2312" w:cs="楷体_GB2312"/>
          <w:spacing w:val="2"/>
          <w:sz w:val="28"/>
          <w:szCs w:val="28"/>
        </w:rPr>
        <w:t>任和相应法律责任。</w:t>
      </w:r>
    </w:p>
    <w:p>
      <w:pPr>
        <w:widowControl/>
        <w:spacing w:line="360" w:lineRule="auto"/>
        <w:ind w:firstLine="562" w:firstLineChars="200"/>
        <w:rPr>
          <w:rFonts w:hint="eastAsia"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（五）竞买保证金的退还</w:t>
      </w:r>
    </w:p>
    <w:p>
      <w:pPr>
        <w:widowControl/>
        <w:spacing w:line="360" w:lineRule="auto"/>
        <w:ind w:firstLine="560" w:firstLineChars="200"/>
        <w:rPr>
          <w:rFonts w:hint="eastAsia" w:ascii="楷体_GB2312" w:hAnsi="楷体_GB2312" w:eastAsia="楷体_GB2312" w:cs="楷体_GB2312"/>
          <w:b/>
          <w:bCs/>
          <w:kern w:val="0"/>
          <w:sz w:val="28"/>
          <w:szCs w:val="28"/>
        </w:rPr>
      </w:pPr>
      <w:r>
        <w:rPr>
          <w:rFonts w:hint="eastAsia" w:ascii="楷体_GB2312" w:hAnsi="楷体_GB2312" w:eastAsia="楷体_GB2312" w:cs="楷体_GB2312"/>
          <w:kern w:val="0"/>
          <w:sz w:val="28"/>
          <w:szCs w:val="28"/>
        </w:rPr>
        <w:t xml:space="preserve"> 未竞得人缴纳的竞买保证金，在拍卖活动结束后5个工作日内由湘西自治州公共资源交易中心</w:t>
      </w:r>
      <w:r>
        <w:rPr>
          <w:rFonts w:hint="eastAsia" w:ascii="楷体_GB2312" w:hAnsi="楷体_GB2312" w:eastAsia="楷体_GB2312" w:cs="楷体_GB2312"/>
          <w:kern w:val="0"/>
          <w:sz w:val="28"/>
          <w:szCs w:val="28"/>
          <w:lang w:val="en-US" w:eastAsia="zh-CN"/>
        </w:rPr>
        <w:t>予以如数原路</w:t>
      </w:r>
      <w:r>
        <w:rPr>
          <w:rFonts w:hint="eastAsia" w:ascii="楷体_GB2312" w:hAnsi="楷体_GB2312" w:eastAsia="楷体_GB2312" w:cs="楷体_GB2312"/>
          <w:kern w:val="0"/>
          <w:sz w:val="28"/>
          <w:szCs w:val="28"/>
        </w:rPr>
        <w:t>退还（不计利息）。</w:t>
      </w:r>
    </w:p>
    <w:p>
      <w:pPr>
        <w:widowControl/>
        <w:spacing w:line="360" w:lineRule="auto"/>
        <w:rPr>
          <w:rFonts w:hint="eastAsia"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九、拍卖程序</w:t>
      </w:r>
    </w:p>
    <w:p>
      <w:pPr>
        <w:pStyle w:val="2"/>
        <w:keepNext w:val="0"/>
        <w:keepLines w:val="0"/>
        <w:pageBreakBefore w:val="0"/>
        <w:widowControl w:val="0"/>
        <w:kinsoku/>
        <w:wordWrap/>
        <w:overflowPunct/>
        <w:topLinePunct w:val="0"/>
        <w:autoSpaceDE/>
        <w:autoSpaceDN/>
        <w:bidi w:val="0"/>
        <w:spacing w:after="0" w:line="58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（一）竞买人必须携带身份证在拍卖会场进行身份认证，由拍卖主持人现场点算竞买人后拍卖会开始。</w:t>
      </w:r>
    </w:p>
    <w:p>
      <w:pPr>
        <w:pStyle w:val="2"/>
        <w:keepNext w:val="0"/>
        <w:keepLines w:val="0"/>
        <w:pageBreakBefore w:val="0"/>
        <w:widowControl w:val="0"/>
        <w:kinsoku/>
        <w:wordWrap/>
        <w:overflowPunct/>
        <w:topLinePunct w:val="0"/>
        <w:autoSpaceDE/>
        <w:autoSpaceDN/>
        <w:bidi w:val="0"/>
        <w:spacing w:after="0" w:line="58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（二）竞买人如迟到未按拍卖规定时间入场，将取消其竞买资格。</w:t>
      </w:r>
    </w:p>
    <w:p>
      <w:pPr>
        <w:widowControl/>
        <w:spacing w:line="360" w:lineRule="auto"/>
        <w:rPr>
          <w:rFonts w:hint="eastAsia"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十、签订《国有建设用地使用权出让合同》</w:t>
      </w:r>
    </w:p>
    <w:p>
      <w:pPr>
        <w:pStyle w:val="2"/>
        <w:keepNext w:val="0"/>
        <w:keepLines w:val="0"/>
        <w:pageBreakBefore w:val="0"/>
        <w:widowControl w:val="0"/>
        <w:kinsoku/>
        <w:wordWrap/>
        <w:overflowPunct/>
        <w:topLinePunct w:val="0"/>
        <w:autoSpaceDE/>
        <w:autoSpaceDN/>
        <w:bidi w:val="0"/>
        <w:spacing w:after="0" w:line="58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竞得人应在《成交确认书》约定的期限内，持《成交确认书》和有关资料原件（含身份证明材料、营业执照副本、委托授权文件、竞买保证金交纳凭证）及出让文件规定需要提交的其他文件到州自然资源和规划局湘西高新区分局核对无误后，签订书面《国有建设用地使用权出让合同》并办理有关手续。</w:t>
      </w:r>
    </w:p>
    <w:p>
      <w:pPr>
        <w:widowControl/>
        <w:spacing w:line="360" w:lineRule="auto"/>
        <w:rPr>
          <w:rFonts w:hint="eastAsia"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十一、 出让结果公布</w:t>
      </w:r>
    </w:p>
    <w:p>
      <w:pPr>
        <w:widowControl/>
        <w:spacing w:line="360" w:lineRule="auto"/>
        <w:ind w:firstLine="640" w:firstLineChars="200"/>
        <w:rPr>
          <w:rFonts w:hint="eastAsia" w:ascii="楷体_GB2312" w:hAnsi="楷体_GB2312" w:eastAsia="楷体_GB2312" w:cs="楷体_GB2312"/>
          <w:b/>
          <w:bCs/>
          <w:kern w:val="0"/>
          <w:sz w:val="28"/>
          <w:szCs w:val="28"/>
        </w:rPr>
      </w:pPr>
      <w:r>
        <w:rPr>
          <w:rFonts w:hint="eastAsia" w:ascii="仿宋_GB2312" w:hAnsi="仿宋_GB2312" w:eastAsia="仿宋_GB2312" w:cs="仿宋_GB2312"/>
          <w:sz w:val="32"/>
          <w:szCs w:val="32"/>
        </w:rPr>
        <w:t>国有建设用地使用权出让活动结束后10个工作日内，在中国土地市场网公布本次国有建设用地使用权出让结果。</w:t>
      </w:r>
    </w:p>
    <w:p>
      <w:pPr>
        <w:widowControl/>
        <w:spacing w:line="360" w:lineRule="auto"/>
        <w:rPr>
          <w:rFonts w:hint="eastAsia"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十二、 注意事项</w:t>
      </w:r>
    </w:p>
    <w:p>
      <w:pPr>
        <w:widowControl/>
        <w:numPr>
          <w:ilvl w:val="0"/>
          <w:numId w:val="2"/>
        </w:numPr>
        <w:spacing w:line="360" w:lineRule="auto"/>
        <w:rPr>
          <w:rFonts w:hint="eastAsia"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申请人、缴款人</w:t>
      </w:r>
      <w:r>
        <w:rPr>
          <w:rFonts w:hint="eastAsia" w:ascii="楷体_GB2312" w:hAnsi="楷体_GB2312" w:eastAsia="楷体_GB2312" w:cs="楷体_GB2312"/>
          <w:b/>
          <w:bCs/>
          <w:kern w:val="0"/>
          <w:sz w:val="28"/>
          <w:szCs w:val="28"/>
          <w:lang w:eastAsia="zh-CN"/>
        </w:rPr>
        <w:t>、</w:t>
      </w:r>
      <w:r>
        <w:rPr>
          <w:rFonts w:hint="eastAsia" w:ascii="楷体_GB2312" w:hAnsi="楷体_GB2312" w:eastAsia="楷体_GB2312" w:cs="楷体_GB2312"/>
          <w:b/>
          <w:bCs/>
          <w:kern w:val="0"/>
          <w:sz w:val="28"/>
          <w:szCs w:val="28"/>
        </w:rPr>
        <w:t>买受人、受让人应相一致</w:t>
      </w:r>
    </w:p>
    <w:p>
      <w:pPr>
        <w:widowControl/>
        <w:spacing w:line="360" w:lineRule="auto"/>
        <w:ind w:left="562"/>
        <w:rPr>
          <w:rFonts w:hint="eastAsia"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（二） 成交确认书的效力</w:t>
      </w:r>
    </w:p>
    <w:p>
      <w:pPr>
        <w:widowControl/>
        <w:spacing w:line="360" w:lineRule="auto"/>
        <w:ind w:firstLine="560" w:firstLineChars="200"/>
        <w:rPr>
          <w:rFonts w:hint="eastAsia"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出让成交后，</w:t>
      </w:r>
      <w:r>
        <w:rPr>
          <w:rFonts w:hint="eastAsia" w:ascii="楷体_GB2312" w:hAnsi="楷体_GB2312" w:eastAsia="楷体_GB2312" w:cs="楷体_GB2312"/>
          <w:b/>
          <w:kern w:val="0"/>
          <w:sz w:val="28"/>
          <w:szCs w:val="28"/>
        </w:rPr>
        <w:t>《</w:t>
      </w:r>
      <w:r>
        <w:rPr>
          <w:rFonts w:hint="eastAsia" w:ascii="楷体_GB2312" w:hAnsi="楷体_GB2312" w:eastAsia="楷体_GB2312" w:cs="楷体_GB2312"/>
          <w:b/>
          <w:kern w:val="0"/>
          <w:sz w:val="28"/>
          <w:szCs w:val="28"/>
          <w:lang w:val="en-US" w:eastAsia="zh-CN"/>
        </w:rPr>
        <w:t>成交确认书</w:t>
      </w:r>
      <w:r>
        <w:rPr>
          <w:rFonts w:hint="eastAsia" w:ascii="楷体_GB2312" w:hAnsi="楷体_GB2312" w:eastAsia="楷体_GB2312" w:cs="楷体_GB2312"/>
          <w:b/>
          <w:kern w:val="0"/>
          <w:sz w:val="28"/>
          <w:szCs w:val="28"/>
        </w:rPr>
        <w:t>》</w:t>
      </w:r>
      <w:r>
        <w:rPr>
          <w:rFonts w:hint="eastAsia" w:ascii="楷体_GB2312" w:hAnsi="楷体_GB2312" w:eastAsia="楷体_GB2312" w:cs="楷体_GB2312"/>
          <w:kern w:val="0"/>
          <w:sz w:val="28"/>
          <w:szCs w:val="28"/>
        </w:rPr>
        <w:t>具有合同效力</w:t>
      </w:r>
      <w:r>
        <w:rPr>
          <w:rFonts w:hint="eastAsia" w:ascii="楷体_GB2312" w:hAnsi="楷体_GB2312" w:eastAsia="楷体_GB2312" w:cs="楷体_GB2312"/>
          <w:kern w:val="0"/>
          <w:sz w:val="28"/>
          <w:szCs w:val="28"/>
          <w:lang w:eastAsia="zh-CN"/>
        </w:rPr>
        <w:t>，</w:t>
      </w:r>
      <w:r>
        <w:rPr>
          <w:rFonts w:hint="eastAsia" w:ascii="楷体_GB2312" w:hAnsi="楷体_GB2312" w:eastAsia="楷体_GB2312" w:cs="楷体_GB2312"/>
          <w:kern w:val="0"/>
          <w:sz w:val="28"/>
          <w:szCs w:val="28"/>
        </w:rPr>
        <w:t>买受人拒绝签订</w:t>
      </w:r>
      <w:r>
        <w:rPr>
          <w:rFonts w:hint="eastAsia" w:ascii="楷体_GB2312" w:hAnsi="楷体_GB2312" w:eastAsia="楷体_GB2312" w:cs="楷体_GB2312"/>
          <w:b/>
          <w:kern w:val="0"/>
          <w:sz w:val="28"/>
          <w:szCs w:val="28"/>
        </w:rPr>
        <w:t>《</w:t>
      </w:r>
      <w:r>
        <w:rPr>
          <w:rFonts w:hint="eastAsia" w:ascii="楷体_GB2312" w:hAnsi="楷体_GB2312" w:eastAsia="楷体_GB2312" w:cs="楷体_GB2312"/>
          <w:b/>
          <w:kern w:val="0"/>
          <w:sz w:val="28"/>
          <w:szCs w:val="28"/>
          <w:lang w:val="en-US" w:eastAsia="zh-CN"/>
        </w:rPr>
        <w:t>成交确认书</w:t>
      </w:r>
      <w:r>
        <w:rPr>
          <w:rFonts w:hint="eastAsia" w:ascii="楷体_GB2312" w:hAnsi="楷体_GB2312" w:eastAsia="楷体_GB2312" w:cs="楷体_GB2312"/>
          <w:b/>
          <w:kern w:val="0"/>
          <w:sz w:val="28"/>
          <w:szCs w:val="28"/>
        </w:rPr>
        <w:t>》</w:t>
      </w:r>
      <w:r>
        <w:rPr>
          <w:rFonts w:hint="eastAsia" w:ascii="楷体_GB2312" w:hAnsi="楷体_GB2312" w:eastAsia="楷体_GB2312" w:cs="楷体_GB2312"/>
          <w:kern w:val="0"/>
          <w:sz w:val="28"/>
          <w:szCs w:val="28"/>
        </w:rPr>
        <w:t>也不能对抗出让成交结果的法律效力。出让人改变结果或买受人放弃竞得标的，应当承担法律责任。</w:t>
      </w:r>
    </w:p>
    <w:p>
      <w:pPr>
        <w:widowControl/>
        <w:spacing w:line="360" w:lineRule="auto"/>
        <w:ind w:firstLine="562" w:firstLineChars="200"/>
        <w:rPr>
          <w:rFonts w:hint="eastAsia"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（三）违规违约情形</w:t>
      </w:r>
    </w:p>
    <w:p>
      <w:pPr>
        <w:widowControl/>
        <w:spacing w:line="360" w:lineRule="auto"/>
        <w:ind w:firstLine="560" w:firstLineChars="200"/>
        <w:rPr>
          <w:rFonts w:hint="eastAsia"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买受人有下列行为之一的，视为违约，出让人可取消其买受人资格，竞买保证金不予退还，</w:t>
      </w:r>
      <w:r>
        <w:rPr>
          <w:rFonts w:hint="eastAsia" w:ascii="楷体_GB2312" w:hAnsi="楷体_GB2312" w:eastAsia="楷体_GB2312" w:cs="楷体_GB2312"/>
          <w:kern w:val="0"/>
          <w:sz w:val="28"/>
          <w:szCs w:val="28"/>
          <w:lang w:val="en-US" w:eastAsia="zh-CN"/>
        </w:rPr>
        <w:t>若</w:t>
      </w:r>
      <w:r>
        <w:rPr>
          <w:rFonts w:hint="eastAsia" w:ascii="楷体_GB2312" w:hAnsi="楷体_GB2312" w:eastAsia="楷体_GB2312" w:cs="楷体_GB2312"/>
          <w:kern w:val="0"/>
          <w:sz w:val="28"/>
          <w:szCs w:val="28"/>
        </w:rPr>
        <w:t>土地再次出让的成交价低于原成交价，该买受人还需补足差额。</w:t>
      </w:r>
    </w:p>
    <w:p>
      <w:pPr>
        <w:widowControl/>
        <w:spacing w:line="360" w:lineRule="auto"/>
        <w:ind w:firstLine="560" w:firstLineChars="200"/>
        <w:rPr>
          <w:rFonts w:hint="eastAsia"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1、买受人逾期或拒绝签订</w:t>
      </w:r>
      <w:r>
        <w:rPr>
          <w:rFonts w:hint="eastAsia" w:ascii="楷体_GB2312" w:hAnsi="楷体_GB2312" w:eastAsia="楷体_GB2312" w:cs="楷体_GB2312"/>
          <w:b/>
          <w:kern w:val="0"/>
          <w:sz w:val="28"/>
          <w:szCs w:val="28"/>
        </w:rPr>
        <w:t>《</w:t>
      </w:r>
      <w:r>
        <w:rPr>
          <w:rFonts w:hint="eastAsia" w:ascii="楷体_GB2312" w:hAnsi="楷体_GB2312" w:eastAsia="楷体_GB2312" w:cs="楷体_GB2312"/>
          <w:b/>
          <w:kern w:val="0"/>
          <w:sz w:val="28"/>
          <w:szCs w:val="28"/>
          <w:lang w:val="en-US" w:eastAsia="zh-CN"/>
        </w:rPr>
        <w:t>成交确认书</w:t>
      </w:r>
      <w:r>
        <w:rPr>
          <w:rFonts w:hint="eastAsia" w:ascii="楷体_GB2312" w:hAnsi="楷体_GB2312" w:eastAsia="楷体_GB2312" w:cs="楷体_GB2312"/>
          <w:b/>
          <w:kern w:val="0"/>
          <w:sz w:val="28"/>
          <w:szCs w:val="28"/>
        </w:rPr>
        <w:t>》</w:t>
      </w:r>
      <w:r>
        <w:rPr>
          <w:rFonts w:hint="eastAsia" w:ascii="楷体_GB2312" w:hAnsi="楷体_GB2312" w:eastAsia="楷体_GB2312" w:cs="楷体_GB2312"/>
          <w:kern w:val="0"/>
          <w:sz w:val="28"/>
          <w:szCs w:val="28"/>
        </w:rPr>
        <w:t>的；</w:t>
      </w:r>
    </w:p>
    <w:p>
      <w:pPr>
        <w:widowControl/>
        <w:spacing w:line="360" w:lineRule="auto"/>
        <w:ind w:firstLine="560" w:firstLineChars="200"/>
        <w:rPr>
          <w:rFonts w:hint="eastAsia"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2、买受人逾期或拒绝签订</w:t>
      </w:r>
      <w:r>
        <w:rPr>
          <w:rFonts w:hint="eastAsia" w:ascii="楷体_GB2312" w:hAnsi="楷体_GB2312" w:eastAsia="楷体_GB2312" w:cs="楷体_GB2312"/>
          <w:b/>
          <w:kern w:val="0"/>
          <w:sz w:val="28"/>
          <w:szCs w:val="28"/>
        </w:rPr>
        <w:t>《国有建设用地使用权出让合同》</w:t>
      </w:r>
      <w:r>
        <w:rPr>
          <w:rFonts w:hint="eastAsia" w:ascii="楷体_GB2312" w:hAnsi="楷体_GB2312" w:eastAsia="楷体_GB2312" w:cs="楷体_GB2312"/>
          <w:kern w:val="0"/>
          <w:sz w:val="28"/>
          <w:szCs w:val="28"/>
        </w:rPr>
        <w:t>；</w:t>
      </w:r>
    </w:p>
    <w:p>
      <w:pPr>
        <w:widowControl/>
        <w:spacing w:line="360" w:lineRule="auto"/>
        <w:ind w:firstLine="560" w:firstLineChars="200"/>
        <w:rPr>
          <w:rFonts w:hint="eastAsia"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3、因买受人提供的信息不真实、不准确、不完整等原因造成国有建设用地使用权交易无法成交的；</w:t>
      </w:r>
    </w:p>
    <w:p>
      <w:pPr>
        <w:widowControl/>
        <w:spacing w:line="360" w:lineRule="auto"/>
        <w:ind w:firstLine="560" w:firstLineChars="200"/>
        <w:rPr>
          <w:rFonts w:hint="eastAsia"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4、买受人串通损害国家利益、社会利益或他人合法权益的；</w:t>
      </w:r>
    </w:p>
    <w:p>
      <w:pPr>
        <w:widowControl/>
        <w:spacing w:line="360" w:lineRule="auto"/>
        <w:ind w:firstLine="560" w:firstLineChars="200"/>
        <w:rPr>
          <w:rFonts w:hint="eastAsia"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5、买受人逾期或拒绝缴纳交易服务费的；</w:t>
      </w:r>
    </w:p>
    <w:p>
      <w:pPr>
        <w:widowControl/>
        <w:spacing w:line="360" w:lineRule="auto"/>
        <w:ind w:firstLine="560" w:firstLineChars="200"/>
        <w:rPr>
          <w:rFonts w:hint="eastAsia"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6、买受人逾期或拒绝缴纳成交价款</w:t>
      </w:r>
      <w:r>
        <w:rPr>
          <w:rFonts w:hint="eastAsia" w:ascii="楷体_GB2312" w:hAnsi="楷体_GB2312" w:eastAsia="楷体_GB2312" w:cs="楷体_GB2312"/>
          <w:kern w:val="0"/>
          <w:sz w:val="28"/>
          <w:szCs w:val="28"/>
          <w:lang w:eastAsia="zh-CN"/>
        </w:rPr>
        <w:t>及拍卖佣金</w:t>
      </w:r>
      <w:r>
        <w:rPr>
          <w:rFonts w:hint="eastAsia" w:ascii="楷体_GB2312" w:hAnsi="楷体_GB2312" w:eastAsia="楷体_GB2312" w:cs="楷体_GB2312"/>
          <w:kern w:val="0"/>
          <w:sz w:val="28"/>
          <w:szCs w:val="28"/>
        </w:rPr>
        <w:t>的；</w:t>
      </w:r>
    </w:p>
    <w:p>
      <w:pPr>
        <w:widowControl/>
        <w:spacing w:line="360" w:lineRule="auto"/>
        <w:ind w:firstLine="560" w:firstLineChars="200"/>
        <w:rPr>
          <w:rFonts w:hint="eastAsia"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7、构成违规、违约责任的其他行为。</w:t>
      </w:r>
    </w:p>
    <w:p>
      <w:pPr>
        <w:widowControl/>
        <w:spacing w:line="360" w:lineRule="auto"/>
        <w:ind w:firstLine="281" w:firstLineChars="100"/>
        <w:rPr>
          <w:rFonts w:hint="eastAsia"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（四）违规违约责任</w:t>
      </w:r>
    </w:p>
    <w:p>
      <w:pPr>
        <w:widowControl/>
        <w:spacing w:line="360" w:lineRule="auto"/>
        <w:ind w:firstLine="560" w:firstLineChars="200"/>
        <w:rPr>
          <w:rFonts w:hint="eastAsia"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1、因竞买人违规或买受人、受让人违约，致使出让活动中止或终止的，州自然资源和规划局湘西高新区分局将不予退还违规竞买人或买受人、受让人缴纳的竞买保证金，并处违规竞买人已出价额20%的违约金或违约买受人、受让人成交价20%的违约金，如重新出让的成交价款低于其已出价额或已成交的价额，其差额部分由违规竞买人或违约买受人、受让人负责赔偿。</w:t>
      </w:r>
    </w:p>
    <w:p>
      <w:pPr>
        <w:widowControl/>
        <w:spacing w:line="360" w:lineRule="auto"/>
        <w:ind w:firstLine="560" w:firstLineChars="200"/>
        <w:rPr>
          <w:rFonts w:hint="eastAsia"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2、买受人必须按州自然资源和规划局湘西高新区分局的规划设计条件的规定进行建设和使用土地，不得擅自改变规划用地条件进行开发建设。</w:t>
      </w:r>
    </w:p>
    <w:p>
      <w:pPr>
        <w:widowControl/>
        <w:tabs>
          <w:tab w:val="right" w:pos="9070"/>
        </w:tabs>
        <w:spacing w:line="240" w:lineRule="auto"/>
        <w:rPr>
          <w:rFonts w:hint="eastAsia" w:ascii="楷体_GB2312" w:hAnsi="楷体_GB2312" w:eastAsia="楷体_GB2312" w:cs="楷体_GB2312"/>
          <w:b/>
          <w:bCs/>
          <w:kern w:val="0"/>
          <w:sz w:val="28"/>
          <w:szCs w:val="28"/>
          <w:lang w:val="en-US" w:eastAsia="zh-CN"/>
        </w:rPr>
      </w:pPr>
      <w:r>
        <w:rPr>
          <w:rFonts w:hint="eastAsia" w:ascii="楷体_GB2312" w:hAnsi="楷体_GB2312" w:eastAsia="楷体_GB2312" w:cs="楷体_GB2312"/>
          <w:b/>
          <w:bCs/>
          <w:kern w:val="0"/>
          <w:sz w:val="28"/>
          <w:szCs w:val="28"/>
          <w:lang w:val="en-US" w:eastAsia="zh-CN"/>
        </w:rPr>
        <w:t>十三、疫情防控</w:t>
      </w:r>
    </w:p>
    <w:p>
      <w:pPr>
        <w:spacing w:line="240" w:lineRule="auto"/>
        <w:rPr>
          <w:rFonts w:hint="eastAsia" w:ascii="楷体_GB2312" w:hAnsi="楷体_GB2312" w:eastAsia="楷体_GB2312" w:cs="楷体_GB2312"/>
          <w:kern w:val="0"/>
          <w:sz w:val="28"/>
          <w:szCs w:val="28"/>
          <w:lang w:val="en-US" w:eastAsia="zh-CN"/>
        </w:rPr>
      </w:pPr>
      <w:r>
        <w:rPr>
          <w:rFonts w:hint="eastAsia" w:ascii="楷体_GB2312" w:hAnsi="楷体_GB2312" w:eastAsia="楷体_GB2312" w:cs="楷体_GB2312"/>
          <w:b/>
          <w:bCs/>
          <w:kern w:val="0"/>
          <w:sz w:val="28"/>
          <w:szCs w:val="28"/>
          <w:lang w:val="en-US" w:eastAsia="zh-CN"/>
        </w:rPr>
        <w:t xml:space="preserve">   </w:t>
      </w:r>
      <w:r>
        <w:rPr>
          <w:rFonts w:hint="eastAsia" w:ascii="楷体_GB2312" w:hAnsi="楷体_GB2312" w:eastAsia="楷体_GB2312" w:cs="楷体_GB2312"/>
          <w:kern w:val="0"/>
          <w:sz w:val="28"/>
          <w:szCs w:val="28"/>
          <w:lang w:val="en-US" w:eastAsia="zh-CN"/>
        </w:rPr>
        <w:t>1．参会人员全程佩戴口罩，入场前做好信息登记，填写《参会人员健康排查情况表》，配合查验两码、接受体温监测，7天内有外省旅居史人员需提交当日健康码、行程码彩色打印件至工作人员处备案，近7天内由低风险地区入湘人员需提供入湘后三天两检的核酸检测结果。</w:t>
      </w:r>
    </w:p>
    <w:p>
      <w:pPr>
        <w:spacing w:line="240" w:lineRule="auto"/>
        <w:ind w:firstLine="560" w:firstLineChars="200"/>
        <w:rPr>
          <w:rFonts w:hint="eastAsia" w:ascii="楷体_GB2312" w:hAnsi="楷体_GB2312" w:eastAsia="楷体_GB2312" w:cs="楷体_GB2312"/>
          <w:kern w:val="0"/>
          <w:sz w:val="28"/>
          <w:szCs w:val="28"/>
        </w:rPr>
      </w:pPr>
      <w:r>
        <w:rPr>
          <w:rFonts w:hint="eastAsia" w:ascii="楷体_GB2312" w:hAnsi="楷体_GB2312" w:eastAsia="楷体_GB2312" w:cs="楷体_GB2312"/>
          <w:kern w:val="0"/>
          <w:sz w:val="28"/>
          <w:szCs w:val="28"/>
          <w:lang w:val="en-US" w:eastAsia="zh-CN"/>
        </w:rPr>
        <w:t xml:space="preserve">2．如有以下情况原则不能参加活动：参加活动前10天有境外旅居史；7天内有境内中高风险地区、港澳台旅居史；7天内与确诊病例、无症状感染者有接触史、暴露史；仍处于集中隔离、居家隔离、居家健康监测期间；红码、黄码人员、体温及体征异常 </w:t>
      </w:r>
      <w:r>
        <w:rPr>
          <w:rFonts w:hint="eastAsia" w:ascii="楷体_GB2312" w:hAnsi="楷体_GB2312" w:eastAsia="楷体_GB2312" w:cs="楷体_GB2312"/>
          <w:kern w:val="0"/>
          <w:sz w:val="28"/>
          <w:szCs w:val="28"/>
        </w:rPr>
        <w:t xml:space="preserve"> </w:t>
      </w:r>
    </w:p>
    <w:p>
      <w:pPr>
        <w:widowControl/>
        <w:spacing w:line="360" w:lineRule="auto"/>
        <w:ind w:firstLine="560" w:firstLineChars="200"/>
        <w:rPr>
          <w:rFonts w:hint="eastAsia" w:ascii="楷体_GB2312" w:hAnsi="楷体_GB2312" w:eastAsia="楷体_GB2312" w:cs="楷体_GB2312"/>
          <w:kern w:val="0"/>
          <w:sz w:val="28"/>
          <w:szCs w:val="28"/>
        </w:rPr>
      </w:pPr>
      <w:r>
        <w:rPr>
          <w:rFonts w:hint="eastAsia" w:ascii="楷体_GB2312" w:hAnsi="楷体_GB2312" w:eastAsia="楷体_GB2312" w:cs="楷体_GB2312"/>
          <w:kern w:val="0"/>
          <w:sz w:val="28"/>
          <w:szCs w:val="28"/>
          <w:lang w:val="en-US" w:eastAsia="zh-CN"/>
        </w:rPr>
        <w:t>3．中高风险地区的竞买人需委托非风险地区人员参加拍卖会。</w:t>
      </w:r>
      <w:r>
        <w:rPr>
          <w:rFonts w:hint="eastAsia" w:ascii="楷体_GB2312" w:hAnsi="楷体_GB2312" w:eastAsia="楷体_GB2312" w:cs="楷体_GB2312"/>
          <w:kern w:val="0"/>
          <w:sz w:val="28"/>
          <w:szCs w:val="28"/>
        </w:rPr>
        <w:t xml:space="preserve"> </w:t>
      </w:r>
    </w:p>
    <w:p>
      <w:pPr>
        <w:widowControl/>
        <w:spacing w:line="360" w:lineRule="auto"/>
        <w:ind w:firstLine="281" w:firstLineChars="100"/>
        <w:rPr>
          <w:rFonts w:hint="eastAsia" w:ascii="楷体_GB2312" w:hAnsi="楷体_GB2312" w:eastAsia="楷体_GB2312" w:cs="楷体_GB2312"/>
          <w:kern w:val="0"/>
          <w:sz w:val="28"/>
          <w:szCs w:val="28"/>
        </w:rPr>
      </w:pPr>
      <w:r>
        <w:rPr>
          <w:rFonts w:hint="eastAsia" w:ascii="楷体_GB2312" w:hAnsi="楷体_GB2312" w:eastAsia="楷体_GB2312" w:cs="楷体_GB2312"/>
          <w:b/>
          <w:sz w:val="28"/>
          <w:szCs w:val="28"/>
        </w:rPr>
        <w:t>注：(竞买人收取并仔细阅读</w:t>
      </w:r>
      <w:r>
        <w:rPr>
          <w:rFonts w:hint="eastAsia" w:ascii="楷体_GB2312" w:hAnsi="楷体_GB2312" w:eastAsia="楷体_GB2312" w:cs="楷体_GB2312"/>
          <w:b/>
          <w:sz w:val="28"/>
          <w:szCs w:val="28"/>
          <w:lang w:eastAsia="zh-CN"/>
        </w:rPr>
        <w:t>《</w:t>
      </w:r>
      <w:r>
        <w:rPr>
          <w:rFonts w:hint="eastAsia" w:ascii="楷体_GB2312" w:hAnsi="楷体_GB2312" w:eastAsia="楷体_GB2312" w:cs="楷体_GB2312"/>
          <w:b/>
          <w:sz w:val="28"/>
          <w:szCs w:val="28"/>
          <w:lang w:val="en-US" w:eastAsia="zh-CN"/>
        </w:rPr>
        <w:t>竞买须知</w:t>
      </w:r>
      <w:r>
        <w:rPr>
          <w:rFonts w:hint="eastAsia" w:ascii="楷体_GB2312" w:hAnsi="楷体_GB2312" w:eastAsia="楷体_GB2312" w:cs="楷体_GB2312"/>
          <w:b/>
          <w:sz w:val="28"/>
          <w:szCs w:val="28"/>
          <w:lang w:eastAsia="zh-CN"/>
        </w:rPr>
        <w:t>》</w:t>
      </w:r>
      <w:r>
        <w:rPr>
          <w:rFonts w:hint="eastAsia" w:ascii="楷体_GB2312" w:hAnsi="楷体_GB2312" w:eastAsia="楷体_GB2312" w:cs="楷体_GB2312"/>
          <w:b/>
          <w:sz w:val="28"/>
          <w:szCs w:val="28"/>
        </w:rPr>
        <w:t>后签字即表示自愿遵守并履行该</w:t>
      </w:r>
      <w:r>
        <w:rPr>
          <w:rFonts w:hint="eastAsia" w:ascii="楷体_GB2312" w:hAnsi="楷体_GB2312" w:eastAsia="楷体_GB2312" w:cs="楷体_GB2312"/>
          <w:b/>
          <w:sz w:val="28"/>
          <w:szCs w:val="28"/>
          <w:lang w:eastAsia="zh-CN"/>
        </w:rPr>
        <w:t>《</w:t>
      </w:r>
      <w:r>
        <w:rPr>
          <w:rFonts w:hint="eastAsia" w:ascii="楷体_GB2312" w:hAnsi="楷体_GB2312" w:eastAsia="楷体_GB2312" w:cs="楷体_GB2312"/>
          <w:b/>
          <w:sz w:val="28"/>
          <w:szCs w:val="28"/>
          <w:lang w:val="en-US" w:eastAsia="zh-CN"/>
        </w:rPr>
        <w:t>竞买须知</w:t>
      </w:r>
      <w:r>
        <w:rPr>
          <w:rFonts w:hint="eastAsia" w:ascii="楷体_GB2312" w:hAnsi="楷体_GB2312" w:eastAsia="楷体_GB2312" w:cs="楷体_GB2312"/>
          <w:b/>
          <w:sz w:val="28"/>
          <w:szCs w:val="28"/>
          <w:lang w:eastAsia="zh-CN"/>
        </w:rPr>
        <w:t>》</w:t>
      </w:r>
      <w:r>
        <w:rPr>
          <w:rFonts w:hint="eastAsia" w:ascii="楷体_GB2312" w:hAnsi="楷体_GB2312" w:eastAsia="楷体_GB2312" w:cs="楷体_GB2312"/>
          <w:b/>
          <w:sz w:val="28"/>
          <w:szCs w:val="28"/>
        </w:rPr>
        <w:t>的全部条款，对按该</w:t>
      </w:r>
      <w:r>
        <w:rPr>
          <w:rFonts w:hint="eastAsia" w:ascii="楷体_GB2312" w:hAnsi="楷体_GB2312" w:eastAsia="楷体_GB2312" w:cs="楷体_GB2312"/>
          <w:b/>
          <w:sz w:val="28"/>
          <w:szCs w:val="28"/>
          <w:lang w:eastAsia="zh-CN"/>
        </w:rPr>
        <w:t>《</w:t>
      </w:r>
      <w:r>
        <w:rPr>
          <w:rFonts w:hint="eastAsia" w:ascii="楷体_GB2312" w:hAnsi="楷体_GB2312" w:eastAsia="楷体_GB2312" w:cs="楷体_GB2312"/>
          <w:b/>
          <w:sz w:val="28"/>
          <w:szCs w:val="28"/>
          <w:lang w:val="en-US" w:eastAsia="zh-CN"/>
        </w:rPr>
        <w:t>竞买须知</w:t>
      </w:r>
      <w:r>
        <w:rPr>
          <w:rFonts w:hint="eastAsia" w:ascii="楷体_GB2312" w:hAnsi="楷体_GB2312" w:eastAsia="楷体_GB2312" w:cs="楷体_GB2312"/>
          <w:b/>
          <w:sz w:val="28"/>
          <w:szCs w:val="28"/>
          <w:lang w:eastAsia="zh-CN"/>
        </w:rPr>
        <w:t>》</w:t>
      </w:r>
      <w:r>
        <w:rPr>
          <w:rFonts w:hint="eastAsia" w:ascii="楷体_GB2312" w:hAnsi="楷体_GB2312" w:eastAsia="楷体_GB2312" w:cs="楷体_GB2312"/>
          <w:b/>
          <w:sz w:val="28"/>
          <w:szCs w:val="28"/>
        </w:rPr>
        <w:t>实施的一切行为承担全部责任)</w:t>
      </w:r>
      <w:r>
        <w:rPr>
          <w:rFonts w:hint="eastAsia" w:ascii="楷体_GB2312" w:hAnsi="楷体_GB2312" w:eastAsia="楷体_GB2312" w:cs="楷体_GB2312"/>
          <w:kern w:val="0"/>
          <w:sz w:val="28"/>
          <w:szCs w:val="28"/>
        </w:rPr>
        <w:t xml:space="preserve">   </w:t>
      </w:r>
    </w:p>
    <w:p>
      <w:pPr>
        <w:widowControl/>
        <w:spacing w:line="360" w:lineRule="auto"/>
        <w:rPr>
          <w:rFonts w:hint="eastAsia" w:ascii="楷体_GB2312" w:hAnsi="楷体_GB2312" w:eastAsia="楷体_GB2312" w:cs="楷体_GB2312"/>
          <w:b/>
          <w:sz w:val="28"/>
          <w:szCs w:val="28"/>
          <w:lang w:val="en-US" w:eastAsia="zh-CN"/>
        </w:rPr>
      </w:pPr>
      <w:r>
        <w:rPr>
          <w:rFonts w:hint="eastAsia" w:ascii="楷体_GB2312" w:hAnsi="楷体_GB2312" w:eastAsia="楷体_GB2312" w:cs="楷体_GB2312"/>
          <w:kern w:val="0"/>
          <w:sz w:val="28"/>
          <w:szCs w:val="28"/>
        </w:rPr>
        <w:t xml:space="preserve">                                                             </w:t>
      </w:r>
    </w:p>
    <w:p>
      <w:pPr>
        <w:widowControl/>
        <w:wordWrap w:val="0"/>
        <w:spacing w:line="360" w:lineRule="auto"/>
        <w:ind w:firstLine="281" w:firstLineChars="100"/>
        <w:jc w:val="both"/>
        <w:rPr>
          <w:rFonts w:hint="eastAsia" w:ascii="楷体_GB2312" w:hAnsi="楷体_GB2312" w:eastAsia="楷体_GB2312" w:cs="楷体_GB2312"/>
          <w:b/>
          <w:sz w:val="28"/>
          <w:szCs w:val="28"/>
        </w:rPr>
      </w:pP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sz w:val="28"/>
          <w:szCs w:val="28"/>
          <w:u w:val="none"/>
          <w:lang w:val="en-US" w:eastAsia="zh-CN"/>
        </w:rPr>
        <w:t xml:space="preserve">             </w:t>
      </w:r>
      <w:r>
        <w:rPr>
          <w:rFonts w:hint="eastAsia" w:ascii="楷体_GB2312" w:hAnsi="楷体_GB2312" w:eastAsia="楷体_GB2312" w:cs="楷体_GB2312"/>
          <w:b/>
          <w:bCs/>
          <w:sz w:val="28"/>
          <w:szCs w:val="28"/>
          <w:u w:val="none"/>
          <w:lang w:val="en-US" w:eastAsia="zh-CN"/>
        </w:rPr>
        <w:t xml:space="preserve">                            </w:t>
      </w:r>
      <w:r>
        <w:rPr>
          <w:rFonts w:hint="eastAsia" w:ascii="楷体_GB2312" w:hAnsi="楷体_GB2312" w:eastAsia="楷体_GB2312" w:cs="楷体_GB2312"/>
          <w:b/>
          <w:bCs/>
          <w:sz w:val="28"/>
          <w:szCs w:val="28"/>
          <w:lang w:val="en-US" w:eastAsia="zh-CN"/>
        </w:rPr>
        <w:t xml:space="preserve"> 湖南省子仪天下拍卖有限公司</w:t>
      </w:r>
    </w:p>
    <w:p>
      <w:pPr>
        <w:widowControl/>
        <w:wordWrap w:val="0"/>
        <w:spacing w:line="360" w:lineRule="auto"/>
        <w:ind w:firstLine="281" w:firstLineChars="100"/>
        <w:jc w:val="both"/>
        <w:rPr>
          <w:rFonts w:hint="eastAsia" w:ascii="楷体_GB2312" w:hAnsi="楷体_GB2312" w:eastAsia="楷体_GB2312" w:cs="楷体_GB2312"/>
          <w:b/>
          <w:bCs/>
          <w:sz w:val="28"/>
          <w:szCs w:val="28"/>
          <w:u w:val="single"/>
        </w:rPr>
      </w:pPr>
    </w:p>
    <w:p>
      <w:pPr>
        <w:widowControl/>
        <w:spacing w:line="360" w:lineRule="auto"/>
        <w:ind w:right="560"/>
        <w:rPr>
          <w:rFonts w:hint="eastAsia" w:ascii="楷体_GB2312" w:hAnsi="楷体_GB2312" w:eastAsia="楷体_GB2312" w:cs="楷体_GB2312"/>
          <w:b/>
          <w:bCs/>
          <w:sz w:val="28"/>
          <w:szCs w:val="28"/>
          <w:u w:val="single"/>
        </w:rPr>
      </w:pPr>
      <w:r>
        <w:rPr>
          <w:rFonts w:hint="eastAsia" w:ascii="楷体_GB2312" w:hAnsi="楷体_GB2312" w:eastAsia="楷体_GB2312" w:cs="楷体_GB2312"/>
          <w:b/>
          <w:bCs/>
          <w:sz w:val="28"/>
          <w:szCs w:val="28"/>
          <w:lang w:val="en-US" w:eastAsia="zh-CN"/>
        </w:rPr>
        <w:t xml:space="preserve">                                               2022年7月19日</w:t>
      </w:r>
    </w:p>
    <w:p>
      <w:pPr>
        <w:widowControl/>
        <w:spacing w:line="360" w:lineRule="auto"/>
        <w:ind w:firstLine="560" w:firstLineChars="200"/>
        <w:rPr>
          <w:rFonts w:hint="eastAsia" w:ascii="楷体_GB2312" w:hAnsi="楷体_GB2312" w:eastAsia="楷体_GB2312" w:cs="楷体_GB2312"/>
          <w:kern w:val="0"/>
          <w:sz w:val="28"/>
          <w:szCs w:val="28"/>
        </w:rPr>
      </w:pPr>
    </w:p>
    <w:p>
      <w:pPr>
        <w:widowControl/>
        <w:spacing w:line="360" w:lineRule="auto"/>
        <w:ind w:right="560"/>
        <w:rPr>
          <w:rFonts w:hint="eastAsia" w:ascii="楷体_GB2312" w:hAnsi="楷体_GB2312" w:eastAsia="楷体_GB2312" w:cs="楷体_GB2312"/>
        </w:rPr>
      </w:pPr>
      <w:r>
        <w:rPr>
          <w:rFonts w:hint="eastAsia" w:ascii="楷体_GB2312" w:hAnsi="楷体_GB2312" w:eastAsia="楷体_GB2312" w:cs="楷体_GB2312"/>
          <w:kern w:val="0"/>
          <w:sz w:val="28"/>
          <w:szCs w:val="28"/>
        </w:rPr>
        <w:t xml:space="preserve">  </w:t>
      </w:r>
    </w:p>
    <w:sectPr>
      <w:headerReference r:id="rId3" w:type="default"/>
      <w:pgSz w:w="11906" w:h="16838"/>
      <w:pgMar w:top="1100" w:right="1123" w:bottom="1100" w:left="1123"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hint="eastAsia" w:ascii="楷体" w:hAnsi="楷体" w:eastAsia="楷体" w:cs="楷体"/>
        <w:sz w:val="20"/>
        <w:szCs w:val="28"/>
        <w:lang w:val="en-US"/>
      </w:rPr>
    </w:pPr>
    <w:r>
      <w:rPr>
        <w:rFonts w:hint="eastAsia" w:ascii="楷体" w:hAnsi="楷体" w:eastAsia="楷体" w:cs="楷体"/>
        <w:sz w:val="20"/>
        <w:szCs w:val="28"/>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0434C6"/>
    <w:multiLevelType w:val="singleLevel"/>
    <w:tmpl w:val="DA0434C6"/>
    <w:lvl w:ilvl="0" w:tentative="0">
      <w:start w:val="3"/>
      <w:numFmt w:val="chineseCounting"/>
      <w:suff w:val="nothing"/>
      <w:lvlText w:val="%1、"/>
      <w:lvlJc w:val="left"/>
      <w:rPr>
        <w:rFonts w:hint="eastAsia"/>
      </w:rPr>
    </w:lvl>
  </w:abstractNum>
  <w:abstractNum w:abstractNumId="1">
    <w:nsid w:val="00000003"/>
    <w:multiLevelType w:val="multilevel"/>
    <w:tmpl w:val="00000003"/>
    <w:lvl w:ilvl="0" w:tentative="0">
      <w:start w:val="1"/>
      <w:numFmt w:val="japaneseCounting"/>
      <w:lvlText w:val="（%1）"/>
      <w:lvlJc w:val="left"/>
      <w:pPr>
        <w:tabs>
          <w:tab w:val="left" w:pos="1552"/>
        </w:tabs>
        <w:ind w:left="1552" w:hanging="990"/>
      </w:pPr>
      <w:rPr>
        <w:rFonts w:hint="default"/>
      </w:rPr>
    </w:lvl>
    <w:lvl w:ilvl="1" w:tentative="0">
      <w:start w:val="1"/>
      <w:numFmt w:val="lowerLetter"/>
      <w:lvlText w:val="%2)"/>
      <w:lvlJc w:val="left"/>
      <w:pPr>
        <w:tabs>
          <w:tab w:val="left" w:pos="1402"/>
        </w:tabs>
        <w:ind w:left="1402" w:hanging="420"/>
      </w:pPr>
    </w:lvl>
    <w:lvl w:ilvl="2" w:tentative="0">
      <w:start w:val="1"/>
      <w:numFmt w:val="lowerRoman"/>
      <w:lvlText w:val="%3."/>
      <w:lvlJc w:val="right"/>
      <w:pPr>
        <w:tabs>
          <w:tab w:val="left" w:pos="1822"/>
        </w:tabs>
        <w:ind w:left="1822" w:hanging="420"/>
      </w:pPr>
    </w:lvl>
    <w:lvl w:ilvl="3" w:tentative="0">
      <w:start w:val="1"/>
      <w:numFmt w:val="decimal"/>
      <w:lvlText w:val="%4."/>
      <w:lvlJc w:val="left"/>
      <w:pPr>
        <w:tabs>
          <w:tab w:val="left" w:pos="2242"/>
        </w:tabs>
        <w:ind w:left="2242" w:hanging="420"/>
      </w:pPr>
    </w:lvl>
    <w:lvl w:ilvl="4" w:tentative="0">
      <w:start w:val="1"/>
      <w:numFmt w:val="lowerLetter"/>
      <w:lvlText w:val="%5)"/>
      <w:lvlJc w:val="left"/>
      <w:pPr>
        <w:tabs>
          <w:tab w:val="left" w:pos="2662"/>
        </w:tabs>
        <w:ind w:left="2662" w:hanging="420"/>
      </w:pPr>
    </w:lvl>
    <w:lvl w:ilvl="5" w:tentative="0">
      <w:start w:val="1"/>
      <w:numFmt w:val="lowerRoman"/>
      <w:lvlText w:val="%6."/>
      <w:lvlJc w:val="right"/>
      <w:pPr>
        <w:tabs>
          <w:tab w:val="left" w:pos="3082"/>
        </w:tabs>
        <w:ind w:left="3082" w:hanging="420"/>
      </w:pPr>
    </w:lvl>
    <w:lvl w:ilvl="6" w:tentative="0">
      <w:start w:val="1"/>
      <w:numFmt w:val="decimal"/>
      <w:lvlText w:val="%7."/>
      <w:lvlJc w:val="left"/>
      <w:pPr>
        <w:tabs>
          <w:tab w:val="left" w:pos="3502"/>
        </w:tabs>
        <w:ind w:left="3502" w:hanging="420"/>
      </w:pPr>
    </w:lvl>
    <w:lvl w:ilvl="7" w:tentative="0">
      <w:start w:val="1"/>
      <w:numFmt w:val="lowerLetter"/>
      <w:lvlText w:val="%8)"/>
      <w:lvlJc w:val="left"/>
      <w:pPr>
        <w:tabs>
          <w:tab w:val="left" w:pos="3922"/>
        </w:tabs>
        <w:ind w:left="3922" w:hanging="420"/>
      </w:pPr>
    </w:lvl>
    <w:lvl w:ilvl="8" w:tentative="0">
      <w:start w:val="1"/>
      <w:numFmt w:val="lowerRoman"/>
      <w:lvlText w:val="%9."/>
      <w:lvlJc w:val="right"/>
      <w:pPr>
        <w:tabs>
          <w:tab w:val="left" w:pos="4342"/>
        </w:tabs>
        <w:ind w:left="434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2ZmQzMTU0MDcyNzY0MjQ3MDNkZDJkNWExZDE0OTAifQ=="/>
  </w:docVars>
  <w:rsids>
    <w:rsidRoot w:val="533D364D"/>
    <w:rsid w:val="012E3658"/>
    <w:rsid w:val="02256D37"/>
    <w:rsid w:val="02704623"/>
    <w:rsid w:val="04BF3F7C"/>
    <w:rsid w:val="064C6B80"/>
    <w:rsid w:val="06A7077C"/>
    <w:rsid w:val="0B5C2B15"/>
    <w:rsid w:val="0CDD4892"/>
    <w:rsid w:val="0DA4114D"/>
    <w:rsid w:val="13DA2F14"/>
    <w:rsid w:val="16F10E50"/>
    <w:rsid w:val="1B2D3402"/>
    <w:rsid w:val="1C3F1732"/>
    <w:rsid w:val="1D5F6E02"/>
    <w:rsid w:val="219F06BB"/>
    <w:rsid w:val="221D7320"/>
    <w:rsid w:val="24BA3394"/>
    <w:rsid w:val="261B73BA"/>
    <w:rsid w:val="26C91C71"/>
    <w:rsid w:val="276F516D"/>
    <w:rsid w:val="2AF814D4"/>
    <w:rsid w:val="2D872189"/>
    <w:rsid w:val="2EAF62F4"/>
    <w:rsid w:val="300D18DD"/>
    <w:rsid w:val="327568E5"/>
    <w:rsid w:val="33E8365D"/>
    <w:rsid w:val="37441525"/>
    <w:rsid w:val="3B1A1CA3"/>
    <w:rsid w:val="3ECB60C2"/>
    <w:rsid w:val="43AD57F0"/>
    <w:rsid w:val="44C85B39"/>
    <w:rsid w:val="485A4F40"/>
    <w:rsid w:val="4A4A522A"/>
    <w:rsid w:val="4DC3631E"/>
    <w:rsid w:val="4F0F49E5"/>
    <w:rsid w:val="523312F4"/>
    <w:rsid w:val="533D364D"/>
    <w:rsid w:val="573D4CE0"/>
    <w:rsid w:val="59776D84"/>
    <w:rsid w:val="5A6327E4"/>
    <w:rsid w:val="5CB40094"/>
    <w:rsid w:val="5F442A47"/>
    <w:rsid w:val="643076C8"/>
    <w:rsid w:val="67AC04D5"/>
    <w:rsid w:val="69F2282E"/>
    <w:rsid w:val="6BBE00FD"/>
    <w:rsid w:val="6C144EAD"/>
    <w:rsid w:val="6D4211EF"/>
    <w:rsid w:val="6D7F7503"/>
    <w:rsid w:val="73366380"/>
    <w:rsid w:val="73544A21"/>
    <w:rsid w:val="74291B2C"/>
    <w:rsid w:val="75002659"/>
    <w:rsid w:val="77E73A54"/>
    <w:rsid w:val="7AFB0156"/>
    <w:rsid w:val="7B3800B8"/>
    <w:rsid w:val="7B8F63C6"/>
    <w:rsid w:val="7CBB2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2"/>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link w:val="13"/>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6">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qFormat/>
    <w:uiPriority w:val="0"/>
    <w:pPr>
      <w:spacing w:after="120"/>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标题 1 Char"/>
    <w:link w:val="4"/>
    <w:qFormat/>
    <w:uiPriority w:val="0"/>
    <w:rPr>
      <w:b/>
      <w:kern w:val="44"/>
      <w:sz w:val="44"/>
    </w:rPr>
  </w:style>
  <w:style w:type="character" w:customStyle="1" w:styleId="13">
    <w:name w:val="标题 2 Char"/>
    <w:link w:val="5"/>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4370</Words>
  <Characters>5000</Characters>
  <Lines>0</Lines>
  <Paragraphs>0</Paragraphs>
  <TotalTime>6</TotalTime>
  <ScaleCrop>false</ScaleCrop>
  <LinksUpToDate>false</LinksUpToDate>
  <CharactersWithSpaces>5183</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2019-10-14T04:04:00Z</dcterms:created>
  <dc:creator>壹贰叁°</dc:creator>
  <cp:lastModifiedBy>Administrator</cp:lastModifiedBy>
  <cp:lastPrinted>2020-09-20T04:50:00Z</cp:lastPrinted>
  <dcterms:modified xsi:type="dcterms:W3CDTF">2022-07-19T02:27:36Z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4C1E21BB637D4330A6C49D811E0953E1</vt:lpwstr>
  </property>
</Properties>
</file>