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before="150" w:after="158" w:line="240" w:lineRule="atLeast"/>
        <w:jc w:val="center"/>
        <w:rPr>
          <w:rFonts w:ascii="方正小标宋简体" w:hAnsi="方正小标宋简体" w:eastAsia="方正小标宋简体" w:cs="方正小标宋简体"/>
          <w:color w:val="222222"/>
          <w:sz w:val="18"/>
          <w:szCs w:val="18"/>
        </w:rPr>
      </w:pPr>
      <w:r>
        <w:rPr>
          <w:rFonts w:hint="eastAsia" w:ascii="方正小标宋简体" w:hAnsi="方正小标宋简体" w:eastAsia="方正小标宋简体" w:cs="方正小标宋简体"/>
          <w:color w:val="222222"/>
          <w:sz w:val="36"/>
          <w:szCs w:val="36"/>
        </w:rPr>
        <w:t>吉首市自然资源局国有建设用地使用权</w:t>
      </w:r>
    </w:p>
    <w:p>
      <w:pPr>
        <w:widowControl w:val="0"/>
        <w:adjustRightInd/>
        <w:snapToGrid/>
        <w:spacing w:before="150" w:after="158" w:line="240" w:lineRule="atLeast"/>
        <w:jc w:val="center"/>
        <w:rPr>
          <w:rFonts w:ascii="方正小标宋简体" w:hAnsi="方正小标宋简体" w:eastAsia="方正小标宋简体" w:cs="方正小标宋简体"/>
          <w:color w:val="222222"/>
          <w:sz w:val="36"/>
          <w:szCs w:val="36"/>
        </w:rPr>
      </w:pPr>
      <w:r>
        <w:rPr>
          <w:rFonts w:hint="eastAsia" w:ascii="方正小标宋简体" w:hAnsi="方正小标宋简体" w:eastAsia="方正小标宋简体" w:cs="方正小标宋简体"/>
          <w:color w:val="222222"/>
          <w:sz w:val="36"/>
          <w:szCs w:val="36"/>
        </w:rPr>
        <w:t>挂牌出让公告</w:t>
      </w:r>
    </w:p>
    <w:p>
      <w:pPr>
        <w:widowControl w:val="0"/>
        <w:adjustRightInd/>
        <w:snapToGrid/>
        <w:spacing w:before="150" w:after="158" w:line="240" w:lineRule="atLeast"/>
        <w:jc w:val="center"/>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t>吉土网挂</w:t>
      </w:r>
      <w:r>
        <w:rPr>
          <w:rFonts w:ascii="仿宋_GB2312" w:hAnsi="仿宋_GB2312" w:eastAsia="仿宋_GB2312" w:cs="仿宋_GB2312"/>
          <w:color w:val="222222"/>
          <w:sz w:val="28"/>
          <w:szCs w:val="28"/>
        </w:rPr>
        <w:t>[20</w:t>
      </w:r>
      <w:r>
        <w:rPr>
          <w:rFonts w:hint="eastAsia" w:ascii="仿宋_GB2312" w:hAnsi="仿宋_GB2312" w:eastAsia="仿宋_GB2312" w:cs="仿宋_GB2312"/>
          <w:color w:val="222222"/>
          <w:sz w:val="28"/>
          <w:szCs w:val="28"/>
        </w:rPr>
        <w:t>21</w:t>
      </w:r>
      <w:r>
        <w:rPr>
          <w:rFonts w:ascii="仿宋_GB2312" w:hAnsi="仿宋_GB2312" w:eastAsia="仿宋_GB2312" w:cs="仿宋_GB2312"/>
          <w:color w:val="222222"/>
          <w:sz w:val="28"/>
          <w:szCs w:val="28"/>
        </w:rPr>
        <w:t>]</w:t>
      </w:r>
      <w:r>
        <w:rPr>
          <w:rFonts w:hint="eastAsia" w:ascii="仿宋_GB2312" w:hAnsi="仿宋_GB2312" w:eastAsia="仿宋_GB2312" w:cs="仿宋_GB2312"/>
          <w:color w:val="222222"/>
          <w:sz w:val="28"/>
          <w:szCs w:val="28"/>
        </w:rPr>
        <w:t>2</w:t>
      </w:r>
      <w:r>
        <w:rPr>
          <w:rFonts w:hint="eastAsia" w:ascii="仿宋_GB2312" w:hAnsi="仿宋_GB2312" w:eastAsia="仿宋_GB2312" w:cs="仿宋_GB2312"/>
          <w:color w:val="222222"/>
          <w:sz w:val="28"/>
          <w:szCs w:val="28"/>
          <w:lang w:val="en-US" w:eastAsia="zh-CN"/>
        </w:rPr>
        <w:t>7</w:t>
      </w:r>
      <w:r>
        <w:rPr>
          <w:rFonts w:hint="eastAsia" w:ascii="仿宋_GB2312" w:hAnsi="仿宋_GB2312" w:eastAsia="仿宋_GB2312" w:cs="仿宋_GB2312"/>
          <w:color w:val="222222"/>
          <w:sz w:val="28"/>
          <w:szCs w:val="28"/>
        </w:rPr>
        <w:t>号</w:t>
      </w:r>
    </w:p>
    <w:p>
      <w:pPr>
        <w:widowControl w:val="0"/>
        <w:adjustRightInd/>
        <w:snapToGrid/>
        <w:spacing w:after="158" w:line="560" w:lineRule="exact"/>
        <w:ind w:left="288" w:leftChars="131" w:firstLine="290" w:firstLineChars="100"/>
        <w:jc w:val="both"/>
        <w:rPr>
          <w:rFonts w:ascii="仿宋" w:hAnsi="仿宋" w:eastAsia="仿宋" w:cs="宋体"/>
          <w:color w:val="222222"/>
          <w:sz w:val="29"/>
          <w:szCs w:val="29"/>
        </w:rPr>
      </w:pPr>
      <w:r>
        <w:rPr>
          <w:rFonts w:hint="eastAsia" w:ascii="仿宋" w:hAnsi="仿宋" w:eastAsia="仿宋" w:cs="宋体"/>
          <w:color w:val="222222"/>
          <w:sz w:val="29"/>
          <w:szCs w:val="29"/>
        </w:rPr>
        <w:t xml:space="preserve">  经</w:t>
      </w:r>
      <w:r>
        <w:rPr>
          <w:rFonts w:hint="eastAsia" w:ascii="仿宋" w:hAnsi="仿宋" w:eastAsia="仿宋" w:cs="宋体"/>
          <w:color w:val="222222"/>
          <w:sz w:val="29"/>
          <w:szCs w:val="29"/>
          <w:u w:val="single"/>
        </w:rPr>
        <w:t>吉首市人民政府</w:t>
      </w:r>
      <w:r>
        <w:rPr>
          <w:rFonts w:hint="eastAsia" w:ascii="仿宋" w:hAnsi="仿宋" w:eastAsia="仿宋" w:cs="宋体"/>
          <w:color w:val="222222"/>
          <w:sz w:val="29"/>
          <w:szCs w:val="29"/>
        </w:rPr>
        <w:t>批准，</w:t>
      </w:r>
      <w:r>
        <w:rPr>
          <w:rFonts w:hint="eastAsia" w:ascii="仿宋" w:hAnsi="仿宋" w:eastAsia="仿宋" w:cs="宋体"/>
          <w:color w:val="222222"/>
          <w:sz w:val="29"/>
          <w:szCs w:val="29"/>
          <w:u w:val="single"/>
        </w:rPr>
        <w:t>吉首市自然资源局</w:t>
      </w:r>
      <w:r>
        <w:rPr>
          <w:rFonts w:hint="eastAsia" w:ascii="仿宋" w:hAnsi="仿宋" w:eastAsia="仿宋" w:cs="宋体"/>
          <w:color w:val="222222"/>
          <w:sz w:val="29"/>
          <w:szCs w:val="29"/>
        </w:rPr>
        <w:t>决定以网上挂牌方式出让</w:t>
      </w:r>
      <w:r>
        <w:rPr>
          <w:rFonts w:hint="eastAsia" w:ascii="仿宋" w:hAnsi="仿宋" w:eastAsia="仿宋" w:cs="宋体"/>
          <w:color w:val="222222"/>
          <w:sz w:val="29"/>
          <w:szCs w:val="29"/>
          <w:lang w:val="en-US" w:eastAsia="zh-CN"/>
        </w:rPr>
        <w:t>9</w:t>
      </w:r>
      <w:r>
        <w:rPr>
          <w:rFonts w:hint="eastAsia" w:ascii="仿宋" w:hAnsi="仿宋" w:eastAsia="仿宋" w:cs="宋体"/>
          <w:color w:val="222222"/>
          <w:sz w:val="29"/>
          <w:szCs w:val="29"/>
        </w:rPr>
        <w:t>宗国有建设用地使用权，现将有关事项公告如下：</w:t>
      </w:r>
    </w:p>
    <w:p>
      <w:pPr>
        <w:widowControl w:val="0"/>
        <w:adjustRightInd/>
        <w:snapToGrid/>
        <w:spacing w:after="158" w:line="560" w:lineRule="exact"/>
        <w:ind w:firstLine="582" w:firstLineChars="200"/>
        <w:jc w:val="both"/>
        <w:rPr>
          <w:rFonts w:ascii="微软雅黑" w:cs="宋体"/>
          <w:color w:val="222222"/>
          <w:sz w:val="18"/>
          <w:szCs w:val="18"/>
        </w:rPr>
      </w:pPr>
      <w:r>
        <w:rPr>
          <w:rFonts w:hint="eastAsia" w:ascii="仿宋" w:hAnsi="仿宋" w:eastAsia="仿宋" w:cs="宋体"/>
          <w:b/>
          <w:bCs/>
          <w:color w:val="222222"/>
          <w:sz w:val="29"/>
          <w:szCs w:val="29"/>
        </w:rPr>
        <w:t>一、</w:t>
      </w:r>
      <w:r>
        <w:rPr>
          <w:rFonts w:hint="eastAsia" w:ascii="仿宋" w:hAnsi="仿宋" w:eastAsia="仿宋" w:cs="宋体"/>
          <w:b/>
          <w:bCs/>
          <w:color w:val="222222"/>
          <w:sz w:val="29"/>
        </w:rPr>
        <w:t>网上出让地块的基本情况和规划指标要求</w:t>
      </w:r>
    </w:p>
    <w:tbl>
      <w:tblPr>
        <w:tblStyle w:val="7"/>
        <w:tblpPr w:leftFromText="180" w:rightFromText="180" w:vertAnchor="text" w:horzAnchor="page" w:tblpX="1038" w:tblpY="134"/>
        <w:tblOverlap w:val="never"/>
        <w:tblW w:w="9863" w:type="dxa"/>
        <w:tblInd w:w="0" w:type="dxa"/>
        <w:tblLayout w:type="autofit"/>
        <w:tblCellMar>
          <w:top w:w="15" w:type="dxa"/>
          <w:left w:w="15" w:type="dxa"/>
          <w:bottom w:w="15" w:type="dxa"/>
          <w:right w:w="15" w:type="dxa"/>
        </w:tblCellMar>
      </w:tblPr>
      <w:tblGrid>
        <w:gridCol w:w="951"/>
        <w:gridCol w:w="1111"/>
        <w:gridCol w:w="847"/>
        <w:gridCol w:w="840"/>
        <w:gridCol w:w="589"/>
        <w:gridCol w:w="677"/>
        <w:gridCol w:w="750"/>
        <w:gridCol w:w="750"/>
        <w:gridCol w:w="998"/>
        <w:gridCol w:w="1175"/>
        <w:gridCol w:w="1175"/>
      </w:tblGrid>
      <w:tr>
        <w:tblPrEx>
          <w:tblCellMar>
            <w:top w:w="15" w:type="dxa"/>
            <w:left w:w="15" w:type="dxa"/>
            <w:bottom w:w="15" w:type="dxa"/>
            <w:right w:w="15" w:type="dxa"/>
          </w:tblCellMar>
        </w:tblPrEx>
        <w:trPr>
          <w:trHeight w:val="360" w:hRule="atLeast"/>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ind w:firstLine="180"/>
              <w:jc w:val="both"/>
              <w:rPr>
                <w:rFonts w:ascii="微软雅黑" w:cs="宋体"/>
                <w:color w:val="222222"/>
                <w:sz w:val="18"/>
                <w:szCs w:val="18"/>
              </w:rPr>
            </w:pPr>
            <w:bookmarkStart w:id="0" w:name="OLE_LINK4"/>
            <w:bookmarkEnd w:id="0"/>
            <w:r>
              <w:rPr>
                <w:rFonts w:hint="eastAsia" w:ascii="宋体" w:hAnsi="宋体" w:eastAsia="宋体" w:cs="宋体"/>
                <w:color w:val="222222"/>
                <w:sz w:val="18"/>
                <w:szCs w:val="18"/>
              </w:rPr>
              <w:t>标的</w:t>
            </w:r>
          </w:p>
        </w:tc>
        <w:tc>
          <w:tcPr>
            <w:tcW w:w="1111"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土 地</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位 置</w:t>
            </w:r>
          </w:p>
        </w:tc>
        <w:tc>
          <w:tcPr>
            <w:tcW w:w="847"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土地</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面积</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w:t>
            </w:r>
          </w:p>
        </w:tc>
        <w:tc>
          <w:tcPr>
            <w:tcW w:w="840"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规划</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用途</w:t>
            </w:r>
          </w:p>
        </w:tc>
        <w:tc>
          <w:tcPr>
            <w:tcW w:w="2016" w:type="dxa"/>
            <w:gridSpan w:val="3"/>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规划指标要求</w:t>
            </w:r>
          </w:p>
        </w:tc>
        <w:tc>
          <w:tcPr>
            <w:tcW w:w="750"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出让</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年限</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（年）</w:t>
            </w:r>
          </w:p>
        </w:tc>
        <w:tc>
          <w:tcPr>
            <w:tcW w:w="998"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起始价</w:t>
            </w:r>
          </w:p>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（万元）</w:t>
            </w:r>
          </w:p>
        </w:tc>
        <w:tc>
          <w:tcPr>
            <w:tcW w:w="1175"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竞买保证金（万元）</w:t>
            </w:r>
          </w:p>
        </w:tc>
        <w:tc>
          <w:tcPr>
            <w:tcW w:w="1175"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增加幅度（万元）</w:t>
            </w:r>
          </w:p>
        </w:tc>
      </w:tr>
      <w:tr>
        <w:tblPrEx>
          <w:tblCellMar>
            <w:top w:w="15" w:type="dxa"/>
            <w:left w:w="15" w:type="dxa"/>
            <w:bottom w:w="15" w:type="dxa"/>
            <w:right w:w="15" w:type="dxa"/>
          </w:tblCellMar>
        </w:tblPrEx>
        <w:trPr>
          <w:trHeight w:val="1358" w:hRule="atLeast"/>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djustRightInd/>
              <w:snapToGrid/>
              <w:spacing w:after="0" w:line="560" w:lineRule="exact"/>
              <w:rPr>
                <w:rFonts w:ascii="微软雅黑" w:cs="宋体"/>
                <w:color w:val="222222"/>
                <w:sz w:val="18"/>
                <w:szCs w:val="18"/>
              </w:rPr>
            </w:pPr>
          </w:p>
        </w:tc>
        <w:tc>
          <w:tcPr>
            <w:tcW w:w="1111"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847"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840"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589"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before="150"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容积率</w:t>
            </w:r>
          </w:p>
        </w:tc>
        <w:tc>
          <w:tcPr>
            <w:tcW w:w="677"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before="150"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建筑密度</w:t>
            </w:r>
          </w:p>
        </w:tc>
        <w:tc>
          <w:tcPr>
            <w:tcW w:w="0" w:type="auto"/>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val="0"/>
              <w:adjustRightInd/>
              <w:snapToGrid/>
              <w:spacing w:before="150" w:after="158" w:line="560" w:lineRule="exact"/>
              <w:jc w:val="center"/>
              <w:rPr>
                <w:rFonts w:ascii="宋体" w:hAnsi="宋体" w:eastAsia="宋体" w:cs="宋体"/>
                <w:color w:val="222222"/>
                <w:sz w:val="18"/>
                <w:szCs w:val="18"/>
              </w:rPr>
            </w:pPr>
            <w:r>
              <w:rPr>
                <w:rFonts w:hint="eastAsia" w:ascii="宋体" w:hAnsi="宋体" w:eastAsia="宋体" w:cs="宋体"/>
                <w:color w:val="222222"/>
                <w:sz w:val="18"/>
                <w:szCs w:val="18"/>
              </w:rPr>
              <w:t>绿地率</w:t>
            </w:r>
          </w:p>
        </w:tc>
        <w:tc>
          <w:tcPr>
            <w:tcW w:w="750"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998"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1175"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c>
          <w:tcPr>
            <w:tcW w:w="1175" w:type="dxa"/>
            <w:vMerge w:val="continue"/>
            <w:tcBorders>
              <w:top w:val="single" w:color="000000" w:sz="6" w:space="0"/>
              <w:left w:val="nil"/>
              <w:bottom w:val="single" w:color="000000" w:sz="6" w:space="0"/>
              <w:right w:val="single" w:color="000000" w:sz="6" w:space="0"/>
            </w:tcBorders>
            <w:vAlign w:val="center"/>
          </w:tcPr>
          <w:p>
            <w:pPr>
              <w:widowControl w:val="0"/>
              <w:adjustRightInd/>
              <w:snapToGrid/>
              <w:spacing w:after="158" w:line="560" w:lineRule="exact"/>
              <w:jc w:val="center"/>
              <w:rPr>
                <w:rFonts w:ascii="宋体" w:hAnsi="宋体" w:eastAsia="宋体" w:cs="宋体"/>
                <w:color w:val="222222"/>
                <w:sz w:val="18"/>
                <w:szCs w:val="18"/>
              </w:rPr>
            </w:pPr>
          </w:p>
        </w:tc>
      </w:tr>
      <w:tr>
        <w:tblPrEx>
          <w:tblCellMar>
            <w:top w:w="15" w:type="dxa"/>
            <w:left w:w="15" w:type="dxa"/>
            <w:bottom w:w="15" w:type="dxa"/>
            <w:right w:w="15" w:type="dxa"/>
          </w:tblCellMar>
        </w:tblPrEx>
        <w:trPr>
          <w:cantSplit/>
          <w:trHeight w:val="2090" w:hRule="atLeast"/>
        </w:trPr>
        <w:tc>
          <w:tcPr>
            <w:tcW w:w="9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ascii="宋体" w:hAnsi="宋体" w:eastAsia="宋体" w:cs="宋体"/>
                <w:color w:val="222222"/>
                <w:sz w:val="15"/>
                <w:szCs w:val="15"/>
              </w:rPr>
            </w:pPr>
            <w:r>
              <w:rPr>
                <w:rFonts w:hint="eastAsia" w:ascii="宋体" w:hAnsi="宋体" w:eastAsia="宋体" w:cs="宋体"/>
                <w:color w:val="222222"/>
                <w:sz w:val="15"/>
                <w:szCs w:val="15"/>
              </w:rPr>
              <w:t>吉土网挂[2021</w:t>
            </w:r>
            <w:r>
              <w:rPr>
                <w:rFonts w:ascii="宋体" w:hAnsi="宋体" w:eastAsia="宋体" w:cs="宋体"/>
                <w:color w:val="222222"/>
                <w:sz w:val="15"/>
                <w:szCs w:val="15"/>
              </w:rPr>
              <w:t>]</w:t>
            </w:r>
            <w:r>
              <w:rPr>
                <w:rFonts w:hint="eastAsia" w:ascii="宋体" w:hAnsi="宋体" w:eastAsia="宋体" w:cs="宋体"/>
                <w:color w:val="222222"/>
                <w:sz w:val="15"/>
                <w:szCs w:val="15"/>
              </w:rPr>
              <w:t>2</w:t>
            </w:r>
            <w:r>
              <w:rPr>
                <w:rFonts w:hint="eastAsia" w:ascii="宋体" w:hAnsi="宋体" w:eastAsia="宋体" w:cs="宋体"/>
                <w:color w:val="222222"/>
                <w:sz w:val="15"/>
                <w:szCs w:val="15"/>
                <w:lang w:val="en-US" w:eastAsia="zh-CN"/>
              </w:rPr>
              <w:t>7-1</w:t>
            </w:r>
            <w:r>
              <w:rPr>
                <w:rFonts w:hint="eastAsia" w:ascii="宋体" w:hAnsi="宋体" w:eastAsia="宋体" w:cs="宋体"/>
                <w:color w:val="222222"/>
                <w:sz w:val="15"/>
                <w:szCs w:val="15"/>
              </w:rPr>
              <w:t>号</w:t>
            </w:r>
          </w:p>
        </w:tc>
        <w:tc>
          <w:tcPr>
            <w:tcW w:w="11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双塘街道办事处联合村</w:t>
            </w:r>
          </w:p>
        </w:tc>
        <w:tc>
          <w:tcPr>
            <w:tcW w:w="8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47055.23</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rPr>
              <w:t>商业</w:t>
            </w:r>
            <w:r>
              <w:rPr>
                <w:rFonts w:hint="eastAsia" w:ascii="宋体" w:hAnsi="宋体" w:eastAsia="宋体" w:cs="宋体"/>
                <w:color w:val="222222"/>
                <w:sz w:val="15"/>
                <w:szCs w:val="15"/>
                <w:lang w:val="en-US" w:eastAsia="zh-CN"/>
              </w:rPr>
              <w:t>用地</w:t>
            </w:r>
          </w:p>
        </w:tc>
        <w:tc>
          <w:tcPr>
            <w:tcW w:w="5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3.0</w:t>
            </w:r>
          </w:p>
        </w:tc>
        <w:tc>
          <w:tcPr>
            <w:tcW w:w="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5"/>
                <w:szCs w:val="15"/>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40</w:t>
            </w:r>
            <w:r>
              <w:rPr>
                <w:rFonts w:hint="eastAsia" w:ascii="宋体" w:hAnsi="宋体" w:eastAsia="宋体" w:cs="宋体"/>
                <w:color w:val="222222"/>
                <w:sz w:val="15"/>
                <w:szCs w:val="15"/>
              </w:rPr>
              <w:t>%</w:t>
            </w:r>
          </w:p>
        </w:tc>
        <w:tc>
          <w:tcPr>
            <w:tcW w:w="0" w:type="auto"/>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ascii="宋体" w:hAnsi="宋体" w:eastAsia="宋体" w:cs="宋体"/>
                <w:color w:val="222222"/>
                <w:sz w:val="15"/>
                <w:szCs w:val="15"/>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25</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40年</w:t>
            </w:r>
          </w:p>
        </w:tc>
        <w:tc>
          <w:tcPr>
            <w:tcW w:w="9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6352</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3176</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 xml:space="preserve"> 20</w:t>
            </w:r>
          </w:p>
        </w:tc>
      </w:tr>
      <w:tr>
        <w:tblPrEx>
          <w:tblCellMar>
            <w:top w:w="15" w:type="dxa"/>
            <w:left w:w="15" w:type="dxa"/>
            <w:bottom w:w="15" w:type="dxa"/>
            <w:right w:w="15" w:type="dxa"/>
          </w:tblCellMar>
        </w:tblPrEx>
        <w:trPr>
          <w:cantSplit/>
          <w:trHeight w:val="2035" w:hRule="atLeast"/>
        </w:trPr>
        <w:tc>
          <w:tcPr>
            <w:tcW w:w="9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eastAsia" w:ascii="宋体" w:hAnsi="宋体" w:eastAsia="宋体" w:cs="宋体"/>
                <w:color w:val="222222"/>
                <w:sz w:val="15"/>
                <w:szCs w:val="15"/>
              </w:rPr>
            </w:pPr>
            <w:r>
              <w:rPr>
                <w:rFonts w:hint="eastAsia" w:ascii="宋体" w:hAnsi="宋体" w:eastAsia="宋体" w:cs="宋体"/>
                <w:color w:val="222222"/>
                <w:sz w:val="15"/>
                <w:szCs w:val="15"/>
              </w:rPr>
              <w:t>吉土网挂[2021</w:t>
            </w:r>
            <w:r>
              <w:rPr>
                <w:rFonts w:ascii="宋体" w:hAnsi="宋体" w:eastAsia="宋体" w:cs="宋体"/>
                <w:color w:val="222222"/>
                <w:sz w:val="15"/>
                <w:szCs w:val="15"/>
              </w:rPr>
              <w:t>]</w:t>
            </w:r>
            <w:r>
              <w:rPr>
                <w:rFonts w:hint="eastAsia" w:ascii="宋体" w:hAnsi="宋体" w:eastAsia="宋体" w:cs="宋体"/>
                <w:color w:val="222222"/>
                <w:sz w:val="15"/>
                <w:szCs w:val="15"/>
              </w:rPr>
              <w:t>2</w:t>
            </w:r>
            <w:r>
              <w:rPr>
                <w:rFonts w:hint="eastAsia" w:ascii="宋体" w:hAnsi="宋体" w:eastAsia="宋体" w:cs="宋体"/>
                <w:color w:val="222222"/>
                <w:sz w:val="15"/>
                <w:szCs w:val="15"/>
                <w:lang w:val="en-US" w:eastAsia="zh-CN"/>
              </w:rPr>
              <w:t>7-2</w:t>
            </w:r>
            <w:r>
              <w:rPr>
                <w:rFonts w:hint="eastAsia" w:ascii="宋体" w:hAnsi="宋体" w:eastAsia="宋体" w:cs="宋体"/>
                <w:color w:val="222222"/>
                <w:sz w:val="15"/>
                <w:szCs w:val="15"/>
              </w:rPr>
              <w:t>号</w:t>
            </w:r>
          </w:p>
        </w:tc>
        <w:tc>
          <w:tcPr>
            <w:tcW w:w="11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双塘街道办事处汇祥村，张社大道西侧</w:t>
            </w:r>
          </w:p>
        </w:tc>
        <w:tc>
          <w:tcPr>
            <w:tcW w:w="8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29647.36</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商业</w:t>
            </w:r>
            <w:r>
              <w:rPr>
                <w:rFonts w:hint="eastAsia" w:ascii="宋体" w:hAnsi="宋体" w:eastAsia="宋体" w:cs="宋体"/>
                <w:color w:val="222222"/>
                <w:sz w:val="15"/>
                <w:szCs w:val="15"/>
                <w:lang w:val="en-US" w:eastAsia="zh-CN"/>
              </w:rPr>
              <w:t>用地</w:t>
            </w:r>
          </w:p>
        </w:tc>
        <w:tc>
          <w:tcPr>
            <w:tcW w:w="5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3.0</w:t>
            </w:r>
          </w:p>
        </w:tc>
        <w:tc>
          <w:tcPr>
            <w:tcW w:w="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40</w:t>
            </w:r>
            <w:r>
              <w:rPr>
                <w:rFonts w:hint="eastAsia" w:ascii="宋体" w:hAnsi="宋体" w:eastAsia="宋体" w:cs="宋体"/>
                <w:color w:val="222222"/>
                <w:sz w:val="15"/>
                <w:szCs w:val="15"/>
              </w:rPr>
              <w:t>%</w:t>
            </w:r>
          </w:p>
        </w:tc>
        <w:tc>
          <w:tcPr>
            <w:tcW w:w="0" w:type="auto"/>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25</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40年</w:t>
            </w:r>
          </w:p>
        </w:tc>
        <w:tc>
          <w:tcPr>
            <w:tcW w:w="9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 xml:space="preserve">4372 </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2186</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10</w:t>
            </w:r>
          </w:p>
        </w:tc>
      </w:tr>
      <w:tr>
        <w:tblPrEx>
          <w:tblCellMar>
            <w:top w:w="15" w:type="dxa"/>
            <w:left w:w="15" w:type="dxa"/>
            <w:bottom w:w="15" w:type="dxa"/>
            <w:right w:w="15" w:type="dxa"/>
          </w:tblCellMar>
        </w:tblPrEx>
        <w:trPr>
          <w:cantSplit/>
          <w:trHeight w:val="1576" w:hRule="atLeast"/>
        </w:trPr>
        <w:tc>
          <w:tcPr>
            <w:tcW w:w="9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吉土网挂[2021</w:t>
            </w:r>
            <w:r>
              <w:rPr>
                <w:rFonts w:ascii="宋体" w:hAnsi="宋体" w:eastAsia="宋体" w:cs="宋体"/>
                <w:color w:val="222222"/>
                <w:sz w:val="15"/>
                <w:szCs w:val="15"/>
              </w:rPr>
              <w:t>]</w:t>
            </w:r>
            <w:r>
              <w:rPr>
                <w:rFonts w:hint="eastAsia" w:ascii="宋体" w:hAnsi="宋体" w:eastAsia="宋体" w:cs="宋体"/>
                <w:color w:val="222222"/>
                <w:sz w:val="15"/>
                <w:szCs w:val="15"/>
              </w:rPr>
              <w:t>2</w:t>
            </w:r>
            <w:r>
              <w:rPr>
                <w:rFonts w:hint="eastAsia" w:ascii="宋体" w:hAnsi="宋体" w:eastAsia="宋体" w:cs="宋体"/>
                <w:color w:val="222222"/>
                <w:sz w:val="15"/>
                <w:szCs w:val="15"/>
                <w:lang w:val="en-US" w:eastAsia="zh-CN"/>
              </w:rPr>
              <w:t>7-3</w:t>
            </w:r>
            <w:r>
              <w:rPr>
                <w:rFonts w:hint="eastAsia" w:ascii="宋体" w:hAnsi="宋体" w:eastAsia="宋体" w:cs="宋体"/>
                <w:color w:val="222222"/>
                <w:sz w:val="15"/>
                <w:szCs w:val="15"/>
              </w:rPr>
              <w:t>号</w:t>
            </w:r>
          </w:p>
        </w:tc>
        <w:tc>
          <w:tcPr>
            <w:tcW w:w="11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default" w:ascii="宋体" w:hAnsi="宋体" w:eastAsia="宋体" w:cs="宋体"/>
                <w:color w:val="222222"/>
                <w:sz w:val="15"/>
                <w:szCs w:val="15"/>
                <w:lang w:val="en-US" w:eastAsia="zh-CN" w:bidi="ar-SA"/>
              </w:rPr>
            </w:pPr>
            <w:r>
              <w:rPr>
                <w:rFonts w:hint="eastAsia" w:ascii="宋体" w:hAnsi="宋体" w:eastAsia="宋体" w:cs="宋体"/>
                <w:color w:val="222222"/>
                <w:sz w:val="15"/>
                <w:szCs w:val="15"/>
                <w:lang w:val="en-US" w:eastAsia="zh-CN"/>
              </w:rPr>
              <w:t>双塘街道办事处联合村</w:t>
            </w:r>
          </w:p>
        </w:tc>
        <w:tc>
          <w:tcPr>
            <w:tcW w:w="8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bidi="ar-SA"/>
              </w:rPr>
            </w:pPr>
            <w:r>
              <w:rPr>
                <w:rFonts w:hint="eastAsia" w:ascii="宋体" w:hAnsi="宋体" w:eastAsia="宋体" w:cs="宋体"/>
                <w:color w:val="222222"/>
                <w:sz w:val="15"/>
                <w:szCs w:val="15"/>
                <w:lang w:val="en-US" w:eastAsia="zh-CN"/>
              </w:rPr>
              <w:t>31064.98</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商业</w:t>
            </w:r>
            <w:r>
              <w:rPr>
                <w:rFonts w:hint="eastAsia" w:ascii="宋体" w:hAnsi="宋体" w:eastAsia="宋体" w:cs="宋体"/>
                <w:color w:val="222222"/>
                <w:sz w:val="15"/>
                <w:szCs w:val="15"/>
                <w:lang w:val="en-US" w:eastAsia="zh-CN"/>
              </w:rPr>
              <w:t>用地</w:t>
            </w:r>
          </w:p>
        </w:tc>
        <w:tc>
          <w:tcPr>
            <w:tcW w:w="5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3.0</w:t>
            </w:r>
          </w:p>
        </w:tc>
        <w:tc>
          <w:tcPr>
            <w:tcW w:w="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40</w:t>
            </w:r>
            <w:r>
              <w:rPr>
                <w:rFonts w:hint="eastAsia" w:ascii="宋体" w:hAnsi="宋体" w:eastAsia="宋体" w:cs="宋体"/>
                <w:color w:val="222222"/>
                <w:sz w:val="15"/>
                <w:szCs w:val="15"/>
              </w:rPr>
              <w:t>%</w:t>
            </w:r>
          </w:p>
        </w:tc>
        <w:tc>
          <w:tcPr>
            <w:tcW w:w="0" w:type="auto"/>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25</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40年</w:t>
            </w:r>
          </w:p>
        </w:tc>
        <w:tc>
          <w:tcPr>
            <w:tcW w:w="9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4169</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2085</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10</w:t>
            </w:r>
          </w:p>
        </w:tc>
      </w:tr>
      <w:tr>
        <w:tblPrEx>
          <w:tblCellMar>
            <w:top w:w="15" w:type="dxa"/>
            <w:left w:w="15" w:type="dxa"/>
            <w:bottom w:w="15" w:type="dxa"/>
            <w:right w:w="15" w:type="dxa"/>
          </w:tblCellMar>
        </w:tblPrEx>
        <w:trPr>
          <w:cantSplit/>
          <w:trHeight w:val="1576" w:hRule="atLeast"/>
        </w:trPr>
        <w:tc>
          <w:tcPr>
            <w:tcW w:w="9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rPr>
              <w:t>吉土网挂[2021</w:t>
            </w:r>
            <w:r>
              <w:rPr>
                <w:rFonts w:ascii="宋体" w:hAnsi="宋体" w:eastAsia="宋体" w:cs="宋体"/>
                <w:color w:val="222222"/>
                <w:sz w:val="15"/>
                <w:szCs w:val="15"/>
              </w:rPr>
              <w:t>]</w:t>
            </w:r>
            <w:r>
              <w:rPr>
                <w:rFonts w:hint="eastAsia" w:ascii="宋体" w:hAnsi="宋体" w:eastAsia="宋体" w:cs="宋体"/>
                <w:color w:val="222222"/>
                <w:sz w:val="15"/>
                <w:szCs w:val="15"/>
              </w:rPr>
              <w:t>2</w:t>
            </w:r>
            <w:r>
              <w:rPr>
                <w:rFonts w:hint="eastAsia" w:ascii="宋体" w:hAnsi="宋体" w:eastAsia="宋体" w:cs="宋体"/>
                <w:color w:val="222222"/>
                <w:sz w:val="15"/>
                <w:szCs w:val="15"/>
                <w:lang w:val="en-US" w:eastAsia="zh-CN"/>
              </w:rPr>
              <w:t>7-4</w:t>
            </w:r>
            <w:r>
              <w:rPr>
                <w:rFonts w:hint="eastAsia" w:ascii="宋体" w:hAnsi="宋体" w:eastAsia="宋体" w:cs="宋体"/>
                <w:color w:val="222222"/>
                <w:sz w:val="15"/>
                <w:szCs w:val="15"/>
              </w:rPr>
              <w:t>号</w:t>
            </w:r>
          </w:p>
        </w:tc>
        <w:tc>
          <w:tcPr>
            <w:tcW w:w="11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乾州办事处小溪桥社区大湘西物流园</w:t>
            </w:r>
          </w:p>
        </w:tc>
        <w:tc>
          <w:tcPr>
            <w:tcW w:w="8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44852.6</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rPr>
            </w:pPr>
            <w:r>
              <w:rPr>
                <w:rFonts w:hint="eastAsia" w:ascii="宋体" w:hAnsi="宋体" w:eastAsia="宋体" w:cs="宋体"/>
                <w:color w:val="222222"/>
                <w:sz w:val="15"/>
                <w:szCs w:val="15"/>
                <w:lang w:val="en-US" w:eastAsia="zh-CN"/>
              </w:rPr>
              <w:t>居住用地</w:t>
            </w:r>
          </w:p>
        </w:tc>
        <w:tc>
          <w:tcPr>
            <w:tcW w:w="5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2.8</w:t>
            </w:r>
          </w:p>
        </w:tc>
        <w:tc>
          <w:tcPr>
            <w:tcW w:w="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30</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30</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70年</w:t>
            </w:r>
          </w:p>
        </w:tc>
        <w:tc>
          <w:tcPr>
            <w:tcW w:w="9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7395</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3698</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20</w:t>
            </w:r>
          </w:p>
        </w:tc>
      </w:tr>
      <w:tr>
        <w:tblPrEx>
          <w:tblCellMar>
            <w:top w:w="15" w:type="dxa"/>
            <w:left w:w="15" w:type="dxa"/>
            <w:bottom w:w="15" w:type="dxa"/>
            <w:right w:w="15" w:type="dxa"/>
          </w:tblCellMar>
        </w:tblPrEx>
        <w:trPr>
          <w:cantSplit/>
          <w:trHeight w:val="1576" w:hRule="atLeast"/>
        </w:trPr>
        <w:tc>
          <w:tcPr>
            <w:tcW w:w="9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吉土网挂[2021</w:t>
            </w:r>
            <w:r>
              <w:rPr>
                <w:rFonts w:ascii="宋体" w:hAnsi="宋体" w:eastAsia="宋体" w:cs="宋体"/>
                <w:color w:val="222222"/>
                <w:sz w:val="15"/>
                <w:szCs w:val="15"/>
              </w:rPr>
              <w:t>]</w:t>
            </w:r>
            <w:r>
              <w:rPr>
                <w:rFonts w:hint="eastAsia" w:ascii="宋体" w:hAnsi="宋体" w:eastAsia="宋体" w:cs="宋体"/>
                <w:color w:val="222222"/>
                <w:sz w:val="15"/>
                <w:szCs w:val="15"/>
              </w:rPr>
              <w:t>2</w:t>
            </w:r>
            <w:r>
              <w:rPr>
                <w:rFonts w:hint="eastAsia" w:ascii="宋体" w:hAnsi="宋体" w:eastAsia="宋体" w:cs="宋体"/>
                <w:color w:val="222222"/>
                <w:sz w:val="15"/>
                <w:szCs w:val="15"/>
                <w:lang w:val="en-US" w:eastAsia="zh-CN"/>
              </w:rPr>
              <w:t>7-5</w:t>
            </w:r>
            <w:r>
              <w:rPr>
                <w:rFonts w:hint="eastAsia" w:ascii="宋体" w:hAnsi="宋体" w:eastAsia="宋体" w:cs="宋体"/>
                <w:color w:val="222222"/>
                <w:sz w:val="15"/>
                <w:szCs w:val="15"/>
              </w:rPr>
              <w:t>号</w:t>
            </w:r>
          </w:p>
        </w:tc>
        <w:tc>
          <w:tcPr>
            <w:tcW w:w="11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lang w:val="en-US" w:eastAsia="zh-CN"/>
              </w:rPr>
              <w:t>乾州办事处小溪桥社区大湘西物流园</w:t>
            </w:r>
          </w:p>
        </w:tc>
        <w:tc>
          <w:tcPr>
            <w:tcW w:w="8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bidi="ar-SA"/>
              </w:rPr>
            </w:pPr>
            <w:r>
              <w:rPr>
                <w:rFonts w:hint="eastAsia" w:ascii="宋体" w:hAnsi="宋体" w:eastAsia="宋体" w:cs="宋体"/>
                <w:color w:val="222222"/>
                <w:sz w:val="15"/>
                <w:szCs w:val="15"/>
                <w:lang w:val="en-US" w:eastAsia="zh-CN"/>
              </w:rPr>
              <w:t>33513.44</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lang w:val="en-US" w:eastAsia="zh-CN"/>
              </w:rPr>
              <w:t>商业服务业设施用地</w:t>
            </w:r>
          </w:p>
        </w:tc>
        <w:tc>
          <w:tcPr>
            <w:tcW w:w="5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3.0</w:t>
            </w:r>
          </w:p>
        </w:tc>
        <w:tc>
          <w:tcPr>
            <w:tcW w:w="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30</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30</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40年</w:t>
            </w:r>
          </w:p>
        </w:tc>
        <w:tc>
          <w:tcPr>
            <w:tcW w:w="9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5887</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2944</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20</w:t>
            </w:r>
          </w:p>
        </w:tc>
      </w:tr>
      <w:tr>
        <w:tblPrEx>
          <w:tblCellMar>
            <w:top w:w="15" w:type="dxa"/>
            <w:left w:w="15" w:type="dxa"/>
            <w:bottom w:w="15" w:type="dxa"/>
            <w:right w:w="15" w:type="dxa"/>
          </w:tblCellMar>
        </w:tblPrEx>
        <w:trPr>
          <w:cantSplit/>
          <w:trHeight w:val="1576" w:hRule="atLeast"/>
        </w:trPr>
        <w:tc>
          <w:tcPr>
            <w:tcW w:w="9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吉土网挂[2021</w:t>
            </w:r>
            <w:r>
              <w:rPr>
                <w:rFonts w:ascii="宋体" w:hAnsi="宋体" w:eastAsia="宋体" w:cs="宋体"/>
                <w:color w:val="222222"/>
                <w:sz w:val="15"/>
                <w:szCs w:val="15"/>
              </w:rPr>
              <w:t>]</w:t>
            </w:r>
            <w:r>
              <w:rPr>
                <w:rFonts w:hint="eastAsia" w:ascii="宋体" w:hAnsi="宋体" w:eastAsia="宋体" w:cs="宋体"/>
                <w:color w:val="222222"/>
                <w:sz w:val="15"/>
                <w:szCs w:val="15"/>
              </w:rPr>
              <w:t>2</w:t>
            </w:r>
            <w:r>
              <w:rPr>
                <w:rFonts w:hint="eastAsia" w:ascii="宋体" w:hAnsi="宋体" w:eastAsia="宋体" w:cs="宋体"/>
                <w:color w:val="222222"/>
                <w:sz w:val="15"/>
                <w:szCs w:val="15"/>
                <w:lang w:val="en-US" w:eastAsia="zh-CN"/>
              </w:rPr>
              <w:t>7-6</w:t>
            </w:r>
            <w:r>
              <w:rPr>
                <w:rFonts w:hint="eastAsia" w:ascii="宋体" w:hAnsi="宋体" w:eastAsia="宋体" w:cs="宋体"/>
                <w:color w:val="222222"/>
                <w:sz w:val="15"/>
                <w:szCs w:val="15"/>
              </w:rPr>
              <w:t>号</w:t>
            </w:r>
          </w:p>
        </w:tc>
        <w:tc>
          <w:tcPr>
            <w:tcW w:w="11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lang w:val="en-US" w:eastAsia="zh-CN"/>
              </w:rPr>
              <w:t>石家冲街道办事处峒河谷地块一</w:t>
            </w:r>
          </w:p>
        </w:tc>
        <w:tc>
          <w:tcPr>
            <w:tcW w:w="8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bidi="ar-SA"/>
              </w:rPr>
            </w:pPr>
            <w:r>
              <w:rPr>
                <w:rFonts w:hint="eastAsia" w:ascii="宋体" w:hAnsi="宋体" w:eastAsia="宋体" w:cs="宋体"/>
                <w:color w:val="222222"/>
                <w:sz w:val="15"/>
                <w:szCs w:val="15"/>
                <w:lang w:val="en-US" w:eastAsia="zh-CN"/>
              </w:rPr>
              <w:t>7486.01</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商</w:t>
            </w:r>
            <w:r>
              <w:rPr>
                <w:rFonts w:hint="eastAsia" w:ascii="宋体" w:hAnsi="宋体" w:eastAsia="宋体" w:cs="宋体"/>
                <w:color w:val="222222"/>
                <w:sz w:val="15"/>
                <w:szCs w:val="15"/>
                <w:lang w:val="en-US" w:eastAsia="zh-CN"/>
              </w:rPr>
              <w:t>住用地</w:t>
            </w:r>
          </w:p>
        </w:tc>
        <w:tc>
          <w:tcPr>
            <w:tcW w:w="5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2.0</w:t>
            </w:r>
          </w:p>
        </w:tc>
        <w:tc>
          <w:tcPr>
            <w:tcW w:w="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35</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35</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商业</w:t>
            </w:r>
          </w:p>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40年</w:t>
            </w:r>
          </w:p>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居住</w:t>
            </w:r>
          </w:p>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70年</w:t>
            </w:r>
          </w:p>
        </w:tc>
        <w:tc>
          <w:tcPr>
            <w:tcW w:w="9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676</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338</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5</w:t>
            </w:r>
          </w:p>
        </w:tc>
      </w:tr>
      <w:tr>
        <w:tblPrEx>
          <w:tblCellMar>
            <w:top w:w="15" w:type="dxa"/>
            <w:left w:w="15" w:type="dxa"/>
            <w:bottom w:w="15" w:type="dxa"/>
            <w:right w:w="15" w:type="dxa"/>
          </w:tblCellMar>
        </w:tblPrEx>
        <w:trPr>
          <w:cantSplit/>
          <w:trHeight w:val="1576" w:hRule="atLeast"/>
        </w:trPr>
        <w:tc>
          <w:tcPr>
            <w:tcW w:w="9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eastAsia" w:ascii="宋体" w:hAnsi="宋体" w:eastAsia="宋体" w:cs="宋体"/>
                <w:color w:val="222222"/>
                <w:sz w:val="15"/>
                <w:szCs w:val="15"/>
              </w:rPr>
            </w:pPr>
            <w:r>
              <w:rPr>
                <w:rFonts w:hint="eastAsia" w:ascii="宋体" w:hAnsi="宋体" w:eastAsia="宋体" w:cs="宋体"/>
                <w:color w:val="222222"/>
                <w:sz w:val="15"/>
                <w:szCs w:val="15"/>
              </w:rPr>
              <w:t>吉土网挂[2021</w:t>
            </w:r>
            <w:r>
              <w:rPr>
                <w:rFonts w:ascii="宋体" w:hAnsi="宋体" w:eastAsia="宋体" w:cs="宋体"/>
                <w:color w:val="222222"/>
                <w:sz w:val="15"/>
                <w:szCs w:val="15"/>
              </w:rPr>
              <w:t>]</w:t>
            </w:r>
            <w:r>
              <w:rPr>
                <w:rFonts w:hint="eastAsia" w:ascii="宋体" w:hAnsi="宋体" w:eastAsia="宋体" w:cs="宋体"/>
                <w:color w:val="222222"/>
                <w:sz w:val="15"/>
                <w:szCs w:val="15"/>
              </w:rPr>
              <w:t>2</w:t>
            </w:r>
            <w:r>
              <w:rPr>
                <w:rFonts w:hint="eastAsia" w:ascii="宋体" w:hAnsi="宋体" w:eastAsia="宋体" w:cs="宋体"/>
                <w:color w:val="222222"/>
                <w:sz w:val="15"/>
                <w:szCs w:val="15"/>
                <w:lang w:val="en-US" w:eastAsia="zh-CN"/>
              </w:rPr>
              <w:t>7-7</w:t>
            </w:r>
            <w:r>
              <w:rPr>
                <w:rFonts w:hint="eastAsia" w:ascii="宋体" w:hAnsi="宋体" w:eastAsia="宋体" w:cs="宋体"/>
                <w:color w:val="222222"/>
                <w:sz w:val="15"/>
                <w:szCs w:val="15"/>
              </w:rPr>
              <w:t>号</w:t>
            </w:r>
          </w:p>
        </w:tc>
        <w:tc>
          <w:tcPr>
            <w:tcW w:w="11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石家冲街道办事处峒河谷地块二</w:t>
            </w:r>
          </w:p>
        </w:tc>
        <w:tc>
          <w:tcPr>
            <w:tcW w:w="8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78230.69</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rPr>
              <w:t>商</w:t>
            </w:r>
            <w:r>
              <w:rPr>
                <w:rFonts w:hint="eastAsia" w:ascii="宋体" w:hAnsi="宋体" w:eastAsia="宋体" w:cs="宋体"/>
                <w:color w:val="222222"/>
                <w:sz w:val="15"/>
                <w:szCs w:val="15"/>
                <w:lang w:val="en-US" w:eastAsia="zh-CN"/>
              </w:rPr>
              <w:t>住用地</w:t>
            </w:r>
          </w:p>
        </w:tc>
        <w:tc>
          <w:tcPr>
            <w:tcW w:w="5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2.0</w:t>
            </w:r>
          </w:p>
        </w:tc>
        <w:tc>
          <w:tcPr>
            <w:tcW w:w="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35</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35</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商业</w:t>
            </w:r>
          </w:p>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40年</w:t>
            </w:r>
          </w:p>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居住</w:t>
            </w:r>
          </w:p>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70年</w:t>
            </w:r>
          </w:p>
        </w:tc>
        <w:tc>
          <w:tcPr>
            <w:tcW w:w="9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7056</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3528</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20</w:t>
            </w:r>
          </w:p>
        </w:tc>
      </w:tr>
      <w:tr>
        <w:tblPrEx>
          <w:tblCellMar>
            <w:top w:w="15" w:type="dxa"/>
            <w:left w:w="15" w:type="dxa"/>
            <w:bottom w:w="15" w:type="dxa"/>
            <w:right w:w="15" w:type="dxa"/>
          </w:tblCellMar>
        </w:tblPrEx>
        <w:trPr>
          <w:cantSplit/>
          <w:trHeight w:val="1576" w:hRule="atLeast"/>
        </w:trPr>
        <w:tc>
          <w:tcPr>
            <w:tcW w:w="9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eastAsia" w:ascii="宋体" w:hAnsi="宋体" w:eastAsia="宋体" w:cs="宋体"/>
                <w:color w:val="222222"/>
                <w:sz w:val="15"/>
                <w:szCs w:val="15"/>
              </w:rPr>
            </w:pPr>
            <w:r>
              <w:rPr>
                <w:rFonts w:hint="eastAsia" w:ascii="宋体" w:hAnsi="宋体" w:eastAsia="宋体" w:cs="宋体"/>
                <w:color w:val="222222"/>
                <w:sz w:val="15"/>
                <w:szCs w:val="15"/>
              </w:rPr>
              <w:t>吉土网挂[2021</w:t>
            </w:r>
            <w:r>
              <w:rPr>
                <w:rFonts w:ascii="宋体" w:hAnsi="宋体" w:eastAsia="宋体" w:cs="宋体"/>
                <w:color w:val="222222"/>
                <w:sz w:val="15"/>
                <w:szCs w:val="15"/>
              </w:rPr>
              <w:t>]</w:t>
            </w:r>
            <w:r>
              <w:rPr>
                <w:rFonts w:hint="eastAsia" w:ascii="宋体" w:hAnsi="宋体" w:eastAsia="宋体" w:cs="宋体"/>
                <w:color w:val="222222"/>
                <w:sz w:val="15"/>
                <w:szCs w:val="15"/>
              </w:rPr>
              <w:t>2</w:t>
            </w:r>
            <w:r>
              <w:rPr>
                <w:rFonts w:hint="eastAsia" w:ascii="宋体" w:hAnsi="宋体" w:eastAsia="宋体" w:cs="宋体"/>
                <w:color w:val="222222"/>
                <w:sz w:val="15"/>
                <w:szCs w:val="15"/>
                <w:lang w:val="en-US" w:eastAsia="zh-CN"/>
              </w:rPr>
              <w:t>7-8</w:t>
            </w:r>
            <w:r>
              <w:rPr>
                <w:rFonts w:hint="eastAsia" w:ascii="宋体" w:hAnsi="宋体" w:eastAsia="宋体" w:cs="宋体"/>
                <w:color w:val="222222"/>
                <w:sz w:val="15"/>
                <w:szCs w:val="15"/>
              </w:rPr>
              <w:t>号</w:t>
            </w:r>
          </w:p>
        </w:tc>
        <w:tc>
          <w:tcPr>
            <w:tcW w:w="11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石家冲街道办事处峒河谷地块三</w:t>
            </w:r>
          </w:p>
        </w:tc>
        <w:tc>
          <w:tcPr>
            <w:tcW w:w="8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35283.27</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rPr>
              <w:t>商</w:t>
            </w:r>
            <w:r>
              <w:rPr>
                <w:rFonts w:hint="eastAsia" w:ascii="宋体" w:hAnsi="宋体" w:eastAsia="宋体" w:cs="宋体"/>
                <w:color w:val="222222"/>
                <w:sz w:val="15"/>
                <w:szCs w:val="15"/>
                <w:lang w:val="en-US" w:eastAsia="zh-CN"/>
              </w:rPr>
              <w:t>住用地</w:t>
            </w:r>
          </w:p>
        </w:tc>
        <w:tc>
          <w:tcPr>
            <w:tcW w:w="5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2.0</w:t>
            </w:r>
          </w:p>
        </w:tc>
        <w:tc>
          <w:tcPr>
            <w:tcW w:w="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35</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bidi="ar-SA"/>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35</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商业</w:t>
            </w:r>
          </w:p>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40年</w:t>
            </w:r>
          </w:p>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居住</w:t>
            </w:r>
          </w:p>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70年</w:t>
            </w:r>
          </w:p>
        </w:tc>
        <w:tc>
          <w:tcPr>
            <w:tcW w:w="9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3183</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1592</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10</w:t>
            </w:r>
          </w:p>
        </w:tc>
      </w:tr>
      <w:tr>
        <w:tblPrEx>
          <w:tblCellMar>
            <w:top w:w="15" w:type="dxa"/>
            <w:left w:w="15" w:type="dxa"/>
            <w:bottom w:w="15" w:type="dxa"/>
            <w:right w:w="15" w:type="dxa"/>
          </w:tblCellMar>
        </w:tblPrEx>
        <w:trPr>
          <w:cantSplit/>
          <w:trHeight w:val="1576" w:hRule="atLeast"/>
        </w:trPr>
        <w:tc>
          <w:tcPr>
            <w:tcW w:w="9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eastAsia" w:ascii="宋体" w:hAnsi="宋体" w:eastAsia="宋体" w:cs="宋体"/>
                <w:color w:val="222222"/>
                <w:sz w:val="15"/>
                <w:szCs w:val="15"/>
              </w:rPr>
            </w:pPr>
            <w:r>
              <w:rPr>
                <w:rFonts w:hint="eastAsia" w:ascii="宋体" w:hAnsi="宋体" w:eastAsia="宋体" w:cs="宋体"/>
                <w:color w:val="222222"/>
                <w:sz w:val="15"/>
                <w:szCs w:val="15"/>
              </w:rPr>
              <w:t>吉土网挂[2021</w:t>
            </w:r>
            <w:r>
              <w:rPr>
                <w:rFonts w:ascii="宋体" w:hAnsi="宋体" w:eastAsia="宋体" w:cs="宋体"/>
                <w:color w:val="222222"/>
                <w:sz w:val="15"/>
                <w:szCs w:val="15"/>
              </w:rPr>
              <w:t>]</w:t>
            </w:r>
            <w:r>
              <w:rPr>
                <w:rFonts w:hint="eastAsia" w:ascii="宋体" w:hAnsi="宋体" w:eastAsia="宋体" w:cs="宋体"/>
                <w:color w:val="222222"/>
                <w:sz w:val="15"/>
                <w:szCs w:val="15"/>
              </w:rPr>
              <w:t>2</w:t>
            </w:r>
            <w:r>
              <w:rPr>
                <w:rFonts w:hint="eastAsia" w:ascii="宋体" w:hAnsi="宋体" w:eastAsia="宋体" w:cs="宋体"/>
                <w:color w:val="222222"/>
                <w:sz w:val="15"/>
                <w:szCs w:val="15"/>
                <w:lang w:val="en-US" w:eastAsia="zh-CN"/>
              </w:rPr>
              <w:t>7-9</w:t>
            </w:r>
            <w:r>
              <w:rPr>
                <w:rFonts w:hint="eastAsia" w:ascii="宋体" w:hAnsi="宋体" w:eastAsia="宋体" w:cs="宋体"/>
                <w:color w:val="222222"/>
                <w:sz w:val="15"/>
                <w:szCs w:val="15"/>
              </w:rPr>
              <w:t>号</w:t>
            </w:r>
          </w:p>
        </w:tc>
        <w:tc>
          <w:tcPr>
            <w:tcW w:w="11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rPr>
                <w:rFonts w:hint="eastAsia"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乾州办事处小溪桥社区新城花园旁</w:t>
            </w:r>
          </w:p>
        </w:tc>
        <w:tc>
          <w:tcPr>
            <w:tcW w:w="8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61115.02</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居住用地</w:t>
            </w:r>
          </w:p>
        </w:tc>
        <w:tc>
          <w:tcPr>
            <w:tcW w:w="58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2.8</w:t>
            </w:r>
          </w:p>
        </w:tc>
        <w:tc>
          <w:tcPr>
            <w:tcW w:w="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30</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eastAsia" w:ascii="宋体" w:hAnsi="宋体" w:eastAsia="宋体" w:cs="宋体"/>
                <w:color w:val="222222"/>
                <w:sz w:val="15"/>
                <w:szCs w:val="15"/>
              </w:rPr>
            </w:pPr>
            <w:r>
              <w:rPr>
                <w:rFonts w:hint="eastAsia" w:ascii="宋体" w:hAnsi="宋体" w:eastAsia="宋体" w:cs="宋体"/>
                <w:color w:val="222222"/>
                <w:sz w:val="15"/>
                <w:szCs w:val="15"/>
              </w:rPr>
              <w:t>≥</w:t>
            </w:r>
            <w:r>
              <w:rPr>
                <w:rFonts w:hint="eastAsia" w:ascii="宋体" w:hAnsi="宋体" w:eastAsia="宋体" w:cs="宋体"/>
                <w:color w:val="222222"/>
                <w:sz w:val="15"/>
                <w:szCs w:val="15"/>
                <w:lang w:val="en-US" w:eastAsia="zh-CN"/>
              </w:rPr>
              <w:t>30</w:t>
            </w:r>
            <w:r>
              <w:rPr>
                <w:rFonts w:hint="eastAsia" w:ascii="宋体" w:hAnsi="宋体" w:eastAsia="宋体" w:cs="宋体"/>
                <w:color w:val="222222"/>
                <w:sz w:val="15"/>
                <w:szCs w:val="15"/>
              </w:rPr>
              <w:t>%</w:t>
            </w:r>
          </w:p>
        </w:tc>
        <w:tc>
          <w:tcPr>
            <w:tcW w:w="7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70年</w:t>
            </w:r>
          </w:p>
        </w:tc>
        <w:tc>
          <w:tcPr>
            <w:tcW w:w="9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12027</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6014</w:t>
            </w:r>
          </w:p>
        </w:tc>
        <w:tc>
          <w:tcPr>
            <w:tcW w:w="11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val="0"/>
              <w:adjustRightInd/>
              <w:snapToGrid/>
              <w:spacing w:after="158" w:line="560" w:lineRule="exact"/>
              <w:jc w:val="center"/>
              <w:rPr>
                <w:rFonts w:hint="default" w:ascii="宋体" w:hAnsi="宋体" w:eastAsia="宋体" w:cs="宋体"/>
                <w:color w:val="222222"/>
                <w:sz w:val="15"/>
                <w:szCs w:val="15"/>
                <w:lang w:val="en-US" w:eastAsia="zh-CN"/>
              </w:rPr>
            </w:pPr>
            <w:r>
              <w:rPr>
                <w:rFonts w:hint="eastAsia" w:ascii="宋体" w:hAnsi="宋体" w:eastAsia="宋体" w:cs="宋体"/>
                <w:color w:val="222222"/>
                <w:sz w:val="15"/>
                <w:szCs w:val="15"/>
                <w:lang w:val="en-US" w:eastAsia="zh-CN"/>
              </w:rPr>
              <w:t>30</w:t>
            </w:r>
          </w:p>
        </w:tc>
      </w:tr>
    </w:tbl>
    <w:p>
      <w:pPr>
        <w:widowControl w:val="0"/>
        <w:adjustRightInd/>
        <w:snapToGrid/>
        <w:spacing w:after="158" w:line="560" w:lineRule="exact"/>
        <w:jc w:val="both"/>
        <w:rPr>
          <w:rFonts w:ascii="微软雅黑" w:eastAsia="宋体" w:cs="宋体"/>
          <w:color w:val="222222"/>
          <w:sz w:val="18"/>
          <w:szCs w:val="18"/>
        </w:rPr>
      </w:pPr>
      <w:r>
        <w:rPr>
          <w:rFonts w:hint="eastAsia" w:ascii="宋体" w:hAnsi="宋体" w:eastAsia="宋体" w:cs="宋体"/>
          <w:color w:val="222222"/>
          <w:sz w:val="18"/>
          <w:szCs w:val="18"/>
        </w:rPr>
        <w:t>备注：其它规划指标要求详见用地规划设计条件。</w:t>
      </w:r>
    </w:p>
    <w:p>
      <w:pPr>
        <w:widowControl w:val="0"/>
        <w:adjustRightInd/>
        <w:snapToGrid/>
        <w:spacing w:after="158" w:line="560" w:lineRule="exact"/>
        <w:ind w:firstLine="661" w:firstLineChars="227"/>
        <w:jc w:val="both"/>
        <w:rPr>
          <w:rFonts w:ascii="微软雅黑" w:cs="宋体"/>
          <w:color w:val="222222"/>
          <w:sz w:val="18"/>
          <w:szCs w:val="18"/>
        </w:rPr>
      </w:pPr>
      <w:r>
        <w:rPr>
          <w:rFonts w:hint="eastAsia" w:ascii="仿宋" w:hAnsi="仿宋" w:eastAsia="仿宋" w:cs="宋体"/>
          <w:b/>
          <w:bCs/>
          <w:color w:val="222222"/>
          <w:sz w:val="29"/>
        </w:rPr>
        <w:t>二、出让人及挂牌人</w:t>
      </w:r>
    </w:p>
    <w:p>
      <w:pPr>
        <w:widowControl w:val="0"/>
        <w:adjustRightInd/>
        <w:snapToGrid/>
        <w:spacing w:after="158" w:line="560" w:lineRule="exact"/>
        <w:ind w:firstLine="658" w:firstLineChars="227"/>
        <w:jc w:val="both"/>
        <w:rPr>
          <w:rFonts w:ascii="微软雅黑" w:cs="宋体"/>
          <w:color w:val="222222"/>
          <w:sz w:val="18"/>
          <w:szCs w:val="18"/>
        </w:rPr>
      </w:pPr>
      <w:r>
        <w:rPr>
          <w:rFonts w:hint="eastAsia" w:ascii="仿宋" w:hAnsi="仿宋" w:eastAsia="仿宋" w:cs="宋体"/>
          <w:color w:val="222222"/>
          <w:sz w:val="29"/>
          <w:szCs w:val="29"/>
        </w:rPr>
        <w:t>出让人：</w:t>
      </w:r>
      <w:r>
        <w:rPr>
          <w:rFonts w:hint="eastAsia" w:ascii="仿宋" w:hAnsi="仿宋" w:eastAsia="仿宋" w:cs="宋体"/>
          <w:color w:val="222222"/>
          <w:sz w:val="29"/>
          <w:szCs w:val="29"/>
          <w:u w:val="single"/>
        </w:rPr>
        <w:t>吉首市自然资源局</w:t>
      </w:r>
    </w:p>
    <w:p>
      <w:pPr>
        <w:widowControl w:val="0"/>
        <w:adjustRightInd/>
        <w:snapToGrid/>
        <w:spacing w:after="158" w:line="560" w:lineRule="exact"/>
        <w:ind w:firstLine="658" w:firstLineChars="227"/>
        <w:jc w:val="both"/>
        <w:rPr>
          <w:rFonts w:ascii="微软雅黑" w:cs="宋体"/>
          <w:color w:val="222222"/>
          <w:sz w:val="18"/>
          <w:szCs w:val="18"/>
          <w:u w:val="single"/>
        </w:rPr>
      </w:pPr>
      <w:r>
        <w:rPr>
          <w:rFonts w:hint="eastAsia" w:ascii="仿宋" w:hAnsi="仿宋" w:eastAsia="仿宋" w:cs="宋体"/>
          <w:color w:val="222222"/>
          <w:sz w:val="29"/>
          <w:szCs w:val="29"/>
        </w:rPr>
        <w:t>挂牌人：</w:t>
      </w:r>
      <w:r>
        <w:rPr>
          <w:rFonts w:hint="eastAsia" w:ascii="仿宋" w:hAnsi="仿宋" w:eastAsia="仿宋" w:cs="宋体"/>
          <w:color w:val="222222"/>
          <w:sz w:val="29"/>
          <w:szCs w:val="29"/>
          <w:u w:val="single"/>
        </w:rPr>
        <w:t>湘西自治州公共资源交易中心</w:t>
      </w:r>
    </w:p>
    <w:p>
      <w:pPr>
        <w:widowControl w:val="0"/>
        <w:numPr>
          <w:ilvl w:val="0"/>
          <w:numId w:val="1"/>
        </w:numPr>
        <w:adjustRightInd/>
        <w:snapToGrid/>
        <w:spacing w:after="158" w:line="560" w:lineRule="exact"/>
        <w:ind w:firstLine="661" w:firstLineChars="227"/>
        <w:jc w:val="both"/>
        <w:rPr>
          <w:rFonts w:ascii="仿宋" w:hAnsi="仿宋" w:eastAsia="仿宋" w:cs="宋体"/>
          <w:b/>
          <w:bCs/>
          <w:color w:val="222222"/>
          <w:sz w:val="29"/>
        </w:rPr>
      </w:pPr>
      <w:r>
        <w:rPr>
          <w:rFonts w:hint="eastAsia" w:ascii="仿宋" w:hAnsi="仿宋" w:eastAsia="仿宋" w:cs="宋体"/>
          <w:b/>
          <w:bCs/>
          <w:color w:val="222222"/>
          <w:sz w:val="29"/>
        </w:rPr>
        <w:t>竞买资格及要求</w:t>
      </w:r>
    </w:p>
    <w:p>
      <w:pPr>
        <w:pStyle w:val="6"/>
        <w:spacing w:before="0" w:beforeAutospacing="0" w:after="165" w:afterAutospacing="0" w:line="560" w:lineRule="exact"/>
        <w:ind w:firstLine="585"/>
        <w:jc w:val="both"/>
        <w:rPr>
          <w:rFonts w:ascii="仿宋" w:hAnsi="仿宋" w:eastAsia="仿宋"/>
          <w:color w:val="222222"/>
          <w:sz w:val="29"/>
          <w:szCs w:val="29"/>
        </w:rPr>
      </w:pPr>
      <w:r>
        <w:rPr>
          <w:rFonts w:hint="eastAsia" w:ascii="仿宋" w:hAnsi="仿宋" w:eastAsia="仿宋"/>
          <w:color w:val="222222"/>
          <w:sz w:val="29"/>
          <w:szCs w:val="29"/>
        </w:rPr>
        <w:t>中华人民共和国境内的法人、自然人和其他组织（除法律另有规定的除外）均可参加竞买。竞买人可以独立申请，也可以联合申请。中华人民共和国境内的法人、自然人和其他组织（除法律另有规定的除外）均可参加竞买。</w:t>
      </w:r>
    </w:p>
    <w:p>
      <w:pPr>
        <w:widowControl w:val="0"/>
        <w:adjustRightInd/>
        <w:snapToGrid/>
        <w:spacing w:after="158" w:line="560" w:lineRule="exact"/>
        <w:ind w:firstLine="582" w:firstLineChars="200"/>
        <w:jc w:val="both"/>
        <w:rPr>
          <w:rFonts w:ascii="微软雅黑" w:cs="宋体"/>
          <w:color w:val="222222"/>
          <w:sz w:val="18"/>
          <w:szCs w:val="18"/>
        </w:rPr>
      </w:pPr>
      <w:r>
        <w:rPr>
          <w:rFonts w:hint="eastAsia" w:ascii="仿宋" w:hAnsi="仿宋" w:eastAsia="仿宋" w:cs="宋体"/>
          <w:b/>
          <w:bCs/>
          <w:color w:val="222222"/>
          <w:sz w:val="29"/>
        </w:rPr>
        <w:t>四、确定竞得人办法</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本次国有建设用地使用权网上挂牌出让按价高者得的原则确定竞得人。</w:t>
      </w:r>
    </w:p>
    <w:p>
      <w:pPr>
        <w:widowControl w:val="0"/>
        <w:adjustRightInd/>
        <w:snapToGrid/>
        <w:spacing w:after="158" w:line="560" w:lineRule="exact"/>
        <w:ind w:firstLine="582" w:firstLineChars="200"/>
        <w:rPr>
          <w:rFonts w:ascii="仿宋" w:hAnsi="仿宋" w:eastAsia="仿宋" w:cs="宋体"/>
          <w:b/>
          <w:bCs/>
          <w:color w:val="222222"/>
          <w:sz w:val="29"/>
        </w:rPr>
      </w:pPr>
      <w:r>
        <w:rPr>
          <w:rFonts w:hint="eastAsia" w:ascii="仿宋" w:hAnsi="仿宋" w:eastAsia="仿宋" w:cs="宋体"/>
          <w:b/>
          <w:bCs/>
          <w:color w:val="222222"/>
          <w:sz w:val="29"/>
        </w:rPr>
        <w:t>五、挂牌出让有关时间及要求</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ascii="仿宋" w:hAnsi="仿宋" w:eastAsia="仿宋" w:cs="宋体"/>
          <w:color w:val="222222"/>
          <w:sz w:val="29"/>
          <w:szCs w:val="29"/>
        </w:rPr>
        <w:t>1</w:t>
      </w:r>
      <w:r>
        <w:rPr>
          <w:rFonts w:hint="eastAsia" w:ascii="仿宋" w:hAnsi="仿宋" w:eastAsia="仿宋" w:cs="宋体"/>
          <w:color w:val="222222"/>
          <w:sz w:val="29"/>
          <w:szCs w:val="29"/>
        </w:rPr>
        <w:t>、公告时间：</w:t>
      </w:r>
      <w:r>
        <w:rPr>
          <w:rFonts w:ascii="仿宋" w:hAnsi="仿宋" w:eastAsia="仿宋" w:cs="宋体"/>
          <w:color w:val="222222"/>
          <w:sz w:val="29"/>
          <w:szCs w:val="29"/>
        </w:rPr>
        <w:t>20</w:t>
      </w:r>
      <w:r>
        <w:rPr>
          <w:rFonts w:hint="eastAsia" w:ascii="仿宋" w:hAnsi="仿宋" w:eastAsia="仿宋" w:cs="宋体"/>
          <w:color w:val="222222"/>
          <w:sz w:val="29"/>
          <w:szCs w:val="29"/>
        </w:rPr>
        <w:t>21年11月</w:t>
      </w:r>
      <w:r>
        <w:rPr>
          <w:rFonts w:hint="eastAsia" w:ascii="仿宋" w:hAnsi="仿宋" w:eastAsia="仿宋" w:cs="宋体"/>
          <w:color w:val="222222"/>
          <w:sz w:val="29"/>
          <w:szCs w:val="29"/>
          <w:lang w:val="en-US" w:eastAsia="zh-CN"/>
        </w:rPr>
        <w:t>26</w:t>
      </w:r>
      <w:r>
        <w:rPr>
          <w:rFonts w:hint="eastAsia" w:ascii="仿宋" w:hAnsi="仿宋" w:eastAsia="仿宋" w:cs="宋体"/>
          <w:color w:val="222222"/>
          <w:sz w:val="29"/>
          <w:szCs w:val="29"/>
        </w:rPr>
        <w:t>日至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15</w:t>
      </w:r>
      <w:r>
        <w:rPr>
          <w:rFonts w:hint="eastAsia" w:ascii="仿宋" w:hAnsi="仿宋" w:eastAsia="仿宋" w:cs="宋体"/>
          <w:color w:val="222222"/>
          <w:sz w:val="29"/>
          <w:szCs w:val="29"/>
        </w:rPr>
        <w:t>日</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ascii="仿宋" w:hAnsi="仿宋" w:eastAsia="仿宋" w:cs="宋体"/>
          <w:color w:val="222222"/>
          <w:sz w:val="29"/>
          <w:szCs w:val="29"/>
        </w:rPr>
        <w:t>2</w:t>
      </w:r>
      <w:r>
        <w:rPr>
          <w:rFonts w:hint="eastAsia" w:ascii="仿宋" w:hAnsi="仿宋" w:eastAsia="仿宋" w:cs="宋体"/>
          <w:color w:val="222222"/>
          <w:sz w:val="29"/>
          <w:szCs w:val="29"/>
        </w:rPr>
        <w:t>、挂牌时间：</w:t>
      </w:r>
    </w:p>
    <w:p>
      <w:pPr>
        <w:widowControl w:val="0"/>
        <w:adjustRightInd/>
        <w:snapToGrid/>
        <w:spacing w:after="158" w:line="560" w:lineRule="exact"/>
        <w:ind w:firstLine="580" w:firstLineChars="200"/>
        <w:rPr>
          <w:rFonts w:hint="eastAsia" w:ascii="仿宋" w:hAnsi="仿宋" w:eastAsia="仿宋" w:cs="宋体"/>
          <w:color w:val="222222"/>
          <w:sz w:val="29"/>
          <w:szCs w:val="29"/>
        </w:rPr>
      </w:pPr>
      <w:r>
        <w:rPr>
          <w:rFonts w:hint="eastAsia" w:ascii="仿宋" w:hAnsi="仿宋" w:eastAsia="仿宋" w:cs="宋体"/>
          <w:color w:val="222222"/>
          <w:sz w:val="29"/>
          <w:szCs w:val="29"/>
        </w:rPr>
        <w:t>吉土网挂[2021</w:t>
      </w:r>
      <w:r>
        <w:rPr>
          <w:rFonts w:ascii="仿宋" w:hAnsi="仿宋" w:eastAsia="仿宋" w:cs="宋体"/>
          <w:color w:val="222222"/>
          <w:sz w:val="29"/>
          <w:szCs w:val="29"/>
        </w:rPr>
        <w:t>]</w:t>
      </w:r>
      <w:r>
        <w:rPr>
          <w:rFonts w:hint="eastAsia" w:ascii="仿宋" w:hAnsi="仿宋" w:eastAsia="仿宋" w:cs="宋体"/>
          <w:color w:val="222222"/>
          <w:sz w:val="29"/>
          <w:szCs w:val="29"/>
        </w:rPr>
        <w:t>2</w:t>
      </w:r>
      <w:r>
        <w:rPr>
          <w:rFonts w:hint="eastAsia" w:ascii="仿宋" w:hAnsi="仿宋" w:eastAsia="仿宋" w:cs="宋体"/>
          <w:color w:val="222222"/>
          <w:sz w:val="29"/>
          <w:szCs w:val="29"/>
          <w:lang w:val="en-US" w:eastAsia="zh-CN"/>
        </w:rPr>
        <w:t>7-1</w:t>
      </w:r>
      <w:r>
        <w:rPr>
          <w:rFonts w:hint="eastAsia" w:ascii="仿宋" w:hAnsi="仿宋" w:eastAsia="仿宋" w:cs="宋体"/>
          <w:color w:val="222222"/>
          <w:sz w:val="29"/>
          <w:szCs w:val="29"/>
        </w:rPr>
        <w:t>号：</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16</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27</w:t>
      </w:r>
      <w:r>
        <w:rPr>
          <w:rFonts w:hint="eastAsia" w:ascii="仿宋" w:hAnsi="仿宋" w:eastAsia="仿宋" w:cs="宋体"/>
          <w:color w:val="222222"/>
          <w:sz w:val="29"/>
          <w:szCs w:val="29"/>
        </w:rPr>
        <w:t>日</w:t>
      </w:r>
      <w:r>
        <w:rPr>
          <w:rFonts w:hint="eastAsia" w:ascii="仿宋" w:hAnsi="仿宋" w:eastAsia="仿宋" w:cs="宋体"/>
          <w:color w:val="222222"/>
          <w:sz w:val="29"/>
          <w:szCs w:val="29"/>
          <w:lang w:val="en-US" w:eastAsia="zh-CN"/>
        </w:rPr>
        <w:t>9</w:t>
      </w:r>
      <w:r>
        <w:rPr>
          <w:rFonts w:hint="eastAsia" w:ascii="仿宋" w:hAnsi="仿宋" w:eastAsia="仿宋" w:cs="宋体"/>
          <w:color w:val="222222"/>
          <w:sz w:val="29"/>
          <w:szCs w:val="29"/>
        </w:rPr>
        <w:t>时;</w:t>
      </w:r>
    </w:p>
    <w:p>
      <w:pPr>
        <w:widowControl w:val="0"/>
        <w:adjustRightInd/>
        <w:snapToGrid/>
        <w:spacing w:after="158" w:line="560" w:lineRule="exact"/>
        <w:ind w:firstLine="580" w:firstLineChars="200"/>
        <w:rPr>
          <w:rFonts w:hint="eastAsia" w:ascii="仿宋" w:hAnsi="仿宋" w:eastAsia="仿宋" w:cs="宋体"/>
          <w:color w:val="222222"/>
          <w:sz w:val="29"/>
          <w:szCs w:val="29"/>
        </w:rPr>
      </w:pPr>
      <w:r>
        <w:rPr>
          <w:rFonts w:hint="eastAsia" w:ascii="仿宋" w:hAnsi="仿宋" w:eastAsia="仿宋" w:cs="宋体"/>
          <w:color w:val="222222"/>
          <w:sz w:val="29"/>
          <w:szCs w:val="29"/>
        </w:rPr>
        <w:t>吉土网挂[2021</w:t>
      </w:r>
      <w:r>
        <w:rPr>
          <w:rFonts w:ascii="仿宋" w:hAnsi="仿宋" w:eastAsia="仿宋" w:cs="宋体"/>
          <w:color w:val="222222"/>
          <w:sz w:val="29"/>
          <w:szCs w:val="29"/>
        </w:rPr>
        <w:t>]</w:t>
      </w:r>
      <w:r>
        <w:rPr>
          <w:rFonts w:hint="eastAsia" w:ascii="仿宋" w:hAnsi="仿宋" w:eastAsia="仿宋" w:cs="宋体"/>
          <w:color w:val="222222"/>
          <w:sz w:val="29"/>
          <w:szCs w:val="29"/>
        </w:rPr>
        <w:t>2</w:t>
      </w:r>
      <w:r>
        <w:rPr>
          <w:rFonts w:hint="eastAsia" w:ascii="仿宋" w:hAnsi="仿宋" w:eastAsia="仿宋" w:cs="宋体"/>
          <w:color w:val="222222"/>
          <w:sz w:val="29"/>
          <w:szCs w:val="29"/>
          <w:lang w:val="en-US" w:eastAsia="zh-CN"/>
        </w:rPr>
        <w:t>7-2</w:t>
      </w:r>
      <w:r>
        <w:rPr>
          <w:rFonts w:hint="eastAsia" w:ascii="仿宋" w:hAnsi="仿宋" w:eastAsia="仿宋" w:cs="宋体"/>
          <w:color w:val="222222"/>
          <w:sz w:val="29"/>
          <w:szCs w:val="29"/>
        </w:rPr>
        <w:t>号：</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16</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27</w:t>
      </w:r>
      <w:r>
        <w:rPr>
          <w:rFonts w:hint="eastAsia" w:ascii="仿宋" w:hAnsi="仿宋" w:eastAsia="仿宋" w:cs="宋体"/>
          <w:color w:val="222222"/>
          <w:sz w:val="29"/>
          <w:szCs w:val="29"/>
        </w:rPr>
        <w:t>日</w:t>
      </w:r>
      <w:r>
        <w:rPr>
          <w:rFonts w:hint="eastAsia" w:ascii="仿宋" w:hAnsi="仿宋" w:eastAsia="仿宋" w:cs="宋体"/>
          <w:color w:val="222222"/>
          <w:sz w:val="29"/>
          <w:szCs w:val="29"/>
          <w:lang w:val="en-US" w:eastAsia="zh-CN"/>
        </w:rPr>
        <w:t>9</w:t>
      </w:r>
      <w:r>
        <w:rPr>
          <w:rFonts w:hint="eastAsia" w:ascii="仿宋" w:hAnsi="仿宋" w:eastAsia="仿宋" w:cs="宋体"/>
          <w:color w:val="222222"/>
          <w:sz w:val="29"/>
          <w:szCs w:val="29"/>
        </w:rPr>
        <w:t>时</w:t>
      </w:r>
      <w:r>
        <w:rPr>
          <w:rFonts w:hint="eastAsia" w:ascii="仿宋" w:hAnsi="仿宋" w:eastAsia="仿宋" w:cs="宋体"/>
          <w:color w:val="222222"/>
          <w:sz w:val="29"/>
          <w:szCs w:val="29"/>
          <w:lang w:val="en-US" w:eastAsia="zh-CN"/>
        </w:rPr>
        <w:t>30分</w:t>
      </w:r>
      <w:r>
        <w:rPr>
          <w:rFonts w:hint="eastAsia" w:ascii="仿宋" w:hAnsi="仿宋" w:eastAsia="仿宋" w:cs="宋体"/>
          <w:color w:val="222222"/>
          <w:sz w:val="29"/>
          <w:szCs w:val="29"/>
        </w:rPr>
        <w:t>;</w:t>
      </w:r>
    </w:p>
    <w:p>
      <w:pPr>
        <w:widowControl w:val="0"/>
        <w:adjustRightInd/>
        <w:snapToGrid/>
        <w:spacing w:after="158" w:line="560" w:lineRule="exact"/>
        <w:ind w:firstLine="580" w:firstLineChars="200"/>
        <w:rPr>
          <w:rFonts w:hint="eastAsia" w:ascii="仿宋" w:hAnsi="仿宋" w:eastAsia="仿宋" w:cs="宋体"/>
          <w:color w:val="222222"/>
          <w:sz w:val="29"/>
          <w:szCs w:val="29"/>
        </w:rPr>
      </w:pPr>
      <w:r>
        <w:rPr>
          <w:rFonts w:hint="eastAsia" w:ascii="仿宋" w:hAnsi="仿宋" w:eastAsia="仿宋" w:cs="宋体"/>
          <w:color w:val="222222"/>
          <w:sz w:val="29"/>
          <w:szCs w:val="29"/>
        </w:rPr>
        <w:t>吉土网挂[2021</w:t>
      </w:r>
      <w:r>
        <w:rPr>
          <w:rFonts w:ascii="仿宋" w:hAnsi="仿宋" w:eastAsia="仿宋" w:cs="宋体"/>
          <w:color w:val="222222"/>
          <w:sz w:val="29"/>
          <w:szCs w:val="29"/>
        </w:rPr>
        <w:t>]</w:t>
      </w:r>
      <w:r>
        <w:rPr>
          <w:rFonts w:hint="eastAsia" w:ascii="仿宋" w:hAnsi="仿宋" w:eastAsia="仿宋" w:cs="宋体"/>
          <w:color w:val="222222"/>
          <w:sz w:val="29"/>
          <w:szCs w:val="29"/>
        </w:rPr>
        <w:t>2</w:t>
      </w:r>
      <w:r>
        <w:rPr>
          <w:rFonts w:hint="eastAsia" w:ascii="仿宋" w:hAnsi="仿宋" w:eastAsia="仿宋" w:cs="宋体"/>
          <w:color w:val="222222"/>
          <w:sz w:val="29"/>
          <w:szCs w:val="29"/>
          <w:lang w:val="en-US" w:eastAsia="zh-CN"/>
        </w:rPr>
        <w:t>7-3</w:t>
      </w:r>
      <w:r>
        <w:rPr>
          <w:rFonts w:hint="eastAsia" w:ascii="仿宋" w:hAnsi="仿宋" w:eastAsia="仿宋" w:cs="宋体"/>
          <w:color w:val="222222"/>
          <w:sz w:val="29"/>
          <w:szCs w:val="29"/>
        </w:rPr>
        <w:t>号：</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16</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27</w:t>
      </w:r>
      <w:r>
        <w:rPr>
          <w:rFonts w:hint="eastAsia" w:ascii="仿宋" w:hAnsi="仿宋" w:eastAsia="仿宋" w:cs="宋体"/>
          <w:color w:val="222222"/>
          <w:sz w:val="29"/>
          <w:szCs w:val="29"/>
        </w:rPr>
        <w:t>日1</w:t>
      </w:r>
      <w:r>
        <w:rPr>
          <w:rFonts w:hint="eastAsia" w:ascii="仿宋" w:hAnsi="仿宋" w:eastAsia="仿宋" w:cs="宋体"/>
          <w:color w:val="222222"/>
          <w:sz w:val="29"/>
          <w:szCs w:val="29"/>
          <w:lang w:val="en-US" w:eastAsia="zh-CN"/>
        </w:rPr>
        <w:t>0</w:t>
      </w:r>
      <w:r>
        <w:rPr>
          <w:rFonts w:hint="eastAsia" w:ascii="仿宋" w:hAnsi="仿宋" w:eastAsia="仿宋" w:cs="宋体"/>
          <w:color w:val="222222"/>
          <w:sz w:val="29"/>
          <w:szCs w:val="29"/>
        </w:rPr>
        <w:t>时;</w:t>
      </w:r>
    </w:p>
    <w:p>
      <w:pPr>
        <w:widowControl w:val="0"/>
        <w:adjustRightInd/>
        <w:snapToGrid/>
        <w:spacing w:after="158" w:line="560" w:lineRule="exact"/>
        <w:ind w:firstLine="580" w:firstLineChars="200"/>
        <w:rPr>
          <w:rFonts w:hint="eastAsia" w:ascii="仿宋" w:hAnsi="仿宋" w:eastAsia="仿宋" w:cs="宋体"/>
          <w:color w:val="222222"/>
          <w:sz w:val="29"/>
          <w:szCs w:val="29"/>
        </w:rPr>
      </w:pPr>
      <w:r>
        <w:rPr>
          <w:rFonts w:hint="eastAsia" w:ascii="仿宋" w:hAnsi="仿宋" w:eastAsia="仿宋" w:cs="宋体"/>
          <w:color w:val="222222"/>
          <w:sz w:val="29"/>
          <w:szCs w:val="29"/>
        </w:rPr>
        <w:t>吉土网挂[2021</w:t>
      </w:r>
      <w:r>
        <w:rPr>
          <w:rFonts w:ascii="仿宋" w:hAnsi="仿宋" w:eastAsia="仿宋" w:cs="宋体"/>
          <w:color w:val="222222"/>
          <w:sz w:val="29"/>
          <w:szCs w:val="29"/>
        </w:rPr>
        <w:t>]</w:t>
      </w:r>
      <w:r>
        <w:rPr>
          <w:rFonts w:hint="eastAsia" w:ascii="仿宋" w:hAnsi="仿宋" w:eastAsia="仿宋" w:cs="宋体"/>
          <w:color w:val="222222"/>
          <w:sz w:val="29"/>
          <w:szCs w:val="29"/>
        </w:rPr>
        <w:t>2</w:t>
      </w:r>
      <w:r>
        <w:rPr>
          <w:rFonts w:hint="eastAsia" w:ascii="仿宋" w:hAnsi="仿宋" w:eastAsia="仿宋" w:cs="宋体"/>
          <w:color w:val="222222"/>
          <w:sz w:val="29"/>
          <w:szCs w:val="29"/>
          <w:lang w:val="en-US" w:eastAsia="zh-CN"/>
        </w:rPr>
        <w:t>7-4</w:t>
      </w:r>
      <w:r>
        <w:rPr>
          <w:rFonts w:hint="eastAsia" w:ascii="仿宋" w:hAnsi="仿宋" w:eastAsia="仿宋" w:cs="宋体"/>
          <w:color w:val="222222"/>
          <w:sz w:val="29"/>
          <w:szCs w:val="29"/>
        </w:rPr>
        <w:t>号：</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16</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27</w:t>
      </w:r>
      <w:r>
        <w:rPr>
          <w:rFonts w:hint="eastAsia" w:ascii="仿宋" w:hAnsi="仿宋" w:eastAsia="仿宋" w:cs="宋体"/>
          <w:color w:val="222222"/>
          <w:sz w:val="29"/>
          <w:szCs w:val="29"/>
        </w:rPr>
        <w:t>日1</w:t>
      </w:r>
      <w:r>
        <w:rPr>
          <w:rFonts w:hint="eastAsia" w:ascii="仿宋" w:hAnsi="仿宋" w:eastAsia="仿宋" w:cs="宋体"/>
          <w:color w:val="222222"/>
          <w:sz w:val="29"/>
          <w:szCs w:val="29"/>
          <w:lang w:val="en-US" w:eastAsia="zh-CN"/>
        </w:rPr>
        <w:t>0</w:t>
      </w:r>
      <w:r>
        <w:rPr>
          <w:rFonts w:hint="eastAsia" w:ascii="仿宋" w:hAnsi="仿宋" w:eastAsia="仿宋" w:cs="宋体"/>
          <w:color w:val="222222"/>
          <w:sz w:val="29"/>
          <w:szCs w:val="29"/>
        </w:rPr>
        <w:t>时</w:t>
      </w:r>
      <w:r>
        <w:rPr>
          <w:rFonts w:hint="eastAsia" w:ascii="仿宋" w:hAnsi="仿宋" w:eastAsia="仿宋" w:cs="宋体"/>
          <w:color w:val="222222"/>
          <w:sz w:val="29"/>
          <w:szCs w:val="29"/>
          <w:lang w:val="en-US" w:eastAsia="zh-CN"/>
        </w:rPr>
        <w:t>30分</w:t>
      </w:r>
      <w:r>
        <w:rPr>
          <w:rFonts w:hint="eastAsia" w:ascii="仿宋" w:hAnsi="仿宋" w:eastAsia="仿宋" w:cs="宋体"/>
          <w:color w:val="222222"/>
          <w:sz w:val="29"/>
          <w:szCs w:val="29"/>
        </w:rPr>
        <w:t>;</w:t>
      </w:r>
    </w:p>
    <w:p>
      <w:pPr>
        <w:widowControl w:val="0"/>
        <w:adjustRightInd/>
        <w:snapToGrid/>
        <w:spacing w:after="158" w:line="560" w:lineRule="exact"/>
        <w:ind w:firstLine="580" w:firstLineChars="200"/>
        <w:rPr>
          <w:rFonts w:hint="eastAsia" w:ascii="仿宋" w:hAnsi="仿宋" w:eastAsia="仿宋" w:cs="宋体"/>
          <w:color w:val="222222"/>
          <w:sz w:val="29"/>
          <w:szCs w:val="29"/>
        </w:rPr>
      </w:pPr>
      <w:r>
        <w:rPr>
          <w:rFonts w:hint="eastAsia" w:ascii="仿宋" w:hAnsi="仿宋" w:eastAsia="仿宋" w:cs="宋体"/>
          <w:color w:val="222222"/>
          <w:sz w:val="29"/>
          <w:szCs w:val="29"/>
        </w:rPr>
        <w:t>吉土网挂[2021</w:t>
      </w:r>
      <w:r>
        <w:rPr>
          <w:rFonts w:ascii="仿宋" w:hAnsi="仿宋" w:eastAsia="仿宋" w:cs="宋体"/>
          <w:color w:val="222222"/>
          <w:sz w:val="29"/>
          <w:szCs w:val="29"/>
        </w:rPr>
        <w:t>]</w:t>
      </w:r>
      <w:r>
        <w:rPr>
          <w:rFonts w:hint="eastAsia" w:ascii="仿宋" w:hAnsi="仿宋" w:eastAsia="仿宋" w:cs="宋体"/>
          <w:color w:val="222222"/>
          <w:sz w:val="29"/>
          <w:szCs w:val="29"/>
        </w:rPr>
        <w:t>2</w:t>
      </w:r>
      <w:r>
        <w:rPr>
          <w:rFonts w:hint="eastAsia" w:ascii="仿宋" w:hAnsi="仿宋" w:eastAsia="仿宋" w:cs="宋体"/>
          <w:color w:val="222222"/>
          <w:sz w:val="29"/>
          <w:szCs w:val="29"/>
          <w:lang w:val="en-US" w:eastAsia="zh-CN"/>
        </w:rPr>
        <w:t>7-5</w:t>
      </w:r>
      <w:r>
        <w:rPr>
          <w:rFonts w:hint="eastAsia" w:ascii="仿宋" w:hAnsi="仿宋" w:eastAsia="仿宋" w:cs="宋体"/>
          <w:color w:val="222222"/>
          <w:sz w:val="29"/>
          <w:szCs w:val="29"/>
        </w:rPr>
        <w:t>号：</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16</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27</w:t>
      </w:r>
      <w:r>
        <w:rPr>
          <w:rFonts w:hint="eastAsia" w:ascii="仿宋" w:hAnsi="仿宋" w:eastAsia="仿宋" w:cs="宋体"/>
          <w:color w:val="222222"/>
          <w:sz w:val="29"/>
          <w:szCs w:val="29"/>
        </w:rPr>
        <w:t>日1</w:t>
      </w:r>
      <w:r>
        <w:rPr>
          <w:rFonts w:hint="eastAsia" w:ascii="仿宋" w:hAnsi="仿宋" w:eastAsia="仿宋" w:cs="宋体"/>
          <w:color w:val="222222"/>
          <w:sz w:val="29"/>
          <w:szCs w:val="29"/>
          <w:lang w:val="en-US" w:eastAsia="zh-CN"/>
        </w:rPr>
        <w:t>1</w:t>
      </w:r>
      <w:r>
        <w:rPr>
          <w:rFonts w:hint="eastAsia" w:ascii="仿宋" w:hAnsi="仿宋" w:eastAsia="仿宋" w:cs="宋体"/>
          <w:color w:val="222222"/>
          <w:sz w:val="29"/>
          <w:szCs w:val="29"/>
        </w:rPr>
        <w:t>时;</w:t>
      </w:r>
    </w:p>
    <w:p>
      <w:pPr>
        <w:widowControl w:val="0"/>
        <w:adjustRightInd/>
        <w:snapToGrid/>
        <w:spacing w:after="158" w:line="560" w:lineRule="exact"/>
        <w:ind w:firstLine="580" w:firstLineChars="200"/>
        <w:rPr>
          <w:rFonts w:hint="eastAsia" w:ascii="仿宋" w:hAnsi="仿宋" w:eastAsia="仿宋" w:cs="宋体"/>
          <w:color w:val="222222"/>
          <w:sz w:val="29"/>
          <w:szCs w:val="29"/>
        </w:rPr>
      </w:pPr>
      <w:r>
        <w:rPr>
          <w:rFonts w:hint="eastAsia" w:ascii="仿宋" w:hAnsi="仿宋" w:eastAsia="仿宋" w:cs="宋体"/>
          <w:color w:val="222222"/>
          <w:sz w:val="29"/>
          <w:szCs w:val="29"/>
        </w:rPr>
        <w:t>吉土网挂[2021</w:t>
      </w:r>
      <w:r>
        <w:rPr>
          <w:rFonts w:ascii="仿宋" w:hAnsi="仿宋" w:eastAsia="仿宋" w:cs="宋体"/>
          <w:color w:val="222222"/>
          <w:sz w:val="29"/>
          <w:szCs w:val="29"/>
        </w:rPr>
        <w:t>]</w:t>
      </w:r>
      <w:r>
        <w:rPr>
          <w:rFonts w:hint="eastAsia" w:ascii="仿宋" w:hAnsi="仿宋" w:eastAsia="仿宋" w:cs="宋体"/>
          <w:color w:val="222222"/>
          <w:sz w:val="29"/>
          <w:szCs w:val="29"/>
        </w:rPr>
        <w:t>2</w:t>
      </w:r>
      <w:r>
        <w:rPr>
          <w:rFonts w:hint="eastAsia" w:ascii="仿宋" w:hAnsi="仿宋" w:eastAsia="仿宋" w:cs="宋体"/>
          <w:color w:val="222222"/>
          <w:sz w:val="29"/>
          <w:szCs w:val="29"/>
          <w:lang w:val="en-US" w:eastAsia="zh-CN"/>
        </w:rPr>
        <w:t>7-6</w:t>
      </w:r>
      <w:r>
        <w:rPr>
          <w:rFonts w:hint="eastAsia" w:ascii="仿宋" w:hAnsi="仿宋" w:eastAsia="仿宋" w:cs="宋体"/>
          <w:color w:val="222222"/>
          <w:sz w:val="29"/>
          <w:szCs w:val="29"/>
        </w:rPr>
        <w:t>号：</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16</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27</w:t>
      </w:r>
      <w:r>
        <w:rPr>
          <w:rFonts w:hint="eastAsia" w:ascii="仿宋" w:hAnsi="仿宋" w:eastAsia="仿宋" w:cs="宋体"/>
          <w:color w:val="222222"/>
          <w:sz w:val="29"/>
          <w:szCs w:val="29"/>
        </w:rPr>
        <w:t>日1</w:t>
      </w:r>
      <w:r>
        <w:rPr>
          <w:rFonts w:hint="eastAsia" w:ascii="仿宋" w:hAnsi="仿宋" w:eastAsia="仿宋" w:cs="宋体"/>
          <w:color w:val="222222"/>
          <w:sz w:val="29"/>
          <w:szCs w:val="29"/>
          <w:lang w:val="en-US" w:eastAsia="zh-CN"/>
        </w:rPr>
        <w:t>1</w:t>
      </w:r>
      <w:r>
        <w:rPr>
          <w:rFonts w:hint="eastAsia" w:ascii="仿宋" w:hAnsi="仿宋" w:eastAsia="仿宋" w:cs="宋体"/>
          <w:color w:val="222222"/>
          <w:sz w:val="29"/>
          <w:szCs w:val="29"/>
        </w:rPr>
        <w:t>时</w:t>
      </w:r>
      <w:r>
        <w:rPr>
          <w:rFonts w:hint="eastAsia" w:ascii="仿宋" w:hAnsi="仿宋" w:eastAsia="仿宋" w:cs="宋体"/>
          <w:color w:val="222222"/>
          <w:sz w:val="29"/>
          <w:szCs w:val="29"/>
          <w:lang w:val="en-US" w:eastAsia="zh-CN"/>
        </w:rPr>
        <w:t>30分</w:t>
      </w:r>
      <w:r>
        <w:rPr>
          <w:rFonts w:hint="eastAsia" w:ascii="仿宋" w:hAnsi="仿宋" w:eastAsia="仿宋" w:cs="宋体"/>
          <w:color w:val="222222"/>
          <w:sz w:val="29"/>
          <w:szCs w:val="29"/>
        </w:rPr>
        <w:t>;</w:t>
      </w:r>
    </w:p>
    <w:p>
      <w:pPr>
        <w:widowControl w:val="0"/>
        <w:adjustRightInd/>
        <w:snapToGrid/>
        <w:spacing w:after="158" w:line="560" w:lineRule="exact"/>
        <w:ind w:firstLine="580" w:firstLineChars="200"/>
        <w:rPr>
          <w:rFonts w:hint="eastAsia" w:ascii="仿宋" w:hAnsi="仿宋" w:eastAsia="仿宋" w:cs="宋体"/>
          <w:color w:val="222222"/>
          <w:sz w:val="29"/>
          <w:szCs w:val="29"/>
        </w:rPr>
      </w:pPr>
      <w:r>
        <w:rPr>
          <w:rFonts w:hint="eastAsia" w:ascii="仿宋" w:hAnsi="仿宋" w:eastAsia="仿宋" w:cs="宋体"/>
          <w:color w:val="222222"/>
          <w:sz w:val="29"/>
          <w:szCs w:val="29"/>
        </w:rPr>
        <w:t>吉土网挂[2021</w:t>
      </w:r>
      <w:r>
        <w:rPr>
          <w:rFonts w:ascii="仿宋" w:hAnsi="仿宋" w:eastAsia="仿宋" w:cs="宋体"/>
          <w:color w:val="222222"/>
          <w:sz w:val="29"/>
          <w:szCs w:val="29"/>
        </w:rPr>
        <w:t>]</w:t>
      </w:r>
      <w:r>
        <w:rPr>
          <w:rFonts w:hint="eastAsia" w:ascii="仿宋" w:hAnsi="仿宋" w:eastAsia="仿宋" w:cs="宋体"/>
          <w:color w:val="222222"/>
          <w:sz w:val="29"/>
          <w:szCs w:val="29"/>
        </w:rPr>
        <w:t>2</w:t>
      </w:r>
      <w:r>
        <w:rPr>
          <w:rFonts w:hint="eastAsia" w:ascii="仿宋" w:hAnsi="仿宋" w:eastAsia="仿宋" w:cs="宋体"/>
          <w:color w:val="222222"/>
          <w:sz w:val="29"/>
          <w:szCs w:val="29"/>
          <w:lang w:val="en-US" w:eastAsia="zh-CN"/>
        </w:rPr>
        <w:t>7-7</w:t>
      </w:r>
      <w:r>
        <w:rPr>
          <w:rFonts w:hint="eastAsia" w:ascii="仿宋" w:hAnsi="仿宋" w:eastAsia="仿宋" w:cs="宋体"/>
          <w:color w:val="222222"/>
          <w:sz w:val="29"/>
          <w:szCs w:val="29"/>
        </w:rPr>
        <w:t>号：</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16</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27</w:t>
      </w:r>
      <w:r>
        <w:rPr>
          <w:rFonts w:hint="eastAsia" w:ascii="仿宋" w:hAnsi="仿宋" w:eastAsia="仿宋" w:cs="宋体"/>
          <w:color w:val="222222"/>
          <w:sz w:val="29"/>
          <w:szCs w:val="29"/>
        </w:rPr>
        <w:t>日1</w:t>
      </w:r>
      <w:r>
        <w:rPr>
          <w:rFonts w:hint="eastAsia" w:ascii="仿宋" w:hAnsi="仿宋" w:eastAsia="仿宋" w:cs="宋体"/>
          <w:color w:val="222222"/>
          <w:sz w:val="29"/>
          <w:szCs w:val="29"/>
          <w:lang w:val="en-US" w:eastAsia="zh-CN"/>
        </w:rPr>
        <w:t>2</w:t>
      </w:r>
      <w:r>
        <w:rPr>
          <w:rFonts w:hint="eastAsia" w:ascii="仿宋" w:hAnsi="仿宋" w:eastAsia="仿宋" w:cs="宋体"/>
          <w:color w:val="222222"/>
          <w:sz w:val="29"/>
          <w:szCs w:val="29"/>
        </w:rPr>
        <w:t>时;</w:t>
      </w:r>
    </w:p>
    <w:p>
      <w:pPr>
        <w:widowControl w:val="0"/>
        <w:adjustRightInd/>
        <w:snapToGrid/>
        <w:spacing w:after="158" w:line="560" w:lineRule="exact"/>
        <w:ind w:firstLine="580" w:firstLineChars="200"/>
        <w:rPr>
          <w:rFonts w:hint="eastAsia" w:ascii="仿宋" w:hAnsi="仿宋" w:eastAsia="仿宋" w:cs="宋体"/>
          <w:color w:val="222222"/>
          <w:sz w:val="29"/>
          <w:szCs w:val="29"/>
        </w:rPr>
      </w:pPr>
      <w:r>
        <w:rPr>
          <w:rFonts w:hint="eastAsia" w:ascii="仿宋" w:hAnsi="仿宋" w:eastAsia="仿宋" w:cs="宋体"/>
          <w:color w:val="222222"/>
          <w:sz w:val="29"/>
          <w:szCs w:val="29"/>
        </w:rPr>
        <w:t>吉土网挂[2021</w:t>
      </w:r>
      <w:r>
        <w:rPr>
          <w:rFonts w:ascii="仿宋" w:hAnsi="仿宋" w:eastAsia="仿宋" w:cs="宋体"/>
          <w:color w:val="222222"/>
          <w:sz w:val="29"/>
          <w:szCs w:val="29"/>
        </w:rPr>
        <w:t>]</w:t>
      </w:r>
      <w:r>
        <w:rPr>
          <w:rFonts w:hint="eastAsia" w:ascii="仿宋" w:hAnsi="仿宋" w:eastAsia="仿宋" w:cs="宋体"/>
          <w:color w:val="222222"/>
          <w:sz w:val="29"/>
          <w:szCs w:val="29"/>
        </w:rPr>
        <w:t>2</w:t>
      </w:r>
      <w:r>
        <w:rPr>
          <w:rFonts w:hint="eastAsia" w:ascii="仿宋" w:hAnsi="仿宋" w:eastAsia="仿宋" w:cs="宋体"/>
          <w:color w:val="222222"/>
          <w:sz w:val="29"/>
          <w:szCs w:val="29"/>
          <w:lang w:val="en-US" w:eastAsia="zh-CN"/>
        </w:rPr>
        <w:t>7-8</w:t>
      </w:r>
      <w:r>
        <w:rPr>
          <w:rFonts w:hint="eastAsia" w:ascii="仿宋" w:hAnsi="仿宋" w:eastAsia="仿宋" w:cs="宋体"/>
          <w:color w:val="222222"/>
          <w:sz w:val="29"/>
          <w:szCs w:val="29"/>
        </w:rPr>
        <w:t>号：</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16</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27</w:t>
      </w:r>
      <w:r>
        <w:rPr>
          <w:rFonts w:hint="eastAsia" w:ascii="仿宋" w:hAnsi="仿宋" w:eastAsia="仿宋" w:cs="宋体"/>
          <w:color w:val="222222"/>
          <w:sz w:val="29"/>
          <w:szCs w:val="29"/>
        </w:rPr>
        <w:t>日1</w:t>
      </w:r>
      <w:r>
        <w:rPr>
          <w:rFonts w:hint="eastAsia" w:ascii="仿宋" w:hAnsi="仿宋" w:eastAsia="仿宋" w:cs="宋体"/>
          <w:color w:val="222222"/>
          <w:sz w:val="29"/>
          <w:szCs w:val="29"/>
          <w:lang w:val="en-US" w:eastAsia="zh-CN"/>
        </w:rPr>
        <w:t>2</w:t>
      </w:r>
      <w:r>
        <w:rPr>
          <w:rFonts w:hint="eastAsia" w:ascii="仿宋" w:hAnsi="仿宋" w:eastAsia="仿宋" w:cs="宋体"/>
          <w:color w:val="222222"/>
          <w:sz w:val="29"/>
          <w:szCs w:val="29"/>
        </w:rPr>
        <w:t>时</w:t>
      </w:r>
      <w:r>
        <w:rPr>
          <w:rFonts w:hint="eastAsia" w:ascii="仿宋" w:hAnsi="仿宋" w:eastAsia="仿宋" w:cs="宋体"/>
          <w:color w:val="222222"/>
          <w:sz w:val="29"/>
          <w:szCs w:val="29"/>
          <w:lang w:val="en-US" w:eastAsia="zh-CN"/>
        </w:rPr>
        <w:t>30分</w:t>
      </w:r>
      <w:r>
        <w:rPr>
          <w:rFonts w:hint="eastAsia" w:ascii="仿宋" w:hAnsi="仿宋" w:eastAsia="仿宋" w:cs="宋体"/>
          <w:color w:val="222222"/>
          <w:sz w:val="29"/>
          <w:szCs w:val="29"/>
        </w:rPr>
        <w:t>;</w:t>
      </w:r>
    </w:p>
    <w:p>
      <w:pPr>
        <w:widowControl w:val="0"/>
        <w:adjustRightInd/>
        <w:snapToGrid/>
        <w:spacing w:after="158" w:line="560" w:lineRule="exact"/>
        <w:ind w:firstLine="580" w:firstLineChars="200"/>
        <w:rPr>
          <w:rFonts w:hint="eastAsia" w:ascii="仿宋" w:hAnsi="仿宋" w:eastAsia="仿宋" w:cs="宋体"/>
          <w:color w:val="222222"/>
          <w:sz w:val="29"/>
          <w:szCs w:val="29"/>
        </w:rPr>
      </w:pPr>
      <w:r>
        <w:rPr>
          <w:rFonts w:hint="eastAsia" w:ascii="仿宋" w:hAnsi="仿宋" w:eastAsia="仿宋" w:cs="宋体"/>
          <w:color w:val="222222"/>
          <w:sz w:val="29"/>
          <w:szCs w:val="29"/>
        </w:rPr>
        <w:t>吉土网挂[2021</w:t>
      </w:r>
      <w:r>
        <w:rPr>
          <w:rFonts w:ascii="仿宋" w:hAnsi="仿宋" w:eastAsia="仿宋" w:cs="宋体"/>
          <w:color w:val="222222"/>
          <w:sz w:val="29"/>
          <w:szCs w:val="29"/>
        </w:rPr>
        <w:t>]</w:t>
      </w:r>
      <w:r>
        <w:rPr>
          <w:rFonts w:hint="eastAsia" w:ascii="仿宋" w:hAnsi="仿宋" w:eastAsia="仿宋" w:cs="宋体"/>
          <w:color w:val="222222"/>
          <w:sz w:val="29"/>
          <w:szCs w:val="29"/>
        </w:rPr>
        <w:t>2</w:t>
      </w:r>
      <w:r>
        <w:rPr>
          <w:rFonts w:hint="eastAsia" w:ascii="仿宋" w:hAnsi="仿宋" w:eastAsia="仿宋" w:cs="宋体"/>
          <w:color w:val="222222"/>
          <w:sz w:val="29"/>
          <w:szCs w:val="29"/>
          <w:lang w:val="en-US" w:eastAsia="zh-CN"/>
        </w:rPr>
        <w:t>7-9</w:t>
      </w:r>
      <w:r>
        <w:rPr>
          <w:rFonts w:hint="eastAsia" w:ascii="仿宋" w:hAnsi="仿宋" w:eastAsia="仿宋" w:cs="宋体"/>
          <w:color w:val="222222"/>
          <w:sz w:val="29"/>
          <w:szCs w:val="29"/>
        </w:rPr>
        <w:t>号：</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16</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27</w:t>
      </w:r>
      <w:r>
        <w:rPr>
          <w:rFonts w:hint="eastAsia" w:ascii="仿宋" w:hAnsi="仿宋" w:eastAsia="仿宋" w:cs="宋体"/>
          <w:color w:val="222222"/>
          <w:sz w:val="29"/>
          <w:szCs w:val="29"/>
        </w:rPr>
        <w:t>日1</w:t>
      </w:r>
      <w:r>
        <w:rPr>
          <w:rFonts w:hint="eastAsia" w:ascii="仿宋" w:hAnsi="仿宋" w:eastAsia="仿宋" w:cs="宋体"/>
          <w:color w:val="222222"/>
          <w:sz w:val="29"/>
          <w:szCs w:val="29"/>
          <w:lang w:val="en-US" w:eastAsia="zh-CN"/>
        </w:rPr>
        <w:t>3</w:t>
      </w:r>
      <w:r>
        <w:rPr>
          <w:rFonts w:hint="eastAsia" w:ascii="仿宋" w:hAnsi="仿宋" w:eastAsia="仿宋" w:cs="宋体"/>
          <w:color w:val="222222"/>
          <w:sz w:val="29"/>
          <w:szCs w:val="29"/>
        </w:rPr>
        <w:t>时;</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ascii="仿宋" w:hAnsi="仿宋" w:eastAsia="仿宋" w:cs="宋体"/>
          <w:color w:val="222222"/>
          <w:sz w:val="29"/>
          <w:szCs w:val="29"/>
        </w:rPr>
        <w:t>3</w:t>
      </w:r>
      <w:r>
        <w:rPr>
          <w:rFonts w:hint="eastAsia" w:ascii="仿宋" w:hAnsi="仿宋" w:eastAsia="仿宋" w:cs="宋体"/>
          <w:color w:val="222222"/>
          <w:sz w:val="29"/>
          <w:szCs w:val="29"/>
        </w:rPr>
        <w:t>、网上申请时间：</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16</w:t>
      </w:r>
      <w:r>
        <w:rPr>
          <w:rFonts w:hint="eastAsia" w:ascii="仿宋" w:hAnsi="仿宋" w:eastAsia="仿宋" w:cs="宋体"/>
          <w:color w:val="222222"/>
          <w:sz w:val="29"/>
          <w:szCs w:val="29"/>
        </w:rPr>
        <w:t>日8时至</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25</w:t>
      </w:r>
      <w:r>
        <w:rPr>
          <w:rFonts w:hint="eastAsia" w:ascii="仿宋" w:hAnsi="仿宋" w:eastAsia="仿宋" w:cs="宋体"/>
          <w:color w:val="222222"/>
          <w:sz w:val="29"/>
          <w:szCs w:val="29"/>
        </w:rPr>
        <w:t>日16时；</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ascii="仿宋" w:hAnsi="仿宋" w:eastAsia="仿宋" w:cs="宋体"/>
          <w:color w:val="222222"/>
          <w:sz w:val="29"/>
          <w:szCs w:val="29"/>
        </w:rPr>
        <w:t>4</w:t>
      </w:r>
      <w:r>
        <w:rPr>
          <w:rFonts w:hint="eastAsia" w:ascii="仿宋" w:hAnsi="仿宋" w:eastAsia="仿宋" w:cs="宋体"/>
          <w:color w:val="222222"/>
          <w:sz w:val="29"/>
          <w:szCs w:val="29"/>
        </w:rPr>
        <w:t>、竞买保证金到帐截止时间：</w:t>
      </w:r>
      <w:r>
        <w:rPr>
          <w:rFonts w:ascii="仿宋" w:hAnsi="仿宋" w:eastAsia="仿宋" w:cs="宋体"/>
          <w:color w:val="222222"/>
          <w:sz w:val="29"/>
          <w:szCs w:val="29"/>
        </w:rPr>
        <w:t>20</w:t>
      </w:r>
      <w:r>
        <w:rPr>
          <w:rFonts w:hint="eastAsia" w:ascii="仿宋" w:hAnsi="仿宋" w:eastAsia="仿宋" w:cs="宋体"/>
          <w:color w:val="222222"/>
          <w:sz w:val="29"/>
          <w:szCs w:val="29"/>
        </w:rPr>
        <w:t>21年12月</w:t>
      </w:r>
      <w:r>
        <w:rPr>
          <w:rFonts w:hint="eastAsia" w:ascii="仿宋" w:hAnsi="仿宋" w:eastAsia="仿宋" w:cs="宋体"/>
          <w:color w:val="222222"/>
          <w:sz w:val="29"/>
          <w:szCs w:val="29"/>
          <w:lang w:val="en-US" w:eastAsia="zh-CN"/>
        </w:rPr>
        <w:t>25</w:t>
      </w:r>
      <w:r>
        <w:rPr>
          <w:rFonts w:hint="eastAsia" w:ascii="仿宋" w:hAnsi="仿宋" w:eastAsia="仿宋" w:cs="宋体"/>
          <w:color w:val="222222"/>
          <w:sz w:val="29"/>
          <w:szCs w:val="29"/>
        </w:rPr>
        <w:t>日16时；</w:t>
      </w:r>
      <w:bookmarkStart w:id="3" w:name="_GoBack"/>
      <w:bookmarkEnd w:id="3"/>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5、挂牌报价：网上挂牌期间内。</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（网上挂牌截止时间”显示的时间均以服务器的时间为准）。</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温馨提示：为避免因竞买保证金到账时间延误，影响您顺利获取网上交易竞买资格，建议您在“保证金到账截止时间”的</w:t>
      </w:r>
      <w:r>
        <w:rPr>
          <w:rFonts w:ascii="仿宋" w:hAnsi="仿宋" w:eastAsia="仿宋" w:cs="宋体"/>
          <w:color w:val="222222"/>
          <w:sz w:val="29"/>
          <w:szCs w:val="29"/>
        </w:rPr>
        <w:t>1</w:t>
      </w:r>
      <w:r>
        <w:rPr>
          <w:rFonts w:hint="eastAsia" w:ascii="仿宋" w:hAnsi="仿宋" w:eastAsia="仿宋" w:cs="宋体"/>
          <w:color w:val="222222"/>
          <w:sz w:val="29"/>
          <w:szCs w:val="29"/>
        </w:rPr>
        <w:t>至</w:t>
      </w:r>
      <w:r>
        <w:rPr>
          <w:rFonts w:ascii="仿宋" w:hAnsi="仿宋" w:eastAsia="仿宋" w:cs="宋体"/>
          <w:color w:val="222222"/>
          <w:sz w:val="29"/>
          <w:szCs w:val="29"/>
        </w:rPr>
        <w:t>2</w:t>
      </w:r>
      <w:r>
        <w:rPr>
          <w:rFonts w:hint="eastAsia" w:ascii="仿宋" w:hAnsi="仿宋" w:eastAsia="仿宋" w:cs="宋体"/>
          <w:color w:val="222222"/>
          <w:sz w:val="29"/>
          <w:szCs w:val="29"/>
        </w:rPr>
        <w:t>天之前完成交纳竞买保证金等相关事宜，竞买保证金应当以竞买申请人的身份交纳。</w:t>
      </w:r>
    </w:p>
    <w:p>
      <w:pPr>
        <w:widowControl w:val="0"/>
        <w:adjustRightInd/>
        <w:snapToGrid/>
        <w:spacing w:after="158" w:line="560" w:lineRule="exact"/>
        <w:ind w:firstLine="582" w:firstLineChars="200"/>
        <w:rPr>
          <w:rFonts w:ascii="微软雅黑" w:cs="宋体"/>
          <w:color w:val="222222"/>
          <w:sz w:val="18"/>
          <w:szCs w:val="18"/>
        </w:rPr>
      </w:pPr>
      <w:r>
        <w:rPr>
          <w:rFonts w:hint="eastAsia" w:ascii="仿宋" w:hAnsi="仿宋" w:eastAsia="仿宋" w:cs="宋体"/>
          <w:b/>
          <w:bCs/>
          <w:color w:val="222222"/>
          <w:sz w:val="29"/>
        </w:rPr>
        <w:t>六、申请报名竞买办法</w:t>
      </w:r>
    </w:p>
    <w:p>
      <w:pPr>
        <w:widowControl w:val="0"/>
        <w:adjustRightInd/>
        <w:snapToGrid/>
        <w:spacing w:after="158" w:line="560" w:lineRule="exact"/>
        <w:ind w:firstLine="555"/>
        <w:rPr>
          <w:rFonts w:ascii="仿宋" w:hAnsi="仿宋" w:eastAsia="仿宋" w:cs="仿宋"/>
          <w:color w:val="FF0000"/>
          <w:sz w:val="29"/>
          <w:szCs w:val="29"/>
        </w:rPr>
      </w:pPr>
      <w:r>
        <w:rPr>
          <w:rFonts w:hint="eastAsia" w:ascii="仿宋" w:hAnsi="仿宋" w:eastAsia="仿宋" w:cs="仿宋"/>
          <w:color w:val="FF0000"/>
          <w:sz w:val="29"/>
          <w:szCs w:val="29"/>
        </w:rPr>
        <w:t>1、有意竞买者请登陆湘西公共资源交易网（http://ggzyjy.xxz.gov.cn），在网站首页点击“办事服务”→“账号注册”自行注册用户信息→办理数字证书→在用户注册信息中对CA进行绑定→提交用户信息审核→审核通过后方可登录使用。</w:t>
      </w:r>
    </w:p>
    <w:p>
      <w:pPr>
        <w:widowControl w:val="0"/>
        <w:adjustRightInd/>
        <w:snapToGrid/>
        <w:spacing w:after="158" w:line="560" w:lineRule="exact"/>
        <w:ind w:firstLine="555"/>
        <w:rPr>
          <w:rFonts w:ascii="仿宋" w:hAnsi="仿宋" w:eastAsia="仿宋" w:cs="仿宋"/>
          <w:color w:val="FF0000"/>
          <w:sz w:val="29"/>
          <w:szCs w:val="29"/>
        </w:rPr>
      </w:pPr>
      <w:r>
        <w:rPr>
          <w:rFonts w:hint="eastAsia" w:ascii="仿宋" w:hAnsi="仿宋" w:eastAsia="仿宋" w:cs="仿宋"/>
          <w:color w:val="FF0000"/>
          <w:sz w:val="29"/>
          <w:szCs w:val="29"/>
        </w:rPr>
        <w:t>2、竞买人对意向地块点击“我要申购”按钮</w:t>
      </w:r>
      <w:bookmarkStart w:id="1" w:name="OLE_LINK1"/>
      <w:r>
        <w:rPr>
          <w:rFonts w:hint="eastAsia" w:ascii="仿宋" w:hAnsi="仿宋" w:eastAsia="仿宋" w:cs="仿宋"/>
          <w:color w:val="FF0000"/>
          <w:sz w:val="29"/>
          <w:szCs w:val="29"/>
        </w:rPr>
        <w:t>或点击“一站式综合服务系统”→“投标人/供应商/竞买方登录”→</w:t>
      </w:r>
      <w:bookmarkEnd w:id="1"/>
      <w:r>
        <w:rPr>
          <w:rFonts w:hint="eastAsia" w:ascii="仿宋" w:hAnsi="仿宋" w:eastAsia="仿宋" w:cs="仿宋"/>
          <w:color w:val="FF0000"/>
          <w:sz w:val="29"/>
          <w:szCs w:val="29"/>
        </w:rPr>
        <w:t>网上填报竞买信息→选择银行链接获取网挂系统生成的随机保证金账号→通过银行转帐或直接到柜台办理，按要求足额缴纳竞买保证金</w:t>
      </w:r>
      <w:bookmarkStart w:id="2" w:name="OLE_LINK12"/>
      <w:r>
        <w:rPr>
          <w:rFonts w:hint="eastAsia" w:ascii="仿宋" w:hAnsi="仿宋" w:eastAsia="仿宋" w:cs="仿宋"/>
          <w:color w:val="FF0000"/>
          <w:sz w:val="29"/>
          <w:szCs w:val="29"/>
        </w:rPr>
        <w:t>（缴款人与申购人须一致）→</w:t>
      </w:r>
      <w:bookmarkEnd w:id="2"/>
      <w:r>
        <w:rPr>
          <w:rFonts w:hint="eastAsia" w:ascii="仿宋" w:hAnsi="仿宋" w:eastAsia="仿宋" w:cs="仿宋"/>
          <w:color w:val="FF0000"/>
          <w:sz w:val="29"/>
          <w:szCs w:val="29"/>
        </w:rPr>
        <w:t>点击【保证金到账查询】（竞买保证金到帐截止时间前查询到账）→保证金查询到账后便可点击“挂牌出价”按钮进行报价。</w:t>
      </w:r>
    </w:p>
    <w:p>
      <w:pPr>
        <w:widowControl w:val="0"/>
        <w:adjustRightInd/>
        <w:snapToGrid/>
        <w:spacing w:after="158" w:line="560" w:lineRule="exact"/>
        <w:ind w:firstLine="555"/>
        <w:rPr>
          <w:rFonts w:ascii="微软雅黑" w:cs="宋体"/>
          <w:color w:val="222222"/>
          <w:sz w:val="18"/>
          <w:szCs w:val="18"/>
        </w:rPr>
      </w:pPr>
      <w:r>
        <w:rPr>
          <w:rFonts w:ascii="仿宋" w:hAnsi="仿宋" w:eastAsia="仿宋" w:cs="仿宋"/>
          <w:color w:val="222222"/>
          <w:sz w:val="29"/>
          <w:szCs w:val="29"/>
        </w:rPr>
        <w:t>3</w:t>
      </w:r>
      <w:r>
        <w:rPr>
          <w:rFonts w:hint="eastAsia" w:ascii="仿宋" w:hAnsi="仿宋" w:eastAsia="仿宋" w:cs="宋体"/>
          <w:color w:val="222222"/>
          <w:sz w:val="29"/>
          <w:szCs w:val="29"/>
        </w:rPr>
        <w:t>、竞买人必须保证所提供的报名文件和身份信息真实、合法、有效。</w:t>
      </w:r>
    </w:p>
    <w:p>
      <w:pPr>
        <w:widowControl w:val="0"/>
        <w:adjustRightInd/>
        <w:snapToGrid/>
        <w:spacing w:after="158" w:line="560" w:lineRule="exact"/>
        <w:ind w:firstLine="555"/>
        <w:rPr>
          <w:rFonts w:ascii="微软雅黑" w:cs="宋体"/>
          <w:color w:val="222222"/>
          <w:sz w:val="18"/>
          <w:szCs w:val="18"/>
        </w:rPr>
      </w:pPr>
      <w:r>
        <w:rPr>
          <w:rFonts w:ascii="仿宋" w:hAnsi="仿宋" w:eastAsia="仿宋" w:cs="宋体"/>
          <w:color w:val="222222"/>
          <w:sz w:val="29"/>
          <w:szCs w:val="29"/>
        </w:rPr>
        <w:t>4</w:t>
      </w:r>
      <w:r>
        <w:rPr>
          <w:rFonts w:hint="eastAsia" w:ascii="仿宋" w:hAnsi="仿宋" w:eastAsia="仿宋" w:cs="宋体"/>
          <w:color w:val="222222"/>
          <w:sz w:val="29"/>
          <w:szCs w:val="29"/>
        </w:rPr>
        <w:t>、</w:t>
      </w:r>
      <w:r>
        <w:rPr>
          <w:rFonts w:hint="eastAsia" w:ascii="仿宋" w:hAnsi="仿宋" w:eastAsia="仿宋" w:cs="宋体"/>
          <w:color w:val="222222"/>
          <w:sz w:val="29"/>
          <w:szCs w:val="29"/>
          <w:shd w:val="clear" w:color="auto" w:fill="FFFFFF"/>
        </w:rPr>
        <w:t>挂牌报价时间截止时，有</w:t>
      </w:r>
      <w:r>
        <w:rPr>
          <w:rFonts w:ascii="仿宋" w:hAnsi="仿宋" w:eastAsia="仿宋" w:cs="宋体"/>
          <w:color w:val="222222"/>
          <w:sz w:val="29"/>
          <w:szCs w:val="29"/>
          <w:shd w:val="clear" w:color="auto" w:fill="FFFFFF"/>
        </w:rPr>
        <w:t>2</w:t>
      </w:r>
      <w:r>
        <w:rPr>
          <w:rFonts w:hint="eastAsia" w:ascii="仿宋" w:hAnsi="仿宋" w:eastAsia="仿宋" w:cs="宋体"/>
          <w:color w:val="222222"/>
          <w:sz w:val="29"/>
          <w:szCs w:val="29"/>
          <w:shd w:val="clear" w:color="auto" w:fill="FFFFFF"/>
        </w:rPr>
        <w:t>个或</w:t>
      </w:r>
      <w:r>
        <w:rPr>
          <w:rFonts w:ascii="仿宋" w:hAnsi="仿宋" w:eastAsia="仿宋" w:cs="宋体"/>
          <w:color w:val="222222"/>
          <w:sz w:val="29"/>
          <w:szCs w:val="29"/>
          <w:shd w:val="clear" w:color="auto" w:fill="FFFFFF"/>
        </w:rPr>
        <w:t>2</w:t>
      </w:r>
      <w:r>
        <w:rPr>
          <w:rFonts w:hint="eastAsia" w:ascii="仿宋" w:hAnsi="仿宋" w:eastAsia="仿宋" w:cs="宋体"/>
          <w:color w:val="222222"/>
          <w:sz w:val="29"/>
          <w:szCs w:val="29"/>
          <w:shd w:val="clear" w:color="auto" w:fill="FFFFFF"/>
        </w:rPr>
        <w:t>个以上竞买人报价的，系统自动进入网上限时竞价程序，通过限时竞价确定最高报价人。</w:t>
      </w:r>
    </w:p>
    <w:p>
      <w:pPr>
        <w:pStyle w:val="5"/>
        <w:spacing w:line="560" w:lineRule="exact"/>
        <w:ind w:firstLine="560"/>
        <w:rPr>
          <w:rFonts w:ascii="仿宋" w:hAnsi="仿宋" w:eastAsia="仿宋" w:cs="宋体"/>
          <w:color w:val="222222"/>
          <w:sz w:val="29"/>
          <w:szCs w:val="29"/>
        </w:rPr>
      </w:pPr>
      <w:r>
        <w:rPr>
          <w:rFonts w:hint="eastAsia" w:ascii="仿宋" w:hAnsi="仿宋" w:eastAsia="仿宋" w:cs="仿宋"/>
          <w:color w:val="FF0000"/>
          <w:sz w:val="28"/>
          <w:szCs w:val="28"/>
        </w:rPr>
        <w:t>风险提示：请使用“IE10及以上浏览器”。</w:t>
      </w:r>
    </w:p>
    <w:p>
      <w:pPr>
        <w:widowControl w:val="0"/>
        <w:adjustRightInd/>
        <w:snapToGrid/>
        <w:spacing w:after="158" w:line="560" w:lineRule="exact"/>
        <w:ind w:firstLine="525"/>
        <w:rPr>
          <w:rFonts w:ascii="仿宋" w:hAnsi="仿宋" w:eastAsia="仿宋" w:cs="宋体"/>
          <w:b/>
          <w:bCs/>
          <w:color w:val="222222"/>
          <w:sz w:val="29"/>
        </w:rPr>
      </w:pPr>
      <w:r>
        <w:rPr>
          <w:rFonts w:hint="eastAsia" w:ascii="仿宋" w:hAnsi="仿宋" w:eastAsia="仿宋" w:cs="宋体"/>
          <w:b/>
          <w:bCs/>
          <w:color w:val="222222"/>
          <w:sz w:val="29"/>
        </w:rPr>
        <w:t>七、其他需要说明的事项</w:t>
      </w:r>
    </w:p>
    <w:p>
      <w:pPr>
        <w:widowControl w:val="0"/>
        <w:adjustRightInd/>
        <w:snapToGrid/>
        <w:spacing w:after="158" w:line="560" w:lineRule="exact"/>
        <w:ind w:firstLine="580" w:firstLineChars="200"/>
        <w:rPr>
          <w:rFonts w:ascii="仿宋" w:hAnsi="仿宋" w:eastAsia="仿宋" w:cs="宋体"/>
          <w:color w:val="FF0000"/>
          <w:sz w:val="29"/>
          <w:szCs w:val="29"/>
        </w:rPr>
      </w:pPr>
      <w:r>
        <w:rPr>
          <w:rFonts w:hint="eastAsia" w:ascii="仿宋" w:hAnsi="仿宋" w:eastAsia="仿宋" w:cs="宋体"/>
          <w:color w:val="FF0000"/>
          <w:sz w:val="29"/>
          <w:szCs w:val="29"/>
        </w:rPr>
        <w:t>1、竞得人须于网上挂牌活动结束起</w:t>
      </w:r>
      <w:r>
        <w:rPr>
          <w:rFonts w:ascii="仿宋" w:hAnsi="仿宋" w:eastAsia="仿宋" w:cs="宋体"/>
          <w:color w:val="FF0000"/>
          <w:sz w:val="29"/>
          <w:szCs w:val="29"/>
        </w:rPr>
        <w:t>7</w:t>
      </w:r>
      <w:r>
        <w:rPr>
          <w:rFonts w:hint="eastAsia" w:ascii="仿宋" w:hAnsi="仿宋" w:eastAsia="仿宋" w:cs="宋体"/>
          <w:color w:val="FF0000"/>
          <w:sz w:val="29"/>
          <w:szCs w:val="29"/>
        </w:rPr>
        <w:t>个工作日内到湘西自治州公共资源交易中心资源交易科办理成交见证相关事项。</w:t>
      </w:r>
    </w:p>
    <w:p>
      <w:pPr>
        <w:widowControl w:val="0"/>
        <w:adjustRightInd/>
        <w:snapToGrid/>
        <w:spacing w:after="158" w:line="560" w:lineRule="exact"/>
        <w:ind w:firstLine="553" w:firstLineChars="191"/>
        <w:rPr>
          <w:rFonts w:ascii="仿宋" w:hAnsi="仿宋" w:eastAsia="仿宋" w:cs="宋体"/>
          <w:color w:val="FF0000"/>
          <w:sz w:val="29"/>
          <w:szCs w:val="29"/>
        </w:rPr>
      </w:pPr>
      <w:r>
        <w:rPr>
          <w:rFonts w:hint="eastAsia" w:ascii="仿宋" w:hAnsi="仿宋" w:eastAsia="仿宋" w:cs="宋体"/>
          <w:color w:val="FF0000"/>
          <w:sz w:val="29"/>
          <w:szCs w:val="29"/>
        </w:rPr>
        <w:t>2、竞得人须在网上挂牌活动公示结束之日起</w:t>
      </w:r>
      <w:r>
        <w:rPr>
          <w:rFonts w:ascii="仿宋" w:hAnsi="仿宋" w:eastAsia="仿宋" w:cs="宋体"/>
          <w:color w:val="FF0000"/>
          <w:sz w:val="29"/>
          <w:szCs w:val="29"/>
        </w:rPr>
        <w:t>15</w:t>
      </w:r>
      <w:r>
        <w:rPr>
          <w:rFonts w:hint="eastAsia" w:ascii="仿宋" w:hAnsi="仿宋" w:eastAsia="仿宋" w:cs="宋体"/>
          <w:color w:val="FF0000"/>
          <w:sz w:val="29"/>
          <w:szCs w:val="29"/>
        </w:rPr>
        <w:t>日之内，签订国用土地使用权出让合同。挂牌活动结束之日起</w:t>
      </w:r>
      <w:r>
        <w:rPr>
          <w:rFonts w:ascii="仿宋" w:hAnsi="仿宋" w:eastAsia="仿宋" w:cs="宋体"/>
          <w:color w:val="FF0000"/>
          <w:sz w:val="29"/>
          <w:szCs w:val="29"/>
        </w:rPr>
        <w:t>30</w:t>
      </w:r>
      <w:r>
        <w:rPr>
          <w:rFonts w:hint="eastAsia" w:ascii="仿宋" w:hAnsi="仿宋" w:eastAsia="仿宋" w:cs="宋体"/>
          <w:color w:val="FF0000"/>
          <w:sz w:val="29"/>
          <w:szCs w:val="29"/>
        </w:rPr>
        <w:t>日之内缴清全部土地价款。</w:t>
      </w:r>
    </w:p>
    <w:p>
      <w:pPr>
        <w:widowControl w:val="0"/>
        <w:adjustRightInd/>
        <w:snapToGrid/>
        <w:spacing w:after="158" w:line="560" w:lineRule="exact"/>
        <w:ind w:firstLine="553" w:firstLineChars="191"/>
        <w:rPr>
          <w:rFonts w:ascii="仿宋" w:hAnsi="仿宋" w:eastAsia="仿宋" w:cs="宋体"/>
          <w:color w:val="FF0000"/>
          <w:sz w:val="29"/>
          <w:szCs w:val="29"/>
        </w:rPr>
      </w:pPr>
      <w:r>
        <w:rPr>
          <w:rFonts w:hint="eastAsia" w:ascii="仿宋" w:hAnsi="仿宋" w:eastAsia="仿宋" w:cs="宋体"/>
          <w:color w:val="FF0000"/>
          <w:sz w:val="29"/>
          <w:szCs w:val="29"/>
        </w:rPr>
        <w:t>3、根据湘自然资办发[2020]111号文件要求大于400平方米的地块均需安装摄像头。</w:t>
      </w:r>
    </w:p>
    <w:p>
      <w:pPr>
        <w:widowControl w:val="0"/>
        <w:adjustRightInd/>
        <w:snapToGrid/>
        <w:spacing w:after="158" w:line="560" w:lineRule="exact"/>
        <w:ind w:firstLine="555"/>
        <w:rPr>
          <w:rFonts w:ascii="微软雅黑" w:cs="宋体"/>
          <w:color w:val="FF0000"/>
          <w:sz w:val="18"/>
          <w:szCs w:val="18"/>
        </w:rPr>
      </w:pPr>
      <w:r>
        <w:rPr>
          <w:rFonts w:hint="eastAsia" w:ascii="仿宋" w:hAnsi="仿宋" w:eastAsia="仿宋" w:cs="宋体"/>
          <w:color w:val="FF0000"/>
          <w:sz w:val="29"/>
          <w:szCs w:val="29"/>
        </w:rPr>
        <w:t>4、本次国有建设用地使用权挂牌出让在互联网上全封闭进行。凡办理数字证书、按要求足额交纳竞买保证金的申请人，方可参加网上挂牌交易活动。</w:t>
      </w:r>
    </w:p>
    <w:p>
      <w:pPr>
        <w:widowControl w:val="0"/>
        <w:adjustRightInd/>
        <w:snapToGrid/>
        <w:spacing w:after="158" w:line="560" w:lineRule="exact"/>
        <w:ind w:firstLine="555"/>
        <w:rPr>
          <w:rFonts w:ascii="微软雅黑" w:cs="宋体"/>
          <w:color w:val="FF0000"/>
          <w:sz w:val="18"/>
          <w:szCs w:val="18"/>
        </w:rPr>
      </w:pPr>
      <w:r>
        <w:rPr>
          <w:rFonts w:hint="eastAsia" w:ascii="仿宋" w:hAnsi="仿宋" w:eastAsia="仿宋" w:cs="宋体"/>
          <w:color w:val="FF0000"/>
          <w:sz w:val="29"/>
          <w:szCs w:val="29"/>
        </w:rPr>
        <w:t>5、竞买申请人应详尽了解本次出让宗地现状及所列条件，提交竞买申请视同对本次出让宗地的现状及所列条件无异议并全面接受，包括同意接受《竞买须知》的约束，违反有关条款的，将承担相应的法律责任。</w:t>
      </w:r>
    </w:p>
    <w:p>
      <w:pPr>
        <w:widowControl w:val="0"/>
        <w:adjustRightInd/>
        <w:snapToGrid/>
        <w:spacing w:after="158" w:line="560" w:lineRule="exact"/>
        <w:ind w:firstLine="555"/>
        <w:rPr>
          <w:rFonts w:ascii="微软雅黑" w:cs="宋体"/>
          <w:color w:val="FF0000"/>
          <w:sz w:val="18"/>
          <w:szCs w:val="18"/>
        </w:rPr>
      </w:pPr>
      <w:r>
        <w:rPr>
          <w:rFonts w:hint="eastAsia" w:ascii="仿宋" w:hAnsi="仿宋" w:eastAsia="仿宋" w:cs="宋体"/>
          <w:color w:val="FF0000"/>
          <w:sz w:val="29"/>
          <w:szCs w:val="29"/>
        </w:rPr>
        <w:t>6、本次挂牌出让不接受邮寄、电话、传真、电子邮件及口头竞买申请。</w:t>
      </w:r>
    </w:p>
    <w:p>
      <w:pPr>
        <w:widowControl w:val="0"/>
        <w:adjustRightInd/>
        <w:snapToGrid/>
        <w:spacing w:after="158" w:line="560" w:lineRule="exact"/>
        <w:ind w:firstLine="555"/>
        <w:rPr>
          <w:rFonts w:ascii="微软雅黑" w:cs="宋体"/>
          <w:color w:val="FF0000"/>
          <w:sz w:val="18"/>
          <w:szCs w:val="18"/>
        </w:rPr>
      </w:pPr>
      <w:r>
        <w:rPr>
          <w:rFonts w:hint="eastAsia" w:ascii="仿宋" w:hAnsi="仿宋" w:eastAsia="仿宋" w:cs="宋体"/>
          <w:color w:val="FF0000"/>
          <w:sz w:val="29"/>
          <w:szCs w:val="29"/>
        </w:rPr>
        <w:t>7、网上报价不可撤回。</w:t>
      </w:r>
    </w:p>
    <w:p>
      <w:pPr>
        <w:widowControl w:val="0"/>
        <w:adjustRightInd/>
        <w:snapToGrid/>
        <w:spacing w:after="158" w:line="560" w:lineRule="exact"/>
        <w:ind w:firstLine="555"/>
        <w:rPr>
          <w:rFonts w:ascii="微软雅黑" w:cs="宋体"/>
          <w:color w:val="FF0000"/>
          <w:sz w:val="18"/>
          <w:szCs w:val="18"/>
        </w:rPr>
      </w:pPr>
      <w:r>
        <w:rPr>
          <w:rFonts w:hint="eastAsia" w:ascii="仿宋" w:hAnsi="仿宋" w:eastAsia="仿宋" w:cs="宋体"/>
          <w:color w:val="FF0000"/>
          <w:sz w:val="29"/>
          <w:szCs w:val="29"/>
        </w:rPr>
        <w:t>8、标的均以现状出让。</w:t>
      </w:r>
    </w:p>
    <w:p>
      <w:pPr>
        <w:widowControl w:val="0"/>
        <w:adjustRightInd/>
        <w:snapToGrid/>
        <w:spacing w:after="158" w:line="560" w:lineRule="exact"/>
        <w:ind w:firstLine="582" w:firstLineChars="200"/>
        <w:rPr>
          <w:rFonts w:ascii="微软雅黑" w:cs="宋体"/>
          <w:color w:val="222222"/>
          <w:sz w:val="18"/>
          <w:szCs w:val="18"/>
        </w:rPr>
      </w:pPr>
      <w:r>
        <w:rPr>
          <w:rFonts w:hint="eastAsia" w:ascii="仿宋" w:hAnsi="仿宋" w:eastAsia="仿宋" w:cs="宋体"/>
          <w:b/>
          <w:bCs/>
          <w:color w:val="222222"/>
          <w:sz w:val="29"/>
        </w:rPr>
        <w:t>八、本公告未尽事宜按《挂牌出让文件》规定办理。</w:t>
      </w:r>
    </w:p>
    <w:p>
      <w:pPr>
        <w:widowControl w:val="0"/>
        <w:adjustRightInd/>
        <w:snapToGrid/>
        <w:spacing w:after="158" w:line="560" w:lineRule="exact"/>
        <w:ind w:firstLine="582" w:firstLineChars="200"/>
        <w:rPr>
          <w:rFonts w:ascii="微软雅黑" w:cs="宋体"/>
          <w:color w:val="222222"/>
          <w:sz w:val="18"/>
          <w:szCs w:val="18"/>
        </w:rPr>
      </w:pPr>
      <w:r>
        <w:rPr>
          <w:rFonts w:hint="eastAsia" w:ascii="仿宋" w:hAnsi="仿宋" w:eastAsia="仿宋" w:cs="宋体"/>
          <w:b/>
          <w:bCs/>
          <w:color w:val="222222"/>
          <w:sz w:val="29"/>
        </w:rPr>
        <w:t>九、本公告在湘西公共资源交易网、中国土地市场网同时发布。</w:t>
      </w:r>
    </w:p>
    <w:p>
      <w:pPr>
        <w:widowControl w:val="0"/>
        <w:adjustRightInd/>
        <w:snapToGrid/>
        <w:spacing w:after="158" w:line="560" w:lineRule="exact"/>
        <w:ind w:firstLine="582" w:firstLineChars="200"/>
        <w:rPr>
          <w:rFonts w:ascii="微软雅黑" w:cs="宋体"/>
          <w:color w:val="222222"/>
          <w:sz w:val="18"/>
          <w:szCs w:val="18"/>
        </w:rPr>
      </w:pPr>
      <w:r>
        <w:rPr>
          <w:rFonts w:hint="eastAsia" w:ascii="仿宋" w:hAnsi="仿宋" w:eastAsia="仿宋" w:cs="宋体"/>
          <w:b/>
          <w:bCs/>
          <w:color w:val="222222"/>
          <w:sz w:val="29"/>
        </w:rPr>
        <w:t>十、如果在参加本次网上挂牌交易活动的过程中遇到疑难问题，请及时联系，联系电话如下：</w:t>
      </w:r>
    </w:p>
    <w:p>
      <w:pPr>
        <w:widowControl w:val="0"/>
        <w:adjustRightInd/>
        <w:snapToGrid/>
        <w:spacing w:after="158" w:line="560" w:lineRule="exact"/>
        <w:ind w:firstLine="580" w:firstLineChars="200"/>
        <w:rPr>
          <w:rFonts w:ascii="微软雅黑" w:cs="宋体"/>
          <w:color w:val="222222"/>
          <w:sz w:val="18"/>
          <w:szCs w:val="18"/>
        </w:rPr>
      </w:pPr>
      <w:r>
        <w:rPr>
          <w:rFonts w:hint="eastAsia" w:ascii="仿宋" w:hAnsi="仿宋" w:eastAsia="仿宋" w:cs="宋体"/>
          <w:color w:val="222222"/>
          <w:sz w:val="29"/>
          <w:szCs w:val="29"/>
        </w:rPr>
        <w:t>网上挂牌业务及竞买保证金咨询电话：</w:t>
      </w:r>
      <w:r>
        <w:rPr>
          <w:rFonts w:ascii="仿宋" w:hAnsi="仿宋" w:eastAsia="仿宋" w:cs="宋体"/>
          <w:color w:val="222222"/>
          <w:sz w:val="29"/>
          <w:szCs w:val="29"/>
        </w:rPr>
        <w:t>0743-8523015</w:t>
      </w:r>
      <w:r>
        <w:rPr>
          <w:rFonts w:hint="eastAsia" w:ascii="仿宋" w:hAnsi="仿宋" w:eastAsia="仿宋" w:cs="宋体"/>
          <w:color w:val="222222"/>
          <w:sz w:val="29"/>
          <w:szCs w:val="29"/>
        </w:rPr>
        <w:t>（资源交易科）</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数字证书办理咨询电话：</w:t>
      </w:r>
      <w:r>
        <w:rPr>
          <w:rFonts w:ascii="仿宋" w:hAnsi="仿宋" w:eastAsia="仿宋" w:cs="仿宋"/>
          <w:color w:val="222222"/>
          <w:sz w:val="29"/>
          <w:szCs w:val="29"/>
        </w:rPr>
        <w:t>0743-85230</w:t>
      </w:r>
      <w:r>
        <w:rPr>
          <w:rFonts w:hint="eastAsia" w:ascii="仿宋" w:hAnsi="仿宋" w:eastAsia="仿宋" w:cs="仿宋"/>
          <w:color w:val="222222"/>
          <w:sz w:val="29"/>
          <w:szCs w:val="29"/>
        </w:rPr>
        <w:t>32</w:t>
      </w:r>
      <w:r>
        <w:rPr>
          <w:rFonts w:hint="eastAsia" w:ascii="仿宋" w:hAnsi="仿宋" w:eastAsia="仿宋" w:cs="宋体"/>
          <w:color w:val="222222"/>
          <w:sz w:val="29"/>
          <w:szCs w:val="29"/>
        </w:rPr>
        <w:t>（湖南CA公司）</w:t>
      </w:r>
    </w:p>
    <w:p>
      <w:pPr>
        <w:widowControl w:val="0"/>
        <w:adjustRightInd/>
        <w:snapToGrid/>
        <w:spacing w:after="158" w:line="560" w:lineRule="exact"/>
        <w:ind w:firstLine="580" w:firstLineChars="200"/>
        <w:rPr>
          <w:rFonts w:ascii="仿宋" w:hAnsi="仿宋" w:eastAsia="仿宋" w:cs="宋体"/>
          <w:color w:val="222222"/>
          <w:sz w:val="29"/>
          <w:szCs w:val="29"/>
        </w:rPr>
      </w:pPr>
      <w:r>
        <w:rPr>
          <w:rFonts w:hint="eastAsia" w:ascii="仿宋" w:hAnsi="仿宋" w:eastAsia="仿宋" w:cs="宋体"/>
          <w:color w:val="222222"/>
          <w:sz w:val="29"/>
          <w:szCs w:val="29"/>
        </w:rPr>
        <w:t>出让联系人电话：15874308881</w:t>
      </w:r>
    </w:p>
    <w:p>
      <w:pPr>
        <w:widowControl w:val="0"/>
        <w:adjustRightInd/>
        <w:snapToGrid/>
        <w:spacing w:after="158" w:line="560" w:lineRule="exact"/>
        <w:ind w:right="420"/>
        <w:jc w:val="right"/>
        <w:rPr>
          <w:rFonts w:ascii="仿宋" w:hAnsi="仿宋" w:eastAsia="仿宋" w:cs="宋体"/>
          <w:color w:val="222222"/>
          <w:sz w:val="29"/>
          <w:szCs w:val="29"/>
        </w:rPr>
      </w:pPr>
      <w:r>
        <w:rPr>
          <w:rFonts w:hint="eastAsia" w:ascii="仿宋" w:hAnsi="仿宋" w:eastAsia="仿宋" w:cs="宋体"/>
          <w:color w:val="222222"/>
          <w:sz w:val="29"/>
          <w:szCs w:val="29"/>
        </w:rPr>
        <w:t>吉首市自然资源局</w:t>
      </w:r>
    </w:p>
    <w:p>
      <w:pPr>
        <w:widowControl w:val="0"/>
        <w:adjustRightInd/>
        <w:snapToGrid/>
        <w:spacing w:after="158" w:line="560" w:lineRule="exact"/>
        <w:ind w:right="420"/>
        <w:jc w:val="right"/>
        <w:rPr>
          <w:rFonts w:eastAsia="仿宋"/>
        </w:rPr>
      </w:pPr>
      <w:r>
        <w:rPr>
          <w:rFonts w:ascii="仿宋" w:hAnsi="仿宋" w:eastAsia="仿宋" w:cs="宋体"/>
          <w:color w:val="222222"/>
          <w:sz w:val="29"/>
          <w:szCs w:val="29"/>
          <w:shd w:val="clear" w:color="auto" w:fill="FFFFFF"/>
        </w:rPr>
        <w:t>20</w:t>
      </w:r>
      <w:r>
        <w:rPr>
          <w:rFonts w:hint="eastAsia" w:ascii="仿宋" w:hAnsi="仿宋" w:eastAsia="仿宋" w:cs="宋体"/>
          <w:color w:val="222222"/>
          <w:sz w:val="29"/>
          <w:szCs w:val="29"/>
          <w:shd w:val="clear" w:color="auto" w:fill="FFFFFF"/>
        </w:rPr>
        <w:t>21年11月</w:t>
      </w:r>
      <w:r>
        <w:rPr>
          <w:rFonts w:hint="eastAsia" w:ascii="仿宋" w:hAnsi="仿宋" w:eastAsia="仿宋" w:cs="宋体"/>
          <w:color w:val="222222"/>
          <w:sz w:val="29"/>
          <w:szCs w:val="29"/>
          <w:shd w:val="clear" w:color="auto" w:fill="FFFFFF"/>
          <w:lang w:val="en-US" w:eastAsia="zh-CN"/>
        </w:rPr>
        <w:t>26</w:t>
      </w:r>
      <w:r>
        <w:rPr>
          <w:rFonts w:hint="eastAsia" w:ascii="仿宋" w:hAnsi="仿宋" w:eastAsia="仿宋" w:cs="宋体"/>
          <w:color w:val="222222"/>
          <w:sz w:val="29"/>
          <w:szCs w:val="29"/>
          <w:shd w:val="clear" w:color="auto" w:fill="FFFFFF"/>
        </w:rPr>
        <w:t>日</w:t>
      </w:r>
    </w:p>
    <w:sectPr>
      <w:pgSz w:w="11906" w:h="16838"/>
      <w:pgMar w:top="1440" w:right="1080" w:bottom="1098" w:left="1083"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89D59"/>
    <w:multiLevelType w:val="singleLevel"/>
    <w:tmpl w:val="59B89D59"/>
    <w:lvl w:ilvl="0" w:tentative="0">
      <w:start w:val="3"/>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footnotePr>
    <w:footnote w:id="0"/>
    <w:footnote w:id="1"/>
  </w:foot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00518"/>
    <w:rsid w:val="00000C42"/>
    <w:rsid w:val="00004B2D"/>
    <w:rsid w:val="000065CC"/>
    <w:rsid w:val="00006945"/>
    <w:rsid w:val="000274D3"/>
    <w:rsid w:val="000335F0"/>
    <w:rsid w:val="0003490C"/>
    <w:rsid w:val="00042E51"/>
    <w:rsid w:val="00046856"/>
    <w:rsid w:val="00050E24"/>
    <w:rsid w:val="0005474C"/>
    <w:rsid w:val="00072810"/>
    <w:rsid w:val="00073D9A"/>
    <w:rsid w:val="00074242"/>
    <w:rsid w:val="00077C18"/>
    <w:rsid w:val="000827EB"/>
    <w:rsid w:val="000837ED"/>
    <w:rsid w:val="00084BCD"/>
    <w:rsid w:val="00085294"/>
    <w:rsid w:val="00085483"/>
    <w:rsid w:val="0008595B"/>
    <w:rsid w:val="000B5331"/>
    <w:rsid w:val="000C75F8"/>
    <w:rsid w:val="000D3748"/>
    <w:rsid w:val="000D5519"/>
    <w:rsid w:val="000E0EE2"/>
    <w:rsid w:val="000E129D"/>
    <w:rsid w:val="000E5200"/>
    <w:rsid w:val="000F17DD"/>
    <w:rsid w:val="000F6084"/>
    <w:rsid w:val="00100BB1"/>
    <w:rsid w:val="00103146"/>
    <w:rsid w:val="00106178"/>
    <w:rsid w:val="00106E06"/>
    <w:rsid w:val="00122F75"/>
    <w:rsid w:val="00127D13"/>
    <w:rsid w:val="00135765"/>
    <w:rsid w:val="00135AA4"/>
    <w:rsid w:val="00136813"/>
    <w:rsid w:val="00146EEB"/>
    <w:rsid w:val="001579D4"/>
    <w:rsid w:val="00160D97"/>
    <w:rsid w:val="00162344"/>
    <w:rsid w:val="00170C41"/>
    <w:rsid w:val="00171366"/>
    <w:rsid w:val="00171396"/>
    <w:rsid w:val="00186921"/>
    <w:rsid w:val="00190995"/>
    <w:rsid w:val="001A12BB"/>
    <w:rsid w:val="001A75B5"/>
    <w:rsid w:val="001A7B90"/>
    <w:rsid w:val="001B3200"/>
    <w:rsid w:val="001C20A1"/>
    <w:rsid w:val="001C5F8C"/>
    <w:rsid w:val="001D213C"/>
    <w:rsid w:val="001F5B73"/>
    <w:rsid w:val="001F70C7"/>
    <w:rsid w:val="002020B6"/>
    <w:rsid w:val="00203297"/>
    <w:rsid w:val="0020687E"/>
    <w:rsid w:val="00211B4E"/>
    <w:rsid w:val="00221364"/>
    <w:rsid w:val="00233F46"/>
    <w:rsid w:val="002549FC"/>
    <w:rsid w:val="00257165"/>
    <w:rsid w:val="00260957"/>
    <w:rsid w:val="00273A7F"/>
    <w:rsid w:val="00277498"/>
    <w:rsid w:val="00277EE6"/>
    <w:rsid w:val="002916CB"/>
    <w:rsid w:val="00293FF8"/>
    <w:rsid w:val="002955B4"/>
    <w:rsid w:val="00296F6E"/>
    <w:rsid w:val="002979EA"/>
    <w:rsid w:val="002A06D6"/>
    <w:rsid w:val="002A3355"/>
    <w:rsid w:val="002A4124"/>
    <w:rsid w:val="002B03F5"/>
    <w:rsid w:val="002B04B4"/>
    <w:rsid w:val="002B46BE"/>
    <w:rsid w:val="002C2651"/>
    <w:rsid w:val="002C2C32"/>
    <w:rsid w:val="002C3CA7"/>
    <w:rsid w:val="002D3B9C"/>
    <w:rsid w:val="002F094B"/>
    <w:rsid w:val="002F3643"/>
    <w:rsid w:val="0030521B"/>
    <w:rsid w:val="00305842"/>
    <w:rsid w:val="003074C9"/>
    <w:rsid w:val="00317D9F"/>
    <w:rsid w:val="0032102C"/>
    <w:rsid w:val="003236DD"/>
    <w:rsid w:val="00323B43"/>
    <w:rsid w:val="00323B9C"/>
    <w:rsid w:val="003350DC"/>
    <w:rsid w:val="00335617"/>
    <w:rsid w:val="00341BF1"/>
    <w:rsid w:val="003435E0"/>
    <w:rsid w:val="00350F0C"/>
    <w:rsid w:val="00355C93"/>
    <w:rsid w:val="003603B6"/>
    <w:rsid w:val="0036208F"/>
    <w:rsid w:val="00362492"/>
    <w:rsid w:val="00365EBD"/>
    <w:rsid w:val="00371654"/>
    <w:rsid w:val="00374A8B"/>
    <w:rsid w:val="003775D0"/>
    <w:rsid w:val="00380C25"/>
    <w:rsid w:val="00380EC6"/>
    <w:rsid w:val="00382C42"/>
    <w:rsid w:val="00386751"/>
    <w:rsid w:val="0038701F"/>
    <w:rsid w:val="0039698D"/>
    <w:rsid w:val="00397B38"/>
    <w:rsid w:val="003A5132"/>
    <w:rsid w:val="003A6EF2"/>
    <w:rsid w:val="003B57DC"/>
    <w:rsid w:val="003C47CC"/>
    <w:rsid w:val="003D03C0"/>
    <w:rsid w:val="003D1961"/>
    <w:rsid w:val="003D266C"/>
    <w:rsid w:val="003D37D8"/>
    <w:rsid w:val="003E0AA6"/>
    <w:rsid w:val="003F011A"/>
    <w:rsid w:val="003F0CFE"/>
    <w:rsid w:val="00405DED"/>
    <w:rsid w:val="00413A8D"/>
    <w:rsid w:val="00415653"/>
    <w:rsid w:val="0041783D"/>
    <w:rsid w:val="00426133"/>
    <w:rsid w:val="0043077B"/>
    <w:rsid w:val="00431F31"/>
    <w:rsid w:val="00433E00"/>
    <w:rsid w:val="00434279"/>
    <w:rsid w:val="004358AB"/>
    <w:rsid w:val="00437FFD"/>
    <w:rsid w:val="00460C32"/>
    <w:rsid w:val="00463AF4"/>
    <w:rsid w:val="004640A6"/>
    <w:rsid w:val="00464130"/>
    <w:rsid w:val="00471EB5"/>
    <w:rsid w:val="00484B0B"/>
    <w:rsid w:val="004867EC"/>
    <w:rsid w:val="0049720F"/>
    <w:rsid w:val="004A7A97"/>
    <w:rsid w:val="004B2C75"/>
    <w:rsid w:val="004D1AB1"/>
    <w:rsid w:val="004D53DD"/>
    <w:rsid w:val="004D630F"/>
    <w:rsid w:val="004F464F"/>
    <w:rsid w:val="00501F68"/>
    <w:rsid w:val="00503FC3"/>
    <w:rsid w:val="0050486C"/>
    <w:rsid w:val="00521AB9"/>
    <w:rsid w:val="00546210"/>
    <w:rsid w:val="0056623A"/>
    <w:rsid w:val="00566798"/>
    <w:rsid w:val="005730DC"/>
    <w:rsid w:val="00576077"/>
    <w:rsid w:val="00580049"/>
    <w:rsid w:val="00582241"/>
    <w:rsid w:val="005837C3"/>
    <w:rsid w:val="00583B49"/>
    <w:rsid w:val="005B0C66"/>
    <w:rsid w:val="005B2CE5"/>
    <w:rsid w:val="005C44C7"/>
    <w:rsid w:val="005C77C6"/>
    <w:rsid w:val="005F6075"/>
    <w:rsid w:val="005F6ADC"/>
    <w:rsid w:val="00607A05"/>
    <w:rsid w:val="00617E71"/>
    <w:rsid w:val="006211DD"/>
    <w:rsid w:val="0062465E"/>
    <w:rsid w:val="00640E3A"/>
    <w:rsid w:val="00642F3C"/>
    <w:rsid w:val="00650C51"/>
    <w:rsid w:val="00650F06"/>
    <w:rsid w:val="00650FE1"/>
    <w:rsid w:val="0065209B"/>
    <w:rsid w:val="00653931"/>
    <w:rsid w:val="00655B9C"/>
    <w:rsid w:val="00660C9F"/>
    <w:rsid w:val="00665D7E"/>
    <w:rsid w:val="0067174A"/>
    <w:rsid w:val="006730D2"/>
    <w:rsid w:val="00684CD0"/>
    <w:rsid w:val="0068744A"/>
    <w:rsid w:val="0069264E"/>
    <w:rsid w:val="006A3985"/>
    <w:rsid w:val="006A52A3"/>
    <w:rsid w:val="006B1B08"/>
    <w:rsid w:val="006C02E3"/>
    <w:rsid w:val="006C1388"/>
    <w:rsid w:val="006C154E"/>
    <w:rsid w:val="006D5E00"/>
    <w:rsid w:val="006E2DE7"/>
    <w:rsid w:val="006E4010"/>
    <w:rsid w:val="006E45A6"/>
    <w:rsid w:val="006E687B"/>
    <w:rsid w:val="00701935"/>
    <w:rsid w:val="0070589F"/>
    <w:rsid w:val="0071082A"/>
    <w:rsid w:val="00711F0B"/>
    <w:rsid w:val="00713490"/>
    <w:rsid w:val="007272BF"/>
    <w:rsid w:val="00732661"/>
    <w:rsid w:val="00735B69"/>
    <w:rsid w:val="007454EF"/>
    <w:rsid w:val="00747F7C"/>
    <w:rsid w:val="0075583C"/>
    <w:rsid w:val="00767CC2"/>
    <w:rsid w:val="00780713"/>
    <w:rsid w:val="00784F75"/>
    <w:rsid w:val="00794607"/>
    <w:rsid w:val="007A0684"/>
    <w:rsid w:val="007A2AFD"/>
    <w:rsid w:val="007B3431"/>
    <w:rsid w:val="007B7D3B"/>
    <w:rsid w:val="007C1511"/>
    <w:rsid w:val="007D0532"/>
    <w:rsid w:val="007D1977"/>
    <w:rsid w:val="007D3358"/>
    <w:rsid w:val="007D348A"/>
    <w:rsid w:val="007E1175"/>
    <w:rsid w:val="007E2B5A"/>
    <w:rsid w:val="007E2C64"/>
    <w:rsid w:val="007E6A17"/>
    <w:rsid w:val="007F54FA"/>
    <w:rsid w:val="007F6E59"/>
    <w:rsid w:val="008028CC"/>
    <w:rsid w:val="00815157"/>
    <w:rsid w:val="00817CF3"/>
    <w:rsid w:val="00817F90"/>
    <w:rsid w:val="00830298"/>
    <w:rsid w:val="00835A15"/>
    <w:rsid w:val="00843FCE"/>
    <w:rsid w:val="008466CE"/>
    <w:rsid w:val="00847894"/>
    <w:rsid w:val="00851DC0"/>
    <w:rsid w:val="00852D68"/>
    <w:rsid w:val="008649B5"/>
    <w:rsid w:val="00872CB3"/>
    <w:rsid w:val="008765D8"/>
    <w:rsid w:val="00881C6E"/>
    <w:rsid w:val="008861EB"/>
    <w:rsid w:val="00891839"/>
    <w:rsid w:val="008973D6"/>
    <w:rsid w:val="008A1067"/>
    <w:rsid w:val="008A44FA"/>
    <w:rsid w:val="008B4611"/>
    <w:rsid w:val="008B5D26"/>
    <w:rsid w:val="008B7726"/>
    <w:rsid w:val="008C0F46"/>
    <w:rsid w:val="00913DFA"/>
    <w:rsid w:val="00914F56"/>
    <w:rsid w:val="00920370"/>
    <w:rsid w:val="00922DCC"/>
    <w:rsid w:val="00937F74"/>
    <w:rsid w:val="00957D33"/>
    <w:rsid w:val="00964F8C"/>
    <w:rsid w:val="00981240"/>
    <w:rsid w:val="009846E8"/>
    <w:rsid w:val="00985554"/>
    <w:rsid w:val="009948AE"/>
    <w:rsid w:val="009A46FA"/>
    <w:rsid w:val="009A7E10"/>
    <w:rsid w:val="009B0A54"/>
    <w:rsid w:val="009B448A"/>
    <w:rsid w:val="009B7237"/>
    <w:rsid w:val="009B771F"/>
    <w:rsid w:val="009C40F1"/>
    <w:rsid w:val="009C4C35"/>
    <w:rsid w:val="009D0BA9"/>
    <w:rsid w:val="009D6E85"/>
    <w:rsid w:val="009E3A2E"/>
    <w:rsid w:val="009E44F3"/>
    <w:rsid w:val="009E46BB"/>
    <w:rsid w:val="00A03B3E"/>
    <w:rsid w:val="00A07CB6"/>
    <w:rsid w:val="00A15A3A"/>
    <w:rsid w:val="00A17572"/>
    <w:rsid w:val="00A20140"/>
    <w:rsid w:val="00A348CC"/>
    <w:rsid w:val="00A3704C"/>
    <w:rsid w:val="00A54573"/>
    <w:rsid w:val="00A60994"/>
    <w:rsid w:val="00A62264"/>
    <w:rsid w:val="00A84177"/>
    <w:rsid w:val="00A848E9"/>
    <w:rsid w:val="00A8507B"/>
    <w:rsid w:val="00A906C4"/>
    <w:rsid w:val="00A9143D"/>
    <w:rsid w:val="00A94FA5"/>
    <w:rsid w:val="00AA1584"/>
    <w:rsid w:val="00AA1BB6"/>
    <w:rsid w:val="00AA55E4"/>
    <w:rsid w:val="00AA6304"/>
    <w:rsid w:val="00AB11B9"/>
    <w:rsid w:val="00AB684A"/>
    <w:rsid w:val="00AD19D3"/>
    <w:rsid w:val="00AE0A74"/>
    <w:rsid w:val="00AE7A5F"/>
    <w:rsid w:val="00B04A69"/>
    <w:rsid w:val="00B069EE"/>
    <w:rsid w:val="00B13BA9"/>
    <w:rsid w:val="00B14B5E"/>
    <w:rsid w:val="00B21EB4"/>
    <w:rsid w:val="00B30683"/>
    <w:rsid w:val="00B4447F"/>
    <w:rsid w:val="00B4695D"/>
    <w:rsid w:val="00B50751"/>
    <w:rsid w:val="00B54CB9"/>
    <w:rsid w:val="00B5584E"/>
    <w:rsid w:val="00B62DF1"/>
    <w:rsid w:val="00B65A30"/>
    <w:rsid w:val="00B727C0"/>
    <w:rsid w:val="00B90F98"/>
    <w:rsid w:val="00BA28E8"/>
    <w:rsid w:val="00BA3D33"/>
    <w:rsid w:val="00BA45F2"/>
    <w:rsid w:val="00BA55AF"/>
    <w:rsid w:val="00BA6EF3"/>
    <w:rsid w:val="00BB6907"/>
    <w:rsid w:val="00BC09B9"/>
    <w:rsid w:val="00BC4F23"/>
    <w:rsid w:val="00BD3884"/>
    <w:rsid w:val="00BE44E4"/>
    <w:rsid w:val="00BF13A2"/>
    <w:rsid w:val="00BF1DB6"/>
    <w:rsid w:val="00BF3B0A"/>
    <w:rsid w:val="00BF6367"/>
    <w:rsid w:val="00C01E3D"/>
    <w:rsid w:val="00C04B26"/>
    <w:rsid w:val="00C05FCB"/>
    <w:rsid w:val="00C121DD"/>
    <w:rsid w:val="00C15C98"/>
    <w:rsid w:val="00C16F8F"/>
    <w:rsid w:val="00C202B1"/>
    <w:rsid w:val="00C23DE8"/>
    <w:rsid w:val="00C245E7"/>
    <w:rsid w:val="00C438D4"/>
    <w:rsid w:val="00C43DC2"/>
    <w:rsid w:val="00C54619"/>
    <w:rsid w:val="00C564ED"/>
    <w:rsid w:val="00C63CA2"/>
    <w:rsid w:val="00C66F06"/>
    <w:rsid w:val="00C7036D"/>
    <w:rsid w:val="00C714D0"/>
    <w:rsid w:val="00C71DDD"/>
    <w:rsid w:val="00C71DEA"/>
    <w:rsid w:val="00C80867"/>
    <w:rsid w:val="00C8556B"/>
    <w:rsid w:val="00C914EC"/>
    <w:rsid w:val="00C926A7"/>
    <w:rsid w:val="00C9280A"/>
    <w:rsid w:val="00C93EEB"/>
    <w:rsid w:val="00CA1E3C"/>
    <w:rsid w:val="00CA24B4"/>
    <w:rsid w:val="00CD0536"/>
    <w:rsid w:val="00CD3BD1"/>
    <w:rsid w:val="00CD4A20"/>
    <w:rsid w:val="00CE0B07"/>
    <w:rsid w:val="00CE65D5"/>
    <w:rsid w:val="00CF23BD"/>
    <w:rsid w:val="00D02355"/>
    <w:rsid w:val="00D240E8"/>
    <w:rsid w:val="00D31D50"/>
    <w:rsid w:val="00D6048E"/>
    <w:rsid w:val="00D627CF"/>
    <w:rsid w:val="00D674D6"/>
    <w:rsid w:val="00D80215"/>
    <w:rsid w:val="00D84D3D"/>
    <w:rsid w:val="00D9021C"/>
    <w:rsid w:val="00D92440"/>
    <w:rsid w:val="00DB120C"/>
    <w:rsid w:val="00DB17CB"/>
    <w:rsid w:val="00DD7753"/>
    <w:rsid w:val="00DE665F"/>
    <w:rsid w:val="00DE736C"/>
    <w:rsid w:val="00DF4500"/>
    <w:rsid w:val="00DF58C5"/>
    <w:rsid w:val="00DF65CE"/>
    <w:rsid w:val="00E01DDA"/>
    <w:rsid w:val="00E02786"/>
    <w:rsid w:val="00E05FF7"/>
    <w:rsid w:val="00E075CE"/>
    <w:rsid w:val="00E15BE2"/>
    <w:rsid w:val="00E20F0A"/>
    <w:rsid w:val="00E305D7"/>
    <w:rsid w:val="00E50B54"/>
    <w:rsid w:val="00E641E3"/>
    <w:rsid w:val="00E67282"/>
    <w:rsid w:val="00E779DB"/>
    <w:rsid w:val="00E912D7"/>
    <w:rsid w:val="00E94039"/>
    <w:rsid w:val="00EA02EF"/>
    <w:rsid w:val="00EA0513"/>
    <w:rsid w:val="00EA67B2"/>
    <w:rsid w:val="00EB3B37"/>
    <w:rsid w:val="00EB5573"/>
    <w:rsid w:val="00EC52B1"/>
    <w:rsid w:val="00EF179A"/>
    <w:rsid w:val="00F14017"/>
    <w:rsid w:val="00F21CFB"/>
    <w:rsid w:val="00F2650B"/>
    <w:rsid w:val="00F33C50"/>
    <w:rsid w:val="00F36736"/>
    <w:rsid w:val="00F50B39"/>
    <w:rsid w:val="00F52A5C"/>
    <w:rsid w:val="00F5589C"/>
    <w:rsid w:val="00F6430C"/>
    <w:rsid w:val="00F761D5"/>
    <w:rsid w:val="00F77C6E"/>
    <w:rsid w:val="00F824F0"/>
    <w:rsid w:val="00F82BB0"/>
    <w:rsid w:val="00F84F8E"/>
    <w:rsid w:val="00F855DD"/>
    <w:rsid w:val="00F87153"/>
    <w:rsid w:val="00FA2E2D"/>
    <w:rsid w:val="00FA378A"/>
    <w:rsid w:val="00FA72A6"/>
    <w:rsid w:val="00FB01D9"/>
    <w:rsid w:val="00FB51B4"/>
    <w:rsid w:val="00FC6CFC"/>
    <w:rsid w:val="00FD269E"/>
    <w:rsid w:val="00FD4306"/>
    <w:rsid w:val="00FE1DB9"/>
    <w:rsid w:val="00FE4CA0"/>
    <w:rsid w:val="00FE630D"/>
    <w:rsid w:val="00FF322E"/>
    <w:rsid w:val="00FF461C"/>
    <w:rsid w:val="011F4F0E"/>
    <w:rsid w:val="01322B36"/>
    <w:rsid w:val="01625E75"/>
    <w:rsid w:val="0173707A"/>
    <w:rsid w:val="0175325B"/>
    <w:rsid w:val="01B0482D"/>
    <w:rsid w:val="02A3141B"/>
    <w:rsid w:val="03107E31"/>
    <w:rsid w:val="03A36CB3"/>
    <w:rsid w:val="03D73E2F"/>
    <w:rsid w:val="04AB6514"/>
    <w:rsid w:val="053E2FDF"/>
    <w:rsid w:val="0623229D"/>
    <w:rsid w:val="0780358B"/>
    <w:rsid w:val="081A57BA"/>
    <w:rsid w:val="09257D65"/>
    <w:rsid w:val="096B48FF"/>
    <w:rsid w:val="09CF7C52"/>
    <w:rsid w:val="0A282BCC"/>
    <w:rsid w:val="0A9744E2"/>
    <w:rsid w:val="0B135312"/>
    <w:rsid w:val="0B243BB7"/>
    <w:rsid w:val="0B7E4542"/>
    <w:rsid w:val="0BF16512"/>
    <w:rsid w:val="0C1A6D0E"/>
    <w:rsid w:val="0C887B95"/>
    <w:rsid w:val="0D311BF7"/>
    <w:rsid w:val="0D9702A5"/>
    <w:rsid w:val="0EC8138B"/>
    <w:rsid w:val="0EE83946"/>
    <w:rsid w:val="0FCA7342"/>
    <w:rsid w:val="10501450"/>
    <w:rsid w:val="108D6785"/>
    <w:rsid w:val="108F3F3F"/>
    <w:rsid w:val="10AA67E1"/>
    <w:rsid w:val="10BF6BCE"/>
    <w:rsid w:val="110444CC"/>
    <w:rsid w:val="115A4D09"/>
    <w:rsid w:val="12AA5B23"/>
    <w:rsid w:val="134441FC"/>
    <w:rsid w:val="13863F57"/>
    <w:rsid w:val="13AF1206"/>
    <w:rsid w:val="15A3581D"/>
    <w:rsid w:val="15A7230A"/>
    <w:rsid w:val="164304E9"/>
    <w:rsid w:val="179D2000"/>
    <w:rsid w:val="1805143D"/>
    <w:rsid w:val="182E066C"/>
    <w:rsid w:val="18C630DC"/>
    <w:rsid w:val="18FB6672"/>
    <w:rsid w:val="195252AF"/>
    <w:rsid w:val="1B676A0F"/>
    <w:rsid w:val="1C205CDD"/>
    <w:rsid w:val="1C5F4853"/>
    <w:rsid w:val="1C8C4D4C"/>
    <w:rsid w:val="1CDF30BC"/>
    <w:rsid w:val="1CF74055"/>
    <w:rsid w:val="1D0033E0"/>
    <w:rsid w:val="1D073058"/>
    <w:rsid w:val="1D2A2EB2"/>
    <w:rsid w:val="1D2B0679"/>
    <w:rsid w:val="1E5D31E8"/>
    <w:rsid w:val="1F397BDA"/>
    <w:rsid w:val="1F3D09E4"/>
    <w:rsid w:val="1F403562"/>
    <w:rsid w:val="1F752A81"/>
    <w:rsid w:val="1FAE36DC"/>
    <w:rsid w:val="206D58B6"/>
    <w:rsid w:val="20E83976"/>
    <w:rsid w:val="213336CF"/>
    <w:rsid w:val="2159182C"/>
    <w:rsid w:val="229A2895"/>
    <w:rsid w:val="2388304D"/>
    <w:rsid w:val="239B676B"/>
    <w:rsid w:val="266D3DFA"/>
    <w:rsid w:val="269C20E9"/>
    <w:rsid w:val="26C4249B"/>
    <w:rsid w:val="27147DE6"/>
    <w:rsid w:val="273A1D20"/>
    <w:rsid w:val="27465625"/>
    <w:rsid w:val="2777206D"/>
    <w:rsid w:val="279612C9"/>
    <w:rsid w:val="28455E3D"/>
    <w:rsid w:val="28581CD0"/>
    <w:rsid w:val="29E50387"/>
    <w:rsid w:val="2A0953E3"/>
    <w:rsid w:val="2A894F40"/>
    <w:rsid w:val="2AD63509"/>
    <w:rsid w:val="2C054D57"/>
    <w:rsid w:val="2C2F3789"/>
    <w:rsid w:val="2C356526"/>
    <w:rsid w:val="2C812486"/>
    <w:rsid w:val="2D7E2D44"/>
    <w:rsid w:val="2DD72FF2"/>
    <w:rsid w:val="2DEB7E52"/>
    <w:rsid w:val="2E4C3E96"/>
    <w:rsid w:val="2E7B30EC"/>
    <w:rsid w:val="2EC32169"/>
    <w:rsid w:val="2F024F64"/>
    <w:rsid w:val="30BD4240"/>
    <w:rsid w:val="30DC44CC"/>
    <w:rsid w:val="313F1DE2"/>
    <w:rsid w:val="31AC4822"/>
    <w:rsid w:val="32994AD2"/>
    <w:rsid w:val="32B77CA9"/>
    <w:rsid w:val="334D2E47"/>
    <w:rsid w:val="33586923"/>
    <w:rsid w:val="3443443A"/>
    <w:rsid w:val="344635FF"/>
    <w:rsid w:val="34BC200C"/>
    <w:rsid w:val="34E751A7"/>
    <w:rsid w:val="35796B7F"/>
    <w:rsid w:val="358E19EB"/>
    <w:rsid w:val="36F5778C"/>
    <w:rsid w:val="372A321B"/>
    <w:rsid w:val="37B55A17"/>
    <w:rsid w:val="37E42A7A"/>
    <w:rsid w:val="38AC4346"/>
    <w:rsid w:val="38D36D3C"/>
    <w:rsid w:val="38D528D9"/>
    <w:rsid w:val="38FA6D73"/>
    <w:rsid w:val="3919312D"/>
    <w:rsid w:val="39980F93"/>
    <w:rsid w:val="39B80311"/>
    <w:rsid w:val="3A3720C5"/>
    <w:rsid w:val="3A7E071C"/>
    <w:rsid w:val="3AB66B2E"/>
    <w:rsid w:val="3AFC53B7"/>
    <w:rsid w:val="3B45656F"/>
    <w:rsid w:val="3B9E3C82"/>
    <w:rsid w:val="3C35690C"/>
    <w:rsid w:val="3C6863D7"/>
    <w:rsid w:val="3D137078"/>
    <w:rsid w:val="3DA73CBF"/>
    <w:rsid w:val="3E61485E"/>
    <w:rsid w:val="3F2B750E"/>
    <w:rsid w:val="3F4F3C6A"/>
    <w:rsid w:val="3F6C1BDE"/>
    <w:rsid w:val="3F715648"/>
    <w:rsid w:val="411B6B66"/>
    <w:rsid w:val="41554C7A"/>
    <w:rsid w:val="416F22A0"/>
    <w:rsid w:val="41C36BF9"/>
    <w:rsid w:val="421B7B98"/>
    <w:rsid w:val="42406E5F"/>
    <w:rsid w:val="431B41AE"/>
    <w:rsid w:val="435D75E6"/>
    <w:rsid w:val="44BE0920"/>
    <w:rsid w:val="45362739"/>
    <w:rsid w:val="456436E0"/>
    <w:rsid w:val="46BE64A9"/>
    <w:rsid w:val="46E831AE"/>
    <w:rsid w:val="477026AF"/>
    <w:rsid w:val="47B77D71"/>
    <w:rsid w:val="47CB35A7"/>
    <w:rsid w:val="47E07CEE"/>
    <w:rsid w:val="48867797"/>
    <w:rsid w:val="49D20445"/>
    <w:rsid w:val="49E27F30"/>
    <w:rsid w:val="4C6A5DE7"/>
    <w:rsid w:val="4D2B74DB"/>
    <w:rsid w:val="4D3D2C0D"/>
    <w:rsid w:val="4D947BFF"/>
    <w:rsid w:val="4E5A1C6A"/>
    <w:rsid w:val="4EDF5B99"/>
    <w:rsid w:val="4F335746"/>
    <w:rsid w:val="4F8F4B05"/>
    <w:rsid w:val="4FFE1084"/>
    <w:rsid w:val="50925296"/>
    <w:rsid w:val="50DF6EA4"/>
    <w:rsid w:val="50F4179C"/>
    <w:rsid w:val="521847DD"/>
    <w:rsid w:val="52583D43"/>
    <w:rsid w:val="52E00EF0"/>
    <w:rsid w:val="53701D60"/>
    <w:rsid w:val="53CE2448"/>
    <w:rsid w:val="53D5342A"/>
    <w:rsid w:val="542D78DC"/>
    <w:rsid w:val="54416526"/>
    <w:rsid w:val="54632A4F"/>
    <w:rsid w:val="54C6215A"/>
    <w:rsid w:val="54E3413C"/>
    <w:rsid w:val="54E55100"/>
    <w:rsid w:val="554F3466"/>
    <w:rsid w:val="55FF413F"/>
    <w:rsid w:val="56660CAA"/>
    <w:rsid w:val="56F32875"/>
    <w:rsid w:val="571928C9"/>
    <w:rsid w:val="578D6D81"/>
    <w:rsid w:val="57B841FA"/>
    <w:rsid w:val="58033A61"/>
    <w:rsid w:val="584944F8"/>
    <w:rsid w:val="58984E22"/>
    <w:rsid w:val="592E21C4"/>
    <w:rsid w:val="5A4E36A3"/>
    <w:rsid w:val="5B0A65A5"/>
    <w:rsid w:val="5B134BDF"/>
    <w:rsid w:val="5BB14766"/>
    <w:rsid w:val="5BE767BE"/>
    <w:rsid w:val="5C1458D2"/>
    <w:rsid w:val="5C3C6811"/>
    <w:rsid w:val="5C821665"/>
    <w:rsid w:val="5C9F2E92"/>
    <w:rsid w:val="5D6760E2"/>
    <w:rsid w:val="5DA1507B"/>
    <w:rsid w:val="5FCF6BFD"/>
    <w:rsid w:val="5FEF5AD2"/>
    <w:rsid w:val="60FE35BC"/>
    <w:rsid w:val="618448B9"/>
    <w:rsid w:val="61865563"/>
    <w:rsid w:val="61A536E2"/>
    <w:rsid w:val="61BB2F20"/>
    <w:rsid w:val="62722F4D"/>
    <w:rsid w:val="638A465E"/>
    <w:rsid w:val="64E113CD"/>
    <w:rsid w:val="65017E52"/>
    <w:rsid w:val="65065FB5"/>
    <w:rsid w:val="65161B78"/>
    <w:rsid w:val="655A1326"/>
    <w:rsid w:val="65854B91"/>
    <w:rsid w:val="65B9503E"/>
    <w:rsid w:val="65E26664"/>
    <w:rsid w:val="672D5D7C"/>
    <w:rsid w:val="677861AB"/>
    <w:rsid w:val="67EC3A22"/>
    <w:rsid w:val="69530022"/>
    <w:rsid w:val="697D77EC"/>
    <w:rsid w:val="6AFF6A54"/>
    <w:rsid w:val="6BC720C4"/>
    <w:rsid w:val="6BD46C22"/>
    <w:rsid w:val="6D94375D"/>
    <w:rsid w:val="6DA431A1"/>
    <w:rsid w:val="6E3E440A"/>
    <w:rsid w:val="6EE52257"/>
    <w:rsid w:val="6EF844A6"/>
    <w:rsid w:val="6F0131C8"/>
    <w:rsid w:val="6F3E2455"/>
    <w:rsid w:val="70524502"/>
    <w:rsid w:val="706F6EE9"/>
    <w:rsid w:val="70792337"/>
    <w:rsid w:val="70C11629"/>
    <w:rsid w:val="711E4D1C"/>
    <w:rsid w:val="724E46F3"/>
    <w:rsid w:val="729E3C52"/>
    <w:rsid w:val="72AA6226"/>
    <w:rsid w:val="73667D9D"/>
    <w:rsid w:val="73746AD8"/>
    <w:rsid w:val="74501EB8"/>
    <w:rsid w:val="75460420"/>
    <w:rsid w:val="755258EA"/>
    <w:rsid w:val="7637183D"/>
    <w:rsid w:val="76473776"/>
    <w:rsid w:val="76A47B6F"/>
    <w:rsid w:val="771659FF"/>
    <w:rsid w:val="773C2BEF"/>
    <w:rsid w:val="77864136"/>
    <w:rsid w:val="77AD40A6"/>
    <w:rsid w:val="78355B67"/>
    <w:rsid w:val="7854418E"/>
    <w:rsid w:val="78695B71"/>
    <w:rsid w:val="786C0774"/>
    <w:rsid w:val="78B938F3"/>
    <w:rsid w:val="79076F0E"/>
    <w:rsid w:val="791C7D13"/>
    <w:rsid w:val="792C05D2"/>
    <w:rsid w:val="7956462C"/>
    <w:rsid w:val="797C6B97"/>
    <w:rsid w:val="79CB3BE6"/>
    <w:rsid w:val="7A4B4407"/>
    <w:rsid w:val="7A722C6E"/>
    <w:rsid w:val="7AA52754"/>
    <w:rsid w:val="7B0A6CA8"/>
    <w:rsid w:val="7BAB00A9"/>
    <w:rsid w:val="7C425552"/>
    <w:rsid w:val="7CA17C90"/>
    <w:rsid w:val="7D1C71CE"/>
    <w:rsid w:val="7DE1742A"/>
    <w:rsid w:val="7E9E1C66"/>
    <w:rsid w:val="7EFD741A"/>
    <w:rsid w:val="7F5C4B83"/>
    <w:rsid w:val="7F6E6ABB"/>
    <w:rsid w:val="7FC220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pPr>
      <w:spacing w:after="0"/>
    </w:pPr>
    <w:rPr>
      <w:sz w:val="18"/>
      <w:szCs w:val="18"/>
    </w:rPr>
  </w:style>
  <w:style w:type="paragraph" w:styleId="3">
    <w:name w:val="footer"/>
    <w:basedOn w:val="1"/>
    <w:link w:val="10"/>
    <w:semiHidden/>
    <w:qFormat/>
    <w:uiPriority w:val="99"/>
    <w:pPr>
      <w:tabs>
        <w:tab w:val="center" w:pos="4153"/>
        <w:tab w:val="right" w:pos="8306"/>
      </w:tabs>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jc w:val="center"/>
    </w:pPr>
    <w:rPr>
      <w:sz w:val="18"/>
      <w:szCs w:val="18"/>
    </w:rPr>
  </w:style>
  <w:style w:type="paragraph" w:styleId="5">
    <w:name w:val="Body Text Indent 3"/>
    <w:basedOn w:val="1"/>
    <w:qFormat/>
    <w:uiPriority w:val="0"/>
    <w:pPr>
      <w:spacing w:line="420" w:lineRule="exact"/>
      <w:ind w:firstLine="540" w:firstLineChars="200"/>
    </w:pPr>
    <w:rPr>
      <w:rFonts w:ascii="仿宋_GB2312" w:eastAsia="仿宋_GB2312"/>
      <w:sz w:val="27"/>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99"/>
    <w:rPr>
      <w:rFonts w:cs="Times New Roman"/>
      <w:b/>
      <w:bCs/>
    </w:rPr>
  </w:style>
  <w:style w:type="character" w:customStyle="1" w:styleId="10">
    <w:name w:val="页脚 Char"/>
    <w:basedOn w:val="8"/>
    <w:link w:val="3"/>
    <w:semiHidden/>
    <w:qFormat/>
    <w:locked/>
    <w:uiPriority w:val="99"/>
    <w:rPr>
      <w:rFonts w:ascii="Tahoma" w:hAnsi="Tahoma" w:eastAsia="微软雅黑" w:cs="Times New Roman"/>
      <w:sz w:val="18"/>
      <w:szCs w:val="18"/>
    </w:rPr>
  </w:style>
  <w:style w:type="character" w:customStyle="1" w:styleId="11">
    <w:name w:val="页眉 Char"/>
    <w:basedOn w:val="8"/>
    <w:link w:val="4"/>
    <w:semiHidden/>
    <w:qFormat/>
    <w:locked/>
    <w:uiPriority w:val="99"/>
    <w:rPr>
      <w:rFonts w:ascii="Tahoma" w:hAnsi="Tahoma" w:eastAsia="微软雅黑" w:cs="Times New Roman"/>
      <w:sz w:val="18"/>
      <w:szCs w:val="18"/>
    </w:rPr>
  </w:style>
  <w:style w:type="character" w:customStyle="1" w:styleId="12">
    <w:name w:val="apple-converted-space"/>
    <w:basedOn w:val="8"/>
    <w:qFormat/>
    <w:uiPriority w:val="99"/>
    <w:rPr>
      <w:rFonts w:cs="Times New Roman"/>
    </w:rPr>
  </w:style>
  <w:style w:type="character" w:customStyle="1" w:styleId="13">
    <w:name w:val="批注框文本 Char"/>
    <w:basedOn w:val="8"/>
    <w:link w:val="2"/>
    <w:semiHidden/>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2093</Words>
  <Characters>2655</Characters>
  <Lines>13</Lines>
  <Paragraphs>3</Paragraphs>
  <TotalTime>4</TotalTime>
  <ScaleCrop>false</ScaleCrop>
  <LinksUpToDate>false</LinksUpToDate>
  <CharactersWithSpaces>2661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光</cp:lastModifiedBy>
  <cp:lastPrinted>2021-09-08T03:00:00Z</cp:lastPrinted>
  <dcterms:modified xsi:type="dcterms:W3CDTF">2021-11-26T08:54:03Z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D6292A872E5E441CAF38378CB2789D7E</vt:lpwstr>
  </property>
</Properties>
</file>